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WithEffects.xml" ContentType="application/vnd.ms-word.stylesWithEffect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2DC" w:rsidRPr="00495199" w:rsidRDefault="003C31F9" w:rsidP="00E83D24">
      <w:pPr>
        <w:rPr>
          <w:lang w:val="pt-BR" w:eastAsia="en-US"/>
        </w:rPr>
      </w:pPr>
      <w:r>
        <w:rPr>
          <w:lang w:val="pt-BR" w:eastAsia="en-US"/>
        </w:rPr>
        <w:tab/>
      </w: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tabs>
          <w:tab w:val="left" w:pos="1440"/>
          <w:tab w:val="left" w:pos="3060"/>
        </w:tabs>
        <w:jc w:val="center"/>
        <w:rPr>
          <w:b/>
          <w:smallCaps/>
          <w:lang w:val="pt-BR"/>
        </w:rPr>
      </w:pPr>
    </w:p>
    <w:p w:rsidR="008C22DC" w:rsidRPr="004F434E" w:rsidRDefault="008C22DC" w:rsidP="008C22DC">
      <w:pPr>
        <w:tabs>
          <w:tab w:val="left" w:pos="1440"/>
          <w:tab w:val="left" w:pos="3060"/>
        </w:tabs>
        <w:jc w:val="center"/>
        <w:rPr>
          <w:b/>
          <w:smallCaps/>
          <w:sz w:val="28"/>
          <w:szCs w:val="28"/>
          <w:lang w:val="pt-BR"/>
        </w:rPr>
      </w:pPr>
      <w:r w:rsidRPr="004F434E">
        <w:rPr>
          <w:b/>
          <w:smallCaps/>
          <w:sz w:val="28"/>
          <w:szCs w:val="28"/>
          <w:lang w:val="pt-BR"/>
        </w:rPr>
        <w:t>Brasil</w:t>
      </w:r>
    </w:p>
    <w:p w:rsidR="008C22DC" w:rsidRPr="00087D13" w:rsidRDefault="008C22DC" w:rsidP="008C22DC">
      <w:pPr>
        <w:tabs>
          <w:tab w:val="left" w:pos="1440"/>
          <w:tab w:val="left" w:pos="3060"/>
        </w:tabs>
        <w:jc w:val="center"/>
        <w:rPr>
          <w:b/>
          <w:smallCaps/>
          <w:highlight w:val="lightGray"/>
          <w:lang w:val="pt-BR"/>
        </w:rPr>
      </w:pPr>
    </w:p>
    <w:p w:rsidR="008C22DC" w:rsidRPr="00087D13" w:rsidRDefault="008C22DC" w:rsidP="008C22DC">
      <w:pPr>
        <w:tabs>
          <w:tab w:val="left" w:pos="1440"/>
          <w:tab w:val="left" w:pos="3060"/>
        </w:tabs>
        <w:jc w:val="center"/>
        <w:rPr>
          <w:b/>
          <w:smallCaps/>
          <w:highlight w:val="lightGray"/>
          <w:lang w:val="pt-BR"/>
        </w:rPr>
      </w:pPr>
    </w:p>
    <w:p w:rsidR="00CF24DE" w:rsidRPr="004F434E" w:rsidRDefault="00E80393" w:rsidP="00CF24DE">
      <w:pPr>
        <w:tabs>
          <w:tab w:val="left" w:pos="1440"/>
          <w:tab w:val="left" w:pos="3060"/>
        </w:tabs>
        <w:jc w:val="center"/>
        <w:rPr>
          <w:b/>
          <w:smallCaps/>
          <w:sz w:val="28"/>
          <w:szCs w:val="28"/>
          <w:lang w:val="pt-BR"/>
        </w:rPr>
      </w:pPr>
      <w:r w:rsidRPr="004F434E">
        <w:rPr>
          <w:b/>
          <w:smallCaps/>
          <w:sz w:val="28"/>
          <w:szCs w:val="28"/>
          <w:lang w:val="pt-BR"/>
        </w:rPr>
        <w:t xml:space="preserve">Projeto de Expansão e Melhoramento educativo da Rede Pública Municipal de Manaus </w:t>
      </w:r>
      <w:r w:rsidR="00CF24DE" w:rsidRPr="004F434E">
        <w:rPr>
          <w:b/>
          <w:smallCaps/>
          <w:sz w:val="28"/>
          <w:szCs w:val="28"/>
          <w:lang w:val="pt-BR"/>
        </w:rPr>
        <w:t xml:space="preserve"> (PROEMEM)</w:t>
      </w:r>
    </w:p>
    <w:p w:rsidR="00CF24DE" w:rsidRPr="00087D13" w:rsidRDefault="00CF24DE" w:rsidP="00CF24DE">
      <w:pPr>
        <w:tabs>
          <w:tab w:val="left" w:pos="1440"/>
          <w:tab w:val="left" w:pos="3060"/>
        </w:tabs>
        <w:jc w:val="center"/>
        <w:rPr>
          <w:b/>
          <w:smallCaps/>
          <w:sz w:val="32"/>
          <w:lang w:val="pt-BR"/>
        </w:rPr>
      </w:pPr>
    </w:p>
    <w:p w:rsidR="00CF24DE" w:rsidRPr="004F434E" w:rsidRDefault="00CF24DE" w:rsidP="00CF24DE">
      <w:pPr>
        <w:pStyle w:val="Newpage"/>
        <w:rPr>
          <w:b w:val="0"/>
          <w:caps/>
          <w:smallCaps w:val="0"/>
          <w:sz w:val="28"/>
          <w:szCs w:val="28"/>
          <w:lang w:val="pt-BR"/>
        </w:rPr>
      </w:pPr>
    </w:p>
    <w:p w:rsidR="00CF24DE" w:rsidRPr="004F434E" w:rsidRDefault="00CF24DE" w:rsidP="00CF24DE">
      <w:pPr>
        <w:tabs>
          <w:tab w:val="left" w:pos="1440"/>
          <w:tab w:val="left" w:pos="3060"/>
        </w:tabs>
        <w:jc w:val="center"/>
        <w:rPr>
          <w:b/>
          <w:smallCaps/>
          <w:sz w:val="28"/>
          <w:szCs w:val="28"/>
          <w:lang w:val="pt-BR"/>
        </w:rPr>
      </w:pPr>
      <w:r w:rsidRPr="004F434E">
        <w:rPr>
          <w:b/>
          <w:smallCaps/>
          <w:sz w:val="28"/>
          <w:szCs w:val="28"/>
          <w:lang w:val="pt-BR"/>
        </w:rPr>
        <w:t>(BR-L1392)</w:t>
      </w:r>
    </w:p>
    <w:p w:rsidR="00CF24DE" w:rsidRPr="004F434E" w:rsidRDefault="00CF24DE" w:rsidP="00CF24DE">
      <w:pPr>
        <w:tabs>
          <w:tab w:val="left" w:pos="1440"/>
          <w:tab w:val="left" w:pos="3060"/>
        </w:tabs>
        <w:jc w:val="center"/>
        <w:rPr>
          <w:b/>
          <w:smallCaps/>
          <w:sz w:val="28"/>
          <w:szCs w:val="28"/>
          <w:lang w:val="pt-BR"/>
        </w:rPr>
      </w:pPr>
    </w:p>
    <w:p w:rsidR="008C22DC" w:rsidRPr="004F434E" w:rsidRDefault="00CF24DE" w:rsidP="00CF24DE">
      <w:pPr>
        <w:pStyle w:val="Newpage"/>
        <w:rPr>
          <w:caps/>
          <w:sz w:val="28"/>
          <w:szCs w:val="28"/>
          <w:lang w:val="pt-BR"/>
        </w:rPr>
      </w:pPr>
      <w:r w:rsidRPr="004F434E">
        <w:rPr>
          <w:sz w:val="28"/>
          <w:szCs w:val="28"/>
          <w:shd w:val="clear" w:color="auto" w:fill="D9D9D9" w:themeFill="background1" w:themeFillShade="D9"/>
          <w:lang w:val="pt-BR"/>
        </w:rPr>
        <w:t>Avaliação Econômica do Projeto</w:t>
      </w:r>
      <w:r w:rsidR="007B645E" w:rsidRPr="004F434E">
        <w:rPr>
          <w:sz w:val="28"/>
          <w:szCs w:val="28"/>
          <w:shd w:val="clear" w:color="auto" w:fill="D9D9D9" w:themeFill="background1" w:themeFillShade="D9"/>
          <w:lang w:val="pt-BR"/>
        </w:rPr>
        <w:t xml:space="preserve"> e Análise dos Dados da Prova Brasil para o Município de Manaus</w:t>
      </w:r>
    </w:p>
    <w:p w:rsidR="008C22DC" w:rsidRPr="007B645E" w:rsidRDefault="008C22DC" w:rsidP="008C22DC">
      <w:pPr>
        <w:tabs>
          <w:tab w:val="left" w:pos="1440"/>
          <w:tab w:val="left" w:pos="3060"/>
        </w:tabs>
        <w:jc w:val="center"/>
        <w:rPr>
          <w:b/>
          <w:smallCaps/>
          <w:lang w:val="pt-BR"/>
        </w:rPr>
      </w:pPr>
    </w:p>
    <w:p w:rsidR="008C22DC" w:rsidRPr="00495199" w:rsidRDefault="008C22DC" w:rsidP="008C22DC">
      <w:pPr>
        <w:tabs>
          <w:tab w:val="left" w:pos="1440"/>
          <w:tab w:val="left" w:pos="3060"/>
        </w:tabs>
        <w:outlineLvl w:val="0"/>
        <w:rPr>
          <w:b/>
          <w:smallCaps/>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Default="008C22DC" w:rsidP="008C22DC">
      <w:pPr>
        <w:pStyle w:val="ListParagraph"/>
        <w:spacing w:before="120" w:after="0" w:line="240" w:lineRule="auto"/>
        <w:ind w:left="1080"/>
        <w:jc w:val="center"/>
        <w:rPr>
          <w:rFonts w:ascii="Times New Roman" w:hAnsi="Times New Roman"/>
          <w:b/>
          <w:sz w:val="24"/>
          <w:szCs w:val="24"/>
          <w:lang w:val="pt-BR"/>
        </w:rPr>
      </w:pPr>
    </w:p>
    <w:p w:rsidR="004F434E" w:rsidRDefault="004F434E" w:rsidP="008C22DC">
      <w:pPr>
        <w:pStyle w:val="ListParagraph"/>
        <w:spacing w:before="120" w:after="0" w:line="240" w:lineRule="auto"/>
        <w:ind w:left="1080"/>
        <w:jc w:val="center"/>
        <w:rPr>
          <w:rFonts w:ascii="Times New Roman" w:hAnsi="Times New Roman"/>
          <w:b/>
          <w:sz w:val="24"/>
          <w:szCs w:val="24"/>
          <w:lang w:val="pt-BR"/>
        </w:rPr>
      </w:pPr>
    </w:p>
    <w:p w:rsidR="004F434E" w:rsidRDefault="004F434E" w:rsidP="008C22DC">
      <w:pPr>
        <w:pStyle w:val="ListParagraph"/>
        <w:spacing w:before="120" w:after="0" w:line="240" w:lineRule="auto"/>
        <w:ind w:left="1080"/>
        <w:jc w:val="center"/>
        <w:rPr>
          <w:rFonts w:ascii="Times New Roman" w:hAnsi="Times New Roman"/>
          <w:b/>
          <w:sz w:val="24"/>
          <w:szCs w:val="24"/>
          <w:lang w:val="pt-BR"/>
        </w:rPr>
      </w:pPr>
    </w:p>
    <w:p w:rsidR="004F434E" w:rsidRDefault="004F434E" w:rsidP="008C22DC">
      <w:pPr>
        <w:pStyle w:val="ListParagraph"/>
        <w:spacing w:before="120" w:after="0" w:line="240" w:lineRule="auto"/>
        <w:ind w:left="1080"/>
        <w:jc w:val="center"/>
        <w:rPr>
          <w:rFonts w:ascii="Times New Roman" w:hAnsi="Times New Roman"/>
          <w:b/>
          <w:sz w:val="24"/>
          <w:szCs w:val="24"/>
          <w:lang w:val="pt-BR"/>
        </w:rPr>
      </w:pPr>
    </w:p>
    <w:p w:rsidR="004F434E" w:rsidRDefault="004F434E" w:rsidP="008C22DC">
      <w:pPr>
        <w:pStyle w:val="ListParagraph"/>
        <w:spacing w:before="120" w:after="0" w:line="240" w:lineRule="auto"/>
        <w:ind w:left="1080"/>
        <w:jc w:val="center"/>
        <w:rPr>
          <w:rFonts w:ascii="Times New Roman" w:hAnsi="Times New Roman"/>
          <w:b/>
          <w:sz w:val="24"/>
          <w:szCs w:val="24"/>
          <w:lang w:val="pt-BR"/>
        </w:rPr>
      </w:pPr>
    </w:p>
    <w:p w:rsidR="004F434E" w:rsidRDefault="004F434E" w:rsidP="008C22DC">
      <w:pPr>
        <w:pStyle w:val="ListParagraph"/>
        <w:spacing w:before="120" w:after="0" w:line="240" w:lineRule="auto"/>
        <w:ind w:left="1080"/>
        <w:jc w:val="center"/>
        <w:rPr>
          <w:rFonts w:ascii="Times New Roman" w:hAnsi="Times New Roman"/>
          <w:b/>
          <w:sz w:val="24"/>
          <w:szCs w:val="24"/>
          <w:lang w:val="pt-BR"/>
        </w:rPr>
      </w:pPr>
    </w:p>
    <w:p w:rsidR="004F434E" w:rsidRDefault="004F434E" w:rsidP="008C22DC">
      <w:pPr>
        <w:pStyle w:val="ListParagraph"/>
        <w:spacing w:before="120" w:after="0" w:line="240" w:lineRule="auto"/>
        <w:ind w:left="1080"/>
        <w:jc w:val="center"/>
        <w:rPr>
          <w:rFonts w:ascii="Times New Roman" w:hAnsi="Times New Roman"/>
          <w:b/>
          <w:sz w:val="24"/>
          <w:szCs w:val="24"/>
          <w:lang w:val="pt-BR"/>
        </w:rPr>
      </w:pPr>
    </w:p>
    <w:p w:rsidR="004F434E" w:rsidRDefault="004F434E" w:rsidP="008C22DC">
      <w:pPr>
        <w:pStyle w:val="ListParagraph"/>
        <w:spacing w:before="120" w:after="0" w:line="240" w:lineRule="auto"/>
        <w:ind w:left="1080"/>
        <w:jc w:val="center"/>
        <w:rPr>
          <w:rFonts w:ascii="Times New Roman" w:hAnsi="Times New Roman"/>
          <w:b/>
          <w:sz w:val="24"/>
          <w:szCs w:val="24"/>
          <w:lang w:val="pt-BR"/>
        </w:rPr>
      </w:pPr>
    </w:p>
    <w:p w:rsidR="004F434E" w:rsidRPr="00495199" w:rsidRDefault="004F434E"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tabs>
          <w:tab w:val="left" w:pos="1440"/>
          <w:tab w:val="left" w:pos="3060"/>
        </w:tabs>
        <w:jc w:val="center"/>
        <w:rPr>
          <w:lang w:val="pt-BR"/>
        </w:rPr>
      </w:pPr>
    </w:p>
    <w:p w:rsidR="00A02169" w:rsidRPr="00495199" w:rsidRDefault="008C22DC" w:rsidP="004F434E">
      <w:pPr>
        <w:pStyle w:val="BodyText"/>
        <w:pBdr>
          <w:top w:val="single" w:sz="4" w:space="1" w:color="auto"/>
          <w:left w:val="single" w:sz="4" w:space="4" w:color="auto"/>
          <w:bottom w:val="single" w:sz="4" w:space="1" w:color="auto"/>
          <w:right w:val="single" w:sz="4" w:space="4" w:color="auto"/>
        </w:pBdr>
        <w:tabs>
          <w:tab w:val="left" w:pos="1440"/>
        </w:tabs>
        <w:jc w:val="both"/>
        <w:rPr>
          <w:lang w:val="pt-BR"/>
        </w:rPr>
      </w:pPr>
      <w:r w:rsidRPr="004F434E">
        <w:rPr>
          <w:lang w:val="pt-BR"/>
        </w:rPr>
        <w:t>Este documento f</w:t>
      </w:r>
      <w:r w:rsidR="00B356F5" w:rsidRPr="004F434E">
        <w:rPr>
          <w:lang w:val="pt-BR"/>
        </w:rPr>
        <w:t>oi</w:t>
      </w:r>
      <w:r w:rsidRPr="004F434E">
        <w:rPr>
          <w:lang w:val="pt-BR"/>
        </w:rPr>
        <w:t xml:space="preserve"> elaborado por: Rafael Terra</w:t>
      </w:r>
    </w:p>
    <w:p w:rsidR="004F434E" w:rsidRDefault="004F434E">
      <w:pPr>
        <w:spacing w:after="200" w:line="276" w:lineRule="auto"/>
        <w:rPr>
          <w:smallCaps/>
          <w:lang w:val="pt-BR"/>
        </w:rPr>
      </w:pPr>
      <w:r>
        <w:br w:type="page"/>
      </w:r>
    </w:p>
    <w:p w:rsidR="00A02169" w:rsidRPr="00495199" w:rsidRDefault="00A02169" w:rsidP="004F434E">
      <w:pPr>
        <w:pStyle w:val="TOC1"/>
      </w:pPr>
      <w:r w:rsidRPr="00495199">
        <w:lastRenderedPageBreak/>
        <w:t>Sumário</w:t>
      </w:r>
    </w:p>
    <w:bookmarkStart w:id="0" w:name="_GoBack"/>
    <w:bookmarkEnd w:id="0"/>
    <w:p w:rsidR="00716C47" w:rsidRDefault="00A02169">
      <w:pPr>
        <w:pStyle w:val="TOC1"/>
        <w:rPr>
          <w:rFonts w:asciiTheme="minorHAnsi" w:eastAsiaTheme="minorEastAsia" w:hAnsiTheme="minorHAnsi" w:cstheme="minorBidi"/>
          <w:smallCaps w:val="0"/>
          <w:spacing w:val="0"/>
          <w:sz w:val="22"/>
          <w:szCs w:val="22"/>
          <w:lang w:val="es-ES"/>
        </w:rPr>
      </w:pPr>
      <w:r w:rsidRPr="00495199">
        <w:fldChar w:fldCharType="begin"/>
      </w:r>
      <w:r w:rsidRPr="00495199">
        <w:instrText xml:space="preserve"> TOC \o "1-3" \h \z \u </w:instrText>
      </w:r>
      <w:r w:rsidRPr="00495199">
        <w:fldChar w:fldCharType="separate"/>
      </w:r>
      <w:hyperlink w:anchor="_Toc396906187" w:history="1">
        <w:r w:rsidR="00716C47" w:rsidRPr="00B6799D">
          <w:rPr>
            <w:rStyle w:val="Hyperlink"/>
          </w:rPr>
          <w:t>1</w:t>
        </w:r>
        <w:r w:rsidR="00716C47">
          <w:rPr>
            <w:rFonts w:asciiTheme="minorHAnsi" w:eastAsiaTheme="minorEastAsia" w:hAnsiTheme="minorHAnsi" w:cstheme="minorBidi"/>
            <w:smallCaps w:val="0"/>
            <w:spacing w:val="0"/>
            <w:sz w:val="22"/>
            <w:szCs w:val="22"/>
            <w:lang w:val="es-ES"/>
          </w:rPr>
          <w:tab/>
        </w:r>
        <w:r w:rsidR="00716C47" w:rsidRPr="00B6799D">
          <w:rPr>
            <w:rStyle w:val="Hyperlink"/>
          </w:rPr>
          <w:t>Introdução</w:t>
        </w:r>
        <w:r w:rsidR="00716C47">
          <w:rPr>
            <w:webHidden/>
          </w:rPr>
          <w:tab/>
        </w:r>
        <w:r w:rsidR="00716C47">
          <w:rPr>
            <w:webHidden/>
          </w:rPr>
          <w:fldChar w:fldCharType="begin"/>
        </w:r>
        <w:r w:rsidR="00716C47">
          <w:rPr>
            <w:webHidden/>
          </w:rPr>
          <w:instrText xml:space="preserve"> PAGEREF _Toc396906187 \h </w:instrText>
        </w:r>
        <w:r w:rsidR="00716C47">
          <w:rPr>
            <w:webHidden/>
          </w:rPr>
        </w:r>
        <w:r w:rsidR="00716C47">
          <w:rPr>
            <w:webHidden/>
          </w:rPr>
          <w:fldChar w:fldCharType="separate"/>
        </w:r>
        <w:r w:rsidR="00716C47">
          <w:rPr>
            <w:webHidden/>
          </w:rPr>
          <w:t>5</w:t>
        </w:r>
        <w:r w:rsidR="00716C47">
          <w:rPr>
            <w:webHidden/>
          </w:rPr>
          <w:fldChar w:fldCharType="end"/>
        </w:r>
      </w:hyperlink>
    </w:p>
    <w:p w:rsidR="00716C47" w:rsidRDefault="00716C47">
      <w:pPr>
        <w:pStyle w:val="TOC1"/>
        <w:rPr>
          <w:rFonts w:asciiTheme="minorHAnsi" w:eastAsiaTheme="minorEastAsia" w:hAnsiTheme="minorHAnsi" w:cstheme="minorBidi"/>
          <w:smallCaps w:val="0"/>
          <w:spacing w:val="0"/>
          <w:sz w:val="22"/>
          <w:szCs w:val="22"/>
          <w:lang w:val="es-ES"/>
        </w:rPr>
      </w:pPr>
      <w:hyperlink w:anchor="_Toc396906188" w:history="1">
        <w:r w:rsidRPr="00B6799D">
          <w:rPr>
            <w:rStyle w:val="Hyperlink"/>
          </w:rPr>
          <w:t>2</w:t>
        </w:r>
        <w:r>
          <w:rPr>
            <w:rFonts w:asciiTheme="minorHAnsi" w:eastAsiaTheme="minorEastAsia" w:hAnsiTheme="minorHAnsi" w:cstheme="minorBidi"/>
            <w:smallCaps w:val="0"/>
            <w:spacing w:val="0"/>
            <w:sz w:val="22"/>
            <w:szCs w:val="22"/>
            <w:lang w:val="es-ES"/>
          </w:rPr>
          <w:tab/>
        </w:r>
        <w:r w:rsidRPr="00B6799D">
          <w:rPr>
            <w:rStyle w:val="Hyperlink"/>
          </w:rPr>
          <w:t>Componentes do Programa</w:t>
        </w:r>
        <w:r>
          <w:rPr>
            <w:webHidden/>
          </w:rPr>
          <w:tab/>
        </w:r>
        <w:r>
          <w:rPr>
            <w:webHidden/>
          </w:rPr>
          <w:fldChar w:fldCharType="begin"/>
        </w:r>
        <w:r>
          <w:rPr>
            <w:webHidden/>
          </w:rPr>
          <w:instrText xml:space="preserve"> PAGEREF _Toc396906188 \h </w:instrText>
        </w:r>
        <w:r>
          <w:rPr>
            <w:webHidden/>
          </w:rPr>
        </w:r>
        <w:r>
          <w:rPr>
            <w:webHidden/>
          </w:rPr>
          <w:fldChar w:fldCharType="separate"/>
        </w:r>
        <w:r>
          <w:rPr>
            <w:webHidden/>
          </w:rPr>
          <w:t>10</w:t>
        </w:r>
        <w:r>
          <w:rPr>
            <w:webHidden/>
          </w:rPr>
          <w:fldChar w:fldCharType="end"/>
        </w:r>
      </w:hyperlink>
    </w:p>
    <w:p w:rsidR="00716C47" w:rsidRDefault="00716C47">
      <w:pPr>
        <w:pStyle w:val="TOC1"/>
        <w:rPr>
          <w:rFonts w:asciiTheme="minorHAnsi" w:eastAsiaTheme="minorEastAsia" w:hAnsiTheme="minorHAnsi" w:cstheme="minorBidi"/>
          <w:smallCaps w:val="0"/>
          <w:spacing w:val="0"/>
          <w:sz w:val="22"/>
          <w:szCs w:val="22"/>
          <w:lang w:val="es-ES"/>
        </w:rPr>
      </w:pPr>
      <w:hyperlink w:anchor="_Toc396906189" w:history="1">
        <w:r w:rsidRPr="00B6799D">
          <w:rPr>
            <w:rStyle w:val="Hyperlink"/>
          </w:rPr>
          <w:t>3</w:t>
        </w:r>
        <w:r>
          <w:rPr>
            <w:rFonts w:asciiTheme="minorHAnsi" w:eastAsiaTheme="minorEastAsia" w:hAnsiTheme="minorHAnsi" w:cstheme="minorBidi"/>
            <w:smallCaps w:val="0"/>
            <w:spacing w:val="0"/>
            <w:sz w:val="22"/>
            <w:szCs w:val="22"/>
            <w:lang w:val="es-ES"/>
          </w:rPr>
          <w:tab/>
        </w:r>
        <w:r w:rsidRPr="00B6799D">
          <w:rPr>
            <w:rStyle w:val="Hyperlink"/>
          </w:rPr>
          <w:t>Metodologia</w:t>
        </w:r>
        <w:r>
          <w:rPr>
            <w:webHidden/>
          </w:rPr>
          <w:tab/>
        </w:r>
        <w:r>
          <w:rPr>
            <w:webHidden/>
          </w:rPr>
          <w:fldChar w:fldCharType="begin"/>
        </w:r>
        <w:r>
          <w:rPr>
            <w:webHidden/>
          </w:rPr>
          <w:instrText xml:space="preserve"> PAGEREF _Toc396906189 \h </w:instrText>
        </w:r>
        <w:r>
          <w:rPr>
            <w:webHidden/>
          </w:rPr>
        </w:r>
        <w:r>
          <w:rPr>
            <w:webHidden/>
          </w:rPr>
          <w:fldChar w:fldCharType="separate"/>
        </w:r>
        <w:r>
          <w:rPr>
            <w:webHidden/>
          </w:rPr>
          <w:t>11</w:t>
        </w:r>
        <w:r>
          <w:rPr>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190" w:history="1">
        <w:r w:rsidRPr="00B6799D">
          <w:rPr>
            <w:rStyle w:val="Hyperlink"/>
            <w:noProof/>
            <w:lang w:val="pt-BR"/>
          </w:rPr>
          <w:t>A.</w:t>
        </w:r>
        <w:r>
          <w:rPr>
            <w:rFonts w:asciiTheme="minorHAnsi" w:eastAsiaTheme="minorEastAsia" w:hAnsiTheme="minorHAnsi" w:cstheme="minorBidi"/>
            <w:noProof/>
            <w:sz w:val="22"/>
            <w:szCs w:val="22"/>
          </w:rPr>
          <w:tab/>
        </w:r>
        <w:r w:rsidRPr="00B6799D">
          <w:rPr>
            <w:rStyle w:val="Hyperlink"/>
            <w:noProof/>
            <w:lang w:val="pt-BR"/>
          </w:rPr>
          <w:t>Cálculo dos Benefícios</w:t>
        </w:r>
        <w:r>
          <w:rPr>
            <w:noProof/>
            <w:webHidden/>
          </w:rPr>
          <w:tab/>
        </w:r>
        <w:r>
          <w:rPr>
            <w:noProof/>
            <w:webHidden/>
          </w:rPr>
          <w:fldChar w:fldCharType="begin"/>
        </w:r>
        <w:r>
          <w:rPr>
            <w:noProof/>
            <w:webHidden/>
          </w:rPr>
          <w:instrText xml:space="preserve"> PAGEREF _Toc396906190 \h </w:instrText>
        </w:r>
        <w:r>
          <w:rPr>
            <w:noProof/>
            <w:webHidden/>
          </w:rPr>
        </w:r>
        <w:r>
          <w:rPr>
            <w:noProof/>
            <w:webHidden/>
          </w:rPr>
          <w:fldChar w:fldCharType="separate"/>
        </w:r>
        <w:r>
          <w:rPr>
            <w:noProof/>
            <w:webHidden/>
          </w:rPr>
          <w:t>14</w:t>
        </w:r>
        <w:r>
          <w:rPr>
            <w:noProof/>
            <w:webHidden/>
          </w:rPr>
          <w:fldChar w:fldCharType="end"/>
        </w:r>
      </w:hyperlink>
    </w:p>
    <w:p w:rsidR="00716C47" w:rsidRDefault="00716C47">
      <w:pPr>
        <w:pStyle w:val="TOC1"/>
        <w:rPr>
          <w:rFonts w:asciiTheme="minorHAnsi" w:eastAsiaTheme="minorEastAsia" w:hAnsiTheme="minorHAnsi" w:cstheme="minorBidi"/>
          <w:smallCaps w:val="0"/>
          <w:spacing w:val="0"/>
          <w:sz w:val="22"/>
          <w:szCs w:val="22"/>
          <w:lang w:val="es-ES"/>
        </w:rPr>
      </w:pPr>
      <w:hyperlink w:anchor="_Toc396906191" w:history="1">
        <w:r w:rsidRPr="00B6799D">
          <w:rPr>
            <w:rStyle w:val="Hyperlink"/>
          </w:rPr>
          <w:t>4</w:t>
        </w:r>
        <w:r>
          <w:rPr>
            <w:rFonts w:asciiTheme="minorHAnsi" w:eastAsiaTheme="minorEastAsia" w:hAnsiTheme="minorHAnsi" w:cstheme="minorBidi"/>
            <w:smallCaps w:val="0"/>
            <w:spacing w:val="0"/>
            <w:sz w:val="22"/>
            <w:szCs w:val="22"/>
            <w:lang w:val="es-ES"/>
          </w:rPr>
          <w:tab/>
        </w:r>
        <w:r w:rsidRPr="00B6799D">
          <w:rPr>
            <w:rStyle w:val="Hyperlink"/>
          </w:rPr>
          <w:t>Estimativas de Benefícios</w:t>
        </w:r>
        <w:r>
          <w:rPr>
            <w:webHidden/>
          </w:rPr>
          <w:tab/>
        </w:r>
        <w:r>
          <w:rPr>
            <w:webHidden/>
          </w:rPr>
          <w:fldChar w:fldCharType="begin"/>
        </w:r>
        <w:r>
          <w:rPr>
            <w:webHidden/>
          </w:rPr>
          <w:instrText xml:space="preserve"> PAGEREF _Toc396906191 \h </w:instrText>
        </w:r>
        <w:r>
          <w:rPr>
            <w:webHidden/>
          </w:rPr>
        </w:r>
        <w:r>
          <w:rPr>
            <w:webHidden/>
          </w:rPr>
          <w:fldChar w:fldCharType="separate"/>
        </w:r>
        <w:r>
          <w:rPr>
            <w:webHidden/>
          </w:rPr>
          <w:t>16</w:t>
        </w:r>
        <w:r>
          <w:rPr>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192" w:history="1">
        <w:r w:rsidRPr="00B6799D">
          <w:rPr>
            <w:rStyle w:val="Hyperlink"/>
            <w:noProof/>
            <w:lang w:val="pt-BR"/>
          </w:rPr>
          <w:t>A.</w:t>
        </w:r>
        <w:r>
          <w:rPr>
            <w:rFonts w:asciiTheme="minorHAnsi" w:eastAsiaTheme="minorEastAsia" w:hAnsiTheme="minorHAnsi" w:cstheme="minorBidi"/>
            <w:noProof/>
            <w:sz w:val="22"/>
            <w:szCs w:val="22"/>
          </w:rPr>
          <w:tab/>
        </w:r>
        <w:r w:rsidRPr="00B6799D">
          <w:rPr>
            <w:rStyle w:val="Hyperlink"/>
            <w:noProof/>
            <w:lang w:val="pt-BR"/>
          </w:rPr>
          <w:t>Estimativa do Número de beneficiários</w:t>
        </w:r>
        <w:r>
          <w:rPr>
            <w:noProof/>
            <w:webHidden/>
          </w:rPr>
          <w:tab/>
        </w:r>
        <w:r>
          <w:rPr>
            <w:noProof/>
            <w:webHidden/>
          </w:rPr>
          <w:fldChar w:fldCharType="begin"/>
        </w:r>
        <w:r>
          <w:rPr>
            <w:noProof/>
            <w:webHidden/>
          </w:rPr>
          <w:instrText xml:space="preserve"> PAGEREF _Toc396906192 \h </w:instrText>
        </w:r>
        <w:r>
          <w:rPr>
            <w:noProof/>
            <w:webHidden/>
          </w:rPr>
        </w:r>
        <w:r>
          <w:rPr>
            <w:noProof/>
            <w:webHidden/>
          </w:rPr>
          <w:fldChar w:fldCharType="separate"/>
        </w:r>
        <w:r>
          <w:rPr>
            <w:noProof/>
            <w:webHidden/>
          </w:rPr>
          <w:t>16</w:t>
        </w:r>
        <w:r>
          <w:rPr>
            <w:noProof/>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193" w:history="1">
        <w:r w:rsidRPr="00B6799D">
          <w:rPr>
            <w:rStyle w:val="Hyperlink"/>
            <w:noProof/>
            <w:lang w:val="pt-BR"/>
          </w:rPr>
          <w:t>B.</w:t>
        </w:r>
        <w:r>
          <w:rPr>
            <w:rFonts w:asciiTheme="minorHAnsi" w:eastAsiaTheme="minorEastAsia" w:hAnsiTheme="minorHAnsi" w:cstheme="minorBidi"/>
            <w:noProof/>
            <w:sz w:val="22"/>
            <w:szCs w:val="22"/>
          </w:rPr>
          <w:tab/>
        </w:r>
        <w:r w:rsidRPr="00B6799D">
          <w:rPr>
            <w:rStyle w:val="Hyperlink"/>
            <w:noProof/>
            <w:lang w:val="pt-BR"/>
          </w:rPr>
          <w:t>Estimativa do valor total de Benefícios</w:t>
        </w:r>
        <w:r>
          <w:rPr>
            <w:noProof/>
            <w:webHidden/>
          </w:rPr>
          <w:tab/>
        </w:r>
        <w:r>
          <w:rPr>
            <w:noProof/>
            <w:webHidden/>
          </w:rPr>
          <w:fldChar w:fldCharType="begin"/>
        </w:r>
        <w:r>
          <w:rPr>
            <w:noProof/>
            <w:webHidden/>
          </w:rPr>
          <w:instrText xml:space="preserve"> PAGEREF _Toc396906193 \h </w:instrText>
        </w:r>
        <w:r>
          <w:rPr>
            <w:noProof/>
            <w:webHidden/>
          </w:rPr>
        </w:r>
        <w:r>
          <w:rPr>
            <w:noProof/>
            <w:webHidden/>
          </w:rPr>
          <w:fldChar w:fldCharType="separate"/>
        </w:r>
        <w:r>
          <w:rPr>
            <w:noProof/>
            <w:webHidden/>
          </w:rPr>
          <w:t>20</w:t>
        </w:r>
        <w:r>
          <w:rPr>
            <w:noProof/>
            <w:webHidden/>
          </w:rPr>
          <w:fldChar w:fldCharType="end"/>
        </w:r>
      </w:hyperlink>
    </w:p>
    <w:p w:rsidR="00716C47" w:rsidRDefault="00716C47">
      <w:pPr>
        <w:pStyle w:val="TOC1"/>
        <w:rPr>
          <w:rFonts w:asciiTheme="minorHAnsi" w:eastAsiaTheme="minorEastAsia" w:hAnsiTheme="minorHAnsi" w:cstheme="minorBidi"/>
          <w:smallCaps w:val="0"/>
          <w:spacing w:val="0"/>
          <w:sz w:val="22"/>
          <w:szCs w:val="22"/>
          <w:lang w:val="es-ES"/>
        </w:rPr>
      </w:pPr>
      <w:hyperlink w:anchor="_Toc396906194" w:history="1">
        <w:r w:rsidRPr="00B6799D">
          <w:rPr>
            <w:rStyle w:val="Hyperlink"/>
          </w:rPr>
          <w:t>5</w:t>
        </w:r>
        <w:r>
          <w:rPr>
            <w:rFonts w:asciiTheme="minorHAnsi" w:eastAsiaTheme="minorEastAsia" w:hAnsiTheme="minorHAnsi" w:cstheme="minorBidi"/>
            <w:smallCaps w:val="0"/>
            <w:spacing w:val="0"/>
            <w:sz w:val="22"/>
            <w:szCs w:val="22"/>
            <w:lang w:val="es-ES"/>
          </w:rPr>
          <w:tab/>
        </w:r>
        <w:r w:rsidRPr="00B6799D">
          <w:rPr>
            <w:rStyle w:val="Hyperlink"/>
          </w:rPr>
          <w:t>Descrição dos Custos</w:t>
        </w:r>
        <w:r>
          <w:rPr>
            <w:webHidden/>
          </w:rPr>
          <w:tab/>
        </w:r>
        <w:r>
          <w:rPr>
            <w:webHidden/>
          </w:rPr>
          <w:fldChar w:fldCharType="begin"/>
        </w:r>
        <w:r>
          <w:rPr>
            <w:webHidden/>
          </w:rPr>
          <w:instrText xml:space="preserve"> PAGEREF _Toc396906194 \h </w:instrText>
        </w:r>
        <w:r>
          <w:rPr>
            <w:webHidden/>
          </w:rPr>
        </w:r>
        <w:r>
          <w:rPr>
            <w:webHidden/>
          </w:rPr>
          <w:fldChar w:fldCharType="separate"/>
        </w:r>
        <w:r>
          <w:rPr>
            <w:webHidden/>
          </w:rPr>
          <w:t>23</w:t>
        </w:r>
        <w:r>
          <w:rPr>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195" w:history="1">
        <w:r w:rsidRPr="00B6799D">
          <w:rPr>
            <w:rStyle w:val="Hyperlink"/>
            <w:noProof/>
            <w:lang w:val="pt-BR"/>
          </w:rPr>
          <w:t>A.</w:t>
        </w:r>
        <w:r>
          <w:rPr>
            <w:rFonts w:asciiTheme="minorHAnsi" w:eastAsiaTheme="minorEastAsia" w:hAnsiTheme="minorHAnsi" w:cstheme="minorBidi"/>
            <w:noProof/>
            <w:sz w:val="22"/>
            <w:szCs w:val="22"/>
          </w:rPr>
          <w:tab/>
        </w:r>
        <w:r w:rsidRPr="00B6799D">
          <w:rPr>
            <w:rStyle w:val="Hyperlink"/>
            <w:noProof/>
            <w:lang w:val="pt-BR"/>
          </w:rPr>
          <w:t>Custos Financeiros</w:t>
        </w:r>
        <w:r>
          <w:rPr>
            <w:noProof/>
            <w:webHidden/>
          </w:rPr>
          <w:tab/>
        </w:r>
        <w:r>
          <w:rPr>
            <w:noProof/>
            <w:webHidden/>
          </w:rPr>
          <w:fldChar w:fldCharType="begin"/>
        </w:r>
        <w:r>
          <w:rPr>
            <w:noProof/>
            <w:webHidden/>
          </w:rPr>
          <w:instrText xml:space="preserve"> PAGEREF _Toc396906195 \h </w:instrText>
        </w:r>
        <w:r>
          <w:rPr>
            <w:noProof/>
            <w:webHidden/>
          </w:rPr>
        </w:r>
        <w:r>
          <w:rPr>
            <w:noProof/>
            <w:webHidden/>
          </w:rPr>
          <w:fldChar w:fldCharType="separate"/>
        </w:r>
        <w:r>
          <w:rPr>
            <w:noProof/>
            <w:webHidden/>
          </w:rPr>
          <w:t>23</w:t>
        </w:r>
        <w:r>
          <w:rPr>
            <w:noProof/>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196" w:history="1">
        <w:r w:rsidRPr="00B6799D">
          <w:rPr>
            <w:rStyle w:val="Hyperlink"/>
            <w:noProof/>
            <w:lang w:val="pt-BR"/>
          </w:rPr>
          <w:t>B.</w:t>
        </w:r>
        <w:r>
          <w:rPr>
            <w:rFonts w:asciiTheme="minorHAnsi" w:eastAsiaTheme="minorEastAsia" w:hAnsiTheme="minorHAnsi" w:cstheme="minorBidi"/>
            <w:noProof/>
            <w:sz w:val="22"/>
            <w:szCs w:val="22"/>
          </w:rPr>
          <w:tab/>
        </w:r>
        <w:r w:rsidRPr="00B6799D">
          <w:rPr>
            <w:rStyle w:val="Hyperlink"/>
            <w:noProof/>
            <w:lang w:val="pt-BR"/>
          </w:rPr>
          <w:t>Custos Sociais</w:t>
        </w:r>
        <w:r>
          <w:rPr>
            <w:noProof/>
            <w:webHidden/>
          </w:rPr>
          <w:tab/>
        </w:r>
        <w:r>
          <w:rPr>
            <w:noProof/>
            <w:webHidden/>
          </w:rPr>
          <w:fldChar w:fldCharType="begin"/>
        </w:r>
        <w:r>
          <w:rPr>
            <w:noProof/>
            <w:webHidden/>
          </w:rPr>
          <w:instrText xml:space="preserve"> PAGEREF _Toc396906196 \h </w:instrText>
        </w:r>
        <w:r>
          <w:rPr>
            <w:noProof/>
            <w:webHidden/>
          </w:rPr>
        </w:r>
        <w:r>
          <w:rPr>
            <w:noProof/>
            <w:webHidden/>
          </w:rPr>
          <w:fldChar w:fldCharType="separate"/>
        </w:r>
        <w:r>
          <w:rPr>
            <w:noProof/>
            <w:webHidden/>
          </w:rPr>
          <w:t>25</w:t>
        </w:r>
        <w:r>
          <w:rPr>
            <w:noProof/>
            <w:webHidden/>
          </w:rPr>
          <w:fldChar w:fldCharType="end"/>
        </w:r>
      </w:hyperlink>
    </w:p>
    <w:p w:rsidR="00716C47" w:rsidRDefault="00716C47">
      <w:pPr>
        <w:pStyle w:val="TOC3"/>
        <w:tabs>
          <w:tab w:val="left" w:pos="880"/>
          <w:tab w:val="right" w:leader="dot" w:pos="8494"/>
        </w:tabs>
        <w:rPr>
          <w:rFonts w:asciiTheme="minorHAnsi" w:eastAsiaTheme="minorEastAsia" w:hAnsiTheme="minorHAnsi" w:cstheme="minorBidi"/>
          <w:noProof/>
          <w:sz w:val="22"/>
          <w:szCs w:val="22"/>
        </w:rPr>
      </w:pPr>
      <w:hyperlink w:anchor="_Toc396906197" w:history="1">
        <w:r w:rsidRPr="00B6799D">
          <w:rPr>
            <w:rStyle w:val="Hyperlink"/>
            <w:noProof/>
          </w:rPr>
          <w:t>I.</w:t>
        </w:r>
        <w:r>
          <w:rPr>
            <w:rFonts w:asciiTheme="minorHAnsi" w:eastAsiaTheme="minorEastAsia" w:hAnsiTheme="minorHAnsi" w:cstheme="minorBidi"/>
            <w:noProof/>
            <w:sz w:val="22"/>
            <w:szCs w:val="22"/>
          </w:rPr>
          <w:tab/>
        </w:r>
        <w:r w:rsidRPr="00B6799D">
          <w:rPr>
            <w:rStyle w:val="Hyperlink"/>
            <w:noProof/>
          </w:rPr>
          <w:t>Fator de conversão padrão (FCP)</w:t>
        </w:r>
        <w:r>
          <w:rPr>
            <w:noProof/>
            <w:webHidden/>
          </w:rPr>
          <w:tab/>
        </w:r>
        <w:r>
          <w:rPr>
            <w:noProof/>
            <w:webHidden/>
          </w:rPr>
          <w:fldChar w:fldCharType="begin"/>
        </w:r>
        <w:r>
          <w:rPr>
            <w:noProof/>
            <w:webHidden/>
          </w:rPr>
          <w:instrText xml:space="preserve"> PAGEREF _Toc396906197 \h </w:instrText>
        </w:r>
        <w:r>
          <w:rPr>
            <w:noProof/>
            <w:webHidden/>
          </w:rPr>
        </w:r>
        <w:r>
          <w:rPr>
            <w:noProof/>
            <w:webHidden/>
          </w:rPr>
          <w:fldChar w:fldCharType="separate"/>
        </w:r>
        <w:r>
          <w:rPr>
            <w:noProof/>
            <w:webHidden/>
          </w:rPr>
          <w:t>25</w:t>
        </w:r>
        <w:r>
          <w:rPr>
            <w:noProof/>
            <w:webHidden/>
          </w:rPr>
          <w:fldChar w:fldCharType="end"/>
        </w:r>
      </w:hyperlink>
    </w:p>
    <w:p w:rsidR="00716C47" w:rsidRDefault="00716C47">
      <w:pPr>
        <w:pStyle w:val="TOC3"/>
        <w:tabs>
          <w:tab w:val="left" w:pos="1100"/>
          <w:tab w:val="right" w:leader="dot" w:pos="8494"/>
        </w:tabs>
        <w:rPr>
          <w:rFonts w:asciiTheme="minorHAnsi" w:eastAsiaTheme="minorEastAsia" w:hAnsiTheme="minorHAnsi" w:cstheme="minorBidi"/>
          <w:noProof/>
          <w:sz w:val="22"/>
          <w:szCs w:val="22"/>
        </w:rPr>
      </w:pPr>
      <w:hyperlink w:anchor="_Toc396906198" w:history="1">
        <w:r w:rsidRPr="00B6799D">
          <w:rPr>
            <w:rStyle w:val="Hyperlink"/>
            <w:noProof/>
          </w:rPr>
          <w:t>II.</w:t>
        </w:r>
        <w:r>
          <w:rPr>
            <w:rFonts w:asciiTheme="minorHAnsi" w:eastAsiaTheme="minorEastAsia" w:hAnsiTheme="minorHAnsi" w:cstheme="minorBidi"/>
            <w:noProof/>
            <w:sz w:val="22"/>
            <w:szCs w:val="22"/>
          </w:rPr>
          <w:tab/>
        </w:r>
        <w:r w:rsidRPr="00B6799D">
          <w:rPr>
            <w:rStyle w:val="Hyperlink"/>
            <w:noProof/>
          </w:rPr>
          <w:t>Fator de conversão da Mão de Obra Não Qualificada (FCMONQ)</w:t>
        </w:r>
        <w:r>
          <w:rPr>
            <w:noProof/>
            <w:webHidden/>
          </w:rPr>
          <w:tab/>
        </w:r>
        <w:r>
          <w:rPr>
            <w:noProof/>
            <w:webHidden/>
          </w:rPr>
          <w:fldChar w:fldCharType="begin"/>
        </w:r>
        <w:r>
          <w:rPr>
            <w:noProof/>
            <w:webHidden/>
          </w:rPr>
          <w:instrText xml:space="preserve"> PAGEREF _Toc396906198 \h </w:instrText>
        </w:r>
        <w:r>
          <w:rPr>
            <w:noProof/>
            <w:webHidden/>
          </w:rPr>
        </w:r>
        <w:r>
          <w:rPr>
            <w:noProof/>
            <w:webHidden/>
          </w:rPr>
          <w:fldChar w:fldCharType="separate"/>
        </w:r>
        <w:r>
          <w:rPr>
            <w:noProof/>
            <w:webHidden/>
          </w:rPr>
          <w:t>26</w:t>
        </w:r>
        <w:r>
          <w:rPr>
            <w:noProof/>
            <w:webHidden/>
          </w:rPr>
          <w:fldChar w:fldCharType="end"/>
        </w:r>
      </w:hyperlink>
    </w:p>
    <w:p w:rsidR="00716C47" w:rsidRDefault="00716C47">
      <w:pPr>
        <w:pStyle w:val="TOC3"/>
        <w:tabs>
          <w:tab w:val="left" w:pos="1100"/>
          <w:tab w:val="right" w:leader="dot" w:pos="8494"/>
        </w:tabs>
        <w:rPr>
          <w:rFonts w:asciiTheme="minorHAnsi" w:eastAsiaTheme="minorEastAsia" w:hAnsiTheme="minorHAnsi" w:cstheme="minorBidi"/>
          <w:noProof/>
          <w:sz w:val="22"/>
          <w:szCs w:val="22"/>
        </w:rPr>
      </w:pPr>
      <w:hyperlink w:anchor="_Toc396906199" w:history="1">
        <w:r w:rsidRPr="00B6799D">
          <w:rPr>
            <w:rStyle w:val="Hyperlink"/>
            <w:noProof/>
          </w:rPr>
          <w:t>III.</w:t>
        </w:r>
        <w:r>
          <w:rPr>
            <w:rFonts w:asciiTheme="minorHAnsi" w:eastAsiaTheme="minorEastAsia" w:hAnsiTheme="minorHAnsi" w:cstheme="minorBidi"/>
            <w:noProof/>
            <w:sz w:val="22"/>
            <w:szCs w:val="22"/>
          </w:rPr>
          <w:tab/>
        </w:r>
        <w:r w:rsidRPr="00B6799D">
          <w:rPr>
            <w:rStyle w:val="Hyperlink"/>
            <w:noProof/>
          </w:rPr>
          <w:t>Fator de conversão da Mão de Obra Qualificada (FCMOQ)</w:t>
        </w:r>
        <w:r>
          <w:rPr>
            <w:noProof/>
            <w:webHidden/>
          </w:rPr>
          <w:tab/>
        </w:r>
        <w:r>
          <w:rPr>
            <w:noProof/>
            <w:webHidden/>
          </w:rPr>
          <w:fldChar w:fldCharType="begin"/>
        </w:r>
        <w:r>
          <w:rPr>
            <w:noProof/>
            <w:webHidden/>
          </w:rPr>
          <w:instrText xml:space="preserve"> PAGEREF _Toc396906199 \h </w:instrText>
        </w:r>
        <w:r>
          <w:rPr>
            <w:noProof/>
            <w:webHidden/>
          </w:rPr>
        </w:r>
        <w:r>
          <w:rPr>
            <w:noProof/>
            <w:webHidden/>
          </w:rPr>
          <w:fldChar w:fldCharType="separate"/>
        </w:r>
        <w:r>
          <w:rPr>
            <w:noProof/>
            <w:webHidden/>
          </w:rPr>
          <w:t>26</w:t>
        </w:r>
        <w:r>
          <w:rPr>
            <w:noProof/>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200" w:history="1">
        <w:r w:rsidRPr="00B6799D">
          <w:rPr>
            <w:rStyle w:val="Hyperlink"/>
            <w:noProof/>
            <w:lang w:val="pt-BR"/>
          </w:rPr>
          <w:t>C.</w:t>
        </w:r>
        <w:r>
          <w:rPr>
            <w:rFonts w:asciiTheme="minorHAnsi" w:eastAsiaTheme="minorEastAsia" w:hAnsiTheme="minorHAnsi" w:cstheme="minorBidi"/>
            <w:noProof/>
            <w:sz w:val="22"/>
            <w:szCs w:val="22"/>
          </w:rPr>
          <w:tab/>
        </w:r>
        <w:r w:rsidRPr="00B6799D">
          <w:rPr>
            <w:rStyle w:val="Hyperlink"/>
            <w:noProof/>
            <w:lang w:val="pt-BR"/>
          </w:rPr>
          <w:t>Fluxos de Custos Sociais</w:t>
        </w:r>
        <w:r>
          <w:rPr>
            <w:noProof/>
            <w:webHidden/>
          </w:rPr>
          <w:tab/>
        </w:r>
        <w:r>
          <w:rPr>
            <w:noProof/>
            <w:webHidden/>
          </w:rPr>
          <w:fldChar w:fldCharType="begin"/>
        </w:r>
        <w:r>
          <w:rPr>
            <w:noProof/>
            <w:webHidden/>
          </w:rPr>
          <w:instrText xml:space="preserve"> PAGEREF _Toc396906200 \h </w:instrText>
        </w:r>
        <w:r>
          <w:rPr>
            <w:noProof/>
            <w:webHidden/>
          </w:rPr>
        </w:r>
        <w:r>
          <w:rPr>
            <w:noProof/>
            <w:webHidden/>
          </w:rPr>
          <w:fldChar w:fldCharType="separate"/>
        </w:r>
        <w:r>
          <w:rPr>
            <w:noProof/>
            <w:webHidden/>
          </w:rPr>
          <w:t>28</w:t>
        </w:r>
        <w:r>
          <w:rPr>
            <w:noProof/>
            <w:webHidden/>
          </w:rPr>
          <w:fldChar w:fldCharType="end"/>
        </w:r>
      </w:hyperlink>
    </w:p>
    <w:p w:rsidR="00716C47" w:rsidRDefault="00716C47">
      <w:pPr>
        <w:pStyle w:val="TOC1"/>
        <w:rPr>
          <w:rFonts w:asciiTheme="minorHAnsi" w:eastAsiaTheme="minorEastAsia" w:hAnsiTheme="minorHAnsi" w:cstheme="minorBidi"/>
          <w:smallCaps w:val="0"/>
          <w:spacing w:val="0"/>
          <w:sz w:val="22"/>
          <w:szCs w:val="22"/>
          <w:lang w:val="es-ES"/>
        </w:rPr>
      </w:pPr>
      <w:hyperlink w:anchor="_Toc396906201" w:history="1">
        <w:r w:rsidRPr="00B6799D">
          <w:rPr>
            <w:rStyle w:val="Hyperlink"/>
          </w:rPr>
          <w:t>6</w:t>
        </w:r>
        <w:r>
          <w:rPr>
            <w:rFonts w:asciiTheme="minorHAnsi" w:eastAsiaTheme="minorEastAsia" w:hAnsiTheme="minorHAnsi" w:cstheme="minorBidi"/>
            <w:smallCaps w:val="0"/>
            <w:spacing w:val="0"/>
            <w:sz w:val="22"/>
            <w:szCs w:val="22"/>
            <w:lang w:val="es-ES"/>
          </w:rPr>
          <w:tab/>
        </w:r>
        <w:r w:rsidRPr="00B6799D">
          <w:rPr>
            <w:rStyle w:val="Hyperlink"/>
          </w:rPr>
          <w:t>Análise Custo-Benefício</w:t>
        </w:r>
        <w:r>
          <w:rPr>
            <w:webHidden/>
          </w:rPr>
          <w:tab/>
        </w:r>
        <w:r>
          <w:rPr>
            <w:webHidden/>
          </w:rPr>
          <w:fldChar w:fldCharType="begin"/>
        </w:r>
        <w:r>
          <w:rPr>
            <w:webHidden/>
          </w:rPr>
          <w:instrText xml:space="preserve"> PAGEREF _Toc396906201 \h </w:instrText>
        </w:r>
        <w:r>
          <w:rPr>
            <w:webHidden/>
          </w:rPr>
        </w:r>
        <w:r>
          <w:rPr>
            <w:webHidden/>
          </w:rPr>
          <w:fldChar w:fldCharType="separate"/>
        </w:r>
        <w:r>
          <w:rPr>
            <w:webHidden/>
          </w:rPr>
          <w:t>30</w:t>
        </w:r>
        <w:r>
          <w:rPr>
            <w:webHidden/>
          </w:rPr>
          <w:fldChar w:fldCharType="end"/>
        </w:r>
      </w:hyperlink>
    </w:p>
    <w:p w:rsidR="00716C47" w:rsidRDefault="00716C47">
      <w:pPr>
        <w:pStyle w:val="TOC1"/>
        <w:rPr>
          <w:rFonts w:asciiTheme="minorHAnsi" w:eastAsiaTheme="minorEastAsia" w:hAnsiTheme="minorHAnsi" w:cstheme="minorBidi"/>
          <w:smallCaps w:val="0"/>
          <w:spacing w:val="0"/>
          <w:sz w:val="22"/>
          <w:szCs w:val="22"/>
          <w:lang w:val="es-ES"/>
        </w:rPr>
      </w:pPr>
      <w:hyperlink w:anchor="_Toc396906202" w:history="1">
        <w:r w:rsidRPr="00B6799D">
          <w:rPr>
            <w:rStyle w:val="Hyperlink"/>
          </w:rPr>
          <w:t>7</w:t>
        </w:r>
        <w:r>
          <w:rPr>
            <w:rFonts w:asciiTheme="minorHAnsi" w:eastAsiaTheme="minorEastAsia" w:hAnsiTheme="minorHAnsi" w:cstheme="minorBidi"/>
            <w:smallCaps w:val="0"/>
            <w:spacing w:val="0"/>
            <w:sz w:val="22"/>
            <w:szCs w:val="22"/>
            <w:lang w:val="es-ES"/>
          </w:rPr>
          <w:tab/>
        </w:r>
        <w:r w:rsidRPr="00B6799D">
          <w:rPr>
            <w:rStyle w:val="Hyperlink"/>
          </w:rPr>
          <w:t>Análise de Sensibilidade</w:t>
        </w:r>
        <w:r>
          <w:rPr>
            <w:webHidden/>
          </w:rPr>
          <w:tab/>
        </w:r>
        <w:r>
          <w:rPr>
            <w:webHidden/>
          </w:rPr>
          <w:fldChar w:fldCharType="begin"/>
        </w:r>
        <w:r>
          <w:rPr>
            <w:webHidden/>
          </w:rPr>
          <w:instrText xml:space="preserve"> PAGEREF _Toc396906202 \h </w:instrText>
        </w:r>
        <w:r>
          <w:rPr>
            <w:webHidden/>
          </w:rPr>
        </w:r>
        <w:r>
          <w:rPr>
            <w:webHidden/>
          </w:rPr>
          <w:fldChar w:fldCharType="separate"/>
        </w:r>
        <w:r>
          <w:rPr>
            <w:webHidden/>
          </w:rPr>
          <w:t>32</w:t>
        </w:r>
        <w:r>
          <w:rPr>
            <w:webHidden/>
          </w:rPr>
          <w:fldChar w:fldCharType="end"/>
        </w:r>
      </w:hyperlink>
    </w:p>
    <w:p w:rsidR="00716C47" w:rsidRDefault="00716C47">
      <w:pPr>
        <w:pStyle w:val="TOC1"/>
        <w:rPr>
          <w:rFonts w:asciiTheme="minorHAnsi" w:eastAsiaTheme="minorEastAsia" w:hAnsiTheme="minorHAnsi" w:cstheme="minorBidi"/>
          <w:smallCaps w:val="0"/>
          <w:spacing w:val="0"/>
          <w:sz w:val="22"/>
          <w:szCs w:val="22"/>
          <w:lang w:val="es-ES"/>
        </w:rPr>
      </w:pPr>
      <w:hyperlink w:anchor="_Toc396906203" w:history="1">
        <w:r w:rsidRPr="00B6799D">
          <w:rPr>
            <w:rStyle w:val="Hyperlink"/>
          </w:rPr>
          <w:t>8</w:t>
        </w:r>
        <w:r>
          <w:rPr>
            <w:rFonts w:asciiTheme="minorHAnsi" w:eastAsiaTheme="minorEastAsia" w:hAnsiTheme="minorHAnsi" w:cstheme="minorBidi"/>
            <w:smallCaps w:val="0"/>
            <w:spacing w:val="0"/>
            <w:sz w:val="22"/>
            <w:szCs w:val="22"/>
            <w:lang w:val="es-ES"/>
          </w:rPr>
          <w:tab/>
        </w:r>
        <w:r w:rsidRPr="00B6799D">
          <w:rPr>
            <w:rStyle w:val="Hyperlink"/>
          </w:rPr>
          <w:t>Conclusões</w:t>
        </w:r>
        <w:r>
          <w:rPr>
            <w:webHidden/>
          </w:rPr>
          <w:tab/>
        </w:r>
        <w:r>
          <w:rPr>
            <w:webHidden/>
          </w:rPr>
          <w:fldChar w:fldCharType="begin"/>
        </w:r>
        <w:r>
          <w:rPr>
            <w:webHidden/>
          </w:rPr>
          <w:instrText xml:space="preserve"> PAGEREF _Toc396906203 \h </w:instrText>
        </w:r>
        <w:r>
          <w:rPr>
            <w:webHidden/>
          </w:rPr>
        </w:r>
        <w:r>
          <w:rPr>
            <w:webHidden/>
          </w:rPr>
          <w:fldChar w:fldCharType="separate"/>
        </w:r>
        <w:r>
          <w:rPr>
            <w:webHidden/>
          </w:rPr>
          <w:t>33</w:t>
        </w:r>
        <w:r>
          <w:rPr>
            <w:webHidden/>
          </w:rPr>
          <w:fldChar w:fldCharType="end"/>
        </w:r>
      </w:hyperlink>
    </w:p>
    <w:p w:rsidR="00716C47" w:rsidRDefault="00716C47">
      <w:pPr>
        <w:pStyle w:val="TOC1"/>
        <w:rPr>
          <w:rFonts w:asciiTheme="minorHAnsi" w:eastAsiaTheme="minorEastAsia" w:hAnsiTheme="minorHAnsi" w:cstheme="minorBidi"/>
          <w:smallCaps w:val="0"/>
          <w:spacing w:val="0"/>
          <w:sz w:val="22"/>
          <w:szCs w:val="22"/>
          <w:lang w:val="es-ES"/>
        </w:rPr>
      </w:pPr>
      <w:hyperlink w:anchor="_Toc396906204" w:history="1">
        <w:r w:rsidRPr="00B6799D">
          <w:rPr>
            <w:rStyle w:val="Hyperlink"/>
          </w:rPr>
          <w:t>9</w:t>
        </w:r>
        <w:r>
          <w:rPr>
            <w:rFonts w:asciiTheme="minorHAnsi" w:eastAsiaTheme="minorEastAsia" w:hAnsiTheme="minorHAnsi" w:cstheme="minorBidi"/>
            <w:smallCaps w:val="0"/>
            <w:spacing w:val="0"/>
            <w:sz w:val="22"/>
            <w:szCs w:val="22"/>
            <w:lang w:val="es-ES"/>
          </w:rPr>
          <w:tab/>
        </w:r>
        <w:r w:rsidRPr="00B6799D">
          <w:rPr>
            <w:rStyle w:val="Hyperlink"/>
          </w:rPr>
          <w:t>Apêndice: Análise dos Dados da Prova Brasil para o Município de Manaus</w:t>
        </w:r>
        <w:r>
          <w:rPr>
            <w:webHidden/>
          </w:rPr>
          <w:tab/>
        </w:r>
        <w:r>
          <w:rPr>
            <w:webHidden/>
          </w:rPr>
          <w:fldChar w:fldCharType="begin"/>
        </w:r>
        <w:r>
          <w:rPr>
            <w:webHidden/>
          </w:rPr>
          <w:instrText xml:space="preserve"> PAGEREF _Toc396906204 \h </w:instrText>
        </w:r>
        <w:r>
          <w:rPr>
            <w:webHidden/>
          </w:rPr>
        </w:r>
        <w:r>
          <w:rPr>
            <w:webHidden/>
          </w:rPr>
          <w:fldChar w:fldCharType="separate"/>
        </w:r>
        <w:r>
          <w:rPr>
            <w:webHidden/>
          </w:rPr>
          <w:t>34</w:t>
        </w:r>
        <w:r>
          <w:rPr>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205" w:history="1">
        <w:r w:rsidRPr="00B6799D">
          <w:rPr>
            <w:rStyle w:val="Hyperlink"/>
            <w:noProof/>
            <w:lang w:val="pt-BR"/>
          </w:rPr>
          <w:t>9.1</w:t>
        </w:r>
        <w:r>
          <w:rPr>
            <w:rFonts w:asciiTheme="minorHAnsi" w:eastAsiaTheme="minorEastAsia" w:hAnsiTheme="minorHAnsi" w:cstheme="minorBidi"/>
            <w:noProof/>
            <w:sz w:val="22"/>
            <w:szCs w:val="22"/>
          </w:rPr>
          <w:tab/>
        </w:r>
        <w:r w:rsidRPr="00B6799D">
          <w:rPr>
            <w:rStyle w:val="Hyperlink"/>
            <w:noProof/>
            <w:lang w:val="pt-BR"/>
          </w:rPr>
          <w:t>Introdução</w:t>
        </w:r>
        <w:r>
          <w:rPr>
            <w:noProof/>
            <w:webHidden/>
          </w:rPr>
          <w:tab/>
        </w:r>
        <w:r>
          <w:rPr>
            <w:noProof/>
            <w:webHidden/>
          </w:rPr>
          <w:fldChar w:fldCharType="begin"/>
        </w:r>
        <w:r>
          <w:rPr>
            <w:noProof/>
            <w:webHidden/>
          </w:rPr>
          <w:instrText xml:space="preserve"> PAGEREF _Toc396906205 \h </w:instrText>
        </w:r>
        <w:r>
          <w:rPr>
            <w:noProof/>
            <w:webHidden/>
          </w:rPr>
        </w:r>
        <w:r>
          <w:rPr>
            <w:noProof/>
            <w:webHidden/>
          </w:rPr>
          <w:fldChar w:fldCharType="separate"/>
        </w:r>
        <w:r>
          <w:rPr>
            <w:noProof/>
            <w:webHidden/>
          </w:rPr>
          <w:t>34</w:t>
        </w:r>
        <w:r>
          <w:rPr>
            <w:noProof/>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206" w:history="1">
        <w:r w:rsidRPr="00B6799D">
          <w:rPr>
            <w:rStyle w:val="Hyperlink"/>
            <w:noProof/>
            <w:lang w:val="pt-BR" w:eastAsia="en-US"/>
          </w:rPr>
          <w:t>9.2</w:t>
        </w:r>
        <w:r>
          <w:rPr>
            <w:rFonts w:asciiTheme="minorHAnsi" w:eastAsiaTheme="minorEastAsia" w:hAnsiTheme="minorHAnsi" w:cstheme="minorBidi"/>
            <w:noProof/>
            <w:sz w:val="22"/>
            <w:szCs w:val="22"/>
          </w:rPr>
          <w:tab/>
        </w:r>
        <w:r w:rsidRPr="00B6799D">
          <w:rPr>
            <w:rStyle w:val="Hyperlink"/>
            <w:noProof/>
            <w:lang w:val="pt-BR" w:eastAsia="en-US"/>
          </w:rPr>
          <w:t>Análise das Proficiências Médias para a 5ª série do Ensino Fundamental</w:t>
        </w:r>
        <w:r>
          <w:rPr>
            <w:noProof/>
            <w:webHidden/>
          </w:rPr>
          <w:tab/>
        </w:r>
        <w:r>
          <w:rPr>
            <w:noProof/>
            <w:webHidden/>
          </w:rPr>
          <w:fldChar w:fldCharType="begin"/>
        </w:r>
        <w:r>
          <w:rPr>
            <w:noProof/>
            <w:webHidden/>
          </w:rPr>
          <w:instrText xml:space="preserve"> PAGEREF _Toc396906206 \h </w:instrText>
        </w:r>
        <w:r>
          <w:rPr>
            <w:noProof/>
            <w:webHidden/>
          </w:rPr>
        </w:r>
        <w:r>
          <w:rPr>
            <w:noProof/>
            <w:webHidden/>
          </w:rPr>
          <w:fldChar w:fldCharType="separate"/>
        </w:r>
        <w:r>
          <w:rPr>
            <w:noProof/>
            <w:webHidden/>
          </w:rPr>
          <w:t>35</w:t>
        </w:r>
        <w:r>
          <w:rPr>
            <w:noProof/>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207" w:history="1">
        <w:r w:rsidRPr="00B6799D">
          <w:rPr>
            <w:rStyle w:val="Hyperlink"/>
            <w:noProof/>
            <w:lang w:val="pt-BR" w:eastAsia="en-US"/>
          </w:rPr>
          <w:t>9.3</w:t>
        </w:r>
        <w:r>
          <w:rPr>
            <w:rFonts w:asciiTheme="minorHAnsi" w:eastAsiaTheme="minorEastAsia" w:hAnsiTheme="minorHAnsi" w:cstheme="minorBidi"/>
            <w:noProof/>
            <w:sz w:val="22"/>
            <w:szCs w:val="22"/>
          </w:rPr>
          <w:tab/>
        </w:r>
        <w:r w:rsidRPr="00B6799D">
          <w:rPr>
            <w:rStyle w:val="Hyperlink"/>
            <w:noProof/>
            <w:lang w:val="pt-BR" w:eastAsia="en-US"/>
          </w:rPr>
          <w:t>Análise das Proficiências Médias para a 9ª série do Ensino Fundamental</w:t>
        </w:r>
        <w:r>
          <w:rPr>
            <w:noProof/>
            <w:webHidden/>
          </w:rPr>
          <w:tab/>
        </w:r>
        <w:r>
          <w:rPr>
            <w:noProof/>
            <w:webHidden/>
          </w:rPr>
          <w:fldChar w:fldCharType="begin"/>
        </w:r>
        <w:r>
          <w:rPr>
            <w:noProof/>
            <w:webHidden/>
          </w:rPr>
          <w:instrText xml:space="preserve"> PAGEREF _Toc396906207 \h </w:instrText>
        </w:r>
        <w:r>
          <w:rPr>
            <w:noProof/>
            <w:webHidden/>
          </w:rPr>
        </w:r>
        <w:r>
          <w:rPr>
            <w:noProof/>
            <w:webHidden/>
          </w:rPr>
          <w:fldChar w:fldCharType="separate"/>
        </w:r>
        <w:r>
          <w:rPr>
            <w:noProof/>
            <w:webHidden/>
          </w:rPr>
          <w:t>42</w:t>
        </w:r>
        <w:r>
          <w:rPr>
            <w:noProof/>
            <w:webHidden/>
          </w:rPr>
          <w:fldChar w:fldCharType="end"/>
        </w:r>
      </w:hyperlink>
    </w:p>
    <w:p w:rsidR="00716C47" w:rsidRDefault="00716C47">
      <w:pPr>
        <w:pStyle w:val="TOC2"/>
        <w:tabs>
          <w:tab w:val="left" w:pos="880"/>
          <w:tab w:val="right" w:leader="dot" w:pos="8494"/>
        </w:tabs>
        <w:rPr>
          <w:rFonts w:asciiTheme="minorHAnsi" w:eastAsiaTheme="minorEastAsia" w:hAnsiTheme="minorHAnsi" w:cstheme="minorBidi"/>
          <w:noProof/>
          <w:sz w:val="22"/>
          <w:szCs w:val="22"/>
        </w:rPr>
      </w:pPr>
      <w:hyperlink w:anchor="_Toc396906208" w:history="1">
        <w:r w:rsidRPr="00B6799D">
          <w:rPr>
            <w:rStyle w:val="Hyperlink"/>
            <w:noProof/>
          </w:rPr>
          <w:t>9.4</w:t>
        </w:r>
        <w:r>
          <w:rPr>
            <w:rFonts w:asciiTheme="minorHAnsi" w:eastAsiaTheme="minorEastAsia" w:hAnsiTheme="minorHAnsi" w:cstheme="minorBidi"/>
            <w:noProof/>
            <w:sz w:val="22"/>
            <w:szCs w:val="22"/>
          </w:rPr>
          <w:tab/>
        </w:r>
        <w:r w:rsidRPr="00B6799D">
          <w:rPr>
            <w:rStyle w:val="Hyperlink"/>
            <w:noProof/>
          </w:rPr>
          <w:t>Apêndice B</w:t>
        </w:r>
        <w:r>
          <w:rPr>
            <w:noProof/>
            <w:webHidden/>
          </w:rPr>
          <w:tab/>
        </w:r>
        <w:r>
          <w:rPr>
            <w:noProof/>
            <w:webHidden/>
          </w:rPr>
          <w:fldChar w:fldCharType="begin"/>
        </w:r>
        <w:r>
          <w:rPr>
            <w:noProof/>
            <w:webHidden/>
          </w:rPr>
          <w:instrText xml:space="preserve"> PAGEREF _Toc396906208 \h </w:instrText>
        </w:r>
        <w:r>
          <w:rPr>
            <w:noProof/>
            <w:webHidden/>
          </w:rPr>
        </w:r>
        <w:r>
          <w:rPr>
            <w:noProof/>
            <w:webHidden/>
          </w:rPr>
          <w:fldChar w:fldCharType="separate"/>
        </w:r>
        <w:r>
          <w:rPr>
            <w:noProof/>
            <w:webHidden/>
          </w:rPr>
          <w:t>49</w:t>
        </w:r>
        <w:r>
          <w:rPr>
            <w:noProof/>
            <w:webHidden/>
          </w:rPr>
          <w:fldChar w:fldCharType="end"/>
        </w:r>
      </w:hyperlink>
    </w:p>
    <w:p w:rsidR="00716C47" w:rsidRDefault="00716C47">
      <w:pPr>
        <w:pStyle w:val="TOC1"/>
        <w:rPr>
          <w:rFonts w:asciiTheme="minorHAnsi" w:eastAsiaTheme="minorEastAsia" w:hAnsiTheme="minorHAnsi" w:cstheme="minorBidi"/>
          <w:smallCaps w:val="0"/>
          <w:spacing w:val="0"/>
          <w:sz w:val="22"/>
          <w:szCs w:val="22"/>
          <w:lang w:val="es-ES"/>
        </w:rPr>
      </w:pPr>
      <w:hyperlink w:anchor="_Toc396906209" w:history="1">
        <w:r w:rsidRPr="00B6799D">
          <w:rPr>
            <w:rStyle w:val="Hyperlink"/>
            <w:lang w:val="en-US"/>
          </w:rPr>
          <w:t>Referências</w:t>
        </w:r>
        <w:r>
          <w:rPr>
            <w:webHidden/>
          </w:rPr>
          <w:tab/>
        </w:r>
        <w:r>
          <w:rPr>
            <w:webHidden/>
          </w:rPr>
          <w:fldChar w:fldCharType="begin"/>
        </w:r>
        <w:r>
          <w:rPr>
            <w:webHidden/>
          </w:rPr>
          <w:instrText xml:space="preserve"> PAGEREF _Toc396906209 \h </w:instrText>
        </w:r>
        <w:r>
          <w:rPr>
            <w:webHidden/>
          </w:rPr>
        </w:r>
        <w:r>
          <w:rPr>
            <w:webHidden/>
          </w:rPr>
          <w:fldChar w:fldCharType="separate"/>
        </w:r>
        <w:r>
          <w:rPr>
            <w:webHidden/>
          </w:rPr>
          <w:t>86</w:t>
        </w:r>
        <w:r>
          <w:rPr>
            <w:webHidden/>
          </w:rPr>
          <w:fldChar w:fldCharType="end"/>
        </w:r>
      </w:hyperlink>
    </w:p>
    <w:p w:rsidR="00A02169" w:rsidRPr="00495199" w:rsidRDefault="00A02169">
      <w:pPr>
        <w:rPr>
          <w:lang w:val="pt-BR"/>
        </w:rPr>
      </w:pPr>
      <w:r w:rsidRPr="00495199">
        <w:rPr>
          <w:lang w:val="pt-BR"/>
        </w:rPr>
        <w:fldChar w:fldCharType="end"/>
      </w:r>
    </w:p>
    <w:p w:rsidR="00A43F5A" w:rsidRPr="00495199" w:rsidRDefault="00A43F5A">
      <w:pPr>
        <w:rPr>
          <w:lang w:val="pt-BR"/>
        </w:rPr>
      </w:pPr>
    </w:p>
    <w:p w:rsidR="008C22DC" w:rsidRPr="00495199" w:rsidRDefault="00A43F5A" w:rsidP="00A43F5A">
      <w:pPr>
        <w:jc w:val="center"/>
        <w:rPr>
          <w:smallCaps/>
          <w:lang w:val="pt-BR"/>
        </w:rPr>
      </w:pPr>
      <w:r w:rsidRPr="00495199">
        <w:rPr>
          <w:smallCaps/>
          <w:lang w:val="pt-BR"/>
        </w:rPr>
        <w:t>Índice de Tabelas</w:t>
      </w:r>
    </w:p>
    <w:p w:rsidR="00C55E56" w:rsidRDefault="00A43F5A">
      <w:pPr>
        <w:pStyle w:val="TableofFigures"/>
        <w:tabs>
          <w:tab w:val="right" w:leader="dot" w:pos="8494"/>
        </w:tabs>
        <w:rPr>
          <w:rFonts w:asciiTheme="minorHAnsi" w:eastAsiaTheme="minorEastAsia" w:hAnsiTheme="minorHAnsi" w:cstheme="minorBidi"/>
          <w:noProof/>
          <w:sz w:val="22"/>
          <w:szCs w:val="22"/>
        </w:rPr>
      </w:pPr>
      <w:r w:rsidRPr="00495199">
        <w:rPr>
          <w:lang w:val="pt-BR"/>
        </w:rPr>
        <w:fldChar w:fldCharType="begin"/>
      </w:r>
      <w:r w:rsidRPr="00495199">
        <w:rPr>
          <w:lang w:val="pt-BR"/>
        </w:rPr>
        <w:instrText xml:space="preserve"> TOC \h \z \c "Tabela" </w:instrText>
      </w:r>
      <w:r w:rsidRPr="00495199">
        <w:rPr>
          <w:lang w:val="pt-BR"/>
        </w:rPr>
        <w:fldChar w:fldCharType="separate"/>
      </w:r>
      <w:hyperlink w:anchor="_Toc396903829" w:history="1">
        <w:r w:rsidR="00C55E56" w:rsidRPr="007A5D5B">
          <w:rPr>
            <w:rStyle w:val="Hyperlink"/>
            <w:rFonts w:eastAsiaTheme="majorEastAsia"/>
            <w:noProof/>
            <w:lang w:val="pt-BR"/>
          </w:rPr>
          <w:t>Tabela 1 – Desempenho do Sistema Educacional do Manaus entre 2007 e 2011 – 4ªsérie/5º ano do Ensino Fundamental</w:t>
        </w:r>
        <w:r w:rsidR="00C55E56">
          <w:rPr>
            <w:noProof/>
            <w:webHidden/>
          </w:rPr>
          <w:tab/>
        </w:r>
        <w:r w:rsidR="00C55E56">
          <w:rPr>
            <w:noProof/>
            <w:webHidden/>
          </w:rPr>
          <w:fldChar w:fldCharType="begin"/>
        </w:r>
        <w:r w:rsidR="00C55E56">
          <w:rPr>
            <w:noProof/>
            <w:webHidden/>
          </w:rPr>
          <w:instrText xml:space="preserve"> PAGEREF _Toc396903829 \h </w:instrText>
        </w:r>
        <w:r w:rsidR="00C55E56">
          <w:rPr>
            <w:noProof/>
            <w:webHidden/>
          </w:rPr>
        </w:r>
        <w:r w:rsidR="00C55E56">
          <w:rPr>
            <w:noProof/>
            <w:webHidden/>
          </w:rPr>
          <w:fldChar w:fldCharType="separate"/>
        </w:r>
        <w:r w:rsidR="00C55E56">
          <w:rPr>
            <w:noProof/>
            <w:webHidden/>
          </w:rPr>
          <w:t>7</w:t>
        </w:r>
        <w:r w:rsidR="00C55E56">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0" w:history="1">
        <w:r w:rsidRPr="007A5D5B">
          <w:rPr>
            <w:rStyle w:val="Hyperlink"/>
            <w:rFonts w:eastAsiaTheme="majorEastAsia"/>
            <w:noProof/>
            <w:lang w:val="pt-BR"/>
          </w:rPr>
          <w:t>Tabela 2 – Desempenho do Sistema Educacional do Amazonas entre 2007 e 2011 – 8ª/9ª série do Ensino Fundamental</w:t>
        </w:r>
        <w:r>
          <w:rPr>
            <w:noProof/>
            <w:webHidden/>
          </w:rPr>
          <w:tab/>
        </w:r>
        <w:r>
          <w:rPr>
            <w:noProof/>
            <w:webHidden/>
          </w:rPr>
          <w:fldChar w:fldCharType="begin"/>
        </w:r>
        <w:r>
          <w:rPr>
            <w:noProof/>
            <w:webHidden/>
          </w:rPr>
          <w:instrText xml:space="preserve"> PAGEREF _Toc396903830 \h </w:instrText>
        </w:r>
        <w:r>
          <w:rPr>
            <w:noProof/>
            <w:webHidden/>
          </w:rPr>
        </w:r>
        <w:r>
          <w:rPr>
            <w:noProof/>
            <w:webHidden/>
          </w:rPr>
          <w:fldChar w:fldCharType="separate"/>
        </w:r>
        <w:r>
          <w:rPr>
            <w:noProof/>
            <w:webHidden/>
          </w:rPr>
          <w:t>8</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1" w:history="1">
        <w:r w:rsidRPr="007A5D5B">
          <w:rPr>
            <w:rStyle w:val="Hyperlink"/>
            <w:rFonts w:eastAsiaTheme="majorEastAsia"/>
            <w:noProof/>
            <w:lang w:val="pt-BR"/>
          </w:rPr>
          <w:t>Tabela 3 – Impactos do Reforço escolar e do aumento da Razão Professor/aluno sobre a Conclusão do EM aos 19 anos estimados por Efeitos Aleatórios– Painel de municípios do Amazonas para 2000 e 2010</w:t>
        </w:r>
        <w:r>
          <w:rPr>
            <w:noProof/>
            <w:webHidden/>
          </w:rPr>
          <w:tab/>
        </w:r>
        <w:r>
          <w:rPr>
            <w:noProof/>
            <w:webHidden/>
          </w:rPr>
          <w:fldChar w:fldCharType="begin"/>
        </w:r>
        <w:r>
          <w:rPr>
            <w:noProof/>
            <w:webHidden/>
          </w:rPr>
          <w:instrText xml:space="preserve"> PAGEREF _Toc396903831 \h </w:instrText>
        </w:r>
        <w:r>
          <w:rPr>
            <w:noProof/>
            <w:webHidden/>
          </w:rPr>
        </w:r>
        <w:r>
          <w:rPr>
            <w:noProof/>
            <w:webHidden/>
          </w:rPr>
          <w:fldChar w:fldCharType="separate"/>
        </w:r>
        <w:r>
          <w:rPr>
            <w:noProof/>
            <w:webHidden/>
          </w:rPr>
          <w:t>18</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2" w:history="1">
        <w:r w:rsidRPr="007A5D5B">
          <w:rPr>
            <w:rStyle w:val="Hyperlink"/>
            <w:rFonts w:eastAsiaTheme="majorEastAsia"/>
            <w:noProof/>
            <w:lang w:val="pt-BR"/>
          </w:rPr>
          <w:t>Tabela 4 – O impacto da expansão de Matrículas de Ensino Fundamental sobre a Taxa de conclusão do EM aos 19 anos</w:t>
        </w:r>
        <w:r>
          <w:rPr>
            <w:noProof/>
            <w:webHidden/>
          </w:rPr>
          <w:tab/>
        </w:r>
        <w:r>
          <w:rPr>
            <w:noProof/>
            <w:webHidden/>
          </w:rPr>
          <w:fldChar w:fldCharType="begin"/>
        </w:r>
        <w:r>
          <w:rPr>
            <w:noProof/>
            <w:webHidden/>
          </w:rPr>
          <w:instrText xml:space="preserve"> PAGEREF _Toc396903832 \h </w:instrText>
        </w:r>
        <w:r>
          <w:rPr>
            <w:noProof/>
            <w:webHidden/>
          </w:rPr>
        </w:r>
        <w:r>
          <w:rPr>
            <w:noProof/>
            <w:webHidden/>
          </w:rPr>
          <w:fldChar w:fldCharType="separate"/>
        </w:r>
        <w:r>
          <w:rPr>
            <w:noProof/>
            <w:webHidden/>
          </w:rPr>
          <w:t>18</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3" w:history="1">
        <w:r w:rsidRPr="007A5D5B">
          <w:rPr>
            <w:rStyle w:val="Hyperlink"/>
            <w:rFonts w:eastAsiaTheme="majorEastAsia"/>
            <w:noProof/>
            <w:lang w:val="pt-BR"/>
          </w:rPr>
          <w:t>Tabela 5 – O impacto da expansão de vagas de reforço escolar para alunos do EF sobre a Taxa de conclusão do EM</w:t>
        </w:r>
        <w:r>
          <w:rPr>
            <w:noProof/>
            <w:webHidden/>
          </w:rPr>
          <w:tab/>
        </w:r>
        <w:r>
          <w:rPr>
            <w:noProof/>
            <w:webHidden/>
          </w:rPr>
          <w:fldChar w:fldCharType="begin"/>
        </w:r>
        <w:r>
          <w:rPr>
            <w:noProof/>
            <w:webHidden/>
          </w:rPr>
          <w:instrText xml:space="preserve"> PAGEREF _Toc396903833 \h </w:instrText>
        </w:r>
        <w:r>
          <w:rPr>
            <w:noProof/>
            <w:webHidden/>
          </w:rPr>
        </w:r>
        <w:r>
          <w:rPr>
            <w:noProof/>
            <w:webHidden/>
          </w:rPr>
          <w:fldChar w:fldCharType="separate"/>
        </w:r>
        <w:r>
          <w:rPr>
            <w:noProof/>
            <w:webHidden/>
          </w:rPr>
          <w:t>19</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4" w:history="1">
        <w:r w:rsidRPr="007A5D5B">
          <w:rPr>
            <w:rStyle w:val="Hyperlink"/>
            <w:rFonts w:eastAsiaTheme="majorEastAsia"/>
            <w:noProof/>
            <w:lang w:val="pt-BR"/>
          </w:rPr>
          <w:t>Tabela 6 – O impacto da expansão de vagas no Programa de Aceleração de Aprendizagem para alunos do EF sobre a Taxa de conclusão do EM</w:t>
        </w:r>
        <w:r>
          <w:rPr>
            <w:noProof/>
            <w:webHidden/>
          </w:rPr>
          <w:tab/>
        </w:r>
        <w:r>
          <w:rPr>
            <w:noProof/>
            <w:webHidden/>
          </w:rPr>
          <w:fldChar w:fldCharType="begin"/>
        </w:r>
        <w:r>
          <w:rPr>
            <w:noProof/>
            <w:webHidden/>
          </w:rPr>
          <w:instrText xml:space="preserve"> PAGEREF _Toc396903834 \h </w:instrText>
        </w:r>
        <w:r>
          <w:rPr>
            <w:noProof/>
            <w:webHidden/>
          </w:rPr>
        </w:r>
        <w:r>
          <w:rPr>
            <w:noProof/>
            <w:webHidden/>
          </w:rPr>
          <w:fldChar w:fldCharType="separate"/>
        </w:r>
        <w:r>
          <w:rPr>
            <w:noProof/>
            <w:webHidden/>
          </w:rPr>
          <w:t>19</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5" w:history="1">
        <w:r w:rsidRPr="007A5D5B">
          <w:rPr>
            <w:rStyle w:val="Hyperlink"/>
            <w:rFonts w:eastAsiaTheme="majorEastAsia"/>
            <w:noProof/>
            <w:lang w:val="pt-BR"/>
          </w:rPr>
          <w:t>Tabela 7 – O impacto da expansão de Matrículas da Creche sobre a Taxa de conclusão do EM aos 19 anos</w:t>
        </w:r>
        <w:r>
          <w:rPr>
            <w:noProof/>
            <w:webHidden/>
          </w:rPr>
          <w:tab/>
        </w:r>
        <w:r>
          <w:rPr>
            <w:noProof/>
            <w:webHidden/>
          </w:rPr>
          <w:fldChar w:fldCharType="begin"/>
        </w:r>
        <w:r>
          <w:rPr>
            <w:noProof/>
            <w:webHidden/>
          </w:rPr>
          <w:instrText xml:space="preserve"> PAGEREF _Toc396903835 \h </w:instrText>
        </w:r>
        <w:r>
          <w:rPr>
            <w:noProof/>
            <w:webHidden/>
          </w:rPr>
        </w:r>
        <w:r>
          <w:rPr>
            <w:noProof/>
            <w:webHidden/>
          </w:rPr>
          <w:fldChar w:fldCharType="separate"/>
        </w:r>
        <w:r>
          <w:rPr>
            <w:noProof/>
            <w:webHidden/>
          </w:rPr>
          <w:t>19</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6" w:history="1">
        <w:r w:rsidRPr="007A5D5B">
          <w:rPr>
            <w:rStyle w:val="Hyperlink"/>
            <w:rFonts w:eastAsiaTheme="majorEastAsia"/>
            <w:noProof/>
            <w:lang w:val="pt-BR"/>
          </w:rPr>
          <w:t>Tabela 8 – O impacto da expansão de Matrículas da Pré-escola sobre a Taxa de conclusão do EM aos 19 anos</w:t>
        </w:r>
        <w:r>
          <w:rPr>
            <w:noProof/>
            <w:webHidden/>
          </w:rPr>
          <w:tab/>
        </w:r>
        <w:r>
          <w:rPr>
            <w:noProof/>
            <w:webHidden/>
          </w:rPr>
          <w:fldChar w:fldCharType="begin"/>
        </w:r>
        <w:r>
          <w:rPr>
            <w:noProof/>
            <w:webHidden/>
          </w:rPr>
          <w:instrText xml:space="preserve"> PAGEREF _Toc396903836 \h </w:instrText>
        </w:r>
        <w:r>
          <w:rPr>
            <w:noProof/>
            <w:webHidden/>
          </w:rPr>
        </w:r>
        <w:r>
          <w:rPr>
            <w:noProof/>
            <w:webHidden/>
          </w:rPr>
          <w:fldChar w:fldCharType="separate"/>
        </w:r>
        <w:r>
          <w:rPr>
            <w:noProof/>
            <w:webHidden/>
          </w:rPr>
          <w:t>20</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7" w:history="1">
        <w:r w:rsidRPr="007A5D5B">
          <w:rPr>
            <w:rStyle w:val="Hyperlink"/>
            <w:rFonts w:eastAsiaTheme="majorEastAsia"/>
            <w:noProof/>
            <w:lang w:val="pt-BR"/>
          </w:rPr>
          <w:t>Tabela 9 – Parâmetros usados para o cálculo do Valor presente do Benefício Total do Projeto da SEMED</w:t>
        </w:r>
        <w:r>
          <w:rPr>
            <w:noProof/>
            <w:webHidden/>
          </w:rPr>
          <w:tab/>
        </w:r>
        <w:r>
          <w:rPr>
            <w:noProof/>
            <w:webHidden/>
          </w:rPr>
          <w:fldChar w:fldCharType="begin"/>
        </w:r>
        <w:r>
          <w:rPr>
            <w:noProof/>
            <w:webHidden/>
          </w:rPr>
          <w:instrText xml:space="preserve"> PAGEREF _Toc396903837 \h </w:instrText>
        </w:r>
        <w:r>
          <w:rPr>
            <w:noProof/>
            <w:webHidden/>
          </w:rPr>
        </w:r>
        <w:r>
          <w:rPr>
            <w:noProof/>
            <w:webHidden/>
          </w:rPr>
          <w:fldChar w:fldCharType="separate"/>
        </w:r>
        <w:r>
          <w:rPr>
            <w:noProof/>
            <w:webHidden/>
          </w:rPr>
          <w:t>20</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8" w:history="1">
        <w:r w:rsidRPr="007A5D5B">
          <w:rPr>
            <w:rStyle w:val="Hyperlink"/>
            <w:rFonts w:eastAsiaTheme="majorEastAsia"/>
            <w:noProof/>
            <w:lang w:val="pt-BR"/>
          </w:rPr>
          <w:t>Tabela 10 – Fluxo de Benefícios do Projeto da SEMED</w:t>
        </w:r>
        <w:r>
          <w:rPr>
            <w:noProof/>
            <w:webHidden/>
          </w:rPr>
          <w:tab/>
        </w:r>
        <w:r>
          <w:rPr>
            <w:noProof/>
            <w:webHidden/>
          </w:rPr>
          <w:fldChar w:fldCharType="begin"/>
        </w:r>
        <w:r>
          <w:rPr>
            <w:noProof/>
            <w:webHidden/>
          </w:rPr>
          <w:instrText xml:space="preserve"> PAGEREF _Toc396903838 \h </w:instrText>
        </w:r>
        <w:r>
          <w:rPr>
            <w:noProof/>
            <w:webHidden/>
          </w:rPr>
        </w:r>
        <w:r>
          <w:rPr>
            <w:noProof/>
            <w:webHidden/>
          </w:rPr>
          <w:fldChar w:fldCharType="separate"/>
        </w:r>
        <w:r>
          <w:rPr>
            <w:noProof/>
            <w:webHidden/>
          </w:rPr>
          <w:t>21</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39" w:history="1">
        <w:r w:rsidRPr="007A5D5B">
          <w:rPr>
            <w:rStyle w:val="Hyperlink"/>
            <w:rFonts w:eastAsiaTheme="majorEastAsia"/>
            <w:noProof/>
            <w:lang w:val="pt-BR"/>
          </w:rPr>
          <w:t>Tabela 11 – Fluxo de Custos Financeiros</w:t>
        </w:r>
        <w:r>
          <w:rPr>
            <w:noProof/>
            <w:webHidden/>
          </w:rPr>
          <w:tab/>
        </w:r>
        <w:r>
          <w:rPr>
            <w:noProof/>
            <w:webHidden/>
          </w:rPr>
          <w:fldChar w:fldCharType="begin"/>
        </w:r>
        <w:r>
          <w:rPr>
            <w:noProof/>
            <w:webHidden/>
          </w:rPr>
          <w:instrText xml:space="preserve"> PAGEREF _Toc396903839 \h </w:instrText>
        </w:r>
        <w:r>
          <w:rPr>
            <w:noProof/>
            <w:webHidden/>
          </w:rPr>
        </w:r>
        <w:r>
          <w:rPr>
            <w:noProof/>
            <w:webHidden/>
          </w:rPr>
          <w:fldChar w:fldCharType="separate"/>
        </w:r>
        <w:r>
          <w:rPr>
            <w:noProof/>
            <w:webHidden/>
          </w:rPr>
          <w:t>24</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40" w:history="1">
        <w:r w:rsidRPr="007A5D5B">
          <w:rPr>
            <w:rStyle w:val="Hyperlink"/>
            <w:rFonts w:eastAsiaTheme="majorEastAsia"/>
            <w:noProof/>
            <w:lang w:val="pt-BR"/>
          </w:rPr>
          <w:t>Tabela 12 –Variáveis utilizadas no cálculo do Fator de Conversão Padrão (em milhões de US$))</w:t>
        </w:r>
        <w:r>
          <w:rPr>
            <w:noProof/>
            <w:webHidden/>
          </w:rPr>
          <w:tab/>
        </w:r>
        <w:r>
          <w:rPr>
            <w:noProof/>
            <w:webHidden/>
          </w:rPr>
          <w:fldChar w:fldCharType="begin"/>
        </w:r>
        <w:r>
          <w:rPr>
            <w:noProof/>
            <w:webHidden/>
          </w:rPr>
          <w:instrText xml:space="preserve"> PAGEREF _Toc396903840 \h </w:instrText>
        </w:r>
        <w:r>
          <w:rPr>
            <w:noProof/>
            <w:webHidden/>
          </w:rPr>
        </w:r>
        <w:r>
          <w:rPr>
            <w:noProof/>
            <w:webHidden/>
          </w:rPr>
          <w:fldChar w:fldCharType="separate"/>
        </w:r>
        <w:r>
          <w:rPr>
            <w:noProof/>
            <w:webHidden/>
          </w:rPr>
          <w:t>26</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41" w:history="1">
        <w:r w:rsidRPr="007A5D5B">
          <w:rPr>
            <w:rStyle w:val="Hyperlink"/>
            <w:rFonts w:eastAsiaTheme="majorEastAsia"/>
            <w:noProof/>
          </w:rPr>
          <w:t>Tabela 13 – Discriminação dos Encargos Sociais</w:t>
        </w:r>
        <w:r>
          <w:rPr>
            <w:noProof/>
            <w:webHidden/>
          </w:rPr>
          <w:tab/>
        </w:r>
        <w:r>
          <w:rPr>
            <w:noProof/>
            <w:webHidden/>
          </w:rPr>
          <w:fldChar w:fldCharType="begin"/>
        </w:r>
        <w:r>
          <w:rPr>
            <w:noProof/>
            <w:webHidden/>
          </w:rPr>
          <w:instrText xml:space="preserve"> PAGEREF _Toc396903841 \h </w:instrText>
        </w:r>
        <w:r>
          <w:rPr>
            <w:noProof/>
            <w:webHidden/>
          </w:rPr>
        </w:r>
        <w:r>
          <w:rPr>
            <w:noProof/>
            <w:webHidden/>
          </w:rPr>
          <w:fldChar w:fldCharType="separate"/>
        </w:r>
        <w:r>
          <w:rPr>
            <w:noProof/>
            <w:webHidden/>
          </w:rPr>
          <w:t>28</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42" w:history="1">
        <w:r w:rsidRPr="007A5D5B">
          <w:rPr>
            <w:rStyle w:val="Hyperlink"/>
            <w:rFonts w:eastAsiaTheme="majorEastAsia"/>
            <w:noProof/>
            <w:lang w:val="pt-BR"/>
          </w:rPr>
          <w:t>Tabela 14 –Fatores de Conversão usados no cálculo dos custos sociais</w:t>
        </w:r>
        <w:r>
          <w:rPr>
            <w:noProof/>
            <w:webHidden/>
          </w:rPr>
          <w:tab/>
        </w:r>
        <w:r>
          <w:rPr>
            <w:noProof/>
            <w:webHidden/>
          </w:rPr>
          <w:fldChar w:fldCharType="begin"/>
        </w:r>
        <w:r>
          <w:rPr>
            <w:noProof/>
            <w:webHidden/>
          </w:rPr>
          <w:instrText xml:space="preserve"> PAGEREF _Toc396903842 \h </w:instrText>
        </w:r>
        <w:r>
          <w:rPr>
            <w:noProof/>
            <w:webHidden/>
          </w:rPr>
        </w:r>
        <w:r>
          <w:rPr>
            <w:noProof/>
            <w:webHidden/>
          </w:rPr>
          <w:fldChar w:fldCharType="separate"/>
        </w:r>
        <w:r>
          <w:rPr>
            <w:noProof/>
            <w:webHidden/>
          </w:rPr>
          <w:t>28</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43" w:history="1">
        <w:r w:rsidRPr="007A5D5B">
          <w:rPr>
            <w:rStyle w:val="Hyperlink"/>
            <w:rFonts w:eastAsiaTheme="majorEastAsia"/>
            <w:noProof/>
            <w:lang w:val="pt-BR"/>
          </w:rPr>
          <w:t>Tabela 15 – Distribuição dos insumos usados em construções/reformas</w:t>
        </w:r>
        <w:r>
          <w:rPr>
            <w:noProof/>
            <w:webHidden/>
          </w:rPr>
          <w:tab/>
        </w:r>
        <w:r>
          <w:rPr>
            <w:noProof/>
            <w:webHidden/>
          </w:rPr>
          <w:fldChar w:fldCharType="begin"/>
        </w:r>
        <w:r>
          <w:rPr>
            <w:noProof/>
            <w:webHidden/>
          </w:rPr>
          <w:instrText xml:space="preserve"> PAGEREF _Toc396903843 \h </w:instrText>
        </w:r>
        <w:r>
          <w:rPr>
            <w:noProof/>
            <w:webHidden/>
          </w:rPr>
        </w:r>
        <w:r>
          <w:rPr>
            <w:noProof/>
            <w:webHidden/>
          </w:rPr>
          <w:fldChar w:fldCharType="separate"/>
        </w:r>
        <w:r>
          <w:rPr>
            <w:noProof/>
            <w:webHidden/>
          </w:rPr>
          <w:t>29</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44" w:history="1">
        <w:r w:rsidRPr="007A5D5B">
          <w:rPr>
            <w:rStyle w:val="Hyperlink"/>
            <w:rFonts w:eastAsiaTheme="majorEastAsia"/>
            <w:noProof/>
            <w:lang w:val="pt-BR"/>
          </w:rPr>
          <w:t>Tabela 16 – Fluxo de Custos Sociais– em US$</w:t>
        </w:r>
        <w:r>
          <w:rPr>
            <w:noProof/>
            <w:webHidden/>
          </w:rPr>
          <w:tab/>
        </w:r>
        <w:r>
          <w:rPr>
            <w:noProof/>
            <w:webHidden/>
          </w:rPr>
          <w:fldChar w:fldCharType="begin"/>
        </w:r>
        <w:r>
          <w:rPr>
            <w:noProof/>
            <w:webHidden/>
          </w:rPr>
          <w:instrText xml:space="preserve"> PAGEREF _Toc396903844 \h </w:instrText>
        </w:r>
        <w:r>
          <w:rPr>
            <w:noProof/>
            <w:webHidden/>
          </w:rPr>
        </w:r>
        <w:r>
          <w:rPr>
            <w:noProof/>
            <w:webHidden/>
          </w:rPr>
          <w:fldChar w:fldCharType="separate"/>
        </w:r>
        <w:r>
          <w:rPr>
            <w:noProof/>
            <w:webHidden/>
          </w:rPr>
          <w:t>30</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45" w:history="1">
        <w:r w:rsidRPr="007A5D5B">
          <w:rPr>
            <w:rStyle w:val="Hyperlink"/>
            <w:rFonts w:eastAsiaTheme="majorEastAsia"/>
            <w:noProof/>
            <w:lang w:val="pt-BR"/>
          </w:rPr>
          <w:t>Tabela 17 – Fluxo de Benefícios e Custos Sociais– em US$</w:t>
        </w:r>
        <w:r>
          <w:rPr>
            <w:noProof/>
            <w:webHidden/>
          </w:rPr>
          <w:tab/>
        </w:r>
        <w:r>
          <w:rPr>
            <w:noProof/>
            <w:webHidden/>
          </w:rPr>
          <w:fldChar w:fldCharType="begin"/>
        </w:r>
        <w:r>
          <w:rPr>
            <w:noProof/>
            <w:webHidden/>
          </w:rPr>
          <w:instrText xml:space="preserve"> PAGEREF _Toc396903845 \h </w:instrText>
        </w:r>
        <w:r>
          <w:rPr>
            <w:noProof/>
            <w:webHidden/>
          </w:rPr>
        </w:r>
        <w:r>
          <w:rPr>
            <w:noProof/>
            <w:webHidden/>
          </w:rPr>
          <w:fldChar w:fldCharType="separate"/>
        </w:r>
        <w:r>
          <w:rPr>
            <w:noProof/>
            <w:webHidden/>
          </w:rPr>
          <w:t>31</w:t>
        </w:r>
        <w:r>
          <w:rPr>
            <w:noProof/>
            <w:webHidden/>
          </w:rPr>
          <w:fldChar w:fldCharType="end"/>
        </w:r>
      </w:hyperlink>
    </w:p>
    <w:p w:rsidR="00C55E56" w:rsidRDefault="00C55E56">
      <w:pPr>
        <w:pStyle w:val="TableofFigures"/>
        <w:tabs>
          <w:tab w:val="right" w:leader="dot" w:pos="8494"/>
        </w:tabs>
        <w:rPr>
          <w:rFonts w:asciiTheme="minorHAnsi" w:eastAsiaTheme="minorEastAsia" w:hAnsiTheme="minorHAnsi" w:cstheme="minorBidi"/>
          <w:noProof/>
          <w:sz w:val="22"/>
          <w:szCs w:val="22"/>
        </w:rPr>
      </w:pPr>
      <w:hyperlink w:anchor="_Toc396903846" w:history="1">
        <w:r w:rsidRPr="007A5D5B">
          <w:rPr>
            <w:rStyle w:val="Hyperlink"/>
            <w:rFonts w:eastAsiaTheme="majorEastAsia"/>
            <w:noProof/>
            <w:lang w:val="pt-BR"/>
          </w:rPr>
          <w:t>Tabela 18 – Indicadores do Projeto</w:t>
        </w:r>
        <w:r>
          <w:rPr>
            <w:noProof/>
            <w:webHidden/>
          </w:rPr>
          <w:tab/>
        </w:r>
        <w:r>
          <w:rPr>
            <w:noProof/>
            <w:webHidden/>
          </w:rPr>
          <w:fldChar w:fldCharType="begin"/>
        </w:r>
        <w:r>
          <w:rPr>
            <w:noProof/>
            <w:webHidden/>
          </w:rPr>
          <w:instrText xml:space="preserve"> PAGEREF _Toc396903846 \h </w:instrText>
        </w:r>
        <w:r>
          <w:rPr>
            <w:noProof/>
            <w:webHidden/>
          </w:rPr>
        </w:r>
        <w:r>
          <w:rPr>
            <w:noProof/>
            <w:webHidden/>
          </w:rPr>
          <w:fldChar w:fldCharType="separate"/>
        </w:r>
        <w:r>
          <w:rPr>
            <w:noProof/>
            <w:webHidden/>
          </w:rPr>
          <w:t>33</w:t>
        </w:r>
        <w:r>
          <w:rPr>
            <w:noProof/>
            <w:webHidden/>
          </w:rPr>
          <w:fldChar w:fldCharType="end"/>
        </w:r>
      </w:hyperlink>
    </w:p>
    <w:p w:rsidR="008C22DC" w:rsidRPr="00495199" w:rsidRDefault="00A43F5A">
      <w:pPr>
        <w:rPr>
          <w:lang w:val="pt-BR"/>
        </w:rPr>
      </w:pPr>
      <w:r w:rsidRPr="00495199">
        <w:rPr>
          <w:lang w:val="pt-BR"/>
        </w:rPr>
        <w:fldChar w:fldCharType="end"/>
      </w:r>
      <w:r w:rsidR="007B6CDF" w:rsidDel="007B6CDF">
        <w:rPr>
          <w:lang w:val="pt-BR"/>
        </w:rPr>
        <w:t xml:space="preserve"> </w:t>
      </w:r>
    </w:p>
    <w:p w:rsidR="0001330A" w:rsidRPr="007B6CDF" w:rsidRDefault="00A43F5A" w:rsidP="007B6CDF">
      <w:pPr>
        <w:jc w:val="center"/>
        <w:rPr>
          <w:b/>
          <w:smallCaps/>
          <w:lang w:val="pt-BR"/>
        </w:rPr>
      </w:pPr>
      <w:r w:rsidRPr="007B6CDF">
        <w:rPr>
          <w:b/>
          <w:smallCaps/>
          <w:lang w:val="pt-BR"/>
        </w:rPr>
        <w:t>Índice de Figuras</w:t>
      </w:r>
    </w:p>
    <w:p w:rsidR="00A45234" w:rsidRDefault="00A43F5A">
      <w:pPr>
        <w:pStyle w:val="TableofFigures"/>
        <w:tabs>
          <w:tab w:val="right" w:leader="dot" w:pos="8494"/>
        </w:tabs>
        <w:rPr>
          <w:rFonts w:asciiTheme="minorHAnsi" w:eastAsiaTheme="minorEastAsia" w:hAnsiTheme="minorHAnsi" w:cstheme="minorBidi"/>
          <w:noProof/>
          <w:sz w:val="22"/>
          <w:szCs w:val="22"/>
          <w:lang w:val="pt-BR" w:eastAsia="pt-BR"/>
        </w:rPr>
      </w:pPr>
      <w:r w:rsidRPr="00495199">
        <w:rPr>
          <w:lang w:val="pt-BR"/>
        </w:rPr>
        <w:fldChar w:fldCharType="begin"/>
      </w:r>
      <w:r w:rsidRPr="00495199">
        <w:rPr>
          <w:lang w:val="pt-BR"/>
        </w:rPr>
        <w:instrText xml:space="preserve"> TOC \h \z \c "Figura" </w:instrText>
      </w:r>
      <w:r w:rsidRPr="00495199">
        <w:rPr>
          <w:lang w:val="pt-BR"/>
        </w:rPr>
        <w:fldChar w:fldCharType="separate"/>
      </w:r>
      <w:hyperlink w:anchor="_Toc396774062" w:history="1">
        <w:r w:rsidR="00A45234" w:rsidRPr="00254AD1">
          <w:rPr>
            <w:rStyle w:val="Hyperlink"/>
            <w:rFonts w:eastAsiaTheme="majorEastAsia"/>
            <w:noProof/>
            <w:lang w:val="pt-BR"/>
          </w:rPr>
          <w:t>Figura 1– Fluxograma do procedimento para estimação do número de beneficiados anuais pelo programa da SEMED</w:t>
        </w:r>
        <w:r w:rsidR="00A45234">
          <w:rPr>
            <w:noProof/>
            <w:webHidden/>
          </w:rPr>
          <w:tab/>
        </w:r>
        <w:r w:rsidR="00A45234">
          <w:rPr>
            <w:noProof/>
            <w:webHidden/>
          </w:rPr>
          <w:fldChar w:fldCharType="begin"/>
        </w:r>
        <w:r w:rsidR="00A45234">
          <w:rPr>
            <w:noProof/>
            <w:webHidden/>
          </w:rPr>
          <w:instrText xml:space="preserve"> PAGEREF _Toc396774062 \h </w:instrText>
        </w:r>
        <w:r w:rsidR="00A45234">
          <w:rPr>
            <w:noProof/>
            <w:webHidden/>
          </w:rPr>
        </w:r>
        <w:r w:rsidR="00A45234">
          <w:rPr>
            <w:noProof/>
            <w:webHidden/>
          </w:rPr>
          <w:fldChar w:fldCharType="separate"/>
        </w:r>
        <w:r w:rsidR="00C55E56">
          <w:rPr>
            <w:noProof/>
            <w:webHidden/>
          </w:rPr>
          <w:t>14</w:t>
        </w:r>
        <w:r w:rsidR="00A45234">
          <w:rPr>
            <w:noProof/>
            <w:webHidden/>
          </w:rPr>
          <w:fldChar w:fldCharType="end"/>
        </w:r>
      </w:hyperlink>
    </w:p>
    <w:p w:rsidR="003042DA" w:rsidRDefault="00A43F5A">
      <w:pPr>
        <w:rPr>
          <w:lang w:val="pt-BR"/>
        </w:rPr>
      </w:pPr>
      <w:r w:rsidRPr="00495199">
        <w:rPr>
          <w:lang w:val="pt-BR"/>
        </w:rPr>
        <w:fldChar w:fldCharType="end"/>
      </w:r>
      <w:r w:rsidR="007B6CDF" w:rsidDel="007B6CDF">
        <w:rPr>
          <w:lang w:val="pt-BR"/>
        </w:rPr>
        <w:t xml:space="preserve"> </w:t>
      </w:r>
    </w:p>
    <w:p w:rsidR="003042DA" w:rsidRDefault="003042DA">
      <w:pPr>
        <w:rPr>
          <w:lang w:val="pt-BR"/>
        </w:rPr>
      </w:pPr>
    </w:p>
    <w:p w:rsidR="003042DA" w:rsidRDefault="0001330A" w:rsidP="0001330A">
      <w:pPr>
        <w:jc w:val="center"/>
        <w:rPr>
          <w:lang w:val="pt-BR"/>
        </w:rPr>
      </w:pPr>
      <w:r>
        <w:rPr>
          <w:b/>
          <w:smallCaps/>
          <w:lang w:val="pt-BR"/>
        </w:rPr>
        <w:t>Índice</w:t>
      </w:r>
      <w:r w:rsidR="00055FE2">
        <w:rPr>
          <w:b/>
          <w:smallCaps/>
          <w:lang w:val="pt-BR"/>
        </w:rPr>
        <w:t xml:space="preserve"> de Tabelas</w:t>
      </w:r>
      <w:r>
        <w:rPr>
          <w:b/>
          <w:smallCaps/>
          <w:lang w:val="pt-BR"/>
        </w:rPr>
        <w:t xml:space="preserve"> do</w:t>
      </w:r>
      <w:r w:rsidRPr="007B6CDF">
        <w:rPr>
          <w:b/>
          <w:smallCaps/>
          <w:lang w:val="pt-BR"/>
        </w:rPr>
        <w:t xml:space="preserve"> </w:t>
      </w:r>
      <w:r w:rsidR="00055FE2">
        <w:rPr>
          <w:b/>
          <w:smallCaps/>
          <w:lang w:val="pt-BR"/>
        </w:rPr>
        <w:t>Ap</w:t>
      </w:r>
      <w:r>
        <w:rPr>
          <w:b/>
          <w:smallCaps/>
          <w:lang w:val="pt-BR"/>
        </w:rPr>
        <w:t>êndice</w:t>
      </w:r>
    </w:p>
    <w:p w:rsidR="00A45234" w:rsidRDefault="0001330A">
      <w:pPr>
        <w:pStyle w:val="TableofFigures"/>
        <w:tabs>
          <w:tab w:val="right" w:leader="dot" w:pos="8494"/>
        </w:tabs>
        <w:rPr>
          <w:rFonts w:asciiTheme="minorHAnsi" w:eastAsiaTheme="minorEastAsia" w:hAnsiTheme="minorHAnsi" w:cstheme="minorBidi"/>
          <w:noProof/>
          <w:sz w:val="22"/>
          <w:szCs w:val="22"/>
          <w:lang w:val="pt-BR" w:eastAsia="pt-BR"/>
        </w:rPr>
      </w:pPr>
      <w:r>
        <w:rPr>
          <w:lang w:val="pt-BR"/>
        </w:rPr>
        <w:fldChar w:fldCharType="begin"/>
      </w:r>
      <w:r>
        <w:rPr>
          <w:lang w:val="pt-BR"/>
        </w:rPr>
        <w:instrText xml:space="preserve"> TOC \h \z \c "Tabela A." </w:instrText>
      </w:r>
      <w:r>
        <w:rPr>
          <w:lang w:val="pt-BR"/>
        </w:rPr>
        <w:fldChar w:fldCharType="separate"/>
      </w:r>
      <w:hyperlink w:anchor="_Toc396774063" w:history="1">
        <w:r w:rsidR="00A45234" w:rsidRPr="002A3318">
          <w:rPr>
            <w:rStyle w:val="Hyperlink"/>
            <w:rFonts w:eastAsiaTheme="majorEastAsia"/>
            <w:noProof/>
          </w:rPr>
          <w:t>Tabela A. 1  – Proficiência Média de Leitura e de Matemática para 5ª série do Ensino Fundamental</w:t>
        </w:r>
        <w:r w:rsidR="00A45234">
          <w:rPr>
            <w:noProof/>
            <w:webHidden/>
          </w:rPr>
          <w:tab/>
        </w:r>
        <w:r w:rsidR="00A45234">
          <w:rPr>
            <w:noProof/>
            <w:webHidden/>
          </w:rPr>
          <w:fldChar w:fldCharType="begin"/>
        </w:r>
        <w:r w:rsidR="00A45234">
          <w:rPr>
            <w:noProof/>
            <w:webHidden/>
          </w:rPr>
          <w:instrText xml:space="preserve"> PAGEREF _Toc396774063 \h </w:instrText>
        </w:r>
        <w:r w:rsidR="00A45234">
          <w:rPr>
            <w:noProof/>
            <w:webHidden/>
          </w:rPr>
        </w:r>
        <w:r w:rsidR="00A45234">
          <w:rPr>
            <w:noProof/>
            <w:webHidden/>
          </w:rPr>
          <w:fldChar w:fldCharType="separate"/>
        </w:r>
        <w:r w:rsidR="00C55E56">
          <w:rPr>
            <w:noProof/>
            <w:webHidden/>
          </w:rPr>
          <w:t>37</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64" w:history="1">
        <w:r w:rsidR="00A45234" w:rsidRPr="002A3318">
          <w:rPr>
            <w:rStyle w:val="Hyperlink"/>
            <w:rFonts w:eastAsiaTheme="majorEastAsia"/>
            <w:noProof/>
          </w:rPr>
          <w:t>Tabela A. 2  – Proficiência Média de Leitura e de Matemática para 5ª série do Ensino Fundamental (por cor)</w:t>
        </w:r>
        <w:r w:rsidR="00A45234">
          <w:rPr>
            <w:noProof/>
            <w:webHidden/>
          </w:rPr>
          <w:tab/>
        </w:r>
        <w:r w:rsidR="00A45234">
          <w:rPr>
            <w:noProof/>
            <w:webHidden/>
          </w:rPr>
          <w:fldChar w:fldCharType="begin"/>
        </w:r>
        <w:r w:rsidR="00A45234">
          <w:rPr>
            <w:noProof/>
            <w:webHidden/>
          </w:rPr>
          <w:instrText xml:space="preserve"> PAGEREF _Toc396774064 \h </w:instrText>
        </w:r>
        <w:r w:rsidR="00A45234">
          <w:rPr>
            <w:noProof/>
            <w:webHidden/>
          </w:rPr>
        </w:r>
        <w:r w:rsidR="00A45234">
          <w:rPr>
            <w:noProof/>
            <w:webHidden/>
          </w:rPr>
          <w:fldChar w:fldCharType="separate"/>
        </w:r>
        <w:r w:rsidR="00C55E56">
          <w:rPr>
            <w:noProof/>
            <w:webHidden/>
          </w:rPr>
          <w:t>38</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65" w:history="1">
        <w:r w:rsidR="00A45234" w:rsidRPr="002A3318">
          <w:rPr>
            <w:rStyle w:val="Hyperlink"/>
            <w:rFonts w:eastAsiaTheme="majorEastAsia"/>
            <w:noProof/>
          </w:rPr>
          <w:t>Tabela A. 3  – Proficiência Média de Leitura e de Matemática para 5ª série do Ensino Fundamental (por quintil)</w:t>
        </w:r>
        <w:r w:rsidR="00A45234">
          <w:rPr>
            <w:noProof/>
            <w:webHidden/>
          </w:rPr>
          <w:tab/>
        </w:r>
        <w:r w:rsidR="00A45234">
          <w:rPr>
            <w:noProof/>
            <w:webHidden/>
          </w:rPr>
          <w:fldChar w:fldCharType="begin"/>
        </w:r>
        <w:r w:rsidR="00A45234">
          <w:rPr>
            <w:noProof/>
            <w:webHidden/>
          </w:rPr>
          <w:instrText xml:space="preserve"> PAGEREF _Toc396774065 \h </w:instrText>
        </w:r>
        <w:r w:rsidR="00A45234">
          <w:rPr>
            <w:noProof/>
            <w:webHidden/>
          </w:rPr>
        </w:r>
        <w:r w:rsidR="00A45234">
          <w:rPr>
            <w:noProof/>
            <w:webHidden/>
          </w:rPr>
          <w:fldChar w:fldCharType="separate"/>
        </w:r>
        <w:r w:rsidR="00C55E56">
          <w:rPr>
            <w:noProof/>
            <w:webHidden/>
          </w:rPr>
          <w:t>38</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66" w:history="1">
        <w:r w:rsidR="00A45234" w:rsidRPr="002A3318">
          <w:rPr>
            <w:rStyle w:val="Hyperlink"/>
            <w:rFonts w:eastAsiaTheme="majorEastAsia"/>
            <w:noProof/>
          </w:rPr>
          <w:t>Tabela A. 4  – Proporção e Total de alunos por nível de desempenho em Leitura para 5ª série do Ensino Fundamental</w:t>
        </w:r>
        <w:r w:rsidR="00A45234">
          <w:rPr>
            <w:noProof/>
            <w:webHidden/>
          </w:rPr>
          <w:tab/>
        </w:r>
        <w:r w:rsidR="00A45234">
          <w:rPr>
            <w:noProof/>
            <w:webHidden/>
          </w:rPr>
          <w:fldChar w:fldCharType="begin"/>
        </w:r>
        <w:r w:rsidR="00A45234">
          <w:rPr>
            <w:noProof/>
            <w:webHidden/>
          </w:rPr>
          <w:instrText xml:space="preserve"> PAGEREF _Toc396774066 \h </w:instrText>
        </w:r>
        <w:r w:rsidR="00A45234">
          <w:rPr>
            <w:noProof/>
            <w:webHidden/>
          </w:rPr>
        </w:r>
        <w:r w:rsidR="00A45234">
          <w:rPr>
            <w:noProof/>
            <w:webHidden/>
          </w:rPr>
          <w:fldChar w:fldCharType="separate"/>
        </w:r>
        <w:r w:rsidR="00C55E56">
          <w:rPr>
            <w:noProof/>
            <w:webHidden/>
          </w:rPr>
          <w:t>40</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67" w:history="1">
        <w:r w:rsidR="00A45234" w:rsidRPr="002A3318">
          <w:rPr>
            <w:rStyle w:val="Hyperlink"/>
            <w:rFonts w:eastAsiaTheme="majorEastAsia"/>
            <w:noProof/>
          </w:rPr>
          <w:t>Tabela A. 5  – Proporção e Total de alunos por nível de desempenho em Matemática para 5ª série do Ensino Fundamental</w:t>
        </w:r>
        <w:r w:rsidR="00A45234">
          <w:rPr>
            <w:noProof/>
            <w:webHidden/>
          </w:rPr>
          <w:tab/>
        </w:r>
        <w:r w:rsidR="00A45234">
          <w:rPr>
            <w:noProof/>
            <w:webHidden/>
          </w:rPr>
          <w:fldChar w:fldCharType="begin"/>
        </w:r>
        <w:r w:rsidR="00A45234">
          <w:rPr>
            <w:noProof/>
            <w:webHidden/>
          </w:rPr>
          <w:instrText xml:space="preserve"> PAGEREF _Toc396774067 \h </w:instrText>
        </w:r>
        <w:r w:rsidR="00A45234">
          <w:rPr>
            <w:noProof/>
            <w:webHidden/>
          </w:rPr>
        </w:r>
        <w:r w:rsidR="00A45234">
          <w:rPr>
            <w:noProof/>
            <w:webHidden/>
          </w:rPr>
          <w:fldChar w:fldCharType="separate"/>
        </w:r>
        <w:r w:rsidR="00C55E56">
          <w:rPr>
            <w:noProof/>
            <w:webHidden/>
          </w:rPr>
          <w:t>41</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68" w:history="1">
        <w:r w:rsidR="00A45234" w:rsidRPr="002A3318">
          <w:rPr>
            <w:rStyle w:val="Hyperlink"/>
            <w:rFonts w:eastAsiaTheme="majorEastAsia"/>
            <w:noProof/>
          </w:rPr>
          <w:t>Tabela A. 6  – Proporção e Total de escolas por nível de desempenho em Leitura para 5ª série do Ensino Fundamental</w:t>
        </w:r>
        <w:r w:rsidR="00A45234">
          <w:rPr>
            <w:noProof/>
            <w:webHidden/>
          </w:rPr>
          <w:tab/>
        </w:r>
        <w:r w:rsidR="00A45234">
          <w:rPr>
            <w:noProof/>
            <w:webHidden/>
          </w:rPr>
          <w:fldChar w:fldCharType="begin"/>
        </w:r>
        <w:r w:rsidR="00A45234">
          <w:rPr>
            <w:noProof/>
            <w:webHidden/>
          </w:rPr>
          <w:instrText xml:space="preserve"> PAGEREF _Toc396774068 \h </w:instrText>
        </w:r>
        <w:r w:rsidR="00A45234">
          <w:rPr>
            <w:noProof/>
            <w:webHidden/>
          </w:rPr>
        </w:r>
        <w:r w:rsidR="00A45234">
          <w:rPr>
            <w:noProof/>
            <w:webHidden/>
          </w:rPr>
          <w:fldChar w:fldCharType="separate"/>
        </w:r>
        <w:r w:rsidR="00C55E56">
          <w:rPr>
            <w:noProof/>
            <w:webHidden/>
          </w:rPr>
          <w:t>42</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69" w:history="1">
        <w:r w:rsidR="00A45234" w:rsidRPr="002A3318">
          <w:rPr>
            <w:rStyle w:val="Hyperlink"/>
            <w:rFonts w:eastAsiaTheme="majorEastAsia"/>
            <w:noProof/>
          </w:rPr>
          <w:t>Tabela A. 7 – Proporção e Total de escolas por nível de desempenho em Matemática para 5ª série do Ensino Fundamental</w:t>
        </w:r>
        <w:r w:rsidR="00A45234">
          <w:rPr>
            <w:noProof/>
            <w:webHidden/>
          </w:rPr>
          <w:tab/>
        </w:r>
        <w:r w:rsidR="00A45234">
          <w:rPr>
            <w:noProof/>
            <w:webHidden/>
          </w:rPr>
          <w:fldChar w:fldCharType="begin"/>
        </w:r>
        <w:r w:rsidR="00A45234">
          <w:rPr>
            <w:noProof/>
            <w:webHidden/>
          </w:rPr>
          <w:instrText xml:space="preserve"> PAGEREF _Toc396774069 \h </w:instrText>
        </w:r>
        <w:r w:rsidR="00A45234">
          <w:rPr>
            <w:noProof/>
            <w:webHidden/>
          </w:rPr>
        </w:r>
        <w:r w:rsidR="00A45234">
          <w:rPr>
            <w:noProof/>
            <w:webHidden/>
          </w:rPr>
          <w:fldChar w:fldCharType="separate"/>
        </w:r>
        <w:r w:rsidR="00C55E56">
          <w:rPr>
            <w:noProof/>
            <w:webHidden/>
          </w:rPr>
          <w:t>43</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70" w:history="1">
        <w:r w:rsidR="00A45234" w:rsidRPr="002A3318">
          <w:rPr>
            <w:rStyle w:val="Hyperlink"/>
            <w:rFonts w:eastAsiaTheme="majorEastAsia"/>
            <w:noProof/>
          </w:rPr>
          <w:t>Tabela A. 8  – Proficiência Média de Leitura e de Matemática para 9ª série do Ensino Fundamental</w:t>
        </w:r>
        <w:r w:rsidR="00A45234">
          <w:rPr>
            <w:noProof/>
            <w:webHidden/>
          </w:rPr>
          <w:tab/>
        </w:r>
        <w:r w:rsidR="00A45234">
          <w:rPr>
            <w:noProof/>
            <w:webHidden/>
          </w:rPr>
          <w:fldChar w:fldCharType="begin"/>
        </w:r>
        <w:r w:rsidR="00A45234">
          <w:rPr>
            <w:noProof/>
            <w:webHidden/>
          </w:rPr>
          <w:instrText xml:space="preserve"> PAGEREF _Toc396774070 \h </w:instrText>
        </w:r>
        <w:r w:rsidR="00A45234">
          <w:rPr>
            <w:noProof/>
            <w:webHidden/>
          </w:rPr>
        </w:r>
        <w:r w:rsidR="00A45234">
          <w:rPr>
            <w:noProof/>
            <w:webHidden/>
          </w:rPr>
          <w:fldChar w:fldCharType="separate"/>
        </w:r>
        <w:r w:rsidR="00C55E56">
          <w:rPr>
            <w:noProof/>
            <w:webHidden/>
          </w:rPr>
          <w:t>44</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71" w:history="1">
        <w:r w:rsidR="00A45234" w:rsidRPr="002A3318">
          <w:rPr>
            <w:rStyle w:val="Hyperlink"/>
            <w:rFonts w:eastAsiaTheme="majorEastAsia"/>
            <w:noProof/>
          </w:rPr>
          <w:t>Tabela A. 9  – Proficiência Média de Leitura e de Matemática para 9ª série do Ensino Fundamental (por cor)</w:t>
        </w:r>
        <w:r w:rsidR="00A45234">
          <w:rPr>
            <w:noProof/>
            <w:webHidden/>
          </w:rPr>
          <w:tab/>
        </w:r>
        <w:r w:rsidR="00A45234">
          <w:rPr>
            <w:noProof/>
            <w:webHidden/>
          </w:rPr>
          <w:fldChar w:fldCharType="begin"/>
        </w:r>
        <w:r w:rsidR="00A45234">
          <w:rPr>
            <w:noProof/>
            <w:webHidden/>
          </w:rPr>
          <w:instrText xml:space="preserve"> PAGEREF _Toc396774071 \h </w:instrText>
        </w:r>
        <w:r w:rsidR="00A45234">
          <w:rPr>
            <w:noProof/>
            <w:webHidden/>
          </w:rPr>
        </w:r>
        <w:r w:rsidR="00A45234">
          <w:rPr>
            <w:noProof/>
            <w:webHidden/>
          </w:rPr>
          <w:fldChar w:fldCharType="separate"/>
        </w:r>
        <w:r w:rsidR="00C55E56">
          <w:rPr>
            <w:noProof/>
            <w:webHidden/>
          </w:rPr>
          <w:t>45</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72" w:history="1">
        <w:r w:rsidR="00A45234" w:rsidRPr="002A3318">
          <w:rPr>
            <w:rStyle w:val="Hyperlink"/>
            <w:rFonts w:eastAsiaTheme="majorEastAsia"/>
            <w:noProof/>
          </w:rPr>
          <w:t>Tabela A. 10  – Proficiência Média de Leitura e de Matemática para 9ª série do Ensino Fundamental (por quintil)</w:t>
        </w:r>
        <w:r w:rsidR="00A45234">
          <w:rPr>
            <w:noProof/>
            <w:webHidden/>
          </w:rPr>
          <w:tab/>
        </w:r>
        <w:r w:rsidR="00A45234">
          <w:rPr>
            <w:noProof/>
            <w:webHidden/>
          </w:rPr>
          <w:fldChar w:fldCharType="begin"/>
        </w:r>
        <w:r w:rsidR="00A45234">
          <w:rPr>
            <w:noProof/>
            <w:webHidden/>
          </w:rPr>
          <w:instrText xml:space="preserve"> PAGEREF _Toc396774072 \h </w:instrText>
        </w:r>
        <w:r w:rsidR="00A45234">
          <w:rPr>
            <w:noProof/>
            <w:webHidden/>
          </w:rPr>
        </w:r>
        <w:r w:rsidR="00A45234">
          <w:rPr>
            <w:noProof/>
            <w:webHidden/>
          </w:rPr>
          <w:fldChar w:fldCharType="separate"/>
        </w:r>
        <w:r w:rsidR="00C55E56">
          <w:rPr>
            <w:noProof/>
            <w:webHidden/>
          </w:rPr>
          <w:t>45</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73" w:history="1">
        <w:r w:rsidR="00A45234" w:rsidRPr="002A3318">
          <w:rPr>
            <w:rStyle w:val="Hyperlink"/>
            <w:rFonts w:eastAsiaTheme="majorEastAsia"/>
            <w:noProof/>
          </w:rPr>
          <w:t>Tabela A. 11  – Proporção e Total de alunos por nível de desempenho em Leitura para 9ª série do Ensino Fundamental</w:t>
        </w:r>
        <w:r w:rsidR="00A45234">
          <w:rPr>
            <w:noProof/>
            <w:webHidden/>
          </w:rPr>
          <w:tab/>
        </w:r>
        <w:r w:rsidR="00A45234">
          <w:rPr>
            <w:noProof/>
            <w:webHidden/>
          </w:rPr>
          <w:fldChar w:fldCharType="begin"/>
        </w:r>
        <w:r w:rsidR="00A45234">
          <w:rPr>
            <w:noProof/>
            <w:webHidden/>
          </w:rPr>
          <w:instrText xml:space="preserve"> PAGEREF _Toc396774073 \h </w:instrText>
        </w:r>
        <w:r w:rsidR="00A45234">
          <w:rPr>
            <w:noProof/>
            <w:webHidden/>
          </w:rPr>
        </w:r>
        <w:r w:rsidR="00A45234">
          <w:rPr>
            <w:noProof/>
            <w:webHidden/>
          </w:rPr>
          <w:fldChar w:fldCharType="separate"/>
        </w:r>
        <w:r w:rsidR="00C55E56">
          <w:rPr>
            <w:noProof/>
            <w:webHidden/>
          </w:rPr>
          <w:t>47</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74" w:history="1">
        <w:r w:rsidR="00A45234" w:rsidRPr="002A3318">
          <w:rPr>
            <w:rStyle w:val="Hyperlink"/>
            <w:rFonts w:eastAsiaTheme="majorEastAsia"/>
            <w:noProof/>
          </w:rPr>
          <w:t>Tabela A. 12  – Proporção e Total de alunos por nível de desempenho em Matemática para 9ª série do Ensino Fundamental</w:t>
        </w:r>
        <w:r w:rsidR="00A45234">
          <w:rPr>
            <w:noProof/>
            <w:webHidden/>
          </w:rPr>
          <w:tab/>
        </w:r>
        <w:r w:rsidR="00A45234">
          <w:rPr>
            <w:noProof/>
            <w:webHidden/>
          </w:rPr>
          <w:fldChar w:fldCharType="begin"/>
        </w:r>
        <w:r w:rsidR="00A45234">
          <w:rPr>
            <w:noProof/>
            <w:webHidden/>
          </w:rPr>
          <w:instrText xml:space="preserve"> PAGEREF _Toc396774074 \h </w:instrText>
        </w:r>
        <w:r w:rsidR="00A45234">
          <w:rPr>
            <w:noProof/>
            <w:webHidden/>
          </w:rPr>
        </w:r>
        <w:r w:rsidR="00A45234">
          <w:rPr>
            <w:noProof/>
            <w:webHidden/>
          </w:rPr>
          <w:fldChar w:fldCharType="separate"/>
        </w:r>
        <w:r w:rsidR="00C55E56">
          <w:rPr>
            <w:noProof/>
            <w:webHidden/>
          </w:rPr>
          <w:t>48</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75" w:history="1">
        <w:r w:rsidR="00A45234" w:rsidRPr="002A3318">
          <w:rPr>
            <w:rStyle w:val="Hyperlink"/>
            <w:rFonts w:eastAsiaTheme="majorEastAsia"/>
            <w:noProof/>
          </w:rPr>
          <w:t>Tabela A. 13  – Proporção e Total de escolas por nível de desempenho em Leitura para 9ª série do Ensino Fundamental</w:t>
        </w:r>
        <w:r w:rsidR="00A45234">
          <w:rPr>
            <w:noProof/>
            <w:webHidden/>
          </w:rPr>
          <w:tab/>
        </w:r>
        <w:r w:rsidR="00A45234">
          <w:rPr>
            <w:noProof/>
            <w:webHidden/>
          </w:rPr>
          <w:fldChar w:fldCharType="begin"/>
        </w:r>
        <w:r w:rsidR="00A45234">
          <w:rPr>
            <w:noProof/>
            <w:webHidden/>
          </w:rPr>
          <w:instrText xml:space="preserve"> PAGEREF _Toc396774075 \h </w:instrText>
        </w:r>
        <w:r w:rsidR="00A45234">
          <w:rPr>
            <w:noProof/>
            <w:webHidden/>
          </w:rPr>
        </w:r>
        <w:r w:rsidR="00A45234">
          <w:rPr>
            <w:noProof/>
            <w:webHidden/>
          </w:rPr>
          <w:fldChar w:fldCharType="separate"/>
        </w:r>
        <w:r w:rsidR="00C55E56">
          <w:rPr>
            <w:noProof/>
            <w:webHidden/>
          </w:rPr>
          <w:t>49</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76" w:history="1">
        <w:r w:rsidR="00A45234" w:rsidRPr="002A3318">
          <w:rPr>
            <w:rStyle w:val="Hyperlink"/>
            <w:rFonts w:eastAsiaTheme="majorEastAsia"/>
            <w:noProof/>
          </w:rPr>
          <w:t>Tabela A. 14  – Proporção e Total de escolas por nível de desempenho em Matemática para 9ª série do Ensino Fundamental</w:t>
        </w:r>
        <w:r w:rsidR="00A45234">
          <w:rPr>
            <w:noProof/>
            <w:webHidden/>
          </w:rPr>
          <w:tab/>
        </w:r>
        <w:r w:rsidR="00A45234">
          <w:rPr>
            <w:noProof/>
            <w:webHidden/>
          </w:rPr>
          <w:fldChar w:fldCharType="begin"/>
        </w:r>
        <w:r w:rsidR="00A45234">
          <w:rPr>
            <w:noProof/>
            <w:webHidden/>
          </w:rPr>
          <w:instrText xml:space="preserve"> PAGEREF _Toc396774076 \h </w:instrText>
        </w:r>
        <w:r w:rsidR="00A45234">
          <w:rPr>
            <w:noProof/>
            <w:webHidden/>
          </w:rPr>
        </w:r>
        <w:r w:rsidR="00A45234">
          <w:rPr>
            <w:noProof/>
            <w:webHidden/>
          </w:rPr>
          <w:fldChar w:fldCharType="separate"/>
        </w:r>
        <w:r w:rsidR="00C55E56">
          <w:rPr>
            <w:noProof/>
            <w:webHidden/>
          </w:rPr>
          <w:t>50</w:t>
        </w:r>
        <w:r w:rsidR="00A45234">
          <w:rPr>
            <w:noProof/>
            <w:webHidden/>
          </w:rPr>
          <w:fldChar w:fldCharType="end"/>
        </w:r>
      </w:hyperlink>
    </w:p>
    <w:p w:rsidR="003042DA" w:rsidRDefault="0001330A">
      <w:pPr>
        <w:rPr>
          <w:lang w:val="pt-BR"/>
        </w:rPr>
      </w:pPr>
      <w:r>
        <w:rPr>
          <w:lang w:val="pt-BR"/>
        </w:rPr>
        <w:fldChar w:fldCharType="end"/>
      </w:r>
    </w:p>
    <w:p w:rsidR="0001330A" w:rsidRDefault="0001330A" w:rsidP="0001330A">
      <w:pPr>
        <w:jc w:val="center"/>
        <w:rPr>
          <w:lang w:val="pt-BR"/>
        </w:rPr>
      </w:pPr>
      <w:r>
        <w:rPr>
          <w:b/>
          <w:smallCaps/>
          <w:lang w:val="pt-BR"/>
        </w:rPr>
        <w:lastRenderedPageBreak/>
        <w:t xml:space="preserve">Índice </w:t>
      </w:r>
      <w:r w:rsidR="00055FE2">
        <w:rPr>
          <w:b/>
          <w:smallCaps/>
          <w:lang w:val="pt-BR"/>
        </w:rPr>
        <w:t xml:space="preserve">de tabelas </w:t>
      </w:r>
      <w:r>
        <w:rPr>
          <w:b/>
          <w:smallCaps/>
          <w:lang w:val="pt-BR"/>
        </w:rPr>
        <w:t>do</w:t>
      </w:r>
      <w:r w:rsidRPr="007B6CDF">
        <w:rPr>
          <w:b/>
          <w:smallCaps/>
          <w:lang w:val="pt-BR"/>
        </w:rPr>
        <w:t xml:space="preserve"> </w:t>
      </w:r>
      <w:r w:rsidR="00055FE2">
        <w:rPr>
          <w:b/>
          <w:smallCaps/>
          <w:lang w:val="pt-BR"/>
        </w:rPr>
        <w:t>Apêndice</w:t>
      </w:r>
      <w:r>
        <w:rPr>
          <w:b/>
          <w:smallCaps/>
          <w:lang w:val="pt-BR"/>
        </w:rPr>
        <w:t xml:space="preserve"> B</w:t>
      </w:r>
    </w:p>
    <w:p w:rsidR="0001330A" w:rsidRDefault="0001330A">
      <w:pPr>
        <w:rPr>
          <w:lang w:val="pt-BR"/>
        </w:rPr>
      </w:pPr>
    </w:p>
    <w:p w:rsidR="00A45234" w:rsidRDefault="0001330A">
      <w:pPr>
        <w:pStyle w:val="TableofFigures"/>
        <w:tabs>
          <w:tab w:val="right" w:leader="dot" w:pos="8494"/>
        </w:tabs>
        <w:rPr>
          <w:rFonts w:asciiTheme="minorHAnsi" w:eastAsiaTheme="minorEastAsia" w:hAnsiTheme="minorHAnsi" w:cstheme="minorBidi"/>
          <w:noProof/>
          <w:sz w:val="22"/>
          <w:szCs w:val="22"/>
          <w:lang w:val="pt-BR" w:eastAsia="pt-BR"/>
        </w:rPr>
      </w:pPr>
      <w:r>
        <w:rPr>
          <w:lang w:val="pt-BR"/>
        </w:rPr>
        <w:fldChar w:fldCharType="begin"/>
      </w:r>
      <w:r>
        <w:rPr>
          <w:lang w:val="pt-BR"/>
        </w:rPr>
        <w:instrText xml:space="preserve"> TOC \h \z \c "Tabela B." </w:instrText>
      </w:r>
      <w:r>
        <w:rPr>
          <w:lang w:val="pt-BR"/>
        </w:rPr>
        <w:fldChar w:fldCharType="separate"/>
      </w:r>
      <w:hyperlink w:anchor="_Toc396774077" w:history="1">
        <w:r w:rsidR="00A45234" w:rsidRPr="0024356F">
          <w:rPr>
            <w:rStyle w:val="Hyperlink"/>
            <w:rFonts w:eastAsiaTheme="majorEastAsia"/>
            <w:noProof/>
          </w:rPr>
          <w:t>Tabela B. 1 – Proficiência Média dos Municípios do Estado do Amazonas para Leitura e Matemática para 5ª série do Ensino Fundamental</w:t>
        </w:r>
        <w:r w:rsidR="00A45234">
          <w:rPr>
            <w:noProof/>
            <w:webHidden/>
          </w:rPr>
          <w:tab/>
        </w:r>
        <w:r w:rsidR="00A45234">
          <w:rPr>
            <w:noProof/>
            <w:webHidden/>
          </w:rPr>
          <w:fldChar w:fldCharType="begin"/>
        </w:r>
        <w:r w:rsidR="00A45234">
          <w:rPr>
            <w:noProof/>
            <w:webHidden/>
          </w:rPr>
          <w:instrText xml:space="preserve"> PAGEREF _Toc396774077 \h </w:instrText>
        </w:r>
        <w:r w:rsidR="00A45234">
          <w:rPr>
            <w:noProof/>
            <w:webHidden/>
          </w:rPr>
        </w:r>
        <w:r w:rsidR="00A45234">
          <w:rPr>
            <w:noProof/>
            <w:webHidden/>
          </w:rPr>
          <w:fldChar w:fldCharType="separate"/>
        </w:r>
        <w:r w:rsidR="00C55E56">
          <w:rPr>
            <w:noProof/>
            <w:webHidden/>
          </w:rPr>
          <w:t>50</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78" w:history="1">
        <w:r w:rsidR="00A45234" w:rsidRPr="0024356F">
          <w:rPr>
            <w:rStyle w:val="Hyperlink"/>
            <w:rFonts w:eastAsiaTheme="majorEastAsia"/>
            <w:noProof/>
          </w:rPr>
          <w:t>Tabela B. 2 – Proficiência Média de Leitura e de Matemática para 5ª série do Ensino Fundamental (por quintil)</w:t>
        </w:r>
        <w:r w:rsidR="00A45234">
          <w:rPr>
            <w:noProof/>
            <w:webHidden/>
          </w:rPr>
          <w:tab/>
        </w:r>
        <w:r w:rsidR="00A45234">
          <w:rPr>
            <w:noProof/>
            <w:webHidden/>
          </w:rPr>
          <w:fldChar w:fldCharType="begin"/>
        </w:r>
        <w:r w:rsidR="00A45234">
          <w:rPr>
            <w:noProof/>
            <w:webHidden/>
          </w:rPr>
          <w:instrText xml:space="preserve"> PAGEREF _Toc396774078 \h </w:instrText>
        </w:r>
        <w:r w:rsidR="00A45234">
          <w:rPr>
            <w:noProof/>
            <w:webHidden/>
          </w:rPr>
        </w:r>
        <w:r w:rsidR="00A45234">
          <w:rPr>
            <w:noProof/>
            <w:webHidden/>
          </w:rPr>
          <w:fldChar w:fldCharType="separate"/>
        </w:r>
        <w:r w:rsidR="00C55E56">
          <w:rPr>
            <w:noProof/>
            <w:webHidden/>
          </w:rPr>
          <w:t>53</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79" w:history="1">
        <w:r w:rsidR="00A45234" w:rsidRPr="0024356F">
          <w:rPr>
            <w:rStyle w:val="Hyperlink"/>
            <w:rFonts w:eastAsiaTheme="majorEastAsia"/>
            <w:noProof/>
          </w:rPr>
          <w:t>Tabela B. 3 – Proporção e Total de alunos por nível de desempenho em Leitura para 5ª série do Ensino Fundamental (por cor)</w:t>
        </w:r>
        <w:r w:rsidR="00A45234">
          <w:rPr>
            <w:noProof/>
            <w:webHidden/>
          </w:rPr>
          <w:tab/>
        </w:r>
        <w:r w:rsidR="00A45234">
          <w:rPr>
            <w:noProof/>
            <w:webHidden/>
          </w:rPr>
          <w:fldChar w:fldCharType="begin"/>
        </w:r>
        <w:r w:rsidR="00A45234">
          <w:rPr>
            <w:noProof/>
            <w:webHidden/>
          </w:rPr>
          <w:instrText xml:space="preserve"> PAGEREF _Toc396774079 \h </w:instrText>
        </w:r>
        <w:r w:rsidR="00A45234">
          <w:rPr>
            <w:noProof/>
            <w:webHidden/>
          </w:rPr>
        </w:r>
        <w:r w:rsidR="00A45234">
          <w:rPr>
            <w:noProof/>
            <w:webHidden/>
          </w:rPr>
          <w:fldChar w:fldCharType="separate"/>
        </w:r>
        <w:r w:rsidR="00C55E56">
          <w:rPr>
            <w:noProof/>
            <w:webHidden/>
          </w:rPr>
          <w:t>64</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0" w:history="1">
        <w:r w:rsidR="00A45234" w:rsidRPr="0024356F">
          <w:rPr>
            <w:rStyle w:val="Hyperlink"/>
            <w:rFonts w:eastAsiaTheme="majorEastAsia"/>
            <w:noProof/>
          </w:rPr>
          <w:t>Tabela B. 4 – Proporção e Total de alunos por nível de desempenho em Matemática para 5ª série do Ensino Fundamental (por cor)</w:t>
        </w:r>
        <w:r w:rsidR="00A45234">
          <w:rPr>
            <w:noProof/>
            <w:webHidden/>
          </w:rPr>
          <w:tab/>
        </w:r>
        <w:r w:rsidR="00A45234">
          <w:rPr>
            <w:noProof/>
            <w:webHidden/>
          </w:rPr>
          <w:fldChar w:fldCharType="begin"/>
        </w:r>
        <w:r w:rsidR="00A45234">
          <w:rPr>
            <w:noProof/>
            <w:webHidden/>
          </w:rPr>
          <w:instrText xml:space="preserve"> PAGEREF _Toc396774080 \h </w:instrText>
        </w:r>
        <w:r w:rsidR="00A45234">
          <w:rPr>
            <w:noProof/>
            <w:webHidden/>
          </w:rPr>
        </w:r>
        <w:r w:rsidR="00A45234">
          <w:rPr>
            <w:noProof/>
            <w:webHidden/>
          </w:rPr>
          <w:fldChar w:fldCharType="separate"/>
        </w:r>
        <w:r w:rsidR="00C55E56">
          <w:rPr>
            <w:noProof/>
            <w:webHidden/>
          </w:rPr>
          <w:t>65</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1" w:history="1">
        <w:r w:rsidR="00A45234" w:rsidRPr="0024356F">
          <w:rPr>
            <w:rStyle w:val="Hyperlink"/>
            <w:rFonts w:eastAsiaTheme="majorEastAsia"/>
            <w:noProof/>
          </w:rPr>
          <w:t>Tabela B. 5 – Proporção e Total de alunos por nível de desempenho em Leitura para 5ª série do Ensino Fundamental (por quintil)</w:t>
        </w:r>
        <w:r w:rsidR="00A45234">
          <w:rPr>
            <w:noProof/>
            <w:webHidden/>
          </w:rPr>
          <w:tab/>
        </w:r>
        <w:r w:rsidR="00A45234">
          <w:rPr>
            <w:noProof/>
            <w:webHidden/>
          </w:rPr>
          <w:fldChar w:fldCharType="begin"/>
        </w:r>
        <w:r w:rsidR="00A45234">
          <w:rPr>
            <w:noProof/>
            <w:webHidden/>
          </w:rPr>
          <w:instrText xml:space="preserve"> PAGEREF _Toc396774081 \h </w:instrText>
        </w:r>
        <w:r w:rsidR="00A45234">
          <w:rPr>
            <w:noProof/>
            <w:webHidden/>
          </w:rPr>
        </w:r>
        <w:r w:rsidR="00A45234">
          <w:rPr>
            <w:noProof/>
            <w:webHidden/>
          </w:rPr>
          <w:fldChar w:fldCharType="separate"/>
        </w:r>
        <w:r w:rsidR="00C55E56">
          <w:rPr>
            <w:noProof/>
            <w:webHidden/>
          </w:rPr>
          <w:t>66</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2" w:history="1">
        <w:r w:rsidR="00A45234" w:rsidRPr="0024356F">
          <w:rPr>
            <w:rStyle w:val="Hyperlink"/>
            <w:rFonts w:eastAsiaTheme="majorEastAsia"/>
            <w:noProof/>
          </w:rPr>
          <w:t>Tabela B. 6 – Proporção e Total de alunos por nível de desempenho em Matemática para 5ª série do Ensino Fundamental (por quintil)</w:t>
        </w:r>
        <w:r w:rsidR="00A45234">
          <w:rPr>
            <w:noProof/>
            <w:webHidden/>
          </w:rPr>
          <w:tab/>
        </w:r>
        <w:r w:rsidR="00A45234">
          <w:rPr>
            <w:noProof/>
            <w:webHidden/>
          </w:rPr>
          <w:fldChar w:fldCharType="begin"/>
        </w:r>
        <w:r w:rsidR="00A45234">
          <w:rPr>
            <w:noProof/>
            <w:webHidden/>
          </w:rPr>
          <w:instrText xml:space="preserve"> PAGEREF _Toc396774082 \h </w:instrText>
        </w:r>
        <w:r w:rsidR="00A45234">
          <w:rPr>
            <w:noProof/>
            <w:webHidden/>
          </w:rPr>
        </w:r>
        <w:r w:rsidR="00A45234">
          <w:rPr>
            <w:noProof/>
            <w:webHidden/>
          </w:rPr>
          <w:fldChar w:fldCharType="separate"/>
        </w:r>
        <w:r w:rsidR="00C55E56">
          <w:rPr>
            <w:noProof/>
            <w:webHidden/>
          </w:rPr>
          <w:t>67</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3" w:history="1">
        <w:r w:rsidR="00A45234" w:rsidRPr="0024356F">
          <w:rPr>
            <w:rStyle w:val="Hyperlink"/>
            <w:rFonts w:eastAsiaTheme="majorEastAsia"/>
            <w:noProof/>
          </w:rPr>
          <w:t>Tabela B. 7 – Proporção e Total de escolas por quintil para 5ª série do Ensino Fundamental</w:t>
        </w:r>
        <w:r w:rsidR="00A45234">
          <w:rPr>
            <w:noProof/>
            <w:webHidden/>
          </w:rPr>
          <w:tab/>
        </w:r>
        <w:r w:rsidR="00A45234">
          <w:rPr>
            <w:noProof/>
            <w:webHidden/>
          </w:rPr>
          <w:fldChar w:fldCharType="begin"/>
        </w:r>
        <w:r w:rsidR="00A45234">
          <w:rPr>
            <w:noProof/>
            <w:webHidden/>
          </w:rPr>
          <w:instrText xml:space="preserve"> PAGEREF _Toc396774083 \h </w:instrText>
        </w:r>
        <w:r w:rsidR="00A45234">
          <w:rPr>
            <w:noProof/>
            <w:webHidden/>
          </w:rPr>
        </w:r>
        <w:r w:rsidR="00A45234">
          <w:rPr>
            <w:noProof/>
            <w:webHidden/>
          </w:rPr>
          <w:fldChar w:fldCharType="separate"/>
        </w:r>
        <w:r w:rsidR="00C55E56">
          <w:rPr>
            <w:noProof/>
            <w:webHidden/>
          </w:rPr>
          <w:t>68</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4" w:history="1">
        <w:r w:rsidR="00A45234" w:rsidRPr="0024356F">
          <w:rPr>
            <w:rStyle w:val="Hyperlink"/>
            <w:rFonts w:eastAsiaTheme="majorEastAsia"/>
            <w:noProof/>
          </w:rPr>
          <w:t>Tabela B. 8 – Total de escolas por nível de desempenho em leitura e por quintil para 5ª série do Ensino Fundamental</w:t>
        </w:r>
        <w:r w:rsidR="00A45234">
          <w:rPr>
            <w:noProof/>
            <w:webHidden/>
          </w:rPr>
          <w:tab/>
        </w:r>
        <w:r w:rsidR="00A45234">
          <w:rPr>
            <w:noProof/>
            <w:webHidden/>
          </w:rPr>
          <w:fldChar w:fldCharType="begin"/>
        </w:r>
        <w:r w:rsidR="00A45234">
          <w:rPr>
            <w:noProof/>
            <w:webHidden/>
          </w:rPr>
          <w:instrText xml:space="preserve"> PAGEREF _Toc396774084 \h </w:instrText>
        </w:r>
        <w:r w:rsidR="00A45234">
          <w:rPr>
            <w:noProof/>
            <w:webHidden/>
          </w:rPr>
        </w:r>
        <w:r w:rsidR="00A45234">
          <w:rPr>
            <w:noProof/>
            <w:webHidden/>
          </w:rPr>
          <w:fldChar w:fldCharType="separate"/>
        </w:r>
        <w:r w:rsidR="00C55E56">
          <w:rPr>
            <w:noProof/>
            <w:webHidden/>
          </w:rPr>
          <w:t>69</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5" w:history="1">
        <w:r w:rsidR="00A45234" w:rsidRPr="0024356F">
          <w:rPr>
            <w:rStyle w:val="Hyperlink"/>
            <w:rFonts w:eastAsiaTheme="majorEastAsia"/>
            <w:noProof/>
          </w:rPr>
          <w:t>Tabela B. 9 – Total de escolas por nível de desempenho em matemática e por quintil para 5ª série do Ensino Fundamental</w:t>
        </w:r>
        <w:r w:rsidR="00A45234">
          <w:rPr>
            <w:noProof/>
            <w:webHidden/>
          </w:rPr>
          <w:tab/>
        </w:r>
        <w:r w:rsidR="00A45234">
          <w:rPr>
            <w:noProof/>
            <w:webHidden/>
          </w:rPr>
          <w:fldChar w:fldCharType="begin"/>
        </w:r>
        <w:r w:rsidR="00A45234">
          <w:rPr>
            <w:noProof/>
            <w:webHidden/>
          </w:rPr>
          <w:instrText xml:space="preserve"> PAGEREF _Toc396774085 \h </w:instrText>
        </w:r>
        <w:r w:rsidR="00A45234">
          <w:rPr>
            <w:noProof/>
            <w:webHidden/>
          </w:rPr>
        </w:r>
        <w:r w:rsidR="00A45234">
          <w:rPr>
            <w:noProof/>
            <w:webHidden/>
          </w:rPr>
          <w:fldChar w:fldCharType="separate"/>
        </w:r>
        <w:r w:rsidR="00C55E56">
          <w:rPr>
            <w:noProof/>
            <w:webHidden/>
          </w:rPr>
          <w:t>69</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6" w:history="1">
        <w:r w:rsidR="00A45234" w:rsidRPr="0024356F">
          <w:rPr>
            <w:rStyle w:val="Hyperlink"/>
            <w:rFonts w:eastAsiaTheme="majorEastAsia"/>
            <w:noProof/>
          </w:rPr>
          <w:t>Tabela B. 10 – Proficiência Média dos Municípios do Estado do Amazonas para Leitura e Matemática para 9ª série do Ensino Fundamental</w:t>
        </w:r>
        <w:r w:rsidR="00A45234">
          <w:rPr>
            <w:noProof/>
            <w:webHidden/>
          </w:rPr>
          <w:tab/>
        </w:r>
        <w:r w:rsidR="00A45234">
          <w:rPr>
            <w:noProof/>
            <w:webHidden/>
          </w:rPr>
          <w:fldChar w:fldCharType="begin"/>
        </w:r>
        <w:r w:rsidR="00A45234">
          <w:rPr>
            <w:noProof/>
            <w:webHidden/>
          </w:rPr>
          <w:instrText xml:space="preserve"> PAGEREF _Toc396774086 \h </w:instrText>
        </w:r>
        <w:r w:rsidR="00A45234">
          <w:rPr>
            <w:noProof/>
            <w:webHidden/>
          </w:rPr>
        </w:r>
        <w:r w:rsidR="00A45234">
          <w:rPr>
            <w:noProof/>
            <w:webHidden/>
          </w:rPr>
          <w:fldChar w:fldCharType="separate"/>
        </w:r>
        <w:r w:rsidR="00C55E56">
          <w:rPr>
            <w:noProof/>
            <w:webHidden/>
          </w:rPr>
          <w:t>70</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7" w:history="1">
        <w:r w:rsidR="00A45234" w:rsidRPr="0024356F">
          <w:rPr>
            <w:rStyle w:val="Hyperlink"/>
            <w:rFonts w:eastAsiaTheme="majorEastAsia"/>
            <w:noProof/>
          </w:rPr>
          <w:t>Tabela B. 11 – Proficiência Média de Leitura e de Matemática para 9ª série do Ensino Fundamental (por quintil)</w:t>
        </w:r>
        <w:r w:rsidR="00A45234">
          <w:rPr>
            <w:noProof/>
            <w:webHidden/>
          </w:rPr>
          <w:tab/>
        </w:r>
        <w:r w:rsidR="00A45234">
          <w:rPr>
            <w:noProof/>
            <w:webHidden/>
          </w:rPr>
          <w:fldChar w:fldCharType="begin"/>
        </w:r>
        <w:r w:rsidR="00A45234">
          <w:rPr>
            <w:noProof/>
            <w:webHidden/>
          </w:rPr>
          <w:instrText xml:space="preserve"> PAGEREF _Toc396774087 \h </w:instrText>
        </w:r>
        <w:r w:rsidR="00A45234">
          <w:rPr>
            <w:noProof/>
            <w:webHidden/>
          </w:rPr>
        </w:r>
        <w:r w:rsidR="00A45234">
          <w:rPr>
            <w:noProof/>
            <w:webHidden/>
          </w:rPr>
          <w:fldChar w:fldCharType="separate"/>
        </w:r>
        <w:r w:rsidR="00C55E56">
          <w:rPr>
            <w:noProof/>
            <w:webHidden/>
          </w:rPr>
          <w:t>72</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8" w:history="1">
        <w:r w:rsidR="00A45234" w:rsidRPr="0024356F">
          <w:rPr>
            <w:rStyle w:val="Hyperlink"/>
            <w:rFonts w:eastAsiaTheme="majorEastAsia"/>
            <w:noProof/>
          </w:rPr>
          <w:t>Tabela B. 12 – Proporção e Total de alunos por nível de desempenho em Leitura para 9ª série do Ensino Fundamental (por cor)</w:t>
        </w:r>
        <w:r w:rsidR="00A45234">
          <w:rPr>
            <w:noProof/>
            <w:webHidden/>
          </w:rPr>
          <w:tab/>
        </w:r>
        <w:r w:rsidR="00A45234">
          <w:rPr>
            <w:noProof/>
            <w:webHidden/>
          </w:rPr>
          <w:fldChar w:fldCharType="begin"/>
        </w:r>
        <w:r w:rsidR="00A45234">
          <w:rPr>
            <w:noProof/>
            <w:webHidden/>
          </w:rPr>
          <w:instrText xml:space="preserve"> PAGEREF _Toc396774088 \h </w:instrText>
        </w:r>
        <w:r w:rsidR="00A45234">
          <w:rPr>
            <w:noProof/>
            <w:webHidden/>
          </w:rPr>
        </w:r>
        <w:r w:rsidR="00A45234">
          <w:rPr>
            <w:noProof/>
            <w:webHidden/>
          </w:rPr>
          <w:fldChar w:fldCharType="separate"/>
        </w:r>
        <w:r w:rsidR="00C55E56">
          <w:rPr>
            <w:noProof/>
            <w:webHidden/>
          </w:rPr>
          <w:t>80</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89" w:history="1">
        <w:r w:rsidR="00A45234" w:rsidRPr="0024356F">
          <w:rPr>
            <w:rStyle w:val="Hyperlink"/>
            <w:rFonts w:eastAsiaTheme="majorEastAsia"/>
            <w:noProof/>
          </w:rPr>
          <w:t>Tabela B. 13 – Proporção e Total de alunos por nível de desempenho em Matemática para 9ª série do Ensino Fundamental (por cor)</w:t>
        </w:r>
        <w:r w:rsidR="00A45234">
          <w:rPr>
            <w:noProof/>
            <w:webHidden/>
          </w:rPr>
          <w:tab/>
        </w:r>
        <w:r w:rsidR="00A45234">
          <w:rPr>
            <w:noProof/>
            <w:webHidden/>
          </w:rPr>
          <w:fldChar w:fldCharType="begin"/>
        </w:r>
        <w:r w:rsidR="00A45234">
          <w:rPr>
            <w:noProof/>
            <w:webHidden/>
          </w:rPr>
          <w:instrText xml:space="preserve"> PAGEREF _Toc396774089 \h </w:instrText>
        </w:r>
        <w:r w:rsidR="00A45234">
          <w:rPr>
            <w:noProof/>
            <w:webHidden/>
          </w:rPr>
        </w:r>
        <w:r w:rsidR="00A45234">
          <w:rPr>
            <w:noProof/>
            <w:webHidden/>
          </w:rPr>
          <w:fldChar w:fldCharType="separate"/>
        </w:r>
        <w:r w:rsidR="00C55E56">
          <w:rPr>
            <w:noProof/>
            <w:webHidden/>
          </w:rPr>
          <w:t>81</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90" w:history="1">
        <w:r w:rsidR="00A45234" w:rsidRPr="0024356F">
          <w:rPr>
            <w:rStyle w:val="Hyperlink"/>
            <w:rFonts w:eastAsiaTheme="majorEastAsia"/>
            <w:noProof/>
          </w:rPr>
          <w:t>Tabela B. 14 – Proporção e Total de alunos por nível de desempenho em Leitura para 9ª série do Ensino Fundamental (por quintil)</w:t>
        </w:r>
        <w:r w:rsidR="00A45234">
          <w:rPr>
            <w:noProof/>
            <w:webHidden/>
          </w:rPr>
          <w:tab/>
        </w:r>
        <w:r w:rsidR="00A45234">
          <w:rPr>
            <w:noProof/>
            <w:webHidden/>
          </w:rPr>
          <w:fldChar w:fldCharType="begin"/>
        </w:r>
        <w:r w:rsidR="00A45234">
          <w:rPr>
            <w:noProof/>
            <w:webHidden/>
          </w:rPr>
          <w:instrText xml:space="preserve"> PAGEREF _Toc396774090 \h </w:instrText>
        </w:r>
        <w:r w:rsidR="00A45234">
          <w:rPr>
            <w:noProof/>
            <w:webHidden/>
          </w:rPr>
        </w:r>
        <w:r w:rsidR="00A45234">
          <w:rPr>
            <w:noProof/>
            <w:webHidden/>
          </w:rPr>
          <w:fldChar w:fldCharType="separate"/>
        </w:r>
        <w:r w:rsidR="00C55E56">
          <w:rPr>
            <w:noProof/>
            <w:webHidden/>
          </w:rPr>
          <w:t>82</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91" w:history="1">
        <w:r w:rsidR="00A45234" w:rsidRPr="0024356F">
          <w:rPr>
            <w:rStyle w:val="Hyperlink"/>
            <w:rFonts w:eastAsiaTheme="majorEastAsia"/>
            <w:noProof/>
          </w:rPr>
          <w:t>Tabela B. 15 – Proporção e Total de alunos por nível de desempenho em Matemática para 9ª série do Ensino Fundamental (por quintil)</w:t>
        </w:r>
        <w:r w:rsidR="00A45234">
          <w:rPr>
            <w:noProof/>
            <w:webHidden/>
          </w:rPr>
          <w:tab/>
        </w:r>
        <w:r w:rsidR="00A45234">
          <w:rPr>
            <w:noProof/>
            <w:webHidden/>
          </w:rPr>
          <w:fldChar w:fldCharType="begin"/>
        </w:r>
        <w:r w:rsidR="00A45234">
          <w:rPr>
            <w:noProof/>
            <w:webHidden/>
          </w:rPr>
          <w:instrText xml:space="preserve"> PAGEREF _Toc396774091 \h </w:instrText>
        </w:r>
        <w:r w:rsidR="00A45234">
          <w:rPr>
            <w:noProof/>
            <w:webHidden/>
          </w:rPr>
        </w:r>
        <w:r w:rsidR="00A45234">
          <w:rPr>
            <w:noProof/>
            <w:webHidden/>
          </w:rPr>
          <w:fldChar w:fldCharType="separate"/>
        </w:r>
        <w:r w:rsidR="00C55E56">
          <w:rPr>
            <w:noProof/>
            <w:webHidden/>
          </w:rPr>
          <w:t>83</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92" w:history="1">
        <w:r w:rsidR="00A45234" w:rsidRPr="0024356F">
          <w:rPr>
            <w:rStyle w:val="Hyperlink"/>
            <w:rFonts w:eastAsiaTheme="majorEastAsia"/>
            <w:noProof/>
          </w:rPr>
          <w:t>Tabela B. 16 – Proporção e Total de escolas por quintil para 9ª série do Ensino Fundamental</w:t>
        </w:r>
        <w:r w:rsidR="00A45234">
          <w:rPr>
            <w:noProof/>
            <w:webHidden/>
          </w:rPr>
          <w:tab/>
        </w:r>
        <w:r w:rsidR="00A45234">
          <w:rPr>
            <w:noProof/>
            <w:webHidden/>
          </w:rPr>
          <w:fldChar w:fldCharType="begin"/>
        </w:r>
        <w:r w:rsidR="00A45234">
          <w:rPr>
            <w:noProof/>
            <w:webHidden/>
          </w:rPr>
          <w:instrText xml:space="preserve"> PAGEREF _Toc396774092 \h </w:instrText>
        </w:r>
        <w:r w:rsidR="00A45234">
          <w:rPr>
            <w:noProof/>
            <w:webHidden/>
          </w:rPr>
        </w:r>
        <w:r w:rsidR="00A45234">
          <w:rPr>
            <w:noProof/>
            <w:webHidden/>
          </w:rPr>
          <w:fldChar w:fldCharType="separate"/>
        </w:r>
        <w:r w:rsidR="00C55E56">
          <w:rPr>
            <w:noProof/>
            <w:webHidden/>
          </w:rPr>
          <w:t>84</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93" w:history="1">
        <w:r w:rsidR="00A45234" w:rsidRPr="0024356F">
          <w:rPr>
            <w:rStyle w:val="Hyperlink"/>
            <w:rFonts w:eastAsiaTheme="majorEastAsia"/>
            <w:noProof/>
          </w:rPr>
          <w:t>Tabela B. 17 – Total de escolas por nível de desempenho em leitura e por quintil para 9ª série do Ensino Fundamental</w:t>
        </w:r>
        <w:r w:rsidR="00A45234">
          <w:rPr>
            <w:noProof/>
            <w:webHidden/>
          </w:rPr>
          <w:tab/>
        </w:r>
        <w:r w:rsidR="00A45234">
          <w:rPr>
            <w:noProof/>
            <w:webHidden/>
          </w:rPr>
          <w:fldChar w:fldCharType="begin"/>
        </w:r>
        <w:r w:rsidR="00A45234">
          <w:rPr>
            <w:noProof/>
            <w:webHidden/>
          </w:rPr>
          <w:instrText xml:space="preserve"> PAGEREF _Toc396774093 \h </w:instrText>
        </w:r>
        <w:r w:rsidR="00A45234">
          <w:rPr>
            <w:noProof/>
            <w:webHidden/>
          </w:rPr>
        </w:r>
        <w:r w:rsidR="00A45234">
          <w:rPr>
            <w:noProof/>
            <w:webHidden/>
          </w:rPr>
          <w:fldChar w:fldCharType="separate"/>
        </w:r>
        <w:r w:rsidR="00C55E56">
          <w:rPr>
            <w:noProof/>
            <w:webHidden/>
          </w:rPr>
          <w:t>85</w:t>
        </w:r>
        <w:r w:rsidR="00A45234">
          <w:rPr>
            <w:noProof/>
            <w:webHidden/>
          </w:rPr>
          <w:fldChar w:fldCharType="end"/>
        </w:r>
      </w:hyperlink>
    </w:p>
    <w:p w:rsidR="00A45234" w:rsidRDefault="00CB39AD">
      <w:pPr>
        <w:pStyle w:val="TableofFigures"/>
        <w:tabs>
          <w:tab w:val="right" w:leader="dot" w:pos="8494"/>
        </w:tabs>
        <w:rPr>
          <w:rFonts w:asciiTheme="minorHAnsi" w:eastAsiaTheme="minorEastAsia" w:hAnsiTheme="minorHAnsi" w:cstheme="minorBidi"/>
          <w:noProof/>
          <w:sz w:val="22"/>
          <w:szCs w:val="22"/>
          <w:lang w:val="pt-BR" w:eastAsia="pt-BR"/>
        </w:rPr>
      </w:pPr>
      <w:hyperlink w:anchor="_Toc396774094" w:history="1">
        <w:r w:rsidR="00A45234" w:rsidRPr="0024356F">
          <w:rPr>
            <w:rStyle w:val="Hyperlink"/>
            <w:rFonts w:eastAsiaTheme="majorEastAsia"/>
            <w:noProof/>
          </w:rPr>
          <w:t>Tabela B. 18 – Total de escolas por nível de desempenho em matemática e por quintil para 9ª série do Ensino Fundamental</w:t>
        </w:r>
        <w:r w:rsidR="00A45234">
          <w:rPr>
            <w:noProof/>
            <w:webHidden/>
          </w:rPr>
          <w:tab/>
        </w:r>
        <w:r w:rsidR="00A45234">
          <w:rPr>
            <w:noProof/>
            <w:webHidden/>
          </w:rPr>
          <w:fldChar w:fldCharType="begin"/>
        </w:r>
        <w:r w:rsidR="00A45234">
          <w:rPr>
            <w:noProof/>
            <w:webHidden/>
          </w:rPr>
          <w:instrText xml:space="preserve"> PAGEREF _Toc396774094 \h </w:instrText>
        </w:r>
        <w:r w:rsidR="00A45234">
          <w:rPr>
            <w:noProof/>
            <w:webHidden/>
          </w:rPr>
        </w:r>
        <w:r w:rsidR="00A45234">
          <w:rPr>
            <w:noProof/>
            <w:webHidden/>
          </w:rPr>
          <w:fldChar w:fldCharType="separate"/>
        </w:r>
        <w:r w:rsidR="00C55E56">
          <w:rPr>
            <w:noProof/>
            <w:webHidden/>
          </w:rPr>
          <w:t>86</w:t>
        </w:r>
        <w:r w:rsidR="00A45234">
          <w:rPr>
            <w:noProof/>
            <w:webHidden/>
          </w:rPr>
          <w:fldChar w:fldCharType="end"/>
        </w:r>
      </w:hyperlink>
    </w:p>
    <w:p w:rsidR="0001330A" w:rsidRDefault="0001330A">
      <w:pPr>
        <w:rPr>
          <w:lang w:val="pt-BR"/>
        </w:rPr>
      </w:pPr>
      <w:r>
        <w:rPr>
          <w:lang w:val="pt-BR"/>
        </w:rPr>
        <w:fldChar w:fldCharType="end"/>
      </w:r>
    </w:p>
    <w:p w:rsidR="003042DA" w:rsidRDefault="003042DA">
      <w:pPr>
        <w:rPr>
          <w:lang w:val="pt-BR"/>
        </w:rPr>
      </w:pPr>
    </w:p>
    <w:p w:rsidR="00CB39AD" w:rsidRDefault="00CB39AD">
      <w:pPr>
        <w:spacing w:after="200" w:line="276" w:lineRule="auto"/>
        <w:rPr>
          <w:lang w:val="pt-BR"/>
        </w:rPr>
      </w:pPr>
      <w:r>
        <w:rPr>
          <w:lang w:val="pt-BR"/>
        </w:rPr>
        <w:br w:type="page"/>
      </w:r>
    </w:p>
    <w:p w:rsidR="003042DA" w:rsidRDefault="003042DA">
      <w:pPr>
        <w:rPr>
          <w:lang w:val="pt-BR"/>
        </w:rPr>
      </w:pPr>
    </w:p>
    <w:p w:rsidR="00134D1E" w:rsidRPr="004F434E" w:rsidRDefault="008C22DC" w:rsidP="004F434E">
      <w:pPr>
        <w:pStyle w:val="Heading1"/>
        <w:spacing w:beforeLines="120" w:before="288" w:afterLines="120" w:after="288"/>
        <w:ind w:left="720" w:hanging="720"/>
        <w:rPr>
          <w:rFonts w:ascii="Times New Roman" w:hAnsi="Times New Roman" w:cs="Times New Roman"/>
          <w:color w:val="auto"/>
          <w:sz w:val="24"/>
          <w:szCs w:val="24"/>
          <w:lang w:val="pt-BR"/>
        </w:rPr>
      </w:pPr>
      <w:bookmarkStart w:id="1" w:name="_Toc396906187"/>
      <w:r w:rsidRPr="00934CF4">
        <w:rPr>
          <w:rFonts w:ascii="Times New Roman" w:hAnsi="Times New Roman" w:cs="Times New Roman"/>
          <w:color w:val="auto"/>
          <w:sz w:val="24"/>
          <w:szCs w:val="24"/>
          <w:lang w:val="pt-BR"/>
        </w:rPr>
        <w:t>Introdução</w:t>
      </w:r>
      <w:bookmarkEnd w:id="1"/>
    </w:p>
    <w:p w:rsidR="00F234A3" w:rsidRPr="00717B0E" w:rsidRDefault="00495199" w:rsidP="004F434E">
      <w:pPr>
        <w:pStyle w:val="ListParagraph"/>
        <w:numPr>
          <w:ilvl w:val="1"/>
          <w:numId w:val="4"/>
        </w:numPr>
        <w:spacing w:beforeLines="120" w:before="288" w:afterLines="120" w:after="288" w:line="240" w:lineRule="auto"/>
        <w:ind w:left="720" w:hanging="720"/>
        <w:contextualSpacing w:val="0"/>
        <w:jc w:val="both"/>
        <w:rPr>
          <w:rFonts w:ascii="Times New Roman" w:hAnsi="Times New Roman"/>
          <w:sz w:val="24"/>
          <w:szCs w:val="24"/>
          <w:lang w:val="pt-BR"/>
        </w:rPr>
      </w:pPr>
      <w:r w:rsidRPr="00717B0E">
        <w:rPr>
          <w:rFonts w:ascii="Times New Roman" w:hAnsi="Times New Roman"/>
          <w:sz w:val="24"/>
          <w:szCs w:val="24"/>
          <w:lang w:val="pt-BR"/>
        </w:rPr>
        <w:t>A</w:t>
      </w:r>
      <w:r w:rsidR="002408CF" w:rsidRPr="00717B0E">
        <w:rPr>
          <w:rFonts w:ascii="Times New Roman" w:hAnsi="Times New Roman"/>
          <w:sz w:val="24"/>
          <w:szCs w:val="24"/>
          <w:lang w:val="pt-BR"/>
        </w:rPr>
        <w:t xml:space="preserve">pesar da clara melhoria da Educação pública do </w:t>
      </w:r>
      <w:r w:rsidR="008A61C3" w:rsidRPr="00717B0E">
        <w:rPr>
          <w:rFonts w:ascii="Times New Roman" w:hAnsi="Times New Roman"/>
          <w:sz w:val="24"/>
          <w:szCs w:val="24"/>
          <w:lang w:val="pt-BR"/>
        </w:rPr>
        <w:t>município</w:t>
      </w:r>
      <w:r w:rsidR="002408CF" w:rsidRPr="00717B0E">
        <w:rPr>
          <w:rFonts w:ascii="Times New Roman" w:hAnsi="Times New Roman"/>
          <w:sz w:val="24"/>
          <w:szCs w:val="24"/>
          <w:lang w:val="pt-BR"/>
        </w:rPr>
        <w:t xml:space="preserve"> </w:t>
      </w:r>
      <w:r w:rsidR="008A61C3" w:rsidRPr="00717B0E">
        <w:rPr>
          <w:rFonts w:ascii="Times New Roman" w:hAnsi="Times New Roman"/>
          <w:sz w:val="24"/>
          <w:szCs w:val="24"/>
          <w:lang w:val="pt-BR"/>
        </w:rPr>
        <w:t>de Manaus</w:t>
      </w:r>
      <w:r w:rsidR="002408CF" w:rsidRPr="00717B0E">
        <w:rPr>
          <w:rFonts w:ascii="Times New Roman" w:hAnsi="Times New Roman"/>
          <w:sz w:val="24"/>
          <w:szCs w:val="24"/>
          <w:lang w:val="pt-BR"/>
        </w:rPr>
        <w:t>, esta ainda</w:t>
      </w:r>
      <w:r w:rsidRPr="00717B0E">
        <w:rPr>
          <w:rFonts w:ascii="Times New Roman" w:hAnsi="Times New Roman"/>
          <w:sz w:val="24"/>
          <w:szCs w:val="24"/>
          <w:lang w:val="pt-BR"/>
        </w:rPr>
        <w:t xml:space="preserve"> inspira preocupações por parte da sociedade e </w:t>
      </w:r>
      <w:r w:rsidR="008A61C3" w:rsidRPr="00717B0E">
        <w:rPr>
          <w:rFonts w:ascii="Times New Roman" w:hAnsi="Times New Roman"/>
          <w:sz w:val="24"/>
          <w:szCs w:val="24"/>
          <w:lang w:val="pt-BR"/>
        </w:rPr>
        <w:t>do governo local</w:t>
      </w:r>
      <w:r w:rsidRPr="00717B0E">
        <w:rPr>
          <w:rFonts w:ascii="Times New Roman" w:hAnsi="Times New Roman"/>
          <w:sz w:val="24"/>
          <w:szCs w:val="24"/>
          <w:lang w:val="pt-BR"/>
        </w:rPr>
        <w:t>, uma vez que se encontra em clara desvantagem em relação aos países desenvolvidos (da OCDE)</w:t>
      </w:r>
      <w:r w:rsidR="00A50869" w:rsidRPr="00717B0E">
        <w:rPr>
          <w:rFonts w:ascii="Times New Roman" w:hAnsi="Times New Roman"/>
          <w:sz w:val="24"/>
          <w:szCs w:val="24"/>
          <w:lang w:val="pt-BR"/>
        </w:rPr>
        <w:t xml:space="preserve"> e </w:t>
      </w:r>
      <w:r w:rsidR="002408CF" w:rsidRPr="00717B0E">
        <w:rPr>
          <w:rFonts w:ascii="Times New Roman" w:hAnsi="Times New Roman"/>
          <w:sz w:val="24"/>
          <w:szCs w:val="24"/>
          <w:lang w:val="pt-BR"/>
        </w:rPr>
        <w:t xml:space="preserve">em relação </w:t>
      </w:r>
      <w:r w:rsidR="00D05B8C">
        <w:rPr>
          <w:rFonts w:ascii="Times New Roman" w:hAnsi="Times New Roman"/>
          <w:sz w:val="24"/>
          <w:szCs w:val="24"/>
          <w:lang w:val="pt-BR"/>
        </w:rPr>
        <w:t>a vários municípios</w:t>
      </w:r>
      <w:r w:rsidR="00A50869" w:rsidRPr="00717B0E">
        <w:rPr>
          <w:rFonts w:ascii="Times New Roman" w:hAnsi="Times New Roman"/>
          <w:sz w:val="24"/>
          <w:szCs w:val="24"/>
          <w:lang w:val="pt-BR"/>
        </w:rPr>
        <w:t xml:space="preserve"> brasileiros</w:t>
      </w:r>
      <w:r w:rsidRPr="00717B0E">
        <w:rPr>
          <w:rFonts w:ascii="Times New Roman" w:hAnsi="Times New Roman"/>
          <w:sz w:val="24"/>
          <w:szCs w:val="24"/>
          <w:lang w:val="pt-BR"/>
        </w:rPr>
        <w:t xml:space="preserve">. </w:t>
      </w:r>
      <w:r w:rsidR="00B26CAD" w:rsidRPr="00717B0E">
        <w:rPr>
          <w:rFonts w:ascii="Times New Roman" w:hAnsi="Times New Roman"/>
          <w:sz w:val="24"/>
          <w:szCs w:val="24"/>
          <w:lang w:val="pt-BR"/>
        </w:rPr>
        <w:t>Tal desvantagem ficou conhecida uma vez que avaliações de aprendizado como o Sistema Nacional de Avaliação da Educação Básica (SAEB) e o Programme for International Student Assessment (PISA) foram aplicadas para amostras de alunos brasileiros. Mais recentem</w:t>
      </w:r>
      <w:r w:rsidR="007E36B5" w:rsidRPr="00717B0E">
        <w:rPr>
          <w:rFonts w:ascii="Times New Roman" w:hAnsi="Times New Roman"/>
          <w:sz w:val="24"/>
          <w:szCs w:val="24"/>
          <w:lang w:val="pt-BR"/>
        </w:rPr>
        <w:t>ente, em 2005, com a aplicação de uma avaliação universal</w:t>
      </w:r>
      <w:r w:rsidR="005841CF" w:rsidRPr="00717B0E">
        <w:rPr>
          <w:rFonts w:ascii="Times New Roman" w:hAnsi="Times New Roman"/>
          <w:sz w:val="24"/>
          <w:szCs w:val="24"/>
          <w:lang w:val="pt-BR"/>
        </w:rPr>
        <w:t xml:space="preserve"> denominada</w:t>
      </w:r>
      <w:r w:rsidR="007E36B5" w:rsidRPr="00717B0E">
        <w:rPr>
          <w:rFonts w:ascii="Times New Roman" w:hAnsi="Times New Roman"/>
          <w:sz w:val="24"/>
          <w:szCs w:val="24"/>
          <w:lang w:val="pt-BR"/>
        </w:rPr>
        <w:t xml:space="preserve"> Prova Brasil, o perfil da qualidade da educação foi exposto ao nível local</w:t>
      </w:r>
      <w:r w:rsidR="005841CF" w:rsidRPr="00717B0E">
        <w:rPr>
          <w:rFonts w:ascii="Times New Roman" w:hAnsi="Times New Roman"/>
          <w:sz w:val="24"/>
          <w:szCs w:val="24"/>
          <w:lang w:val="pt-BR"/>
        </w:rPr>
        <w:t xml:space="preserve">, fornecendo um retrato da situação em que se encontrava a educação no </w:t>
      </w:r>
      <w:r w:rsidR="000160F3" w:rsidRPr="00717B0E">
        <w:rPr>
          <w:rFonts w:ascii="Times New Roman" w:hAnsi="Times New Roman"/>
          <w:sz w:val="24"/>
          <w:szCs w:val="24"/>
          <w:lang w:val="pt-BR"/>
        </w:rPr>
        <w:t>município</w:t>
      </w:r>
      <w:r w:rsidR="00225CCA" w:rsidRPr="00717B0E">
        <w:rPr>
          <w:rFonts w:ascii="Times New Roman" w:hAnsi="Times New Roman"/>
          <w:sz w:val="24"/>
          <w:szCs w:val="24"/>
          <w:lang w:val="pt-BR"/>
        </w:rPr>
        <w:t xml:space="preserve"> de Manaus</w:t>
      </w:r>
      <w:r w:rsidR="007E36B5" w:rsidRPr="00717B0E">
        <w:rPr>
          <w:rFonts w:ascii="Times New Roman" w:hAnsi="Times New Roman"/>
          <w:sz w:val="24"/>
          <w:szCs w:val="24"/>
          <w:lang w:val="pt-BR"/>
        </w:rPr>
        <w:t>.</w:t>
      </w:r>
    </w:p>
    <w:p w:rsidR="00134D1E" w:rsidRPr="00717B0E" w:rsidRDefault="005841CF" w:rsidP="004F434E">
      <w:pPr>
        <w:pStyle w:val="ListParagraph"/>
        <w:numPr>
          <w:ilvl w:val="1"/>
          <w:numId w:val="4"/>
        </w:numPr>
        <w:spacing w:beforeLines="120" w:before="288" w:afterLines="120" w:after="288" w:line="240" w:lineRule="auto"/>
        <w:ind w:left="720" w:hanging="720"/>
        <w:contextualSpacing w:val="0"/>
        <w:jc w:val="both"/>
        <w:rPr>
          <w:rFonts w:ascii="Times New Roman" w:hAnsi="Times New Roman"/>
          <w:sz w:val="24"/>
          <w:szCs w:val="24"/>
          <w:lang w:val="pt-BR"/>
        </w:rPr>
      </w:pPr>
      <w:r w:rsidRPr="00717B0E">
        <w:rPr>
          <w:rFonts w:ascii="Times New Roman" w:hAnsi="Times New Roman"/>
          <w:sz w:val="24"/>
          <w:szCs w:val="24"/>
          <w:lang w:val="pt-BR"/>
        </w:rPr>
        <w:t xml:space="preserve">A tabela 1 mostra a evolução do desempenho dos alunos da 4ª série do Ensino Fundamental, suas taxas de aprovação e seus Índices de Desenvolvimento da Educação Básica (IDEB). </w:t>
      </w:r>
      <w:r w:rsidR="00791D36" w:rsidRPr="00717B0E">
        <w:rPr>
          <w:rFonts w:ascii="Times New Roman" w:hAnsi="Times New Roman"/>
          <w:sz w:val="24"/>
          <w:szCs w:val="24"/>
          <w:lang w:val="pt-BR"/>
        </w:rPr>
        <w:t xml:space="preserve">Como se pode notar, houve uma evolução importante em termos de desempenho dos alunos de escolas </w:t>
      </w:r>
      <w:r w:rsidR="000160F3" w:rsidRPr="00717B0E">
        <w:rPr>
          <w:rFonts w:ascii="Times New Roman" w:hAnsi="Times New Roman"/>
          <w:sz w:val="24"/>
          <w:szCs w:val="24"/>
          <w:lang w:val="pt-BR"/>
        </w:rPr>
        <w:t>municipais</w:t>
      </w:r>
      <w:r w:rsidR="00323130" w:rsidRPr="00717B0E">
        <w:rPr>
          <w:rFonts w:ascii="Times New Roman" w:hAnsi="Times New Roman"/>
          <w:sz w:val="24"/>
          <w:szCs w:val="24"/>
          <w:lang w:val="pt-BR"/>
        </w:rPr>
        <w:t xml:space="preserve"> </w:t>
      </w:r>
      <w:r w:rsidR="000160F3" w:rsidRPr="00717B0E">
        <w:rPr>
          <w:rFonts w:ascii="Times New Roman" w:hAnsi="Times New Roman"/>
          <w:sz w:val="24"/>
          <w:szCs w:val="24"/>
          <w:lang w:val="pt-BR"/>
        </w:rPr>
        <w:t>de Manaus</w:t>
      </w:r>
      <w:r w:rsidR="00791D36" w:rsidRPr="00717B0E">
        <w:rPr>
          <w:rFonts w:ascii="Times New Roman" w:hAnsi="Times New Roman"/>
          <w:sz w:val="24"/>
          <w:szCs w:val="24"/>
          <w:lang w:val="pt-BR"/>
        </w:rPr>
        <w:t xml:space="preserve">, os quais partiram de uma média de </w:t>
      </w:r>
      <w:r w:rsidR="005B64F0" w:rsidRPr="00717B0E">
        <w:rPr>
          <w:rFonts w:ascii="Times New Roman" w:hAnsi="Times New Roman"/>
          <w:sz w:val="24"/>
          <w:szCs w:val="24"/>
          <w:lang w:val="pt-BR"/>
        </w:rPr>
        <w:t>173,72</w:t>
      </w:r>
      <w:r w:rsidR="00791D36" w:rsidRPr="00717B0E">
        <w:rPr>
          <w:rFonts w:ascii="Times New Roman" w:hAnsi="Times New Roman"/>
          <w:sz w:val="24"/>
          <w:szCs w:val="24"/>
          <w:lang w:val="pt-BR"/>
        </w:rPr>
        <w:t xml:space="preserve"> </w:t>
      </w:r>
      <w:r w:rsidR="008C3B19" w:rsidRPr="00717B0E">
        <w:rPr>
          <w:rFonts w:ascii="Times New Roman" w:hAnsi="Times New Roman"/>
          <w:sz w:val="24"/>
          <w:szCs w:val="24"/>
          <w:lang w:val="pt-BR"/>
        </w:rPr>
        <w:t xml:space="preserve">na escala SAEB </w:t>
      </w:r>
      <w:r w:rsidR="00791D36" w:rsidRPr="00717B0E">
        <w:rPr>
          <w:rFonts w:ascii="Times New Roman" w:hAnsi="Times New Roman"/>
          <w:sz w:val="24"/>
          <w:szCs w:val="24"/>
          <w:lang w:val="pt-BR"/>
        </w:rPr>
        <w:t>em 200</w:t>
      </w:r>
      <w:r w:rsidR="00B76E19" w:rsidRPr="00717B0E">
        <w:rPr>
          <w:rFonts w:ascii="Times New Roman" w:hAnsi="Times New Roman"/>
          <w:sz w:val="24"/>
          <w:szCs w:val="24"/>
          <w:lang w:val="pt-BR"/>
        </w:rPr>
        <w:t>7</w:t>
      </w:r>
      <w:r w:rsidR="00791D36" w:rsidRPr="00717B0E">
        <w:rPr>
          <w:rFonts w:ascii="Times New Roman" w:hAnsi="Times New Roman"/>
          <w:sz w:val="24"/>
          <w:szCs w:val="24"/>
          <w:lang w:val="pt-BR"/>
        </w:rPr>
        <w:t xml:space="preserve"> em matemática e evoluíram para um média igual a </w:t>
      </w:r>
      <w:r w:rsidR="005B64F0" w:rsidRPr="00717B0E">
        <w:rPr>
          <w:rFonts w:ascii="Times New Roman" w:hAnsi="Times New Roman"/>
          <w:sz w:val="24"/>
          <w:szCs w:val="24"/>
          <w:lang w:val="pt-BR"/>
        </w:rPr>
        <w:t xml:space="preserve">193,47 </w:t>
      </w:r>
      <w:r w:rsidR="00791D36" w:rsidRPr="00717B0E">
        <w:rPr>
          <w:rFonts w:ascii="Times New Roman" w:hAnsi="Times New Roman"/>
          <w:sz w:val="24"/>
          <w:szCs w:val="24"/>
          <w:lang w:val="pt-BR"/>
        </w:rPr>
        <w:t>em 20</w:t>
      </w:r>
      <w:r w:rsidR="00323130" w:rsidRPr="00717B0E">
        <w:rPr>
          <w:rFonts w:ascii="Times New Roman" w:hAnsi="Times New Roman"/>
          <w:sz w:val="24"/>
          <w:szCs w:val="24"/>
          <w:lang w:val="pt-BR"/>
        </w:rPr>
        <w:t>11</w:t>
      </w:r>
      <w:r w:rsidR="00791D36" w:rsidRPr="00717B0E">
        <w:rPr>
          <w:rFonts w:ascii="Times New Roman" w:hAnsi="Times New Roman"/>
          <w:sz w:val="24"/>
          <w:szCs w:val="24"/>
          <w:lang w:val="pt-BR"/>
        </w:rPr>
        <w:t>.</w:t>
      </w:r>
      <w:r w:rsidR="008C3B19" w:rsidRPr="00717B0E">
        <w:rPr>
          <w:rFonts w:ascii="Times New Roman" w:hAnsi="Times New Roman"/>
          <w:sz w:val="24"/>
          <w:szCs w:val="24"/>
          <w:lang w:val="pt-BR"/>
        </w:rPr>
        <w:t xml:space="preserve"> Em leitura a melhora foi </w:t>
      </w:r>
      <w:r w:rsidR="00323130" w:rsidRPr="00717B0E">
        <w:rPr>
          <w:rFonts w:ascii="Times New Roman" w:hAnsi="Times New Roman"/>
          <w:sz w:val="24"/>
          <w:szCs w:val="24"/>
          <w:lang w:val="pt-BR"/>
        </w:rPr>
        <w:t>equivalente</w:t>
      </w:r>
      <w:r w:rsidR="008C3B19" w:rsidRPr="00717B0E">
        <w:rPr>
          <w:rFonts w:ascii="Times New Roman" w:hAnsi="Times New Roman"/>
          <w:sz w:val="24"/>
          <w:szCs w:val="24"/>
          <w:lang w:val="pt-BR"/>
        </w:rPr>
        <w:t xml:space="preserve">, partindo de um desempenho igual a </w:t>
      </w:r>
      <w:r w:rsidR="005B64F0" w:rsidRPr="00717B0E">
        <w:rPr>
          <w:rFonts w:ascii="Times New Roman" w:hAnsi="Times New Roman"/>
          <w:sz w:val="24"/>
          <w:szCs w:val="24"/>
          <w:lang w:val="pt-BR"/>
        </w:rPr>
        <w:t>158,77</w:t>
      </w:r>
      <w:r w:rsidR="008C0C67" w:rsidRPr="00717B0E">
        <w:rPr>
          <w:rFonts w:ascii="Times New Roman" w:hAnsi="Times New Roman"/>
          <w:sz w:val="24"/>
          <w:szCs w:val="24"/>
          <w:lang w:val="pt-BR"/>
        </w:rPr>
        <w:t xml:space="preserve"> em 2007</w:t>
      </w:r>
      <w:r w:rsidR="008C3B19" w:rsidRPr="00717B0E">
        <w:rPr>
          <w:rFonts w:ascii="Times New Roman" w:hAnsi="Times New Roman"/>
          <w:sz w:val="24"/>
          <w:szCs w:val="24"/>
          <w:lang w:val="pt-BR"/>
        </w:rPr>
        <w:t xml:space="preserve">, o desempenho aumentou para </w:t>
      </w:r>
      <w:r w:rsidR="005B64F0" w:rsidRPr="00717B0E">
        <w:rPr>
          <w:rFonts w:ascii="Times New Roman" w:hAnsi="Times New Roman"/>
          <w:sz w:val="24"/>
          <w:szCs w:val="24"/>
          <w:lang w:val="pt-BR"/>
        </w:rPr>
        <w:t>181,33</w:t>
      </w:r>
      <w:r w:rsidR="00323130" w:rsidRPr="00717B0E">
        <w:rPr>
          <w:rFonts w:ascii="Times New Roman" w:hAnsi="Times New Roman"/>
          <w:sz w:val="24"/>
          <w:szCs w:val="24"/>
          <w:lang w:val="pt-BR"/>
        </w:rPr>
        <w:t xml:space="preserve"> </w:t>
      </w:r>
      <w:r w:rsidR="005B64F0" w:rsidRPr="00717B0E">
        <w:rPr>
          <w:rFonts w:ascii="Times New Roman" w:hAnsi="Times New Roman"/>
          <w:sz w:val="24"/>
          <w:szCs w:val="24"/>
          <w:lang w:val="pt-BR"/>
        </w:rPr>
        <w:t>pontos em 2011</w:t>
      </w:r>
      <w:r w:rsidR="008C3B19" w:rsidRPr="00717B0E">
        <w:rPr>
          <w:rFonts w:ascii="Times New Roman" w:hAnsi="Times New Roman"/>
          <w:sz w:val="24"/>
          <w:szCs w:val="24"/>
          <w:lang w:val="pt-BR"/>
        </w:rPr>
        <w:t>.</w:t>
      </w:r>
      <w:r w:rsidR="006214E6" w:rsidRPr="00717B0E">
        <w:rPr>
          <w:rFonts w:ascii="Times New Roman" w:hAnsi="Times New Roman"/>
          <w:sz w:val="24"/>
          <w:szCs w:val="24"/>
          <w:lang w:val="pt-BR"/>
        </w:rPr>
        <w:t xml:space="preserve"> </w:t>
      </w:r>
      <w:r w:rsidR="008C3B19" w:rsidRPr="00717B0E">
        <w:rPr>
          <w:rFonts w:ascii="Times New Roman" w:hAnsi="Times New Roman"/>
          <w:sz w:val="24"/>
          <w:szCs w:val="24"/>
          <w:lang w:val="pt-BR"/>
        </w:rPr>
        <w:t xml:space="preserve">As taxas de aprovação destacam </w:t>
      </w:r>
      <w:r w:rsidR="00D76E72" w:rsidRPr="00717B0E">
        <w:rPr>
          <w:rFonts w:ascii="Times New Roman" w:hAnsi="Times New Roman"/>
          <w:sz w:val="24"/>
          <w:szCs w:val="24"/>
          <w:lang w:val="pt-BR"/>
        </w:rPr>
        <w:t xml:space="preserve">um </w:t>
      </w:r>
      <w:r w:rsidR="008C3B19" w:rsidRPr="00717B0E">
        <w:rPr>
          <w:rFonts w:ascii="Times New Roman" w:hAnsi="Times New Roman"/>
          <w:sz w:val="24"/>
          <w:szCs w:val="24"/>
          <w:lang w:val="pt-BR"/>
        </w:rPr>
        <w:t xml:space="preserve">quadro negativo da educação </w:t>
      </w:r>
      <w:r w:rsidR="005B64F0" w:rsidRPr="00717B0E">
        <w:rPr>
          <w:rFonts w:ascii="Times New Roman" w:hAnsi="Times New Roman"/>
          <w:sz w:val="24"/>
          <w:szCs w:val="24"/>
          <w:lang w:val="pt-BR"/>
        </w:rPr>
        <w:t>municipal de Manaus</w:t>
      </w:r>
      <w:r w:rsidR="008C3B19" w:rsidRPr="00717B0E">
        <w:rPr>
          <w:rFonts w:ascii="Times New Roman" w:hAnsi="Times New Roman"/>
          <w:sz w:val="24"/>
          <w:szCs w:val="24"/>
          <w:lang w:val="pt-BR"/>
        </w:rPr>
        <w:t>. Em 200</w:t>
      </w:r>
      <w:r w:rsidR="00323130" w:rsidRPr="00717B0E">
        <w:rPr>
          <w:rFonts w:ascii="Times New Roman" w:hAnsi="Times New Roman"/>
          <w:sz w:val="24"/>
          <w:szCs w:val="24"/>
          <w:lang w:val="pt-BR"/>
        </w:rPr>
        <w:t>7</w:t>
      </w:r>
      <w:r w:rsidR="008C3B19" w:rsidRPr="00717B0E">
        <w:rPr>
          <w:rFonts w:ascii="Times New Roman" w:hAnsi="Times New Roman"/>
          <w:sz w:val="24"/>
          <w:szCs w:val="24"/>
          <w:lang w:val="pt-BR"/>
        </w:rPr>
        <w:t>, a taxa de aprovação</w:t>
      </w:r>
      <w:r w:rsidR="006214E6" w:rsidRPr="00717B0E">
        <w:rPr>
          <w:rFonts w:ascii="Times New Roman" w:hAnsi="Times New Roman"/>
          <w:sz w:val="24"/>
          <w:szCs w:val="24"/>
          <w:lang w:val="pt-BR"/>
        </w:rPr>
        <w:t xml:space="preserve"> da primeira etapa do Ensino Fundamental (1ª a </w:t>
      </w:r>
      <w:r w:rsidR="00323130" w:rsidRPr="00717B0E">
        <w:rPr>
          <w:rFonts w:ascii="Times New Roman" w:hAnsi="Times New Roman"/>
          <w:sz w:val="24"/>
          <w:szCs w:val="24"/>
          <w:lang w:val="pt-BR"/>
        </w:rPr>
        <w:t xml:space="preserve">5ª </w:t>
      </w:r>
      <w:r w:rsidR="006214E6" w:rsidRPr="00717B0E">
        <w:rPr>
          <w:rFonts w:ascii="Times New Roman" w:hAnsi="Times New Roman"/>
          <w:sz w:val="24"/>
          <w:szCs w:val="24"/>
          <w:lang w:val="pt-BR"/>
        </w:rPr>
        <w:t xml:space="preserve">série) era de </w:t>
      </w:r>
      <w:r w:rsidR="005B64F0" w:rsidRPr="00717B0E">
        <w:rPr>
          <w:rFonts w:ascii="Times New Roman" w:hAnsi="Times New Roman"/>
          <w:color w:val="000000"/>
          <w:sz w:val="24"/>
          <w:szCs w:val="24"/>
          <w:lang w:val="pt-BR"/>
        </w:rPr>
        <w:t>83,8</w:t>
      </w:r>
      <w:r w:rsidR="006214E6" w:rsidRPr="00717B0E">
        <w:rPr>
          <w:rFonts w:ascii="Times New Roman" w:hAnsi="Times New Roman"/>
          <w:sz w:val="24"/>
          <w:szCs w:val="24"/>
          <w:lang w:val="pt-BR"/>
        </w:rPr>
        <w:t xml:space="preserve">%. Esse indicador apresentou </w:t>
      </w:r>
      <w:r w:rsidR="005B64F0" w:rsidRPr="00717B0E">
        <w:rPr>
          <w:rFonts w:ascii="Times New Roman" w:hAnsi="Times New Roman"/>
          <w:sz w:val="24"/>
          <w:szCs w:val="24"/>
          <w:lang w:val="pt-BR"/>
        </w:rPr>
        <w:t>uma piora</w:t>
      </w:r>
      <w:r w:rsidR="006214E6" w:rsidRPr="00717B0E">
        <w:rPr>
          <w:rFonts w:ascii="Times New Roman" w:hAnsi="Times New Roman"/>
          <w:sz w:val="24"/>
          <w:szCs w:val="24"/>
          <w:lang w:val="pt-BR"/>
        </w:rPr>
        <w:t xml:space="preserve"> ao longo do tempo, de modo que já em 20</w:t>
      </w:r>
      <w:r w:rsidR="00323130" w:rsidRPr="00717B0E">
        <w:rPr>
          <w:rFonts w:ascii="Times New Roman" w:hAnsi="Times New Roman"/>
          <w:sz w:val="24"/>
          <w:szCs w:val="24"/>
          <w:lang w:val="pt-BR"/>
        </w:rPr>
        <w:t>11</w:t>
      </w:r>
      <w:r w:rsidR="006214E6" w:rsidRPr="00717B0E">
        <w:rPr>
          <w:rFonts w:ascii="Times New Roman" w:hAnsi="Times New Roman"/>
          <w:sz w:val="24"/>
          <w:szCs w:val="24"/>
          <w:lang w:val="pt-BR"/>
        </w:rPr>
        <w:t xml:space="preserve"> era igual a </w:t>
      </w:r>
      <w:r w:rsidR="005B64F0" w:rsidRPr="00717B0E">
        <w:rPr>
          <w:rFonts w:ascii="Times New Roman" w:hAnsi="Times New Roman"/>
          <w:color w:val="000000"/>
          <w:sz w:val="24"/>
          <w:szCs w:val="24"/>
          <w:lang w:val="pt-BR"/>
        </w:rPr>
        <w:t>81,5</w:t>
      </w:r>
      <w:r w:rsidR="006214E6" w:rsidRPr="00717B0E">
        <w:rPr>
          <w:rFonts w:ascii="Times New Roman" w:hAnsi="Times New Roman"/>
          <w:sz w:val="24"/>
          <w:szCs w:val="24"/>
          <w:lang w:val="pt-BR"/>
        </w:rPr>
        <w:t xml:space="preserve">%. Como tanto o resultado do desempenho como as taxas de aprovação são componentes do IDEB, não surpreende o fato do indicador da rede pública do estado ser baixo. Em </w:t>
      </w:r>
      <w:r w:rsidR="006B4005" w:rsidRPr="00717B0E">
        <w:rPr>
          <w:rFonts w:ascii="Times New Roman" w:hAnsi="Times New Roman"/>
          <w:sz w:val="24"/>
          <w:szCs w:val="24"/>
          <w:lang w:val="pt-BR"/>
        </w:rPr>
        <w:t xml:space="preserve">2007 </w:t>
      </w:r>
      <w:r w:rsidR="006214E6" w:rsidRPr="00717B0E">
        <w:rPr>
          <w:rFonts w:ascii="Times New Roman" w:hAnsi="Times New Roman"/>
          <w:sz w:val="24"/>
          <w:szCs w:val="24"/>
          <w:lang w:val="pt-BR"/>
        </w:rPr>
        <w:t xml:space="preserve">o indicador era igual a </w:t>
      </w:r>
      <w:r w:rsidR="005B64F0" w:rsidRPr="00717B0E">
        <w:rPr>
          <w:rFonts w:ascii="Times New Roman" w:hAnsi="Times New Roman"/>
          <w:sz w:val="24"/>
          <w:szCs w:val="24"/>
          <w:lang w:val="pt-BR"/>
        </w:rPr>
        <w:t>3,5</w:t>
      </w:r>
      <w:r w:rsidR="006214E6" w:rsidRPr="00717B0E">
        <w:rPr>
          <w:rFonts w:ascii="Times New Roman" w:hAnsi="Times New Roman"/>
          <w:sz w:val="24"/>
          <w:szCs w:val="24"/>
          <w:lang w:val="pt-BR"/>
        </w:rPr>
        <w:t xml:space="preserve">, </w:t>
      </w:r>
      <w:r w:rsidR="00A470F7" w:rsidRPr="00717B0E">
        <w:rPr>
          <w:rFonts w:ascii="Times New Roman" w:hAnsi="Times New Roman"/>
          <w:sz w:val="24"/>
          <w:szCs w:val="24"/>
          <w:lang w:val="pt-BR"/>
        </w:rPr>
        <w:t xml:space="preserve">mas </w:t>
      </w:r>
      <w:r w:rsidR="006214E6" w:rsidRPr="00717B0E">
        <w:rPr>
          <w:rFonts w:ascii="Times New Roman" w:hAnsi="Times New Roman"/>
          <w:sz w:val="24"/>
          <w:szCs w:val="24"/>
          <w:lang w:val="pt-BR"/>
        </w:rPr>
        <w:t>em 20</w:t>
      </w:r>
      <w:r w:rsidR="008F1D66" w:rsidRPr="00717B0E">
        <w:rPr>
          <w:rFonts w:ascii="Times New Roman" w:hAnsi="Times New Roman"/>
          <w:sz w:val="24"/>
          <w:szCs w:val="24"/>
          <w:lang w:val="pt-BR"/>
        </w:rPr>
        <w:t>11</w:t>
      </w:r>
      <w:r w:rsidR="006214E6" w:rsidRPr="00717B0E">
        <w:rPr>
          <w:rFonts w:ascii="Times New Roman" w:hAnsi="Times New Roman"/>
          <w:sz w:val="24"/>
          <w:szCs w:val="24"/>
          <w:lang w:val="pt-BR"/>
        </w:rPr>
        <w:t xml:space="preserve"> chegou a </w:t>
      </w:r>
      <w:r w:rsidR="005B64F0" w:rsidRPr="00717B0E">
        <w:rPr>
          <w:rFonts w:ascii="Times New Roman" w:hAnsi="Times New Roman"/>
          <w:sz w:val="24"/>
          <w:szCs w:val="24"/>
          <w:lang w:val="pt-BR"/>
        </w:rPr>
        <w:t>4,1</w:t>
      </w:r>
      <w:r w:rsidR="00A470F7" w:rsidRPr="00717B0E">
        <w:rPr>
          <w:rFonts w:ascii="Times New Roman" w:hAnsi="Times New Roman"/>
          <w:sz w:val="24"/>
          <w:szCs w:val="24"/>
          <w:lang w:val="pt-BR"/>
        </w:rPr>
        <w:t>, um grande salto qualitativo</w:t>
      </w:r>
      <w:r w:rsidR="006214E6" w:rsidRPr="00717B0E">
        <w:rPr>
          <w:rFonts w:ascii="Times New Roman" w:hAnsi="Times New Roman"/>
          <w:sz w:val="24"/>
          <w:szCs w:val="24"/>
          <w:lang w:val="pt-BR"/>
        </w:rPr>
        <w:t>.</w:t>
      </w:r>
      <w:r w:rsidR="00636B3A" w:rsidRPr="00717B0E">
        <w:rPr>
          <w:rFonts w:ascii="Times New Roman" w:hAnsi="Times New Roman"/>
          <w:sz w:val="24"/>
          <w:szCs w:val="24"/>
          <w:lang w:val="pt-BR"/>
        </w:rPr>
        <w:t xml:space="preserve"> Note</w:t>
      </w:r>
      <w:r w:rsidR="00A470F7" w:rsidRPr="00717B0E">
        <w:rPr>
          <w:rFonts w:ascii="Times New Roman" w:hAnsi="Times New Roman"/>
          <w:sz w:val="24"/>
          <w:szCs w:val="24"/>
          <w:lang w:val="pt-BR"/>
        </w:rPr>
        <w:t>, no entanto,</w:t>
      </w:r>
      <w:r w:rsidR="005B64F0" w:rsidRPr="00717B0E">
        <w:rPr>
          <w:rFonts w:ascii="Times New Roman" w:hAnsi="Times New Roman"/>
          <w:sz w:val="24"/>
          <w:szCs w:val="24"/>
          <w:lang w:val="pt-BR"/>
        </w:rPr>
        <w:t xml:space="preserve"> </w:t>
      </w:r>
      <w:r w:rsidR="00636B3A" w:rsidRPr="00717B0E">
        <w:rPr>
          <w:rFonts w:ascii="Times New Roman" w:hAnsi="Times New Roman"/>
          <w:sz w:val="24"/>
          <w:szCs w:val="24"/>
          <w:lang w:val="pt-BR"/>
        </w:rPr>
        <w:t xml:space="preserve">que esse resultado do IDEB está bem abaixo da média dos países da OCDE, cuja média equivalente na escala do índice é igual a 6,0 (ver Nota Técnica </w:t>
      </w:r>
      <w:r w:rsidR="001B4308" w:rsidRPr="00717B0E">
        <w:rPr>
          <w:rFonts w:ascii="Times New Roman" w:hAnsi="Times New Roman"/>
          <w:sz w:val="24"/>
          <w:szCs w:val="24"/>
          <w:lang w:val="pt-BR"/>
        </w:rPr>
        <w:t>n</w:t>
      </w:r>
      <w:r w:rsidR="001B4308" w:rsidRPr="00717B0E">
        <w:rPr>
          <w:rFonts w:ascii="Times New Roman" w:hAnsi="Times New Roman"/>
          <w:sz w:val="24"/>
          <w:szCs w:val="24"/>
          <w:vertAlign w:val="superscript"/>
          <w:lang w:val="pt-BR"/>
        </w:rPr>
        <w:t>o</w:t>
      </w:r>
      <w:r w:rsidR="001B4308" w:rsidRPr="00717B0E">
        <w:rPr>
          <w:rFonts w:ascii="Times New Roman" w:hAnsi="Times New Roman"/>
          <w:sz w:val="24"/>
          <w:szCs w:val="24"/>
          <w:lang w:val="pt-BR"/>
        </w:rPr>
        <w:t xml:space="preserve"> 3 </w:t>
      </w:r>
      <w:r w:rsidR="00636B3A" w:rsidRPr="00717B0E">
        <w:rPr>
          <w:rFonts w:ascii="Times New Roman" w:hAnsi="Times New Roman"/>
          <w:sz w:val="24"/>
          <w:szCs w:val="24"/>
          <w:lang w:val="pt-BR"/>
        </w:rPr>
        <w:t>do Inep</w:t>
      </w:r>
      <w:r w:rsidR="001B4308" w:rsidRPr="00717B0E">
        <w:rPr>
          <w:rFonts w:ascii="Times New Roman" w:hAnsi="Times New Roman"/>
          <w:sz w:val="24"/>
          <w:szCs w:val="24"/>
          <w:lang w:val="pt-BR"/>
        </w:rPr>
        <w:t>,</w:t>
      </w:r>
      <w:r w:rsidR="00636B3A" w:rsidRPr="00717B0E">
        <w:rPr>
          <w:rFonts w:ascii="Times New Roman" w:hAnsi="Times New Roman"/>
          <w:sz w:val="24"/>
          <w:szCs w:val="24"/>
          <w:lang w:val="pt-BR"/>
        </w:rPr>
        <w:t xml:space="preserve"> de 2007)</w:t>
      </w:r>
      <w:r w:rsidR="00A44941" w:rsidRPr="00717B0E">
        <w:rPr>
          <w:rFonts w:ascii="Times New Roman" w:hAnsi="Times New Roman"/>
          <w:sz w:val="24"/>
          <w:szCs w:val="24"/>
          <w:lang w:val="pt-BR"/>
        </w:rPr>
        <w:t xml:space="preserve">, </w:t>
      </w:r>
      <w:r w:rsidR="005B64F0" w:rsidRPr="00717B0E">
        <w:rPr>
          <w:rFonts w:ascii="Times New Roman" w:hAnsi="Times New Roman"/>
          <w:sz w:val="24"/>
          <w:szCs w:val="24"/>
          <w:lang w:val="pt-BR"/>
        </w:rPr>
        <w:t>e</w:t>
      </w:r>
      <w:r w:rsidR="00A44941" w:rsidRPr="00717B0E">
        <w:rPr>
          <w:rFonts w:ascii="Times New Roman" w:hAnsi="Times New Roman"/>
          <w:sz w:val="24"/>
          <w:szCs w:val="24"/>
          <w:lang w:val="pt-BR"/>
        </w:rPr>
        <w:t xml:space="preserve"> </w:t>
      </w:r>
      <w:r w:rsidR="005B64F0" w:rsidRPr="00717B0E">
        <w:rPr>
          <w:rFonts w:ascii="Times New Roman" w:hAnsi="Times New Roman"/>
          <w:sz w:val="24"/>
          <w:szCs w:val="24"/>
          <w:lang w:val="pt-BR"/>
        </w:rPr>
        <w:t xml:space="preserve">não alcançou </w:t>
      </w:r>
      <w:r w:rsidR="00A44941" w:rsidRPr="00717B0E">
        <w:rPr>
          <w:rFonts w:ascii="Times New Roman" w:hAnsi="Times New Roman"/>
          <w:sz w:val="24"/>
          <w:szCs w:val="24"/>
          <w:lang w:val="pt-BR"/>
        </w:rPr>
        <w:t>a meta de 20</w:t>
      </w:r>
      <w:r w:rsidR="008F1D66" w:rsidRPr="00717B0E">
        <w:rPr>
          <w:rFonts w:ascii="Times New Roman" w:hAnsi="Times New Roman"/>
          <w:sz w:val="24"/>
          <w:szCs w:val="24"/>
          <w:lang w:val="pt-BR"/>
        </w:rPr>
        <w:t>11</w:t>
      </w:r>
      <w:r w:rsidR="00A44941" w:rsidRPr="00717B0E">
        <w:rPr>
          <w:rFonts w:ascii="Times New Roman" w:hAnsi="Times New Roman"/>
          <w:sz w:val="24"/>
          <w:szCs w:val="24"/>
          <w:lang w:val="pt-BR"/>
        </w:rPr>
        <w:t xml:space="preserve"> estipulada pelo Plano de Metas “Compromisso Todos pela Educação”</w:t>
      </w:r>
      <w:r w:rsidR="001A0933" w:rsidRPr="00717B0E">
        <w:rPr>
          <w:rFonts w:ascii="Times New Roman" w:hAnsi="Times New Roman"/>
          <w:sz w:val="24"/>
          <w:szCs w:val="24"/>
          <w:lang w:val="pt-BR"/>
        </w:rPr>
        <w:t xml:space="preserve"> do Ministério da Educação</w:t>
      </w:r>
      <w:r w:rsidR="00A44941" w:rsidRPr="00717B0E">
        <w:rPr>
          <w:rFonts w:ascii="Times New Roman" w:hAnsi="Times New Roman"/>
          <w:sz w:val="24"/>
          <w:szCs w:val="24"/>
          <w:lang w:val="pt-BR"/>
        </w:rPr>
        <w:t xml:space="preserve"> igual </w:t>
      </w:r>
      <w:r w:rsidR="001A0933" w:rsidRPr="00717B0E">
        <w:rPr>
          <w:rFonts w:ascii="Times New Roman" w:hAnsi="Times New Roman"/>
          <w:sz w:val="24"/>
          <w:szCs w:val="24"/>
          <w:lang w:val="pt-BR"/>
        </w:rPr>
        <w:t xml:space="preserve">a </w:t>
      </w:r>
      <w:r w:rsidR="005B64F0" w:rsidRPr="00717B0E">
        <w:rPr>
          <w:rFonts w:ascii="Times New Roman" w:hAnsi="Times New Roman"/>
          <w:sz w:val="24"/>
          <w:szCs w:val="24"/>
          <w:lang w:val="pt-BR"/>
        </w:rPr>
        <w:t>4,3</w:t>
      </w:r>
      <w:r w:rsidR="001B4308" w:rsidRPr="00717B0E">
        <w:rPr>
          <w:rFonts w:ascii="Times New Roman" w:hAnsi="Times New Roman"/>
          <w:sz w:val="24"/>
          <w:szCs w:val="24"/>
          <w:lang w:val="pt-BR"/>
        </w:rPr>
        <w:t>.</w:t>
      </w:r>
    </w:p>
    <w:p w:rsidR="008C0C67" w:rsidRPr="00717B0E" w:rsidRDefault="006214E6" w:rsidP="004F434E">
      <w:pPr>
        <w:pStyle w:val="ListParagraph"/>
        <w:numPr>
          <w:ilvl w:val="1"/>
          <w:numId w:val="4"/>
        </w:numPr>
        <w:spacing w:beforeLines="120" w:before="288" w:afterLines="120" w:after="288" w:line="240" w:lineRule="auto"/>
        <w:ind w:left="720" w:hanging="720"/>
        <w:contextualSpacing w:val="0"/>
        <w:jc w:val="both"/>
        <w:rPr>
          <w:rFonts w:ascii="Times New Roman" w:hAnsi="Times New Roman"/>
          <w:sz w:val="24"/>
          <w:szCs w:val="24"/>
          <w:lang w:val="pt-BR"/>
        </w:rPr>
      </w:pPr>
      <w:r w:rsidRPr="00717B0E">
        <w:rPr>
          <w:rFonts w:ascii="Times New Roman" w:hAnsi="Times New Roman"/>
          <w:sz w:val="24"/>
          <w:szCs w:val="24"/>
          <w:lang w:val="pt-BR"/>
        </w:rPr>
        <w:t>A tabela 2</w:t>
      </w:r>
      <w:r w:rsidR="009306C7" w:rsidRPr="00717B0E">
        <w:rPr>
          <w:rFonts w:ascii="Times New Roman" w:hAnsi="Times New Roman"/>
          <w:sz w:val="24"/>
          <w:szCs w:val="24"/>
          <w:lang w:val="pt-BR"/>
        </w:rPr>
        <w:t xml:space="preserve"> mostra um retrato da educação no segundo ciclo do Ensino Fundamental. Em matemática o desempenho que era igual a </w:t>
      </w:r>
      <w:r w:rsidR="002C3B24" w:rsidRPr="00717B0E">
        <w:rPr>
          <w:rFonts w:ascii="Times New Roman" w:hAnsi="Times New Roman"/>
          <w:sz w:val="24"/>
          <w:szCs w:val="24"/>
          <w:lang w:val="pt-BR"/>
        </w:rPr>
        <w:t xml:space="preserve">224,11 </w:t>
      </w:r>
      <w:r w:rsidR="009306C7" w:rsidRPr="00717B0E">
        <w:rPr>
          <w:rFonts w:ascii="Times New Roman" w:hAnsi="Times New Roman"/>
          <w:sz w:val="24"/>
          <w:szCs w:val="24"/>
          <w:lang w:val="pt-BR"/>
        </w:rPr>
        <w:t>em 200</w:t>
      </w:r>
      <w:r w:rsidR="008F1D66" w:rsidRPr="00717B0E">
        <w:rPr>
          <w:rFonts w:ascii="Times New Roman" w:hAnsi="Times New Roman"/>
          <w:sz w:val="24"/>
          <w:szCs w:val="24"/>
          <w:lang w:val="pt-BR"/>
        </w:rPr>
        <w:t>7</w:t>
      </w:r>
      <w:r w:rsidR="009306C7" w:rsidRPr="00717B0E">
        <w:rPr>
          <w:rFonts w:ascii="Times New Roman" w:hAnsi="Times New Roman"/>
          <w:sz w:val="24"/>
          <w:szCs w:val="24"/>
          <w:lang w:val="pt-BR"/>
        </w:rPr>
        <w:t xml:space="preserve">, </w:t>
      </w:r>
      <w:r w:rsidR="002C3B24" w:rsidRPr="00717B0E">
        <w:rPr>
          <w:rFonts w:ascii="Times New Roman" w:hAnsi="Times New Roman"/>
          <w:sz w:val="24"/>
          <w:szCs w:val="24"/>
          <w:lang w:val="pt-BR"/>
        </w:rPr>
        <w:t xml:space="preserve">não </w:t>
      </w:r>
      <w:r w:rsidR="009306C7" w:rsidRPr="00717B0E">
        <w:rPr>
          <w:rFonts w:ascii="Times New Roman" w:hAnsi="Times New Roman"/>
          <w:sz w:val="24"/>
          <w:szCs w:val="24"/>
          <w:lang w:val="pt-BR"/>
        </w:rPr>
        <w:t>a</w:t>
      </w:r>
      <w:r w:rsidR="002C3B24" w:rsidRPr="00717B0E">
        <w:rPr>
          <w:rFonts w:ascii="Times New Roman" w:hAnsi="Times New Roman"/>
          <w:sz w:val="24"/>
          <w:szCs w:val="24"/>
          <w:lang w:val="pt-BR"/>
        </w:rPr>
        <w:t>presentou muita</w:t>
      </w:r>
      <w:r w:rsidR="00DC2274" w:rsidRPr="00717B0E">
        <w:rPr>
          <w:rFonts w:ascii="Times New Roman" w:hAnsi="Times New Roman"/>
          <w:sz w:val="24"/>
          <w:szCs w:val="24"/>
          <w:lang w:val="pt-BR"/>
        </w:rPr>
        <w:t xml:space="preserve"> melhora, aumentando</w:t>
      </w:r>
      <w:r w:rsidR="002C3B24" w:rsidRPr="00717B0E">
        <w:rPr>
          <w:rFonts w:ascii="Times New Roman" w:hAnsi="Times New Roman"/>
          <w:sz w:val="24"/>
          <w:szCs w:val="24"/>
          <w:lang w:val="pt-BR"/>
        </w:rPr>
        <w:t xml:space="preserve"> para</w:t>
      </w:r>
      <w:r w:rsidR="009306C7" w:rsidRPr="00717B0E">
        <w:rPr>
          <w:rFonts w:ascii="Times New Roman" w:hAnsi="Times New Roman"/>
          <w:sz w:val="24"/>
          <w:szCs w:val="24"/>
          <w:lang w:val="pt-BR"/>
        </w:rPr>
        <w:t xml:space="preserve"> </w:t>
      </w:r>
      <w:r w:rsidR="002C3B24" w:rsidRPr="00717B0E">
        <w:rPr>
          <w:rFonts w:ascii="Times New Roman" w:hAnsi="Times New Roman"/>
          <w:sz w:val="24"/>
          <w:szCs w:val="24"/>
          <w:lang w:val="pt-BR"/>
        </w:rPr>
        <w:t>224,91</w:t>
      </w:r>
      <w:r w:rsidR="008F1D66" w:rsidRPr="00717B0E">
        <w:rPr>
          <w:rFonts w:ascii="Times New Roman" w:hAnsi="Times New Roman"/>
          <w:sz w:val="24"/>
          <w:szCs w:val="24"/>
          <w:lang w:val="pt-BR"/>
        </w:rPr>
        <w:t xml:space="preserve"> </w:t>
      </w:r>
      <w:r w:rsidR="009306C7" w:rsidRPr="00717B0E">
        <w:rPr>
          <w:rFonts w:ascii="Times New Roman" w:hAnsi="Times New Roman"/>
          <w:sz w:val="24"/>
          <w:szCs w:val="24"/>
          <w:lang w:val="pt-BR"/>
        </w:rPr>
        <w:t>em 20</w:t>
      </w:r>
      <w:r w:rsidR="008F1D66" w:rsidRPr="00717B0E">
        <w:rPr>
          <w:rFonts w:ascii="Times New Roman" w:hAnsi="Times New Roman"/>
          <w:sz w:val="24"/>
          <w:szCs w:val="24"/>
          <w:lang w:val="pt-BR"/>
        </w:rPr>
        <w:t>11</w:t>
      </w:r>
      <w:r w:rsidR="00A470F7" w:rsidRPr="00717B0E">
        <w:rPr>
          <w:rFonts w:ascii="Times New Roman" w:hAnsi="Times New Roman"/>
          <w:sz w:val="24"/>
          <w:szCs w:val="24"/>
          <w:lang w:val="pt-BR"/>
        </w:rPr>
        <w:t>.</w:t>
      </w:r>
      <w:r w:rsidR="008C0C67" w:rsidRPr="00717B0E">
        <w:rPr>
          <w:rFonts w:ascii="Times New Roman" w:hAnsi="Times New Roman"/>
          <w:sz w:val="24"/>
          <w:szCs w:val="24"/>
          <w:lang w:val="pt-BR"/>
        </w:rPr>
        <w:t xml:space="preserve"> </w:t>
      </w:r>
      <w:r w:rsidR="009306C7" w:rsidRPr="00717B0E">
        <w:rPr>
          <w:rFonts w:ascii="Times New Roman" w:hAnsi="Times New Roman"/>
          <w:sz w:val="24"/>
          <w:szCs w:val="24"/>
          <w:lang w:val="pt-BR"/>
        </w:rPr>
        <w:t xml:space="preserve">Em leitura, o desempenho que era de </w:t>
      </w:r>
      <w:r w:rsidR="002C3B24" w:rsidRPr="00717B0E">
        <w:rPr>
          <w:rFonts w:ascii="Times New Roman" w:hAnsi="Times New Roman"/>
          <w:sz w:val="24"/>
          <w:szCs w:val="24"/>
          <w:lang w:val="pt-BR"/>
        </w:rPr>
        <w:t>217,36</w:t>
      </w:r>
      <w:r w:rsidR="008F1D66" w:rsidRPr="00717B0E">
        <w:rPr>
          <w:rFonts w:ascii="Times New Roman" w:hAnsi="Times New Roman"/>
          <w:sz w:val="24"/>
          <w:szCs w:val="24"/>
          <w:lang w:val="pt-BR"/>
        </w:rPr>
        <w:t xml:space="preserve"> </w:t>
      </w:r>
      <w:r w:rsidR="009306C7" w:rsidRPr="00717B0E">
        <w:rPr>
          <w:rFonts w:ascii="Times New Roman" w:hAnsi="Times New Roman"/>
          <w:sz w:val="24"/>
          <w:szCs w:val="24"/>
          <w:lang w:val="pt-BR"/>
        </w:rPr>
        <w:t>em 200</w:t>
      </w:r>
      <w:r w:rsidR="008F1D66" w:rsidRPr="00717B0E">
        <w:rPr>
          <w:rFonts w:ascii="Times New Roman" w:hAnsi="Times New Roman"/>
          <w:sz w:val="24"/>
          <w:szCs w:val="24"/>
          <w:lang w:val="pt-BR"/>
        </w:rPr>
        <w:t>7</w:t>
      </w:r>
      <w:r w:rsidR="009306C7" w:rsidRPr="00717B0E">
        <w:rPr>
          <w:rFonts w:ascii="Times New Roman" w:hAnsi="Times New Roman"/>
          <w:sz w:val="24"/>
          <w:szCs w:val="24"/>
          <w:lang w:val="pt-BR"/>
        </w:rPr>
        <w:t xml:space="preserve"> evoluiu para </w:t>
      </w:r>
      <w:r w:rsidR="002C3B24" w:rsidRPr="00717B0E">
        <w:rPr>
          <w:rFonts w:ascii="Times New Roman" w:hAnsi="Times New Roman"/>
          <w:sz w:val="24"/>
          <w:szCs w:val="24"/>
          <w:lang w:val="pt-BR"/>
        </w:rPr>
        <w:t xml:space="preserve">226,59 </w:t>
      </w:r>
      <w:r w:rsidR="009306C7" w:rsidRPr="00717B0E">
        <w:rPr>
          <w:rFonts w:ascii="Times New Roman" w:hAnsi="Times New Roman"/>
          <w:sz w:val="24"/>
          <w:szCs w:val="24"/>
          <w:lang w:val="pt-BR"/>
        </w:rPr>
        <w:t>em 20</w:t>
      </w:r>
      <w:r w:rsidR="008F1D66" w:rsidRPr="00717B0E">
        <w:rPr>
          <w:rFonts w:ascii="Times New Roman" w:hAnsi="Times New Roman"/>
          <w:sz w:val="24"/>
          <w:szCs w:val="24"/>
          <w:lang w:val="pt-BR"/>
        </w:rPr>
        <w:t>11</w:t>
      </w:r>
      <w:r w:rsidR="009306C7" w:rsidRPr="00717B0E">
        <w:rPr>
          <w:rFonts w:ascii="Times New Roman" w:hAnsi="Times New Roman"/>
          <w:sz w:val="24"/>
          <w:szCs w:val="24"/>
          <w:lang w:val="pt-BR"/>
        </w:rPr>
        <w:t>.</w:t>
      </w:r>
      <w:r w:rsidR="008C0C67" w:rsidRPr="00717B0E">
        <w:rPr>
          <w:rFonts w:ascii="Times New Roman" w:hAnsi="Times New Roman"/>
          <w:sz w:val="24"/>
          <w:szCs w:val="24"/>
          <w:lang w:val="pt-BR"/>
        </w:rPr>
        <w:t xml:space="preserve"> </w:t>
      </w:r>
      <w:r w:rsidR="008F1D66" w:rsidRPr="00717B0E">
        <w:rPr>
          <w:rFonts w:ascii="Times New Roman" w:hAnsi="Times New Roman"/>
          <w:sz w:val="24"/>
          <w:szCs w:val="24"/>
          <w:lang w:val="pt-BR"/>
        </w:rPr>
        <w:t>No entanto, apesar do aumento das proficiências</w:t>
      </w:r>
      <w:r w:rsidR="00DC2274" w:rsidRPr="00717B0E">
        <w:rPr>
          <w:rFonts w:ascii="Times New Roman" w:hAnsi="Times New Roman"/>
          <w:sz w:val="24"/>
          <w:szCs w:val="24"/>
          <w:lang w:val="pt-BR"/>
        </w:rPr>
        <w:t xml:space="preserve"> de leitura</w:t>
      </w:r>
      <w:r w:rsidR="008C0C67" w:rsidRPr="00717B0E">
        <w:rPr>
          <w:rFonts w:ascii="Times New Roman" w:hAnsi="Times New Roman"/>
          <w:sz w:val="24"/>
          <w:szCs w:val="24"/>
          <w:lang w:val="pt-BR"/>
        </w:rPr>
        <w:t>,</w:t>
      </w:r>
      <w:r w:rsidR="002C3B24" w:rsidRPr="00717B0E">
        <w:rPr>
          <w:rFonts w:ascii="Times New Roman" w:hAnsi="Times New Roman"/>
          <w:sz w:val="24"/>
          <w:szCs w:val="24"/>
          <w:lang w:val="pt-BR"/>
        </w:rPr>
        <w:t xml:space="preserve"> no período, entre 2007</w:t>
      </w:r>
      <w:r w:rsidR="008F1D66" w:rsidRPr="00717B0E">
        <w:rPr>
          <w:rFonts w:ascii="Times New Roman" w:hAnsi="Times New Roman"/>
          <w:sz w:val="24"/>
          <w:szCs w:val="24"/>
          <w:lang w:val="pt-BR"/>
        </w:rPr>
        <w:t xml:space="preserve"> e 2011, </w:t>
      </w:r>
      <w:r w:rsidR="00DC2274" w:rsidRPr="00717B0E">
        <w:rPr>
          <w:rFonts w:ascii="Times New Roman" w:hAnsi="Times New Roman"/>
          <w:sz w:val="24"/>
          <w:szCs w:val="24"/>
          <w:lang w:val="pt-BR"/>
        </w:rPr>
        <w:t xml:space="preserve">não </w:t>
      </w:r>
      <w:r w:rsidR="008F1D66" w:rsidRPr="00717B0E">
        <w:rPr>
          <w:rFonts w:ascii="Times New Roman" w:hAnsi="Times New Roman"/>
          <w:sz w:val="24"/>
          <w:szCs w:val="24"/>
          <w:lang w:val="pt-BR"/>
        </w:rPr>
        <w:t xml:space="preserve">houve, de fato, uma </w:t>
      </w:r>
      <w:r w:rsidR="00DC2274" w:rsidRPr="00717B0E">
        <w:rPr>
          <w:rFonts w:ascii="Times New Roman" w:hAnsi="Times New Roman"/>
          <w:sz w:val="24"/>
          <w:szCs w:val="24"/>
          <w:lang w:val="pt-BR"/>
        </w:rPr>
        <w:t>melhora</w:t>
      </w:r>
      <w:r w:rsidR="008F1D66" w:rsidRPr="00717B0E">
        <w:rPr>
          <w:rFonts w:ascii="Times New Roman" w:hAnsi="Times New Roman"/>
          <w:sz w:val="24"/>
          <w:szCs w:val="24"/>
          <w:lang w:val="pt-BR"/>
        </w:rPr>
        <w:t xml:space="preserve"> </w:t>
      </w:r>
      <w:r w:rsidR="008C0C67" w:rsidRPr="00717B0E">
        <w:rPr>
          <w:rFonts w:ascii="Times New Roman" w:hAnsi="Times New Roman"/>
          <w:sz w:val="24"/>
          <w:szCs w:val="24"/>
          <w:lang w:val="pt-BR"/>
        </w:rPr>
        <w:t>das proficiências</w:t>
      </w:r>
      <w:r w:rsidR="00DC2274" w:rsidRPr="00717B0E">
        <w:rPr>
          <w:rFonts w:ascii="Times New Roman" w:hAnsi="Times New Roman"/>
          <w:sz w:val="24"/>
          <w:szCs w:val="24"/>
          <w:lang w:val="pt-BR"/>
        </w:rPr>
        <w:t xml:space="preserve"> de matemática.</w:t>
      </w:r>
    </w:p>
    <w:p w:rsidR="00FC2AD0" w:rsidRPr="00717B0E" w:rsidRDefault="008F1D66" w:rsidP="004F434E">
      <w:pPr>
        <w:pStyle w:val="ListParagraph"/>
        <w:numPr>
          <w:ilvl w:val="1"/>
          <w:numId w:val="4"/>
        </w:numPr>
        <w:spacing w:beforeLines="120" w:before="288" w:afterLines="120" w:after="288" w:line="240" w:lineRule="auto"/>
        <w:ind w:left="720" w:hanging="720"/>
        <w:contextualSpacing w:val="0"/>
        <w:jc w:val="both"/>
        <w:rPr>
          <w:rFonts w:ascii="Times New Roman" w:hAnsi="Times New Roman"/>
          <w:sz w:val="24"/>
          <w:szCs w:val="24"/>
          <w:lang w:val="pt-BR"/>
        </w:rPr>
      </w:pPr>
      <w:r w:rsidRPr="00717B0E">
        <w:rPr>
          <w:rFonts w:ascii="Times New Roman" w:hAnsi="Times New Roman"/>
          <w:sz w:val="24"/>
          <w:szCs w:val="24"/>
          <w:lang w:val="pt-BR"/>
        </w:rPr>
        <w:t xml:space="preserve"> </w:t>
      </w:r>
      <w:r w:rsidR="009306C7" w:rsidRPr="00717B0E">
        <w:rPr>
          <w:rFonts w:ascii="Times New Roman" w:hAnsi="Times New Roman"/>
          <w:sz w:val="24"/>
          <w:szCs w:val="24"/>
          <w:lang w:val="pt-BR"/>
        </w:rPr>
        <w:t>Em termos de taxa de aprovação,</w:t>
      </w:r>
      <w:r w:rsidR="006006B3" w:rsidRPr="00717B0E">
        <w:rPr>
          <w:rFonts w:ascii="Times New Roman" w:hAnsi="Times New Roman"/>
          <w:sz w:val="24"/>
          <w:szCs w:val="24"/>
          <w:lang w:val="pt-BR"/>
        </w:rPr>
        <w:t xml:space="preserve"> em</w:t>
      </w:r>
      <w:r w:rsidR="006125D7" w:rsidRPr="00717B0E">
        <w:rPr>
          <w:rFonts w:ascii="Times New Roman" w:hAnsi="Times New Roman"/>
          <w:sz w:val="24"/>
          <w:szCs w:val="24"/>
          <w:lang w:val="pt-BR"/>
        </w:rPr>
        <w:t xml:space="preserve"> </w:t>
      </w:r>
      <w:r w:rsidR="008C0C67" w:rsidRPr="00717B0E">
        <w:rPr>
          <w:rFonts w:ascii="Times New Roman" w:hAnsi="Times New Roman"/>
          <w:sz w:val="24"/>
          <w:szCs w:val="24"/>
          <w:lang w:val="pt-BR"/>
        </w:rPr>
        <w:t>2007</w:t>
      </w:r>
      <w:r w:rsidR="006125D7" w:rsidRPr="00717B0E">
        <w:rPr>
          <w:rFonts w:ascii="Times New Roman" w:hAnsi="Times New Roman"/>
          <w:sz w:val="24"/>
          <w:szCs w:val="24"/>
          <w:lang w:val="pt-BR"/>
        </w:rPr>
        <w:t xml:space="preserve">, </w:t>
      </w:r>
      <w:r w:rsidR="00DC2274" w:rsidRPr="00717B0E">
        <w:rPr>
          <w:rFonts w:ascii="Times New Roman" w:hAnsi="Times New Roman"/>
          <w:sz w:val="24"/>
          <w:szCs w:val="24"/>
          <w:lang w:val="pt-BR"/>
        </w:rPr>
        <w:t>68,2</w:t>
      </w:r>
      <w:r w:rsidR="006125D7" w:rsidRPr="00717B0E">
        <w:rPr>
          <w:rFonts w:ascii="Times New Roman" w:hAnsi="Times New Roman"/>
          <w:sz w:val="24"/>
          <w:szCs w:val="24"/>
          <w:lang w:val="pt-BR"/>
        </w:rPr>
        <w:t>% dos alunos das séries finais do Ensino Fundamental eram aprovados. Em 20</w:t>
      </w:r>
      <w:r w:rsidR="00906CAF" w:rsidRPr="00717B0E">
        <w:rPr>
          <w:rFonts w:ascii="Times New Roman" w:hAnsi="Times New Roman"/>
          <w:sz w:val="24"/>
          <w:szCs w:val="24"/>
          <w:lang w:val="pt-BR"/>
        </w:rPr>
        <w:t>11</w:t>
      </w:r>
      <w:r w:rsidR="006125D7" w:rsidRPr="00717B0E">
        <w:rPr>
          <w:rFonts w:ascii="Times New Roman" w:hAnsi="Times New Roman"/>
          <w:sz w:val="24"/>
          <w:szCs w:val="24"/>
          <w:lang w:val="pt-BR"/>
        </w:rPr>
        <w:t xml:space="preserve"> esse indicador apresentou melhora, </w:t>
      </w:r>
      <w:r w:rsidR="00DC2274" w:rsidRPr="00717B0E">
        <w:rPr>
          <w:rFonts w:ascii="Times New Roman" w:hAnsi="Times New Roman"/>
          <w:sz w:val="24"/>
          <w:szCs w:val="24"/>
          <w:lang w:val="pt-BR"/>
        </w:rPr>
        <w:t>73,5</w:t>
      </w:r>
      <w:r w:rsidR="00E528ED" w:rsidRPr="00717B0E">
        <w:rPr>
          <w:rFonts w:ascii="Times New Roman" w:hAnsi="Times New Roman"/>
          <w:sz w:val="24"/>
          <w:szCs w:val="24"/>
          <w:lang w:val="pt-BR"/>
        </w:rPr>
        <w:t>%</w:t>
      </w:r>
      <w:r w:rsidR="006125D7" w:rsidRPr="00717B0E">
        <w:rPr>
          <w:rFonts w:ascii="Times New Roman" w:hAnsi="Times New Roman"/>
          <w:sz w:val="24"/>
          <w:szCs w:val="24"/>
          <w:lang w:val="pt-BR"/>
        </w:rPr>
        <w:t xml:space="preserve"> de aprovação. O IDEB, por sua vez, aumentou d</w:t>
      </w:r>
      <w:r w:rsidR="00DC2274" w:rsidRPr="00717B0E">
        <w:rPr>
          <w:rFonts w:ascii="Times New Roman" w:hAnsi="Times New Roman"/>
          <w:sz w:val="24"/>
          <w:szCs w:val="24"/>
          <w:lang w:val="pt-BR"/>
        </w:rPr>
        <w:t>e 3,3</w:t>
      </w:r>
      <w:r w:rsidR="006125D7" w:rsidRPr="00717B0E">
        <w:rPr>
          <w:rFonts w:ascii="Times New Roman" w:hAnsi="Times New Roman"/>
          <w:sz w:val="24"/>
          <w:szCs w:val="24"/>
          <w:lang w:val="pt-BR"/>
        </w:rPr>
        <w:t xml:space="preserve"> em 200</w:t>
      </w:r>
      <w:r w:rsidRPr="00717B0E">
        <w:rPr>
          <w:rFonts w:ascii="Times New Roman" w:hAnsi="Times New Roman"/>
          <w:sz w:val="24"/>
          <w:szCs w:val="24"/>
          <w:lang w:val="pt-BR"/>
        </w:rPr>
        <w:t>7</w:t>
      </w:r>
      <w:r w:rsidR="006125D7" w:rsidRPr="00717B0E">
        <w:rPr>
          <w:rFonts w:ascii="Times New Roman" w:hAnsi="Times New Roman"/>
          <w:sz w:val="24"/>
          <w:szCs w:val="24"/>
          <w:lang w:val="pt-BR"/>
        </w:rPr>
        <w:t xml:space="preserve"> para </w:t>
      </w:r>
      <w:r w:rsidR="00DC2274" w:rsidRPr="00717B0E">
        <w:rPr>
          <w:rFonts w:ascii="Times New Roman" w:hAnsi="Times New Roman"/>
          <w:sz w:val="24"/>
          <w:szCs w:val="24"/>
          <w:lang w:val="pt-BR"/>
        </w:rPr>
        <w:t>3,9</w:t>
      </w:r>
      <w:r w:rsidRPr="00717B0E">
        <w:rPr>
          <w:rFonts w:ascii="Times New Roman" w:hAnsi="Times New Roman"/>
          <w:sz w:val="24"/>
          <w:szCs w:val="24"/>
          <w:lang w:val="pt-BR"/>
        </w:rPr>
        <w:t xml:space="preserve"> </w:t>
      </w:r>
      <w:r w:rsidR="006125D7" w:rsidRPr="00717B0E">
        <w:rPr>
          <w:rFonts w:ascii="Times New Roman" w:hAnsi="Times New Roman"/>
          <w:sz w:val="24"/>
          <w:szCs w:val="24"/>
          <w:lang w:val="pt-BR"/>
        </w:rPr>
        <w:t>em 20</w:t>
      </w:r>
      <w:r w:rsidRPr="00717B0E">
        <w:rPr>
          <w:rFonts w:ascii="Times New Roman" w:hAnsi="Times New Roman"/>
          <w:sz w:val="24"/>
          <w:szCs w:val="24"/>
          <w:lang w:val="pt-BR"/>
        </w:rPr>
        <w:t>11</w:t>
      </w:r>
      <w:r w:rsidR="008C0C67" w:rsidRPr="00717B0E">
        <w:rPr>
          <w:rFonts w:ascii="Times New Roman" w:hAnsi="Times New Roman"/>
          <w:sz w:val="24"/>
          <w:szCs w:val="24"/>
          <w:lang w:val="pt-BR"/>
        </w:rPr>
        <w:t>, uma importante melhor</w:t>
      </w:r>
      <w:r w:rsidR="002408CF" w:rsidRPr="00717B0E">
        <w:rPr>
          <w:rFonts w:ascii="Times New Roman" w:hAnsi="Times New Roman"/>
          <w:sz w:val="24"/>
          <w:szCs w:val="24"/>
          <w:lang w:val="pt-BR"/>
        </w:rPr>
        <w:t>i</w:t>
      </w:r>
      <w:r w:rsidR="008C0C67" w:rsidRPr="00717B0E">
        <w:rPr>
          <w:rFonts w:ascii="Times New Roman" w:hAnsi="Times New Roman"/>
          <w:sz w:val="24"/>
          <w:szCs w:val="24"/>
          <w:lang w:val="pt-BR"/>
        </w:rPr>
        <w:t xml:space="preserve">a que situou o </w:t>
      </w:r>
      <w:r w:rsidR="00DC2274" w:rsidRPr="00717B0E">
        <w:rPr>
          <w:rFonts w:ascii="Times New Roman" w:hAnsi="Times New Roman"/>
          <w:sz w:val="24"/>
          <w:szCs w:val="24"/>
          <w:lang w:val="pt-BR"/>
        </w:rPr>
        <w:t>município</w:t>
      </w:r>
      <w:r w:rsidR="008C0C67" w:rsidRPr="00717B0E">
        <w:rPr>
          <w:rFonts w:ascii="Times New Roman" w:hAnsi="Times New Roman"/>
          <w:sz w:val="24"/>
          <w:szCs w:val="24"/>
          <w:lang w:val="pt-BR"/>
        </w:rPr>
        <w:t xml:space="preserve"> </w:t>
      </w:r>
      <w:r w:rsidR="006125D7" w:rsidRPr="00717B0E">
        <w:rPr>
          <w:rFonts w:ascii="Times New Roman" w:hAnsi="Times New Roman"/>
          <w:sz w:val="24"/>
          <w:szCs w:val="24"/>
          <w:lang w:val="pt-BR"/>
        </w:rPr>
        <w:t xml:space="preserve"> acima da meta de 3,</w:t>
      </w:r>
      <w:r w:rsidRPr="00717B0E">
        <w:rPr>
          <w:rFonts w:ascii="Times New Roman" w:hAnsi="Times New Roman"/>
          <w:sz w:val="24"/>
          <w:szCs w:val="24"/>
          <w:lang w:val="pt-BR"/>
        </w:rPr>
        <w:t>0</w:t>
      </w:r>
      <w:r w:rsidR="006125D7" w:rsidRPr="00717B0E">
        <w:rPr>
          <w:rFonts w:ascii="Times New Roman" w:hAnsi="Times New Roman"/>
          <w:sz w:val="24"/>
          <w:szCs w:val="24"/>
          <w:lang w:val="pt-BR"/>
        </w:rPr>
        <w:t xml:space="preserve"> estipulada pelo Ministério da Educação</w:t>
      </w:r>
      <w:r w:rsidR="008C0C67" w:rsidRPr="00717B0E">
        <w:rPr>
          <w:rFonts w:ascii="Times New Roman" w:hAnsi="Times New Roman"/>
          <w:sz w:val="24"/>
          <w:szCs w:val="24"/>
          <w:lang w:val="pt-BR"/>
        </w:rPr>
        <w:t>, mas ainda bem abaixo da média da OCDE, igual a 6,0</w:t>
      </w:r>
      <w:r w:rsidR="006125D7" w:rsidRPr="00717B0E">
        <w:rPr>
          <w:rFonts w:ascii="Times New Roman" w:hAnsi="Times New Roman"/>
          <w:sz w:val="24"/>
          <w:szCs w:val="24"/>
          <w:lang w:val="pt-BR"/>
        </w:rPr>
        <w:t>.</w:t>
      </w:r>
    </w:p>
    <w:p w:rsidR="006125D7" w:rsidRPr="00717B0E" w:rsidRDefault="006125D7" w:rsidP="004F434E">
      <w:pPr>
        <w:pStyle w:val="ListParagraph"/>
        <w:numPr>
          <w:ilvl w:val="1"/>
          <w:numId w:val="4"/>
        </w:numPr>
        <w:spacing w:beforeLines="120" w:before="288" w:afterLines="120" w:after="288" w:line="240" w:lineRule="auto"/>
        <w:ind w:left="720" w:hanging="720"/>
        <w:contextualSpacing w:val="0"/>
        <w:jc w:val="both"/>
        <w:rPr>
          <w:rFonts w:ascii="Times New Roman" w:hAnsi="Times New Roman"/>
          <w:sz w:val="24"/>
          <w:szCs w:val="24"/>
          <w:lang w:val="pt-BR"/>
        </w:rPr>
      </w:pPr>
      <w:r w:rsidRPr="00717B0E">
        <w:rPr>
          <w:rFonts w:ascii="Times New Roman" w:hAnsi="Times New Roman"/>
          <w:sz w:val="24"/>
          <w:szCs w:val="24"/>
          <w:lang w:val="pt-BR"/>
        </w:rPr>
        <w:lastRenderedPageBreak/>
        <w:t xml:space="preserve">Como se pode notar, nas séries mais avançadas o problema é maior. Além disso, esse retrato só descreve a situação dos alunos que frequentam a escola. Dada a obrigatoriedade </w:t>
      </w:r>
      <w:r w:rsidR="004D3463" w:rsidRPr="00717B0E">
        <w:rPr>
          <w:rFonts w:ascii="Times New Roman" w:hAnsi="Times New Roman"/>
          <w:sz w:val="24"/>
          <w:szCs w:val="24"/>
          <w:lang w:val="pt-BR"/>
        </w:rPr>
        <w:t>da frequência escolar até os 14 anos</w:t>
      </w:r>
      <w:r w:rsidRPr="00717B0E">
        <w:rPr>
          <w:rFonts w:ascii="Times New Roman" w:hAnsi="Times New Roman"/>
          <w:sz w:val="24"/>
          <w:szCs w:val="24"/>
          <w:lang w:val="pt-BR"/>
        </w:rPr>
        <w:t xml:space="preserve">, o retrato apresentado da educação dos estudantes </w:t>
      </w:r>
      <w:r w:rsidR="00543650">
        <w:rPr>
          <w:rFonts w:ascii="Times New Roman" w:hAnsi="Times New Roman"/>
          <w:sz w:val="24"/>
          <w:szCs w:val="24"/>
          <w:lang w:val="pt-BR"/>
        </w:rPr>
        <w:t xml:space="preserve">do Ensino Fundamental </w:t>
      </w:r>
      <w:r w:rsidRPr="00717B0E">
        <w:rPr>
          <w:rFonts w:ascii="Times New Roman" w:hAnsi="Times New Roman"/>
          <w:sz w:val="24"/>
          <w:szCs w:val="24"/>
          <w:lang w:val="pt-BR"/>
        </w:rPr>
        <w:t>se aproxima</w:t>
      </w:r>
      <w:r w:rsidR="00991221">
        <w:rPr>
          <w:rFonts w:ascii="Times New Roman" w:hAnsi="Times New Roman"/>
          <w:sz w:val="24"/>
          <w:szCs w:val="24"/>
          <w:lang w:val="pt-BR"/>
        </w:rPr>
        <w:t xml:space="preserve"> mais</w:t>
      </w:r>
      <w:r w:rsidRPr="00717B0E">
        <w:rPr>
          <w:rFonts w:ascii="Times New Roman" w:hAnsi="Times New Roman"/>
          <w:sz w:val="24"/>
          <w:szCs w:val="24"/>
          <w:lang w:val="pt-BR"/>
        </w:rPr>
        <w:t xml:space="preserve"> da situação educacional dos jovens </w:t>
      </w:r>
      <w:r w:rsidR="004D3463" w:rsidRPr="00717B0E">
        <w:rPr>
          <w:rFonts w:ascii="Times New Roman" w:hAnsi="Times New Roman"/>
          <w:sz w:val="24"/>
          <w:szCs w:val="24"/>
          <w:lang w:val="pt-BR"/>
        </w:rPr>
        <w:t xml:space="preserve">até 14 anos </w:t>
      </w:r>
      <w:r w:rsidRPr="00717B0E">
        <w:rPr>
          <w:rFonts w:ascii="Times New Roman" w:hAnsi="Times New Roman"/>
          <w:sz w:val="24"/>
          <w:szCs w:val="24"/>
          <w:lang w:val="pt-BR"/>
        </w:rPr>
        <w:t xml:space="preserve">em </w:t>
      </w:r>
      <w:r w:rsidR="004D3463" w:rsidRPr="00717B0E">
        <w:rPr>
          <w:rFonts w:ascii="Times New Roman" w:hAnsi="Times New Roman"/>
          <w:sz w:val="24"/>
          <w:szCs w:val="24"/>
          <w:lang w:val="pt-BR"/>
        </w:rPr>
        <w:t>geral (dentro e fora da escola)</w:t>
      </w:r>
      <w:r w:rsidRPr="00717B0E">
        <w:rPr>
          <w:rFonts w:ascii="Times New Roman" w:hAnsi="Times New Roman"/>
          <w:sz w:val="24"/>
          <w:szCs w:val="24"/>
          <w:lang w:val="pt-BR"/>
        </w:rPr>
        <w:t>.</w:t>
      </w:r>
      <w:r w:rsidR="004D3463" w:rsidRPr="00717B0E">
        <w:rPr>
          <w:rFonts w:ascii="Times New Roman" w:hAnsi="Times New Roman"/>
          <w:sz w:val="24"/>
          <w:szCs w:val="24"/>
          <w:lang w:val="pt-BR"/>
        </w:rPr>
        <w:t xml:space="preserve"> N</w:t>
      </w:r>
      <w:r w:rsidRPr="00717B0E">
        <w:rPr>
          <w:rFonts w:ascii="Times New Roman" w:hAnsi="Times New Roman"/>
          <w:sz w:val="24"/>
          <w:szCs w:val="24"/>
          <w:lang w:val="pt-BR"/>
        </w:rPr>
        <w:t xml:space="preserve">o entanto, </w:t>
      </w:r>
      <w:r w:rsidR="004D3463" w:rsidRPr="00717B0E">
        <w:rPr>
          <w:rFonts w:ascii="Times New Roman" w:hAnsi="Times New Roman"/>
          <w:sz w:val="24"/>
          <w:szCs w:val="24"/>
          <w:lang w:val="pt-BR"/>
        </w:rPr>
        <w:t xml:space="preserve">após os 14 anos </w:t>
      </w:r>
      <w:r w:rsidR="00B744AA" w:rsidRPr="00717B0E">
        <w:rPr>
          <w:rFonts w:ascii="Times New Roman" w:hAnsi="Times New Roman"/>
          <w:sz w:val="24"/>
          <w:szCs w:val="24"/>
          <w:lang w:val="pt-BR"/>
        </w:rPr>
        <w:t xml:space="preserve">a frequência escolar </w:t>
      </w:r>
      <w:r w:rsidRPr="00717B0E">
        <w:rPr>
          <w:rFonts w:ascii="Times New Roman" w:hAnsi="Times New Roman"/>
          <w:sz w:val="24"/>
          <w:szCs w:val="24"/>
          <w:lang w:val="pt-BR"/>
        </w:rPr>
        <w:t>ainda não é obrigatóri</w:t>
      </w:r>
      <w:r w:rsidR="00543650">
        <w:rPr>
          <w:rFonts w:ascii="Times New Roman" w:hAnsi="Times New Roman"/>
          <w:sz w:val="24"/>
          <w:szCs w:val="24"/>
          <w:lang w:val="pt-BR"/>
        </w:rPr>
        <w:t>a</w:t>
      </w:r>
      <w:r w:rsidRPr="00717B0E">
        <w:rPr>
          <w:rFonts w:ascii="Times New Roman" w:hAnsi="Times New Roman"/>
          <w:sz w:val="24"/>
          <w:szCs w:val="24"/>
          <w:lang w:val="pt-BR"/>
        </w:rPr>
        <w:t xml:space="preserve">. Portanto, esse retrato </w:t>
      </w:r>
      <w:r w:rsidR="002356A9" w:rsidRPr="00717B0E">
        <w:rPr>
          <w:rFonts w:ascii="Times New Roman" w:hAnsi="Times New Roman"/>
          <w:sz w:val="24"/>
          <w:szCs w:val="24"/>
          <w:lang w:val="pt-BR"/>
        </w:rPr>
        <w:t xml:space="preserve">pode ser </w:t>
      </w:r>
      <w:r w:rsidRPr="00717B0E">
        <w:rPr>
          <w:rFonts w:ascii="Times New Roman" w:hAnsi="Times New Roman"/>
          <w:sz w:val="24"/>
          <w:szCs w:val="24"/>
          <w:lang w:val="pt-BR"/>
        </w:rPr>
        <w:t xml:space="preserve">pior se as avaliações </w:t>
      </w:r>
      <w:r w:rsidR="002356A9" w:rsidRPr="00717B0E">
        <w:rPr>
          <w:rFonts w:ascii="Times New Roman" w:hAnsi="Times New Roman"/>
          <w:sz w:val="24"/>
          <w:szCs w:val="24"/>
          <w:lang w:val="pt-BR"/>
        </w:rPr>
        <w:t xml:space="preserve">forem </w:t>
      </w:r>
      <w:r w:rsidRPr="00717B0E">
        <w:rPr>
          <w:rFonts w:ascii="Times New Roman" w:hAnsi="Times New Roman"/>
          <w:sz w:val="24"/>
          <w:szCs w:val="24"/>
          <w:lang w:val="pt-BR"/>
        </w:rPr>
        <w:t>aplicadas a uma coorte, e.g. jovens com 17 anos de idade, pois avaliaria também aqueles que optaram por abandonar a escola.</w:t>
      </w:r>
      <w:r w:rsidR="00991221">
        <w:rPr>
          <w:rFonts w:ascii="Times New Roman" w:hAnsi="Times New Roman"/>
          <w:sz w:val="24"/>
          <w:szCs w:val="24"/>
          <w:lang w:val="pt-BR"/>
        </w:rPr>
        <w:t xml:space="preserve"> </w:t>
      </w:r>
      <w:r w:rsidR="00B744AA">
        <w:rPr>
          <w:rFonts w:ascii="Times New Roman" w:hAnsi="Times New Roman"/>
          <w:sz w:val="24"/>
          <w:szCs w:val="24"/>
          <w:lang w:val="pt-BR"/>
        </w:rPr>
        <w:t>A modificação na constituição introduzida pela Emenda Constitucional n</w:t>
      </w:r>
      <w:r w:rsidR="00B744AA" w:rsidRPr="00B744AA">
        <w:rPr>
          <w:rFonts w:ascii="Times New Roman" w:hAnsi="Times New Roman"/>
          <w:sz w:val="24"/>
          <w:szCs w:val="24"/>
          <w:vertAlign w:val="superscript"/>
          <w:lang w:val="pt-BR"/>
        </w:rPr>
        <w:t>o</w:t>
      </w:r>
      <w:r w:rsidR="00B744AA">
        <w:rPr>
          <w:rFonts w:ascii="Times New Roman" w:hAnsi="Times New Roman"/>
          <w:sz w:val="24"/>
          <w:szCs w:val="24"/>
          <w:lang w:val="pt-BR"/>
        </w:rPr>
        <w:t xml:space="preserve"> 59 de novembro de 2009  requer que a educação básica seja obrigatória para crianças e jovens de 4 a 17 anos. As redes estaduais e municipais têm até  2016 para se adequarem a essa nova exigência. Se cumprida essa exigência, será possível ter uma ideia mais precisa da qualidade da educação entre as coortes que hoje em dia estão mais sujeitas ao abandono escolar.</w:t>
      </w:r>
    </w:p>
    <w:p w:rsidR="00FE41FC" w:rsidRPr="00934CF4" w:rsidRDefault="00A44941" w:rsidP="00717B0E">
      <w:pPr>
        <w:pStyle w:val="Heading2"/>
        <w:numPr>
          <w:ilvl w:val="0"/>
          <w:numId w:val="0"/>
        </w:numPr>
        <w:ind w:left="576"/>
        <w:jc w:val="both"/>
        <w:rPr>
          <w:rFonts w:ascii="Times New Roman" w:hAnsi="Times New Roman" w:cs="Times New Roman"/>
          <w:lang w:val="pt-BR" w:eastAsia="en-US"/>
        </w:rPr>
        <w:sectPr w:rsidR="00FE41FC" w:rsidRPr="00934CF4" w:rsidSect="00CA29B5">
          <w:footerReference w:type="default" r:id="rId9"/>
          <w:pgSz w:w="11906" w:h="16838"/>
          <w:pgMar w:top="1418" w:right="1701" w:bottom="1418" w:left="1701" w:header="709" w:footer="709" w:gutter="0"/>
          <w:cols w:space="708"/>
          <w:docGrid w:linePitch="360"/>
        </w:sectPr>
      </w:pPr>
      <w:r w:rsidRPr="00934CF4">
        <w:rPr>
          <w:rFonts w:ascii="Times New Roman" w:hAnsi="Times New Roman" w:cs="Times New Roman"/>
          <w:lang w:val="pt-BR" w:eastAsia="en-US"/>
        </w:rPr>
        <w:br w:type="textWrapping" w:clear="all"/>
      </w:r>
      <w:r w:rsidR="006006B3" w:rsidRPr="00934CF4">
        <w:rPr>
          <w:rFonts w:ascii="Times New Roman" w:hAnsi="Times New Roman" w:cs="Times New Roman"/>
          <w:lang w:val="pt-BR" w:eastAsia="en-US"/>
        </w:rPr>
        <w:t xml:space="preserve"> </w:t>
      </w:r>
    </w:p>
    <w:p w:rsidR="000F7C99" w:rsidRPr="00934CF4" w:rsidRDefault="000F7C99" w:rsidP="000F7C99">
      <w:pPr>
        <w:pStyle w:val="Caption"/>
        <w:keepNext/>
        <w:spacing w:after="0"/>
        <w:jc w:val="center"/>
        <w:rPr>
          <w:color w:val="auto"/>
          <w:lang w:val="pt-BR"/>
        </w:rPr>
      </w:pPr>
      <w:bookmarkStart w:id="2" w:name="_Toc396903829"/>
      <w:r w:rsidRPr="00934CF4">
        <w:rPr>
          <w:color w:val="auto"/>
          <w:lang w:val="pt-BR"/>
        </w:rPr>
        <w:lastRenderedPageBreak/>
        <w:t xml:space="preserve">Tabela </w:t>
      </w:r>
      <w:r w:rsidRPr="00934CF4">
        <w:rPr>
          <w:color w:val="auto"/>
          <w:lang w:val="pt-BR"/>
        </w:rPr>
        <w:fldChar w:fldCharType="begin"/>
      </w:r>
      <w:r w:rsidRPr="00934CF4">
        <w:rPr>
          <w:color w:val="auto"/>
          <w:lang w:val="pt-BR"/>
        </w:rPr>
        <w:instrText xml:space="preserve"> SEQ Tabela \* ARABIC </w:instrText>
      </w:r>
      <w:r w:rsidRPr="00934CF4">
        <w:rPr>
          <w:color w:val="auto"/>
          <w:lang w:val="pt-BR"/>
        </w:rPr>
        <w:fldChar w:fldCharType="separate"/>
      </w:r>
      <w:r w:rsidR="00752A52">
        <w:rPr>
          <w:noProof/>
          <w:color w:val="auto"/>
          <w:lang w:val="pt-BR"/>
        </w:rPr>
        <w:t>1</w:t>
      </w:r>
      <w:r w:rsidRPr="00934CF4">
        <w:rPr>
          <w:color w:val="auto"/>
          <w:lang w:val="pt-BR"/>
        </w:rPr>
        <w:fldChar w:fldCharType="end"/>
      </w:r>
      <w:r w:rsidRPr="00934CF4">
        <w:rPr>
          <w:color w:val="auto"/>
          <w:lang w:val="pt-BR"/>
        </w:rPr>
        <w:t xml:space="preserve"> – Desempenho do Sistema Educacional do </w:t>
      </w:r>
      <w:r w:rsidR="001D236E">
        <w:rPr>
          <w:color w:val="auto"/>
          <w:lang w:val="pt-BR"/>
        </w:rPr>
        <w:t>Manaus</w:t>
      </w:r>
      <w:r w:rsidRPr="00934CF4">
        <w:rPr>
          <w:color w:val="auto"/>
          <w:lang w:val="pt-BR"/>
        </w:rPr>
        <w:t xml:space="preserve"> entre 200</w:t>
      </w:r>
      <w:r w:rsidR="001D236E">
        <w:rPr>
          <w:color w:val="auto"/>
          <w:lang w:val="pt-BR"/>
        </w:rPr>
        <w:t>7 e 2011</w:t>
      </w:r>
      <w:r w:rsidRPr="00934CF4">
        <w:rPr>
          <w:color w:val="auto"/>
          <w:lang w:val="pt-BR"/>
        </w:rPr>
        <w:t xml:space="preserve"> – 4ª</w:t>
      </w:r>
      <w:r w:rsidR="00225CCA">
        <w:rPr>
          <w:color w:val="auto"/>
          <w:lang w:val="pt-BR"/>
        </w:rPr>
        <w:t>série</w:t>
      </w:r>
      <w:r w:rsidR="00D83E51">
        <w:rPr>
          <w:color w:val="auto"/>
          <w:lang w:val="pt-BR"/>
        </w:rPr>
        <w:t>/</w:t>
      </w:r>
      <w:r w:rsidR="00225CCA">
        <w:rPr>
          <w:color w:val="auto"/>
          <w:lang w:val="pt-BR"/>
        </w:rPr>
        <w:t>5º ano</w:t>
      </w:r>
      <w:r w:rsidRPr="00934CF4">
        <w:rPr>
          <w:color w:val="auto"/>
          <w:lang w:val="pt-BR"/>
        </w:rPr>
        <w:t xml:space="preserve"> do Ensino Fundamental</w:t>
      </w:r>
      <w:bookmarkEnd w:id="2"/>
    </w:p>
    <w:tbl>
      <w:tblPr>
        <w:tblW w:w="14125" w:type="dxa"/>
        <w:tblInd w:w="93" w:type="dxa"/>
        <w:tblLayout w:type="fixed"/>
        <w:tblLook w:val="04A0" w:firstRow="1" w:lastRow="0" w:firstColumn="1" w:lastColumn="0" w:noHBand="0" w:noVBand="1"/>
      </w:tblPr>
      <w:tblGrid>
        <w:gridCol w:w="963"/>
        <w:gridCol w:w="529"/>
        <w:gridCol w:w="1784"/>
        <w:gridCol w:w="708"/>
        <w:gridCol w:w="851"/>
        <w:gridCol w:w="850"/>
        <w:gridCol w:w="1134"/>
        <w:gridCol w:w="993"/>
        <w:gridCol w:w="850"/>
        <w:gridCol w:w="851"/>
        <w:gridCol w:w="1134"/>
        <w:gridCol w:w="708"/>
        <w:gridCol w:w="851"/>
        <w:gridCol w:w="850"/>
        <w:gridCol w:w="1069"/>
      </w:tblGrid>
      <w:tr w:rsidR="006D287E" w:rsidRPr="00385E39" w:rsidTr="000E30FD">
        <w:trPr>
          <w:trHeight w:val="264"/>
        </w:trPr>
        <w:tc>
          <w:tcPr>
            <w:tcW w:w="963" w:type="dxa"/>
            <w:tcBorders>
              <w:top w:val="single" w:sz="4" w:space="0" w:color="auto"/>
              <w:bottom w:val="single" w:sz="4" w:space="0" w:color="auto"/>
              <w:right w:val="nil"/>
            </w:tcBorders>
            <w:shd w:val="clear" w:color="auto" w:fill="auto"/>
            <w:noWrap/>
            <w:vAlign w:val="bottom"/>
            <w:hideMark/>
          </w:tcPr>
          <w:p w:rsidR="00966047" w:rsidRPr="00385E39" w:rsidRDefault="00966047" w:rsidP="00791D36">
            <w:pPr>
              <w:rPr>
                <w:sz w:val="20"/>
                <w:szCs w:val="20"/>
                <w:lang w:val="pt-BR" w:eastAsia="en-US"/>
              </w:rPr>
            </w:pPr>
            <w:r w:rsidRPr="00385E39">
              <w:rPr>
                <w:sz w:val="20"/>
                <w:szCs w:val="20"/>
                <w:lang w:val="pt-BR" w:eastAsia="en-US"/>
              </w:rPr>
              <w:t> </w:t>
            </w:r>
          </w:p>
        </w:tc>
        <w:tc>
          <w:tcPr>
            <w:tcW w:w="529" w:type="dxa"/>
            <w:tcBorders>
              <w:top w:val="single" w:sz="4" w:space="0" w:color="auto"/>
              <w:left w:val="nil"/>
              <w:bottom w:val="single" w:sz="4" w:space="0" w:color="auto"/>
              <w:right w:val="nil"/>
            </w:tcBorders>
            <w:shd w:val="clear" w:color="auto" w:fill="auto"/>
            <w:noWrap/>
            <w:vAlign w:val="bottom"/>
            <w:hideMark/>
          </w:tcPr>
          <w:p w:rsidR="00966047" w:rsidRPr="00385E39" w:rsidRDefault="00966047" w:rsidP="00791D36">
            <w:pPr>
              <w:rPr>
                <w:sz w:val="20"/>
                <w:szCs w:val="20"/>
                <w:lang w:val="pt-BR" w:eastAsia="en-US"/>
              </w:rPr>
            </w:pPr>
            <w:r w:rsidRPr="00385E39">
              <w:rPr>
                <w:sz w:val="20"/>
                <w:szCs w:val="20"/>
                <w:lang w:val="pt-BR" w:eastAsia="en-US"/>
              </w:rPr>
              <w:t> </w:t>
            </w:r>
          </w:p>
        </w:tc>
        <w:tc>
          <w:tcPr>
            <w:tcW w:w="1784" w:type="dxa"/>
            <w:tcBorders>
              <w:top w:val="single" w:sz="4" w:space="0" w:color="auto"/>
              <w:left w:val="nil"/>
              <w:bottom w:val="single" w:sz="4" w:space="0" w:color="auto"/>
              <w:right w:val="single" w:sz="4" w:space="0" w:color="auto"/>
            </w:tcBorders>
            <w:shd w:val="clear" w:color="auto" w:fill="auto"/>
            <w:noWrap/>
            <w:vAlign w:val="bottom"/>
            <w:hideMark/>
          </w:tcPr>
          <w:p w:rsidR="00966047" w:rsidRPr="00915CC0" w:rsidRDefault="00966047" w:rsidP="00791D36">
            <w:pPr>
              <w:rPr>
                <w:sz w:val="20"/>
                <w:szCs w:val="20"/>
                <w:lang w:val="pt-BR" w:eastAsia="en-US"/>
              </w:rPr>
            </w:pPr>
            <w:r w:rsidRPr="00915CC0">
              <w:rPr>
                <w:sz w:val="20"/>
                <w:szCs w:val="20"/>
                <w:lang w:val="pt-BR" w:eastAsia="en-US"/>
              </w:rPr>
              <w:t> </w:t>
            </w:r>
          </w:p>
        </w:tc>
        <w:tc>
          <w:tcPr>
            <w:tcW w:w="3543" w:type="dxa"/>
            <w:gridSpan w:val="4"/>
            <w:tcBorders>
              <w:top w:val="single" w:sz="4" w:space="0" w:color="auto"/>
              <w:left w:val="nil"/>
              <w:bottom w:val="single" w:sz="4" w:space="0" w:color="auto"/>
              <w:right w:val="single" w:sz="4" w:space="0" w:color="auto"/>
            </w:tcBorders>
            <w:shd w:val="clear" w:color="auto" w:fill="auto"/>
            <w:noWrap/>
            <w:vAlign w:val="bottom"/>
            <w:hideMark/>
          </w:tcPr>
          <w:p w:rsidR="00966047" w:rsidRPr="00882930" w:rsidRDefault="00966047" w:rsidP="00791D36">
            <w:pPr>
              <w:jc w:val="center"/>
              <w:rPr>
                <w:sz w:val="20"/>
                <w:szCs w:val="20"/>
                <w:lang w:val="en-US" w:eastAsia="en-US"/>
              </w:rPr>
            </w:pPr>
            <w:r w:rsidRPr="00882930">
              <w:rPr>
                <w:sz w:val="20"/>
                <w:szCs w:val="20"/>
                <w:lang w:val="en-US" w:eastAsia="en-US"/>
              </w:rPr>
              <w:t>2007</w:t>
            </w:r>
          </w:p>
        </w:tc>
        <w:tc>
          <w:tcPr>
            <w:tcW w:w="3828" w:type="dxa"/>
            <w:gridSpan w:val="4"/>
            <w:tcBorders>
              <w:top w:val="single" w:sz="4" w:space="0" w:color="auto"/>
              <w:left w:val="nil"/>
              <w:bottom w:val="single" w:sz="4" w:space="0" w:color="auto"/>
              <w:right w:val="single" w:sz="4" w:space="0" w:color="auto"/>
            </w:tcBorders>
            <w:shd w:val="clear" w:color="auto" w:fill="auto"/>
            <w:noWrap/>
            <w:vAlign w:val="bottom"/>
            <w:hideMark/>
          </w:tcPr>
          <w:p w:rsidR="00966047" w:rsidRPr="00882930" w:rsidRDefault="00966047" w:rsidP="00791D36">
            <w:pPr>
              <w:jc w:val="center"/>
              <w:rPr>
                <w:sz w:val="20"/>
                <w:szCs w:val="20"/>
                <w:lang w:val="en-US" w:eastAsia="en-US"/>
              </w:rPr>
            </w:pPr>
            <w:r w:rsidRPr="00882930">
              <w:rPr>
                <w:sz w:val="20"/>
                <w:szCs w:val="20"/>
                <w:lang w:val="en-US" w:eastAsia="en-US"/>
              </w:rPr>
              <w:t>2009</w:t>
            </w:r>
          </w:p>
        </w:tc>
        <w:tc>
          <w:tcPr>
            <w:tcW w:w="3478" w:type="dxa"/>
            <w:gridSpan w:val="4"/>
            <w:tcBorders>
              <w:top w:val="single" w:sz="4" w:space="0" w:color="auto"/>
              <w:left w:val="nil"/>
              <w:bottom w:val="single" w:sz="4" w:space="0" w:color="auto"/>
            </w:tcBorders>
          </w:tcPr>
          <w:p w:rsidR="00966047" w:rsidRPr="00882930" w:rsidRDefault="00966047" w:rsidP="00791D36">
            <w:pPr>
              <w:jc w:val="center"/>
              <w:rPr>
                <w:sz w:val="20"/>
                <w:szCs w:val="20"/>
                <w:lang w:val="en-US" w:eastAsia="en-US"/>
              </w:rPr>
            </w:pPr>
            <w:r w:rsidRPr="00882930">
              <w:rPr>
                <w:sz w:val="20"/>
                <w:szCs w:val="20"/>
                <w:lang w:val="en-US" w:eastAsia="en-US"/>
              </w:rPr>
              <w:t>2011</w:t>
            </w:r>
          </w:p>
        </w:tc>
      </w:tr>
      <w:tr w:rsidR="000E30FD" w:rsidRPr="00385E39" w:rsidTr="000E30FD">
        <w:trPr>
          <w:trHeight w:val="312"/>
        </w:trPr>
        <w:tc>
          <w:tcPr>
            <w:tcW w:w="3276" w:type="dxa"/>
            <w:gridSpan w:val="3"/>
            <w:tcBorders>
              <w:top w:val="single" w:sz="4" w:space="0" w:color="auto"/>
              <w:bottom w:val="single" w:sz="4" w:space="0" w:color="auto"/>
              <w:right w:val="single" w:sz="4" w:space="0" w:color="auto"/>
            </w:tcBorders>
            <w:shd w:val="clear" w:color="auto" w:fill="auto"/>
            <w:hideMark/>
          </w:tcPr>
          <w:p w:rsidR="00966047" w:rsidRPr="00385E39" w:rsidRDefault="00966047" w:rsidP="00135A4F">
            <w:pPr>
              <w:jc w:val="center"/>
              <w:rPr>
                <w:sz w:val="20"/>
                <w:szCs w:val="20"/>
                <w:lang w:val="en-US" w:eastAsia="en-US"/>
              </w:rPr>
            </w:pPr>
          </w:p>
        </w:tc>
        <w:tc>
          <w:tcPr>
            <w:tcW w:w="708" w:type="dxa"/>
            <w:tcBorders>
              <w:top w:val="nil"/>
              <w:left w:val="nil"/>
              <w:bottom w:val="single" w:sz="4" w:space="0" w:color="auto"/>
              <w:right w:val="single" w:sz="4" w:space="0" w:color="auto"/>
            </w:tcBorders>
            <w:shd w:val="clear" w:color="auto" w:fill="auto"/>
            <w:noWrap/>
            <w:hideMark/>
          </w:tcPr>
          <w:p w:rsidR="00966047" w:rsidRPr="00882930" w:rsidRDefault="00966047" w:rsidP="000E30FD">
            <w:pPr>
              <w:jc w:val="center"/>
              <w:rPr>
                <w:sz w:val="20"/>
                <w:szCs w:val="20"/>
              </w:rPr>
            </w:pPr>
            <w:r w:rsidRPr="00385E39">
              <w:rPr>
                <w:sz w:val="20"/>
                <w:szCs w:val="20"/>
              </w:rPr>
              <w:t xml:space="preserve">Total </w:t>
            </w:r>
            <w:r w:rsidRPr="00915CC0">
              <w:rPr>
                <w:sz w:val="20"/>
                <w:szCs w:val="20"/>
                <w:vertAlign w:val="superscript"/>
              </w:rPr>
              <w:t>(3)(4)</w:t>
            </w:r>
          </w:p>
        </w:tc>
        <w:tc>
          <w:tcPr>
            <w:tcW w:w="851" w:type="dxa"/>
            <w:tcBorders>
              <w:top w:val="nil"/>
              <w:left w:val="nil"/>
              <w:bottom w:val="single" w:sz="4" w:space="0" w:color="auto"/>
              <w:right w:val="single" w:sz="4" w:space="0" w:color="auto"/>
            </w:tcBorders>
            <w:shd w:val="clear" w:color="auto" w:fill="auto"/>
            <w:noWrap/>
            <w:hideMark/>
          </w:tcPr>
          <w:p w:rsidR="00966047" w:rsidRPr="00882930" w:rsidRDefault="00966047" w:rsidP="000E30FD">
            <w:pPr>
              <w:jc w:val="center"/>
              <w:rPr>
                <w:sz w:val="20"/>
                <w:szCs w:val="20"/>
              </w:rPr>
            </w:pPr>
            <w:r w:rsidRPr="00882930">
              <w:rPr>
                <w:sz w:val="20"/>
                <w:szCs w:val="20"/>
              </w:rPr>
              <w:t xml:space="preserve">Pública </w:t>
            </w:r>
            <w:r w:rsidRPr="00882930">
              <w:rPr>
                <w:sz w:val="20"/>
                <w:szCs w:val="20"/>
                <w:vertAlign w:val="superscript"/>
              </w:rPr>
              <w:t>(4)</w:t>
            </w:r>
          </w:p>
        </w:tc>
        <w:tc>
          <w:tcPr>
            <w:tcW w:w="850" w:type="dxa"/>
            <w:tcBorders>
              <w:top w:val="nil"/>
              <w:left w:val="nil"/>
              <w:bottom w:val="single" w:sz="4" w:space="0" w:color="auto"/>
              <w:right w:val="single" w:sz="4" w:space="0" w:color="auto"/>
            </w:tcBorders>
            <w:shd w:val="clear" w:color="auto" w:fill="auto"/>
            <w:noWrap/>
            <w:hideMark/>
          </w:tcPr>
          <w:p w:rsidR="00966047" w:rsidRPr="00882930" w:rsidRDefault="00966047" w:rsidP="000E30FD">
            <w:pPr>
              <w:jc w:val="center"/>
              <w:rPr>
                <w:sz w:val="20"/>
                <w:szCs w:val="20"/>
              </w:rPr>
            </w:pPr>
            <w:r w:rsidRPr="00882930">
              <w:rPr>
                <w:sz w:val="20"/>
                <w:szCs w:val="20"/>
              </w:rPr>
              <w:t xml:space="preserve">Privada </w:t>
            </w:r>
            <w:r w:rsidRPr="00882930">
              <w:rPr>
                <w:sz w:val="20"/>
                <w:szCs w:val="20"/>
                <w:vertAlign w:val="superscript"/>
              </w:rPr>
              <w:t>(2)</w:t>
            </w:r>
          </w:p>
        </w:tc>
        <w:tc>
          <w:tcPr>
            <w:tcW w:w="1134" w:type="dxa"/>
            <w:tcBorders>
              <w:top w:val="nil"/>
              <w:left w:val="nil"/>
              <w:bottom w:val="single" w:sz="4" w:space="0" w:color="auto"/>
              <w:right w:val="single" w:sz="4" w:space="0" w:color="auto"/>
            </w:tcBorders>
            <w:shd w:val="clear" w:color="auto" w:fill="auto"/>
            <w:noWrap/>
            <w:hideMark/>
          </w:tcPr>
          <w:p w:rsidR="00966047" w:rsidRPr="00882930" w:rsidRDefault="00F22B4A" w:rsidP="000E30FD">
            <w:pPr>
              <w:jc w:val="center"/>
              <w:rPr>
                <w:sz w:val="20"/>
                <w:szCs w:val="20"/>
              </w:rPr>
            </w:pPr>
            <w:r>
              <w:rPr>
                <w:sz w:val="20"/>
                <w:szCs w:val="20"/>
              </w:rPr>
              <w:t>Municipal</w:t>
            </w:r>
          </w:p>
        </w:tc>
        <w:tc>
          <w:tcPr>
            <w:tcW w:w="993" w:type="dxa"/>
            <w:tcBorders>
              <w:top w:val="nil"/>
              <w:left w:val="nil"/>
              <w:bottom w:val="single" w:sz="4" w:space="0" w:color="auto"/>
              <w:right w:val="single" w:sz="4" w:space="0" w:color="auto"/>
            </w:tcBorders>
            <w:shd w:val="clear" w:color="auto" w:fill="auto"/>
            <w:noWrap/>
            <w:hideMark/>
          </w:tcPr>
          <w:p w:rsidR="00966047" w:rsidRPr="00F24B94" w:rsidRDefault="00966047" w:rsidP="000E30FD">
            <w:pPr>
              <w:jc w:val="center"/>
              <w:rPr>
                <w:color w:val="000000"/>
                <w:sz w:val="20"/>
                <w:szCs w:val="20"/>
              </w:rPr>
            </w:pPr>
            <w:r w:rsidRPr="00F24B94">
              <w:rPr>
                <w:color w:val="000000"/>
                <w:sz w:val="20"/>
                <w:szCs w:val="20"/>
              </w:rPr>
              <w:t xml:space="preserve">Total </w:t>
            </w:r>
            <w:r w:rsidRPr="00F24B94">
              <w:rPr>
                <w:color w:val="000000"/>
                <w:sz w:val="20"/>
                <w:szCs w:val="20"/>
                <w:vertAlign w:val="superscript"/>
              </w:rPr>
              <w:t>(3)(4)</w:t>
            </w:r>
          </w:p>
        </w:tc>
        <w:tc>
          <w:tcPr>
            <w:tcW w:w="850" w:type="dxa"/>
            <w:tcBorders>
              <w:top w:val="nil"/>
              <w:left w:val="nil"/>
              <w:bottom w:val="single" w:sz="4" w:space="0" w:color="auto"/>
              <w:right w:val="single" w:sz="4" w:space="0" w:color="auto"/>
            </w:tcBorders>
            <w:shd w:val="clear" w:color="auto" w:fill="auto"/>
            <w:noWrap/>
            <w:hideMark/>
          </w:tcPr>
          <w:p w:rsidR="00966047" w:rsidRPr="00F24B94" w:rsidRDefault="00966047" w:rsidP="000E30FD">
            <w:pPr>
              <w:jc w:val="center"/>
              <w:rPr>
                <w:color w:val="000000"/>
                <w:sz w:val="20"/>
                <w:szCs w:val="20"/>
              </w:rPr>
            </w:pPr>
            <w:r w:rsidRPr="00F24B94">
              <w:rPr>
                <w:color w:val="000000"/>
                <w:sz w:val="20"/>
                <w:szCs w:val="20"/>
              </w:rPr>
              <w:t xml:space="preserve">Pública </w:t>
            </w:r>
            <w:r w:rsidRPr="000E30FD">
              <w:rPr>
                <w:color w:val="000000"/>
                <w:sz w:val="20"/>
                <w:szCs w:val="20"/>
                <w:vertAlign w:val="superscript"/>
              </w:rPr>
              <w:t>(4)</w:t>
            </w:r>
          </w:p>
        </w:tc>
        <w:tc>
          <w:tcPr>
            <w:tcW w:w="851" w:type="dxa"/>
            <w:tcBorders>
              <w:top w:val="nil"/>
              <w:left w:val="nil"/>
              <w:bottom w:val="single" w:sz="4" w:space="0" w:color="auto"/>
              <w:right w:val="single" w:sz="4" w:space="0" w:color="auto"/>
            </w:tcBorders>
            <w:shd w:val="clear" w:color="auto" w:fill="auto"/>
            <w:noWrap/>
            <w:hideMark/>
          </w:tcPr>
          <w:p w:rsidR="00966047" w:rsidRPr="00F24B94" w:rsidRDefault="00966047" w:rsidP="000E30FD">
            <w:pPr>
              <w:jc w:val="center"/>
              <w:rPr>
                <w:color w:val="000000"/>
                <w:sz w:val="20"/>
                <w:szCs w:val="20"/>
              </w:rPr>
            </w:pPr>
            <w:r w:rsidRPr="00F24B94">
              <w:rPr>
                <w:color w:val="000000"/>
                <w:sz w:val="20"/>
                <w:szCs w:val="20"/>
              </w:rPr>
              <w:t xml:space="preserve">Privada </w:t>
            </w:r>
            <w:r w:rsidRPr="00F24B94">
              <w:rPr>
                <w:color w:val="000000"/>
                <w:sz w:val="20"/>
                <w:szCs w:val="20"/>
                <w:vertAlign w:val="superscript"/>
              </w:rPr>
              <w:t>(2)</w:t>
            </w:r>
          </w:p>
        </w:tc>
        <w:tc>
          <w:tcPr>
            <w:tcW w:w="1134" w:type="dxa"/>
            <w:tcBorders>
              <w:top w:val="nil"/>
              <w:left w:val="nil"/>
              <w:bottom w:val="single" w:sz="4" w:space="0" w:color="auto"/>
              <w:right w:val="single" w:sz="4" w:space="0" w:color="auto"/>
            </w:tcBorders>
            <w:shd w:val="clear" w:color="auto" w:fill="auto"/>
            <w:noWrap/>
            <w:hideMark/>
          </w:tcPr>
          <w:p w:rsidR="00966047" w:rsidRPr="00F24B94" w:rsidRDefault="00F22B4A" w:rsidP="000E30FD">
            <w:pPr>
              <w:jc w:val="center"/>
              <w:rPr>
                <w:color w:val="000000"/>
                <w:sz w:val="20"/>
                <w:szCs w:val="20"/>
              </w:rPr>
            </w:pPr>
            <w:r>
              <w:rPr>
                <w:color w:val="000000"/>
                <w:sz w:val="20"/>
                <w:szCs w:val="20"/>
              </w:rPr>
              <w:t>Municipal</w:t>
            </w:r>
          </w:p>
        </w:tc>
        <w:tc>
          <w:tcPr>
            <w:tcW w:w="708" w:type="dxa"/>
            <w:tcBorders>
              <w:top w:val="single" w:sz="4" w:space="0" w:color="auto"/>
              <w:left w:val="nil"/>
              <w:bottom w:val="single" w:sz="4" w:space="0" w:color="auto"/>
              <w:right w:val="single" w:sz="4" w:space="0" w:color="auto"/>
            </w:tcBorders>
          </w:tcPr>
          <w:p w:rsidR="00966047" w:rsidRPr="00F24B94" w:rsidRDefault="00966047" w:rsidP="000E30FD">
            <w:pPr>
              <w:jc w:val="center"/>
              <w:rPr>
                <w:color w:val="000000"/>
                <w:sz w:val="20"/>
                <w:szCs w:val="20"/>
              </w:rPr>
            </w:pPr>
            <w:r w:rsidRPr="00F24B94">
              <w:rPr>
                <w:color w:val="000000"/>
                <w:sz w:val="20"/>
                <w:szCs w:val="20"/>
              </w:rPr>
              <w:t xml:space="preserve">Total </w:t>
            </w:r>
            <w:r w:rsidRPr="00F24B94">
              <w:rPr>
                <w:color w:val="000000"/>
                <w:sz w:val="20"/>
                <w:szCs w:val="20"/>
                <w:vertAlign w:val="superscript"/>
              </w:rPr>
              <w:t>(3)(4)</w:t>
            </w:r>
          </w:p>
        </w:tc>
        <w:tc>
          <w:tcPr>
            <w:tcW w:w="851" w:type="dxa"/>
            <w:tcBorders>
              <w:top w:val="single" w:sz="4" w:space="0" w:color="auto"/>
              <w:left w:val="nil"/>
              <w:bottom w:val="single" w:sz="4" w:space="0" w:color="auto"/>
              <w:right w:val="single" w:sz="4" w:space="0" w:color="auto"/>
            </w:tcBorders>
          </w:tcPr>
          <w:p w:rsidR="00966047" w:rsidRPr="00F24B94" w:rsidRDefault="00966047" w:rsidP="000E30FD">
            <w:pPr>
              <w:jc w:val="center"/>
              <w:rPr>
                <w:color w:val="000000"/>
                <w:sz w:val="20"/>
                <w:szCs w:val="20"/>
              </w:rPr>
            </w:pPr>
            <w:r w:rsidRPr="00F24B94">
              <w:rPr>
                <w:color w:val="000000"/>
                <w:sz w:val="20"/>
                <w:szCs w:val="20"/>
              </w:rPr>
              <w:t xml:space="preserve">Pública </w:t>
            </w:r>
            <w:r w:rsidRPr="00F24B94">
              <w:rPr>
                <w:color w:val="000000"/>
                <w:sz w:val="20"/>
                <w:szCs w:val="20"/>
                <w:vertAlign w:val="superscript"/>
              </w:rPr>
              <w:t>(4)</w:t>
            </w:r>
          </w:p>
        </w:tc>
        <w:tc>
          <w:tcPr>
            <w:tcW w:w="850" w:type="dxa"/>
            <w:tcBorders>
              <w:top w:val="single" w:sz="4" w:space="0" w:color="auto"/>
              <w:left w:val="nil"/>
              <w:bottom w:val="single" w:sz="4" w:space="0" w:color="auto"/>
              <w:right w:val="single" w:sz="4" w:space="0" w:color="auto"/>
            </w:tcBorders>
          </w:tcPr>
          <w:p w:rsidR="00966047" w:rsidRPr="00F24B94" w:rsidRDefault="00966047" w:rsidP="000E30FD">
            <w:pPr>
              <w:jc w:val="center"/>
              <w:rPr>
                <w:color w:val="000000"/>
                <w:sz w:val="20"/>
                <w:szCs w:val="20"/>
              </w:rPr>
            </w:pPr>
            <w:r w:rsidRPr="00F24B94">
              <w:rPr>
                <w:color w:val="000000"/>
                <w:sz w:val="20"/>
                <w:szCs w:val="20"/>
              </w:rPr>
              <w:t xml:space="preserve">Privada </w:t>
            </w:r>
            <w:r w:rsidRPr="00F24B94">
              <w:rPr>
                <w:color w:val="000000"/>
                <w:sz w:val="20"/>
                <w:szCs w:val="20"/>
                <w:vertAlign w:val="superscript"/>
              </w:rPr>
              <w:t>(2)</w:t>
            </w:r>
          </w:p>
        </w:tc>
        <w:tc>
          <w:tcPr>
            <w:tcW w:w="1069" w:type="dxa"/>
            <w:tcBorders>
              <w:top w:val="single" w:sz="4" w:space="0" w:color="auto"/>
              <w:left w:val="nil"/>
              <w:bottom w:val="single" w:sz="4" w:space="0" w:color="auto"/>
            </w:tcBorders>
          </w:tcPr>
          <w:p w:rsidR="00966047" w:rsidRPr="00F24B94" w:rsidRDefault="00F22B4A" w:rsidP="000E30FD">
            <w:pPr>
              <w:jc w:val="center"/>
              <w:rPr>
                <w:color w:val="000000"/>
                <w:sz w:val="20"/>
                <w:szCs w:val="20"/>
              </w:rPr>
            </w:pPr>
            <w:r>
              <w:rPr>
                <w:color w:val="000000"/>
                <w:sz w:val="20"/>
                <w:szCs w:val="20"/>
              </w:rPr>
              <w:t>Municipal</w:t>
            </w:r>
          </w:p>
        </w:tc>
      </w:tr>
      <w:tr w:rsidR="000E30FD" w:rsidRPr="00385E39" w:rsidTr="000E30FD">
        <w:trPr>
          <w:trHeight w:val="284"/>
        </w:trPr>
        <w:tc>
          <w:tcPr>
            <w:tcW w:w="1492" w:type="dxa"/>
            <w:gridSpan w:val="2"/>
            <w:vMerge w:val="restart"/>
            <w:tcBorders>
              <w:top w:val="single" w:sz="4" w:space="0" w:color="auto"/>
              <w:bottom w:val="single" w:sz="4" w:space="0" w:color="000000"/>
              <w:right w:val="single" w:sz="4" w:space="0" w:color="000000"/>
            </w:tcBorders>
            <w:shd w:val="clear" w:color="auto" w:fill="auto"/>
            <w:vAlign w:val="center"/>
            <w:hideMark/>
          </w:tcPr>
          <w:p w:rsidR="00966047" w:rsidRPr="00385E39" w:rsidRDefault="00966047" w:rsidP="00791D36">
            <w:pPr>
              <w:jc w:val="center"/>
              <w:rPr>
                <w:sz w:val="20"/>
                <w:szCs w:val="20"/>
                <w:lang w:val="en-US" w:eastAsia="en-US"/>
              </w:rPr>
            </w:pPr>
            <w:r w:rsidRPr="00385E39">
              <w:rPr>
                <w:sz w:val="20"/>
                <w:szCs w:val="20"/>
                <w:lang w:val="en-US" w:eastAsia="en-US"/>
              </w:rPr>
              <w:t>Taxa de Aprovação (em %)</w:t>
            </w:r>
          </w:p>
        </w:tc>
        <w:tc>
          <w:tcPr>
            <w:tcW w:w="1784" w:type="dxa"/>
            <w:tcBorders>
              <w:top w:val="nil"/>
              <w:left w:val="nil"/>
              <w:bottom w:val="single" w:sz="4" w:space="0" w:color="auto"/>
              <w:right w:val="single" w:sz="4" w:space="0" w:color="auto"/>
            </w:tcBorders>
            <w:shd w:val="clear" w:color="auto" w:fill="auto"/>
            <w:vAlign w:val="bottom"/>
          </w:tcPr>
          <w:p w:rsidR="00966047" w:rsidRPr="00F24B94" w:rsidRDefault="00966047">
            <w:pPr>
              <w:rPr>
                <w:color w:val="000000"/>
                <w:sz w:val="20"/>
                <w:szCs w:val="20"/>
              </w:rPr>
            </w:pPr>
            <w:r w:rsidRPr="00F24B94">
              <w:rPr>
                <w:color w:val="000000"/>
                <w:sz w:val="20"/>
                <w:szCs w:val="20"/>
              </w:rPr>
              <w:t>1º ao 5º ano</w:t>
            </w:r>
          </w:p>
        </w:tc>
        <w:tc>
          <w:tcPr>
            <w:tcW w:w="708" w:type="dxa"/>
            <w:tcBorders>
              <w:top w:val="nil"/>
              <w:left w:val="nil"/>
              <w:bottom w:val="single" w:sz="4" w:space="0" w:color="auto"/>
              <w:right w:val="single" w:sz="4" w:space="0" w:color="auto"/>
            </w:tcBorders>
            <w:shd w:val="clear" w:color="auto" w:fill="auto"/>
            <w:noWrap/>
            <w:vAlign w:val="bottom"/>
          </w:tcPr>
          <w:p w:rsidR="00966047" w:rsidRPr="00F24B94" w:rsidRDefault="000E1DE9" w:rsidP="000E30FD">
            <w:pPr>
              <w:jc w:val="center"/>
              <w:rPr>
                <w:color w:val="000000"/>
                <w:sz w:val="20"/>
                <w:szCs w:val="20"/>
              </w:rPr>
            </w:pPr>
            <w:r>
              <w:rPr>
                <w:color w:val="000000"/>
                <w:sz w:val="20"/>
                <w:szCs w:val="20"/>
              </w:rPr>
              <w:t>85,1</w:t>
            </w:r>
          </w:p>
        </w:tc>
        <w:tc>
          <w:tcPr>
            <w:tcW w:w="851" w:type="dxa"/>
            <w:tcBorders>
              <w:top w:val="nil"/>
              <w:left w:val="nil"/>
              <w:bottom w:val="single" w:sz="4" w:space="0" w:color="auto"/>
              <w:right w:val="single" w:sz="4" w:space="0" w:color="auto"/>
            </w:tcBorders>
            <w:shd w:val="clear" w:color="auto" w:fill="auto"/>
            <w:noWrap/>
            <w:vAlign w:val="bottom"/>
          </w:tcPr>
          <w:p w:rsidR="00966047" w:rsidRPr="00F24B94" w:rsidRDefault="000E1DE9" w:rsidP="000E30FD">
            <w:pPr>
              <w:jc w:val="center"/>
              <w:rPr>
                <w:color w:val="000000"/>
                <w:sz w:val="20"/>
                <w:szCs w:val="20"/>
              </w:rPr>
            </w:pPr>
            <w:r>
              <w:rPr>
                <w:color w:val="000000"/>
                <w:sz w:val="20"/>
                <w:szCs w:val="20"/>
              </w:rPr>
              <w:t>84,1</w:t>
            </w:r>
          </w:p>
        </w:tc>
        <w:tc>
          <w:tcPr>
            <w:tcW w:w="850" w:type="dxa"/>
            <w:tcBorders>
              <w:top w:val="nil"/>
              <w:left w:val="nil"/>
              <w:bottom w:val="single" w:sz="4" w:space="0" w:color="auto"/>
              <w:right w:val="single" w:sz="4" w:space="0" w:color="auto"/>
            </w:tcBorders>
            <w:shd w:val="clear" w:color="auto" w:fill="auto"/>
            <w:noWrap/>
            <w:vAlign w:val="bottom"/>
          </w:tcPr>
          <w:p w:rsidR="00966047" w:rsidRPr="00F24B94" w:rsidRDefault="00966047" w:rsidP="000E30FD">
            <w:pPr>
              <w:jc w:val="center"/>
              <w:rPr>
                <w:color w:val="000000"/>
                <w:sz w:val="20"/>
                <w:szCs w:val="20"/>
              </w:rPr>
            </w:pPr>
            <w:r w:rsidRPr="00F24B94">
              <w:rPr>
                <w:color w:val="000000"/>
                <w:sz w:val="20"/>
                <w:szCs w:val="20"/>
              </w:rPr>
              <w:t>97,6</w:t>
            </w:r>
          </w:p>
        </w:tc>
        <w:tc>
          <w:tcPr>
            <w:tcW w:w="1134" w:type="dxa"/>
            <w:tcBorders>
              <w:top w:val="nil"/>
              <w:left w:val="nil"/>
              <w:bottom w:val="single" w:sz="4" w:space="0" w:color="auto"/>
              <w:right w:val="single" w:sz="4" w:space="0" w:color="auto"/>
            </w:tcBorders>
            <w:shd w:val="clear" w:color="auto" w:fill="auto"/>
            <w:noWrap/>
            <w:vAlign w:val="bottom"/>
          </w:tcPr>
          <w:p w:rsidR="00966047" w:rsidRPr="00F24B94" w:rsidRDefault="000E1DE9" w:rsidP="000E30FD">
            <w:pPr>
              <w:jc w:val="center"/>
              <w:rPr>
                <w:color w:val="000000"/>
                <w:sz w:val="20"/>
                <w:szCs w:val="20"/>
              </w:rPr>
            </w:pPr>
            <w:r>
              <w:rPr>
                <w:color w:val="000000"/>
                <w:sz w:val="20"/>
                <w:szCs w:val="20"/>
              </w:rPr>
              <w:t>83,8</w:t>
            </w:r>
          </w:p>
        </w:tc>
        <w:tc>
          <w:tcPr>
            <w:tcW w:w="993"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82,3</w:t>
            </w:r>
          </w:p>
        </w:tc>
        <w:tc>
          <w:tcPr>
            <w:tcW w:w="850"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79,7</w:t>
            </w:r>
          </w:p>
        </w:tc>
        <w:tc>
          <w:tcPr>
            <w:tcW w:w="851" w:type="dxa"/>
            <w:tcBorders>
              <w:top w:val="nil"/>
              <w:left w:val="nil"/>
              <w:bottom w:val="single" w:sz="4" w:space="0" w:color="auto"/>
              <w:right w:val="single" w:sz="4" w:space="0" w:color="auto"/>
            </w:tcBorders>
            <w:shd w:val="clear" w:color="auto" w:fill="auto"/>
            <w:noWrap/>
            <w:vAlign w:val="bottom"/>
          </w:tcPr>
          <w:p w:rsidR="00966047" w:rsidRPr="00F24B94" w:rsidRDefault="00966047" w:rsidP="000E30FD">
            <w:pPr>
              <w:jc w:val="center"/>
              <w:rPr>
                <w:color w:val="000000"/>
                <w:sz w:val="20"/>
                <w:szCs w:val="20"/>
              </w:rPr>
            </w:pPr>
            <w:r w:rsidRPr="00F24B94">
              <w:rPr>
                <w:color w:val="000000"/>
                <w:sz w:val="20"/>
                <w:szCs w:val="20"/>
              </w:rPr>
              <w:t>96</w:t>
            </w:r>
            <w:r w:rsidR="00F42626">
              <w:rPr>
                <w:color w:val="000000"/>
                <w:sz w:val="20"/>
                <w:szCs w:val="20"/>
              </w:rPr>
              <w:t>,9</w:t>
            </w:r>
          </w:p>
        </w:tc>
        <w:tc>
          <w:tcPr>
            <w:tcW w:w="1134"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76,6</w:t>
            </w:r>
          </w:p>
        </w:tc>
        <w:tc>
          <w:tcPr>
            <w:tcW w:w="708" w:type="dxa"/>
            <w:tcBorders>
              <w:top w:val="single" w:sz="4" w:space="0" w:color="auto"/>
              <w:left w:val="nil"/>
              <w:bottom w:val="single" w:sz="4" w:space="0" w:color="auto"/>
              <w:right w:val="single" w:sz="4" w:space="0" w:color="auto"/>
            </w:tcBorders>
            <w:vAlign w:val="bottom"/>
          </w:tcPr>
          <w:p w:rsidR="00966047" w:rsidRPr="00F24B94" w:rsidRDefault="00F22B4A" w:rsidP="000E30FD">
            <w:pPr>
              <w:jc w:val="center"/>
              <w:rPr>
                <w:color w:val="000000"/>
                <w:sz w:val="20"/>
                <w:szCs w:val="20"/>
              </w:rPr>
            </w:pPr>
            <w:r>
              <w:rPr>
                <w:color w:val="000000"/>
                <w:sz w:val="20"/>
                <w:szCs w:val="20"/>
              </w:rPr>
              <w:t>87,0</w:t>
            </w:r>
          </w:p>
        </w:tc>
        <w:tc>
          <w:tcPr>
            <w:tcW w:w="851" w:type="dxa"/>
            <w:tcBorders>
              <w:top w:val="single" w:sz="4" w:space="0" w:color="auto"/>
              <w:left w:val="nil"/>
              <w:bottom w:val="single" w:sz="4" w:space="0" w:color="auto"/>
              <w:right w:val="single" w:sz="4" w:space="0" w:color="auto"/>
            </w:tcBorders>
            <w:vAlign w:val="bottom"/>
          </w:tcPr>
          <w:p w:rsidR="00966047" w:rsidRPr="00F24B94" w:rsidRDefault="00F22B4A" w:rsidP="000E30FD">
            <w:pPr>
              <w:jc w:val="center"/>
              <w:rPr>
                <w:color w:val="000000"/>
                <w:sz w:val="20"/>
                <w:szCs w:val="20"/>
              </w:rPr>
            </w:pPr>
            <w:r>
              <w:rPr>
                <w:color w:val="000000"/>
                <w:sz w:val="20"/>
                <w:szCs w:val="20"/>
              </w:rPr>
              <w:t>85,0</w:t>
            </w:r>
          </w:p>
        </w:tc>
        <w:tc>
          <w:tcPr>
            <w:tcW w:w="850" w:type="dxa"/>
            <w:tcBorders>
              <w:top w:val="single" w:sz="4" w:space="0" w:color="auto"/>
              <w:left w:val="nil"/>
              <w:bottom w:val="single" w:sz="4" w:space="0" w:color="auto"/>
              <w:right w:val="single" w:sz="4" w:space="0" w:color="auto"/>
            </w:tcBorders>
            <w:vAlign w:val="bottom"/>
          </w:tcPr>
          <w:p w:rsidR="00966047" w:rsidRPr="00F24B94" w:rsidRDefault="00966047" w:rsidP="000E30FD">
            <w:pPr>
              <w:jc w:val="center"/>
              <w:rPr>
                <w:color w:val="000000"/>
                <w:sz w:val="20"/>
                <w:szCs w:val="20"/>
              </w:rPr>
            </w:pPr>
            <w:r w:rsidRPr="00F24B94">
              <w:rPr>
                <w:color w:val="000000"/>
                <w:sz w:val="20"/>
                <w:szCs w:val="20"/>
              </w:rPr>
              <w:t>97,</w:t>
            </w:r>
            <w:r w:rsidR="00F22B4A">
              <w:rPr>
                <w:color w:val="000000"/>
                <w:sz w:val="20"/>
                <w:szCs w:val="20"/>
              </w:rPr>
              <w:t>7</w:t>
            </w:r>
          </w:p>
        </w:tc>
        <w:tc>
          <w:tcPr>
            <w:tcW w:w="1069" w:type="dxa"/>
            <w:tcBorders>
              <w:top w:val="single" w:sz="4" w:space="0" w:color="auto"/>
              <w:left w:val="nil"/>
              <w:bottom w:val="single" w:sz="4" w:space="0" w:color="auto"/>
            </w:tcBorders>
            <w:vAlign w:val="bottom"/>
          </w:tcPr>
          <w:p w:rsidR="00966047" w:rsidRPr="00F24B94" w:rsidRDefault="00F22B4A" w:rsidP="000E30FD">
            <w:pPr>
              <w:jc w:val="center"/>
              <w:rPr>
                <w:color w:val="000000"/>
                <w:sz w:val="20"/>
                <w:szCs w:val="20"/>
              </w:rPr>
            </w:pPr>
            <w:r>
              <w:rPr>
                <w:color w:val="000000"/>
                <w:sz w:val="20"/>
                <w:szCs w:val="20"/>
              </w:rPr>
              <w:t>81,5</w:t>
            </w:r>
          </w:p>
        </w:tc>
      </w:tr>
      <w:tr w:rsidR="000E30FD" w:rsidRPr="00385E39" w:rsidTr="000E30FD">
        <w:trPr>
          <w:trHeight w:val="264"/>
        </w:trPr>
        <w:tc>
          <w:tcPr>
            <w:tcW w:w="1492" w:type="dxa"/>
            <w:gridSpan w:val="2"/>
            <w:vMerge/>
            <w:tcBorders>
              <w:top w:val="single" w:sz="4" w:space="0" w:color="auto"/>
              <w:bottom w:val="single" w:sz="4" w:space="0" w:color="000000"/>
              <w:right w:val="single" w:sz="4" w:space="0" w:color="000000"/>
            </w:tcBorders>
            <w:vAlign w:val="center"/>
            <w:hideMark/>
          </w:tcPr>
          <w:p w:rsidR="00966047" w:rsidRPr="00385E39" w:rsidRDefault="00966047" w:rsidP="00791D36">
            <w:pPr>
              <w:rPr>
                <w:sz w:val="20"/>
                <w:szCs w:val="20"/>
                <w:lang w:val="en-US" w:eastAsia="en-US"/>
              </w:rPr>
            </w:pPr>
          </w:p>
        </w:tc>
        <w:tc>
          <w:tcPr>
            <w:tcW w:w="1784" w:type="dxa"/>
            <w:tcBorders>
              <w:top w:val="nil"/>
              <w:left w:val="nil"/>
              <w:bottom w:val="single" w:sz="4" w:space="0" w:color="auto"/>
              <w:right w:val="single" w:sz="4" w:space="0" w:color="auto"/>
            </w:tcBorders>
            <w:shd w:val="clear" w:color="auto" w:fill="auto"/>
            <w:vAlign w:val="bottom"/>
          </w:tcPr>
          <w:p w:rsidR="00966047" w:rsidRPr="00F24B94" w:rsidRDefault="00966047">
            <w:pPr>
              <w:rPr>
                <w:color w:val="000000"/>
                <w:sz w:val="20"/>
                <w:szCs w:val="20"/>
              </w:rPr>
            </w:pPr>
            <w:r w:rsidRPr="00F24B94">
              <w:rPr>
                <w:color w:val="000000"/>
                <w:sz w:val="20"/>
                <w:szCs w:val="20"/>
              </w:rPr>
              <w:t>1º</w:t>
            </w:r>
          </w:p>
        </w:tc>
        <w:tc>
          <w:tcPr>
            <w:tcW w:w="708"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93,4</w:t>
            </w:r>
          </w:p>
        </w:tc>
        <w:tc>
          <w:tcPr>
            <w:tcW w:w="851"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93,1</w:t>
            </w:r>
          </w:p>
        </w:tc>
        <w:tc>
          <w:tcPr>
            <w:tcW w:w="850"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95,5</w:t>
            </w:r>
          </w:p>
        </w:tc>
        <w:tc>
          <w:tcPr>
            <w:tcW w:w="1134"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92,4</w:t>
            </w:r>
          </w:p>
        </w:tc>
        <w:tc>
          <w:tcPr>
            <w:tcW w:w="993"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94,6</w:t>
            </w:r>
          </w:p>
        </w:tc>
        <w:tc>
          <w:tcPr>
            <w:tcW w:w="850"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94,4</w:t>
            </w:r>
          </w:p>
        </w:tc>
        <w:tc>
          <w:tcPr>
            <w:tcW w:w="851"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95,3</w:t>
            </w:r>
          </w:p>
        </w:tc>
        <w:tc>
          <w:tcPr>
            <w:tcW w:w="1134" w:type="dxa"/>
            <w:tcBorders>
              <w:top w:val="nil"/>
              <w:left w:val="nil"/>
              <w:bottom w:val="single" w:sz="4" w:space="0" w:color="auto"/>
              <w:right w:val="single" w:sz="4" w:space="0" w:color="auto"/>
            </w:tcBorders>
            <w:shd w:val="clear" w:color="auto" w:fill="auto"/>
            <w:noWrap/>
            <w:vAlign w:val="bottom"/>
          </w:tcPr>
          <w:p w:rsidR="00966047" w:rsidRPr="00F24B94" w:rsidRDefault="00F42626" w:rsidP="000E30FD">
            <w:pPr>
              <w:jc w:val="center"/>
              <w:rPr>
                <w:color w:val="000000"/>
                <w:sz w:val="20"/>
                <w:szCs w:val="20"/>
              </w:rPr>
            </w:pPr>
            <w:r>
              <w:rPr>
                <w:color w:val="000000"/>
                <w:sz w:val="20"/>
                <w:szCs w:val="20"/>
              </w:rPr>
              <w:t>94,7</w:t>
            </w:r>
          </w:p>
        </w:tc>
        <w:tc>
          <w:tcPr>
            <w:tcW w:w="708" w:type="dxa"/>
            <w:tcBorders>
              <w:top w:val="single" w:sz="4" w:space="0" w:color="auto"/>
              <w:left w:val="nil"/>
              <w:bottom w:val="single" w:sz="4" w:space="0" w:color="auto"/>
              <w:right w:val="single" w:sz="4" w:space="0" w:color="auto"/>
            </w:tcBorders>
            <w:vAlign w:val="bottom"/>
          </w:tcPr>
          <w:p w:rsidR="00966047" w:rsidRPr="00F24B94" w:rsidRDefault="00F22B4A" w:rsidP="000E30FD">
            <w:pPr>
              <w:jc w:val="center"/>
              <w:rPr>
                <w:color w:val="000000"/>
                <w:sz w:val="20"/>
                <w:szCs w:val="20"/>
              </w:rPr>
            </w:pPr>
            <w:r>
              <w:rPr>
                <w:color w:val="000000"/>
                <w:sz w:val="20"/>
                <w:szCs w:val="20"/>
              </w:rPr>
              <w:t>95,8</w:t>
            </w:r>
          </w:p>
        </w:tc>
        <w:tc>
          <w:tcPr>
            <w:tcW w:w="851" w:type="dxa"/>
            <w:tcBorders>
              <w:top w:val="single" w:sz="4" w:space="0" w:color="auto"/>
              <w:left w:val="nil"/>
              <w:bottom w:val="single" w:sz="4" w:space="0" w:color="auto"/>
              <w:right w:val="single" w:sz="4" w:space="0" w:color="auto"/>
            </w:tcBorders>
            <w:vAlign w:val="bottom"/>
          </w:tcPr>
          <w:p w:rsidR="00966047" w:rsidRPr="00F24B94" w:rsidRDefault="00F22B4A" w:rsidP="000E30FD">
            <w:pPr>
              <w:jc w:val="center"/>
              <w:rPr>
                <w:color w:val="000000"/>
                <w:sz w:val="20"/>
                <w:szCs w:val="20"/>
              </w:rPr>
            </w:pPr>
            <w:r>
              <w:rPr>
                <w:color w:val="000000"/>
                <w:sz w:val="20"/>
                <w:szCs w:val="20"/>
              </w:rPr>
              <w:t>95,7</w:t>
            </w:r>
          </w:p>
        </w:tc>
        <w:tc>
          <w:tcPr>
            <w:tcW w:w="850" w:type="dxa"/>
            <w:tcBorders>
              <w:top w:val="single" w:sz="4" w:space="0" w:color="auto"/>
              <w:left w:val="nil"/>
              <w:bottom w:val="single" w:sz="4" w:space="0" w:color="auto"/>
              <w:right w:val="single" w:sz="4" w:space="0" w:color="auto"/>
            </w:tcBorders>
            <w:vAlign w:val="bottom"/>
          </w:tcPr>
          <w:p w:rsidR="00966047" w:rsidRPr="00F24B94" w:rsidRDefault="00F22B4A" w:rsidP="000E30FD">
            <w:pPr>
              <w:jc w:val="center"/>
              <w:rPr>
                <w:color w:val="000000"/>
                <w:sz w:val="20"/>
                <w:szCs w:val="20"/>
              </w:rPr>
            </w:pPr>
            <w:r>
              <w:rPr>
                <w:color w:val="000000"/>
                <w:sz w:val="20"/>
                <w:szCs w:val="20"/>
              </w:rPr>
              <w:t>96,3</w:t>
            </w:r>
          </w:p>
        </w:tc>
        <w:tc>
          <w:tcPr>
            <w:tcW w:w="1069" w:type="dxa"/>
            <w:tcBorders>
              <w:top w:val="single" w:sz="4" w:space="0" w:color="auto"/>
              <w:left w:val="nil"/>
              <w:bottom w:val="single" w:sz="4" w:space="0" w:color="auto"/>
            </w:tcBorders>
            <w:vAlign w:val="bottom"/>
          </w:tcPr>
          <w:p w:rsidR="00966047" w:rsidRPr="00F24B94" w:rsidRDefault="00F22B4A" w:rsidP="000E30FD">
            <w:pPr>
              <w:jc w:val="center"/>
              <w:rPr>
                <w:color w:val="000000"/>
                <w:sz w:val="20"/>
                <w:szCs w:val="20"/>
              </w:rPr>
            </w:pPr>
            <w:r>
              <w:rPr>
                <w:color w:val="000000"/>
                <w:sz w:val="20"/>
                <w:szCs w:val="20"/>
              </w:rPr>
              <w:t>95,5</w:t>
            </w:r>
          </w:p>
        </w:tc>
      </w:tr>
      <w:tr w:rsidR="000E30FD" w:rsidRPr="00385E39" w:rsidTr="000E30FD">
        <w:trPr>
          <w:trHeight w:val="264"/>
        </w:trPr>
        <w:tc>
          <w:tcPr>
            <w:tcW w:w="1492" w:type="dxa"/>
            <w:gridSpan w:val="2"/>
            <w:vMerge/>
            <w:tcBorders>
              <w:top w:val="single" w:sz="4" w:space="0" w:color="auto"/>
              <w:bottom w:val="single" w:sz="4" w:space="0" w:color="000000"/>
              <w:right w:val="single" w:sz="4" w:space="0" w:color="000000"/>
            </w:tcBorders>
            <w:vAlign w:val="center"/>
            <w:hideMark/>
          </w:tcPr>
          <w:p w:rsidR="00F42626" w:rsidRPr="00385E39" w:rsidRDefault="00F42626" w:rsidP="00791D36">
            <w:pPr>
              <w:rPr>
                <w:sz w:val="20"/>
                <w:szCs w:val="20"/>
                <w:lang w:val="en-US" w:eastAsia="en-US"/>
              </w:rPr>
            </w:pPr>
          </w:p>
        </w:tc>
        <w:tc>
          <w:tcPr>
            <w:tcW w:w="1784" w:type="dxa"/>
            <w:tcBorders>
              <w:top w:val="nil"/>
              <w:left w:val="nil"/>
              <w:bottom w:val="single" w:sz="4" w:space="0" w:color="auto"/>
              <w:right w:val="single" w:sz="4" w:space="0" w:color="auto"/>
            </w:tcBorders>
            <w:shd w:val="clear" w:color="auto" w:fill="auto"/>
            <w:vAlign w:val="bottom"/>
          </w:tcPr>
          <w:p w:rsidR="00F42626" w:rsidRPr="00F24B94" w:rsidRDefault="00F42626">
            <w:pPr>
              <w:rPr>
                <w:color w:val="000000"/>
                <w:sz w:val="20"/>
                <w:szCs w:val="20"/>
              </w:rPr>
            </w:pPr>
            <w:r w:rsidRPr="00F24B94">
              <w:rPr>
                <w:color w:val="000000"/>
                <w:sz w:val="20"/>
                <w:szCs w:val="20"/>
              </w:rPr>
              <w:t>2º</w:t>
            </w:r>
          </w:p>
        </w:tc>
        <w:tc>
          <w:tcPr>
            <w:tcW w:w="708"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90,2</w:t>
            </w:r>
          </w:p>
        </w:tc>
        <w:tc>
          <w:tcPr>
            <w:tcW w:w="851"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89,6</w:t>
            </w:r>
          </w:p>
        </w:tc>
        <w:tc>
          <w:tcPr>
            <w:tcW w:w="850"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97,9</w:t>
            </w:r>
          </w:p>
        </w:tc>
        <w:tc>
          <w:tcPr>
            <w:tcW w:w="1134"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90,2</w:t>
            </w:r>
          </w:p>
        </w:tc>
        <w:tc>
          <w:tcPr>
            <w:tcW w:w="993"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78,1</w:t>
            </w:r>
          </w:p>
        </w:tc>
        <w:tc>
          <w:tcPr>
            <w:tcW w:w="850"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74,7</w:t>
            </w:r>
          </w:p>
        </w:tc>
        <w:tc>
          <w:tcPr>
            <w:tcW w:w="851"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96,6</w:t>
            </w:r>
          </w:p>
        </w:tc>
        <w:tc>
          <w:tcPr>
            <w:tcW w:w="1134"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69,3</w:t>
            </w:r>
          </w:p>
        </w:tc>
        <w:tc>
          <w:tcPr>
            <w:tcW w:w="708"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Pr>
                <w:color w:val="000000"/>
                <w:sz w:val="20"/>
                <w:szCs w:val="20"/>
              </w:rPr>
              <w:t>80,3</w:t>
            </w:r>
          </w:p>
        </w:tc>
        <w:tc>
          <w:tcPr>
            <w:tcW w:w="851"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Pr>
                <w:color w:val="000000"/>
                <w:sz w:val="20"/>
                <w:szCs w:val="20"/>
              </w:rPr>
              <w:t>77,4</w:t>
            </w:r>
          </w:p>
        </w:tc>
        <w:tc>
          <w:tcPr>
            <w:tcW w:w="850"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sidRPr="00F24B94">
              <w:rPr>
                <w:color w:val="000000"/>
                <w:sz w:val="20"/>
                <w:szCs w:val="20"/>
              </w:rPr>
              <w:t>97,</w:t>
            </w:r>
            <w:r>
              <w:rPr>
                <w:color w:val="000000"/>
                <w:sz w:val="20"/>
                <w:szCs w:val="20"/>
              </w:rPr>
              <w:t>7</w:t>
            </w:r>
          </w:p>
        </w:tc>
        <w:tc>
          <w:tcPr>
            <w:tcW w:w="1069" w:type="dxa"/>
            <w:tcBorders>
              <w:top w:val="single" w:sz="4" w:space="0" w:color="auto"/>
              <w:left w:val="nil"/>
              <w:bottom w:val="single" w:sz="4" w:space="0" w:color="auto"/>
            </w:tcBorders>
            <w:vAlign w:val="bottom"/>
          </w:tcPr>
          <w:p w:rsidR="00F42626" w:rsidRPr="00F24B94" w:rsidRDefault="00F42626" w:rsidP="000E30FD">
            <w:pPr>
              <w:jc w:val="center"/>
              <w:rPr>
                <w:color w:val="000000"/>
                <w:sz w:val="20"/>
                <w:szCs w:val="20"/>
              </w:rPr>
            </w:pPr>
            <w:r>
              <w:rPr>
                <w:color w:val="000000"/>
                <w:sz w:val="20"/>
                <w:szCs w:val="20"/>
              </w:rPr>
              <w:t>71,5</w:t>
            </w:r>
          </w:p>
        </w:tc>
      </w:tr>
      <w:tr w:rsidR="000E30FD" w:rsidRPr="00385E39" w:rsidTr="000E30FD">
        <w:trPr>
          <w:trHeight w:val="264"/>
        </w:trPr>
        <w:tc>
          <w:tcPr>
            <w:tcW w:w="1492" w:type="dxa"/>
            <w:gridSpan w:val="2"/>
            <w:vMerge/>
            <w:tcBorders>
              <w:top w:val="single" w:sz="4" w:space="0" w:color="auto"/>
              <w:bottom w:val="single" w:sz="4" w:space="0" w:color="000000"/>
              <w:right w:val="single" w:sz="4" w:space="0" w:color="000000"/>
            </w:tcBorders>
            <w:vAlign w:val="center"/>
            <w:hideMark/>
          </w:tcPr>
          <w:p w:rsidR="00F42626" w:rsidRPr="00385E39" w:rsidRDefault="00F42626" w:rsidP="00791D36">
            <w:pPr>
              <w:rPr>
                <w:sz w:val="20"/>
                <w:szCs w:val="20"/>
                <w:lang w:val="en-US" w:eastAsia="en-US"/>
              </w:rPr>
            </w:pPr>
          </w:p>
        </w:tc>
        <w:tc>
          <w:tcPr>
            <w:tcW w:w="1784" w:type="dxa"/>
            <w:tcBorders>
              <w:top w:val="nil"/>
              <w:left w:val="nil"/>
              <w:bottom w:val="single" w:sz="4" w:space="0" w:color="auto"/>
              <w:right w:val="single" w:sz="4" w:space="0" w:color="auto"/>
            </w:tcBorders>
            <w:shd w:val="clear" w:color="auto" w:fill="auto"/>
            <w:vAlign w:val="bottom"/>
          </w:tcPr>
          <w:p w:rsidR="00F42626" w:rsidRPr="00F24B94" w:rsidRDefault="00F42626">
            <w:pPr>
              <w:rPr>
                <w:color w:val="000000"/>
                <w:sz w:val="20"/>
                <w:szCs w:val="20"/>
              </w:rPr>
            </w:pPr>
            <w:r w:rsidRPr="00F24B94">
              <w:rPr>
                <w:color w:val="000000"/>
                <w:sz w:val="20"/>
                <w:szCs w:val="20"/>
              </w:rPr>
              <w:t>3º</w:t>
            </w:r>
          </w:p>
        </w:tc>
        <w:tc>
          <w:tcPr>
            <w:tcW w:w="708"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70,9</w:t>
            </w:r>
          </w:p>
        </w:tc>
        <w:tc>
          <w:tcPr>
            <w:tcW w:w="851"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69,3</w:t>
            </w:r>
          </w:p>
        </w:tc>
        <w:tc>
          <w:tcPr>
            <w:tcW w:w="850"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97,8</w:t>
            </w:r>
          </w:p>
        </w:tc>
        <w:tc>
          <w:tcPr>
            <w:tcW w:w="1134"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68,6</w:t>
            </w:r>
          </w:p>
        </w:tc>
        <w:tc>
          <w:tcPr>
            <w:tcW w:w="993"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sidRPr="00F24B94">
              <w:rPr>
                <w:color w:val="000000"/>
                <w:sz w:val="20"/>
                <w:szCs w:val="20"/>
              </w:rPr>
              <w:t>73,</w:t>
            </w:r>
            <w:r w:rsidR="00646946">
              <w:rPr>
                <w:color w:val="000000"/>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70,6</w:t>
            </w:r>
          </w:p>
        </w:tc>
        <w:tc>
          <w:tcPr>
            <w:tcW w:w="851"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97,5</w:t>
            </w:r>
          </w:p>
        </w:tc>
        <w:tc>
          <w:tcPr>
            <w:tcW w:w="1134"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67,8</w:t>
            </w:r>
          </w:p>
        </w:tc>
        <w:tc>
          <w:tcPr>
            <w:tcW w:w="708"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Pr>
                <w:color w:val="000000"/>
                <w:sz w:val="20"/>
                <w:szCs w:val="20"/>
              </w:rPr>
              <w:t>83,5</w:t>
            </w:r>
          </w:p>
        </w:tc>
        <w:tc>
          <w:tcPr>
            <w:tcW w:w="851"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Pr>
                <w:color w:val="000000"/>
                <w:sz w:val="20"/>
                <w:szCs w:val="20"/>
              </w:rPr>
              <w:t>81,0</w:t>
            </w:r>
          </w:p>
        </w:tc>
        <w:tc>
          <w:tcPr>
            <w:tcW w:w="850"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sidRPr="00F24B94">
              <w:rPr>
                <w:color w:val="000000"/>
                <w:sz w:val="20"/>
                <w:szCs w:val="20"/>
              </w:rPr>
              <w:t>98,5</w:t>
            </w:r>
          </w:p>
        </w:tc>
        <w:tc>
          <w:tcPr>
            <w:tcW w:w="1069" w:type="dxa"/>
            <w:tcBorders>
              <w:top w:val="single" w:sz="4" w:space="0" w:color="auto"/>
              <w:left w:val="nil"/>
              <w:bottom w:val="single" w:sz="4" w:space="0" w:color="auto"/>
            </w:tcBorders>
            <w:vAlign w:val="bottom"/>
          </w:tcPr>
          <w:p w:rsidR="00F42626" w:rsidRPr="00F24B94" w:rsidRDefault="00F42626" w:rsidP="000E30FD">
            <w:pPr>
              <w:jc w:val="center"/>
              <w:rPr>
                <w:color w:val="000000"/>
                <w:sz w:val="20"/>
                <w:szCs w:val="20"/>
              </w:rPr>
            </w:pPr>
            <w:r>
              <w:rPr>
                <w:color w:val="000000"/>
                <w:sz w:val="20"/>
                <w:szCs w:val="20"/>
              </w:rPr>
              <w:t>78,4</w:t>
            </w:r>
          </w:p>
        </w:tc>
      </w:tr>
      <w:tr w:rsidR="000E30FD" w:rsidRPr="00385E39" w:rsidTr="000E30FD">
        <w:trPr>
          <w:trHeight w:val="264"/>
        </w:trPr>
        <w:tc>
          <w:tcPr>
            <w:tcW w:w="1492" w:type="dxa"/>
            <w:gridSpan w:val="2"/>
            <w:vMerge/>
            <w:tcBorders>
              <w:top w:val="single" w:sz="4" w:space="0" w:color="auto"/>
              <w:bottom w:val="single" w:sz="4" w:space="0" w:color="000000"/>
              <w:right w:val="single" w:sz="4" w:space="0" w:color="000000"/>
            </w:tcBorders>
            <w:vAlign w:val="center"/>
          </w:tcPr>
          <w:p w:rsidR="00F42626" w:rsidRPr="00385E39" w:rsidRDefault="00F42626" w:rsidP="00791D36">
            <w:pPr>
              <w:rPr>
                <w:sz w:val="20"/>
                <w:szCs w:val="20"/>
                <w:lang w:val="en-US" w:eastAsia="en-US"/>
              </w:rPr>
            </w:pPr>
          </w:p>
        </w:tc>
        <w:tc>
          <w:tcPr>
            <w:tcW w:w="1784" w:type="dxa"/>
            <w:tcBorders>
              <w:top w:val="nil"/>
              <w:left w:val="nil"/>
              <w:bottom w:val="single" w:sz="4" w:space="0" w:color="auto"/>
              <w:right w:val="single" w:sz="4" w:space="0" w:color="auto"/>
            </w:tcBorders>
            <w:shd w:val="clear" w:color="auto" w:fill="auto"/>
            <w:vAlign w:val="bottom"/>
          </w:tcPr>
          <w:p w:rsidR="00F42626" w:rsidRPr="00F24B94" w:rsidRDefault="00F42626">
            <w:pPr>
              <w:rPr>
                <w:color w:val="000000"/>
                <w:sz w:val="20"/>
                <w:szCs w:val="20"/>
              </w:rPr>
            </w:pPr>
            <w:r w:rsidRPr="00F24B94">
              <w:rPr>
                <w:color w:val="000000"/>
                <w:sz w:val="20"/>
                <w:szCs w:val="20"/>
              </w:rPr>
              <w:t>4º</w:t>
            </w:r>
          </w:p>
        </w:tc>
        <w:tc>
          <w:tcPr>
            <w:tcW w:w="708"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94,3</w:t>
            </w:r>
          </w:p>
        </w:tc>
        <w:tc>
          <w:tcPr>
            <w:tcW w:w="851"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93,9</w:t>
            </w:r>
          </w:p>
        </w:tc>
        <w:tc>
          <w:tcPr>
            <w:tcW w:w="850"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98,5</w:t>
            </w:r>
          </w:p>
        </w:tc>
        <w:tc>
          <w:tcPr>
            <w:tcW w:w="1134"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93,6</w:t>
            </w:r>
          </w:p>
        </w:tc>
        <w:tc>
          <w:tcPr>
            <w:tcW w:w="993"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86,8</w:t>
            </w:r>
          </w:p>
        </w:tc>
        <w:tc>
          <w:tcPr>
            <w:tcW w:w="850"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84,8</w:t>
            </w:r>
          </w:p>
        </w:tc>
        <w:tc>
          <w:tcPr>
            <w:tcW w:w="851"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97,2</w:t>
            </w:r>
          </w:p>
        </w:tc>
        <w:tc>
          <w:tcPr>
            <w:tcW w:w="1134"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79,5</w:t>
            </w:r>
          </w:p>
        </w:tc>
        <w:tc>
          <w:tcPr>
            <w:tcW w:w="708"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Pr>
                <w:color w:val="000000"/>
                <w:sz w:val="20"/>
                <w:szCs w:val="20"/>
              </w:rPr>
              <w:t>88,8</w:t>
            </w:r>
          </w:p>
        </w:tc>
        <w:tc>
          <w:tcPr>
            <w:tcW w:w="851"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Pr>
                <w:color w:val="000000"/>
                <w:sz w:val="20"/>
                <w:szCs w:val="20"/>
              </w:rPr>
              <w:t>87,1</w:t>
            </w:r>
          </w:p>
        </w:tc>
        <w:tc>
          <w:tcPr>
            <w:tcW w:w="850"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sidRPr="00F24B94">
              <w:rPr>
                <w:color w:val="000000"/>
                <w:sz w:val="20"/>
                <w:szCs w:val="20"/>
              </w:rPr>
              <w:t>98</w:t>
            </w:r>
            <w:r>
              <w:rPr>
                <w:color w:val="000000"/>
                <w:sz w:val="20"/>
                <w:szCs w:val="20"/>
              </w:rPr>
              <w:t>,3</w:t>
            </w:r>
          </w:p>
        </w:tc>
        <w:tc>
          <w:tcPr>
            <w:tcW w:w="1069" w:type="dxa"/>
            <w:tcBorders>
              <w:top w:val="single" w:sz="4" w:space="0" w:color="auto"/>
              <w:left w:val="nil"/>
              <w:bottom w:val="single" w:sz="4" w:space="0" w:color="auto"/>
            </w:tcBorders>
            <w:vAlign w:val="bottom"/>
          </w:tcPr>
          <w:p w:rsidR="00F42626" w:rsidRPr="00F24B94" w:rsidRDefault="00F42626" w:rsidP="000E30FD">
            <w:pPr>
              <w:jc w:val="center"/>
              <w:rPr>
                <w:color w:val="000000"/>
                <w:sz w:val="20"/>
                <w:szCs w:val="20"/>
              </w:rPr>
            </w:pPr>
            <w:r>
              <w:rPr>
                <w:color w:val="000000"/>
                <w:sz w:val="20"/>
                <w:szCs w:val="20"/>
              </w:rPr>
              <w:t>82,3</w:t>
            </w:r>
          </w:p>
        </w:tc>
      </w:tr>
      <w:tr w:rsidR="000E30FD" w:rsidRPr="00385E39" w:rsidTr="000E30FD">
        <w:trPr>
          <w:trHeight w:val="264"/>
        </w:trPr>
        <w:tc>
          <w:tcPr>
            <w:tcW w:w="1492" w:type="dxa"/>
            <w:gridSpan w:val="2"/>
            <w:vMerge/>
            <w:tcBorders>
              <w:top w:val="single" w:sz="4" w:space="0" w:color="auto"/>
              <w:bottom w:val="single" w:sz="4" w:space="0" w:color="000000"/>
              <w:right w:val="single" w:sz="4" w:space="0" w:color="000000"/>
            </w:tcBorders>
            <w:vAlign w:val="center"/>
          </w:tcPr>
          <w:p w:rsidR="00F42626" w:rsidRPr="00385E39" w:rsidRDefault="00F42626" w:rsidP="00791D36">
            <w:pPr>
              <w:rPr>
                <w:sz w:val="20"/>
                <w:szCs w:val="20"/>
                <w:lang w:val="en-US" w:eastAsia="en-US"/>
              </w:rPr>
            </w:pPr>
          </w:p>
        </w:tc>
        <w:tc>
          <w:tcPr>
            <w:tcW w:w="1784" w:type="dxa"/>
            <w:tcBorders>
              <w:top w:val="nil"/>
              <w:left w:val="nil"/>
              <w:bottom w:val="single" w:sz="4" w:space="0" w:color="auto"/>
              <w:right w:val="single" w:sz="4" w:space="0" w:color="auto"/>
            </w:tcBorders>
            <w:shd w:val="clear" w:color="auto" w:fill="auto"/>
            <w:vAlign w:val="bottom"/>
          </w:tcPr>
          <w:p w:rsidR="00F42626" w:rsidRPr="00F24B94" w:rsidRDefault="00F42626">
            <w:pPr>
              <w:rPr>
                <w:color w:val="000000"/>
                <w:sz w:val="20"/>
                <w:szCs w:val="20"/>
              </w:rPr>
            </w:pPr>
            <w:r w:rsidRPr="00F24B94">
              <w:rPr>
                <w:color w:val="000000"/>
                <w:sz w:val="20"/>
                <w:szCs w:val="20"/>
              </w:rPr>
              <w:t>5º</w:t>
            </w:r>
          </w:p>
        </w:tc>
        <w:tc>
          <w:tcPr>
            <w:tcW w:w="708"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82,9</w:t>
            </w:r>
          </w:p>
        </w:tc>
        <w:tc>
          <w:tcPr>
            <w:tcW w:w="851"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sidRPr="00F24B94">
              <w:rPr>
                <w:color w:val="000000"/>
                <w:sz w:val="20"/>
                <w:szCs w:val="20"/>
              </w:rPr>
              <w:t>81,7</w:t>
            </w:r>
          </w:p>
        </w:tc>
        <w:tc>
          <w:tcPr>
            <w:tcW w:w="850"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98,5</w:t>
            </w:r>
          </w:p>
        </w:tc>
        <w:tc>
          <w:tcPr>
            <w:tcW w:w="1134"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Pr>
                <w:color w:val="000000"/>
                <w:sz w:val="20"/>
                <w:szCs w:val="20"/>
              </w:rPr>
              <w:t>80,9</w:t>
            </w:r>
          </w:p>
        </w:tc>
        <w:tc>
          <w:tcPr>
            <w:tcW w:w="993"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82,1</w:t>
            </w:r>
          </w:p>
        </w:tc>
        <w:tc>
          <w:tcPr>
            <w:tcW w:w="850"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79,6</w:t>
            </w:r>
          </w:p>
        </w:tc>
        <w:tc>
          <w:tcPr>
            <w:tcW w:w="851" w:type="dxa"/>
            <w:tcBorders>
              <w:top w:val="nil"/>
              <w:left w:val="nil"/>
              <w:bottom w:val="single" w:sz="4" w:space="0" w:color="auto"/>
              <w:right w:val="single" w:sz="4" w:space="0" w:color="auto"/>
            </w:tcBorders>
            <w:shd w:val="clear" w:color="auto" w:fill="auto"/>
            <w:noWrap/>
            <w:vAlign w:val="bottom"/>
          </w:tcPr>
          <w:p w:rsidR="00F42626" w:rsidRPr="00F24B94" w:rsidRDefault="00F42626" w:rsidP="000E30FD">
            <w:pPr>
              <w:jc w:val="center"/>
              <w:rPr>
                <w:color w:val="000000"/>
                <w:sz w:val="20"/>
                <w:szCs w:val="20"/>
              </w:rPr>
            </w:pPr>
            <w:r w:rsidRPr="00F24B94">
              <w:rPr>
                <w:color w:val="000000"/>
                <w:sz w:val="20"/>
                <w:szCs w:val="20"/>
              </w:rPr>
              <w:t>97,8</w:t>
            </w:r>
          </w:p>
        </w:tc>
        <w:tc>
          <w:tcPr>
            <w:tcW w:w="1134" w:type="dxa"/>
            <w:tcBorders>
              <w:top w:val="nil"/>
              <w:left w:val="nil"/>
              <w:bottom w:val="single" w:sz="4" w:space="0" w:color="auto"/>
              <w:right w:val="single" w:sz="4" w:space="0" w:color="auto"/>
            </w:tcBorders>
            <w:shd w:val="clear" w:color="auto" w:fill="auto"/>
            <w:noWrap/>
            <w:vAlign w:val="bottom"/>
          </w:tcPr>
          <w:p w:rsidR="00F42626" w:rsidRPr="00F24B94" w:rsidRDefault="00646946" w:rsidP="000E30FD">
            <w:pPr>
              <w:jc w:val="center"/>
              <w:rPr>
                <w:color w:val="000000"/>
                <w:sz w:val="20"/>
                <w:szCs w:val="20"/>
              </w:rPr>
            </w:pPr>
            <w:r>
              <w:rPr>
                <w:color w:val="000000"/>
                <w:sz w:val="20"/>
                <w:szCs w:val="20"/>
              </w:rPr>
              <w:t>76,3</w:t>
            </w:r>
          </w:p>
        </w:tc>
        <w:tc>
          <w:tcPr>
            <w:tcW w:w="708"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Pr>
                <w:color w:val="000000"/>
                <w:sz w:val="20"/>
                <w:szCs w:val="20"/>
              </w:rPr>
              <w:t>89,0</w:t>
            </w:r>
          </w:p>
        </w:tc>
        <w:tc>
          <w:tcPr>
            <w:tcW w:w="851"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Pr>
                <w:color w:val="000000"/>
                <w:sz w:val="20"/>
                <w:szCs w:val="20"/>
              </w:rPr>
              <w:t>87,4</w:t>
            </w:r>
          </w:p>
        </w:tc>
        <w:tc>
          <w:tcPr>
            <w:tcW w:w="850" w:type="dxa"/>
            <w:tcBorders>
              <w:top w:val="single" w:sz="4" w:space="0" w:color="auto"/>
              <w:left w:val="nil"/>
              <w:bottom w:val="single" w:sz="4" w:space="0" w:color="auto"/>
              <w:right w:val="single" w:sz="4" w:space="0" w:color="auto"/>
            </w:tcBorders>
            <w:vAlign w:val="bottom"/>
          </w:tcPr>
          <w:p w:rsidR="00F42626" w:rsidRPr="00F24B94" w:rsidRDefault="00F42626" w:rsidP="000E30FD">
            <w:pPr>
              <w:jc w:val="center"/>
              <w:rPr>
                <w:color w:val="000000"/>
                <w:sz w:val="20"/>
                <w:szCs w:val="20"/>
              </w:rPr>
            </w:pPr>
            <w:r>
              <w:rPr>
                <w:color w:val="000000"/>
                <w:sz w:val="20"/>
                <w:szCs w:val="20"/>
              </w:rPr>
              <w:t>98,1</w:t>
            </w:r>
          </w:p>
        </w:tc>
        <w:tc>
          <w:tcPr>
            <w:tcW w:w="1069" w:type="dxa"/>
            <w:tcBorders>
              <w:top w:val="single" w:sz="4" w:space="0" w:color="auto"/>
              <w:left w:val="nil"/>
              <w:bottom w:val="single" w:sz="4" w:space="0" w:color="auto"/>
            </w:tcBorders>
            <w:vAlign w:val="bottom"/>
          </w:tcPr>
          <w:p w:rsidR="00F42626" w:rsidRPr="00F24B94" w:rsidRDefault="00F42626" w:rsidP="000E30FD">
            <w:pPr>
              <w:jc w:val="center"/>
              <w:rPr>
                <w:color w:val="000000"/>
                <w:sz w:val="20"/>
                <w:szCs w:val="20"/>
              </w:rPr>
            </w:pPr>
            <w:r>
              <w:rPr>
                <w:color w:val="000000"/>
                <w:sz w:val="20"/>
                <w:szCs w:val="20"/>
              </w:rPr>
              <w:t>85,3</w:t>
            </w:r>
          </w:p>
        </w:tc>
      </w:tr>
      <w:tr w:rsidR="000E30FD" w:rsidRPr="00385E39" w:rsidTr="000E30FD">
        <w:trPr>
          <w:trHeight w:val="340"/>
        </w:trPr>
        <w:tc>
          <w:tcPr>
            <w:tcW w:w="1492" w:type="dxa"/>
            <w:gridSpan w:val="2"/>
            <w:vMerge/>
            <w:tcBorders>
              <w:top w:val="single" w:sz="4" w:space="0" w:color="auto"/>
              <w:bottom w:val="single" w:sz="4" w:space="0" w:color="000000"/>
              <w:right w:val="single" w:sz="4" w:space="0" w:color="000000"/>
            </w:tcBorders>
            <w:vAlign w:val="center"/>
            <w:hideMark/>
          </w:tcPr>
          <w:p w:rsidR="00F42626" w:rsidRPr="00385E39" w:rsidRDefault="00F42626" w:rsidP="00791D36">
            <w:pPr>
              <w:rPr>
                <w:sz w:val="20"/>
                <w:szCs w:val="20"/>
                <w:lang w:val="en-US" w:eastAsia="en-US"/>
              </w:rPr>
            </w:pPr>
          </w:p>
        </w:tc>
        <w:tc>
          <w:tcPr>
            <w:tcW w:w="1784" w:type="dxa"/>
            <w:tcBorders>
              <w:top w:val="nil"/>
              <w:left w:val="nil"/>
              <w:bottom w:val="single" w:sz="4" w:space="0" w:color="auto"/>
              <w:right w:val="single" w:sz="4" w:space="0" w:color="auto"/>
            </w:tcBorders>
            <w:shd w:val="clear" w:color="auto" w:fill="auto"/>
            <w:vAlign w:val="bottom"/>
          </w:tcPr>
          <w:p w:rsidR="00F42626" w:rsidRPr="00E0450C" w:rsidRDefault="00F42626">
            <w:pPr>
              <w:rPr>
                <w:color w:val="000000"/>
                <w:sz w:val="20"/>
                <w:szCs w:val="20"/>
              </w:rPr>
            </w:pPr>
            <w:r w:rsidRPr="00E0450C">
              <w:rPr>
                <w:color w:val="000000"/>
                <w:sz w:val="20"/>
                <w:szCs w:val="20"/>
              </w:rPr>
              <w:t>Indicador de Rendimento (P)</w:t>
            </w:r>
          </w:p>
        </w:tc>
        <w:tc>
          <w:tcPr>
            <w:tcW w:w="708" w:type="dxa"/>
            <w:tcBorders>
              <w:top w:val="nil"/>
              <w:left w:val="nil"/>
              <w:bottom w:val="single" w:sz="4" w:space="0" w:color="auto"/>
              <w:right w:val="single" w:sz="4" w:space="0" w:color="auto"/>
            </w:tcBorders>
            <w:shd w:val="clear" w:color="auto" w:fill="auto"/>
            <w:noWrap/>
            <w:vAlign w:val="center"/>
          </w:tcPr>
          <w:p w:rsidR="00F42626" w:rsidRPr="00E0450C" w:rsidRDefault="00E0450C" w:rsidP="000E30FD">
            <w:pPr>
              <w:jc w:val="center"/>
              <w:rPr>
                <w:color w:val="000000"/>
                <w:sz w:val="20"/>
                <w:szCs w:val="20"/>
              </w:rPr>
            </w:pPr>
            <w:r w:rsidRPr="00E0450C">
              <w:rPr>
                <w:color w:val="000000"/>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rsidR="00E0450C" w:rsidRPr="00E0450C" w:rsidRDefault="00E0450C" w:rsidP="000E30FD">
            <w:pPr>
              <w:jc w:val="center"/>
              <w:rPr>
                <w:rFonts w:ascii="Arial" w:hAnsi="Arial" w:cs="Arial"/>
                <w:color w:val="000000"/>
                <w:sz w:val="18"/>
                <w:szCs w:val="18"/>
              </w:rPr>
            </w:pPr>
            <w:r w:rsidRPr="00E0450C">
              <w:rPr>
                <w:rFonts w:ascii="Arial" w:hAnsi="Arial" w:cs="Arial"/>
                <w:color w:val="000000"/>
                <w:sz w:val="18"/>
                <w:szCs w:val="18"/>
              </w:rPr>
              <w:t>0,84</w:t>
            </w:r>
          </w:p>
          <w:p w:rsidR="00F42626" w:rsidRPr="00E0450C" w:rsidRDefault="00F42626" w:rsidP="000E30FD">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42626" w:rsidRPr="00E0450C" w:rsidRDefault="00E0450C" w:rsidP="000E30FD">
            <w:pPr>
              <w:jc w:val="center"/>
              <w:rPr>
                <w:color w:val="000000"/>
                <w:sz w:val="20"/>
                <w:szCs w:val="20"/>
              </w:rPr>
            </w:pPr>
            <w:r w:rsidRPr="00E0450C">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E0450C" w:rsidRPr="00E0450C" w:rsidRDefault="00E0450C" w:rsidP="000E30FD">
            <w:pPr>
              <w:jc w:val="center"/>
              <w:rPr>
                <w:rFonts w:ascii="Arial" w:hAnsi="Arial" w:cs="Arial"/>
                <w:color w:val="000000"/>
                <w:sz w:val="18"/>
                <w:szCs w:val="18"/>
              </w:rPr>
            </w:pPr>
            <w:r w:rsidRPr="00E0450C">
              <w:rPr>
                <w:rFonts w:ascii="Arial" w:hAnsi="Arial" w:cs="Arial"/>
                <w:color w:val="000000"/>
                <w:sz w:val="18"/>
                <w:szCs w:val="18"/>
              </w:rPr>
              <w:t>0,84</w:t>
            </w:r>
          </w:p>
          <w:p w:rsidR="00F42626" w:rsidRPr="00E0450C" w:rsidRDefault="00F42626" w:rsidP="000E30FD">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42626" w:rsidRPr="00E0450C" w:rsidRDefault="00E0450C" w:rsidP="000E30FD">
            <w:pPr>
              <w:jc w:val="center"/>
              <w:rPr>
                <w:color w:val="000000"/>
                <w:sz w:val="20"/>
                <w:szCs w:val="20"/>
              </w:rPr>
            </w:pPr>
            <w:r w:rsidRPr="00E0450C">
              <w:rPr>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rsidR="00F42626" w:rsidRDefault="00E0450C" w:rsidP="000E30FD">
            <w:pPr>
              <w:jc w:val="center"/>
              <w:rPr>
                <w:color w:val="000000"/>
                <w:sz w:val="20"/>
                <w:szCs w:val="20"/>
              </w:rPr>
            </w:pPr>
            <w:r>
              <w:rPr>
                <w:color w:val="000000"/>
                <w:sz w:val="20"/>
                <w:szCs w:val="20"/>
              </w:rPr>
              <w:t>0,80</w:t>
            </w:r>
          </w:p>
          <w:p w:rsidR="00E0450C" w:rsidRPr="00E0450C" w:rsidRDefault="00E0450C" w:rsidP="000E30FD">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42626" w:rsidRPr="00E0450C" w:rsidRDefault="00E0450C" w:rsidP="000E30FD">
            <w:pPr>
              <w:jc w:val="center"/>
              <w:rPr>
                <w:color w:val="000000"/>
                <w:sz w:val="20"/>
                <w:szCs w:val="20"/>
              </w:rPr>
            </w:pPr>
            <w:r w:rsidRPr="00E0450C">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E0450C" w:rsidRDefault="00E0450C" w:rsidP="000E30FD">
            <w:pPr>
              <w:jc w:val="center"/>
              <w:rPr>
                <w:rFonts w:ascii="Arial" w:hAnsi="Arial" w:cs="Arial"/>
                <w:color w:val="000000"/>
                <w:sz w:val="18"/>
                <w:szCs w:val="18"/>
              </w:rPr>
            </w:pPr>
            <w:r>
              <w:rPr>
                <w:rFonts w:ascii="Arial" w:hAnsi="Arial" w:cs="Arial"/>
                <w:color w:val="000000"/>
                <w:sz w:val="18"/>
                <w:szCs w:val="18"/>
              </w:rPr>
              <w:t>0,76</w:t>
            </w:r>
          </w:p>
          <w:p w:rsidR="00F42626" w:rsidRPr="00E0450C" w:rsidRDefault="00F42626" w:rsidP="000E30FD">
            <w:pPr>
              <w:jc w:val="center"/>
              <w:rPr>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F42626" w:rsidRPr="00E0450C" w:rsidRDefault="00F91265" w:rsidP="000E30FD">
            <w:pPr>
              <w:jc w:val="center"/>
              <w:rPr>
                <w:color w:val="000000"/>
                <w:sz w:val="20"/>
                <w:szCs w:val="20"/>
              </w:rPr>
            </w:pPr>
            <w:r>
              <w:rPr>
                <w:color w:val="000000"/>
                <w:sz w:val="20"/>
                <w:szCs w:val="20"/>
              </w:rPr>
              <w:t>-</w:t>
            </w:r>
          </w:p>
        </w:tc>
        <w:tc>
          <w:tcPr>
            <w:tcW w:w="851" w:type="dxa"/>
            <w:tcBorders>
              <w:top w:val="single" w:sz="4" w:space="0" w:color="auto"/>
              <w:left w:val="nil"/>
              <w:bottom w:val="single" w:sz="4" w:space="0" w:color="auto"/>
              <w:right w:val="single" w:sz="4" w:space="0" w:color="auto"/>
            </w:tcBorders>
            <w:vAlign w:val="center"/>
          </w:tcPr>
          <w:p w:rsidR="00F42626" w:rsidRPr="00E0450C" w:rsidRDefault="00E0450C" w:rsidP="000E30FD">
            <w:pPr>
              <w:jc w:val="center"/>
              <w:rPr>
                <w:color w:val="000000"/>
                <w:sz w:val="20"/>
                <w:szCs w:val="20"/>
              </w:rPr>
            </w:pPr>
            <w:r>
              <w:rPr>
                <w:color w:val="000000"/>
                <w:sz w:val="20"/>
                <w:szCs w:val="20"/>
              </w:rPr>
              <w:t>0,85</w:t>
            </w:r>
          </w:p>
        </w:tc>
        <w:tc>
          <w:tcPr>
            <w:tcW w:w="850" w:type="dxa"/>
            <w:tcBorders>
              <w:top w:val="single" w:sz="4" w:space="0" w:color="auto"/>
              <w:left w:val="nil"/>
              <w:bottom w:val="single" w:sz="4" w:space="0" w:color="auto"/>
              <w:right w:val="single" w:sz="4" w:space="0" w:color="auto"/>
            </w:tcBorders>
            <w:vAlign w:val="center"/>
          </w:tcPr>
          <w:p w:rsidR="00F42626" w:rsidRPr="00E0450C" w:rsidRDefault="00F91265" w:rsidP="000E30FD">
            <w:pPr>
              <w:jc w:val="center"/>
              <w:rPr>
                <w:color w:val="000000"/>
                <w:sz w:val="20"/>
                <w:szCs w:val="20"/>
              </w:rPr>
            </w:pPr>
            <w:r>
              <w:rPr>
                <w:color w:val="000000"/>
                <w:sz w:val="20"/>
                <w:szCs w:val="20"/>
              </w:rPr>
              <w:t>-</w:t>
            </w:r>
          </w:p>
        </w:tc>
        <w:tc>
          <w:tcPr>
            <w:tcW w:w="1069" w:type="dxa"/>
            <w:tcBorders>
              <w:top w:val="single" w:sz="4" w:space="0" w:color="auto"/>
              <w:left w:val="nil"/>
              <w:bottom w:val="single" w:sz="4" w:space="0" w:color="auto"/>
            </w:tcBorders>
            <w:vAlign w:val="center"/>
          </w:tcPr>
          <w:p w:rsidR="00F42626" w:rsidRPr="00E0450C" w:rsidRDefault="00E0450C" w:rsidP="000E30FD">
            <w:pPr>
              <w:jc w:val="center"/>
              <w:rPr>
                <w:color w:val="000000"/>
                <w:sz w:val="20"/>
                <w:szCs w:val="20"/>
              </w:rPr>
            </w:pPr>
            <w:r>
              <w:rPr>
                <w:color w:val="000000"/>
                <w:sz w:val="20"/>
                <w:szCs w:val="20"/>
              </w:rPr>
              <w:t>0,82</w:t>
            </w:r>
          </w:p>
        </w:tc>
      </w:tr>
      <w:tr w:rsidR="000E30FD" w:rsidRPr="00385E39" w:rsidTr="000E30FD">
        <w:trPr>
          <w:trHeight w:val="360"/>
        </w:trPr>
        <w:tc>
          <w:tcPr>
            <w:tcW w:w="963" w:type="dxa"/>
            <w:vMerge w:val="restart"/>
            <w:tcBorders>
              <w:top w:val="nil"/>
              <w:bottom w:val="single" w:sz="4" w:space="0" w:color="auto"/>
              <w:right w:val="single" w:sz="4" w:space="0" w:color="auto"/>
            </w:tcBorders>
            <w:shd w:val="clear" w:color="auto" w:fill="auto"/>
            <w:vAlign w:val="center"/>
            <w:hideMark/>
          </w:tcPr>
          <w:p w:rsidR="006A37CB" w:rsidRPr="00385E39" w:rsidRDefault="006A37CB" w:rsidP="001D236E">
            <w:pPr>
              <w:jc w:val="center"/>
              <w:rPr>
                <w:sz w:val="20"/>
                <w:szCs w:val="20"/>
                <w:lang w:val="en-US" w:eastAsia="en-US"/>
              </w:rPr>
            </w:pPr>
            <w:r w:rsidRPr="00385E39">
              <w:rPr>
                <w:sz w:val="20"/>
                <w:szCs w:val="20"/>
                <w:lang w:val="en-US" w:eastAsia="en-US"/>
              </w:rPr>
              <w:t xml:space="preserve">Nota </w:t>
            </w:r>
            <w:r>
              <w:rPr>
                <w:sz w:val="20"/>
                <w:szCs w:val="20"/>
                <w:lang w:val="en-US" w:eastAsia="en-US"/>
              </w:rPr>
              <w:t>Prova Brasil</w:t>
            </w:r>
          </w:p>
        </w:tc>
        <w:tc>
          <w:tcPr>
            <w:tcW w:w="2313" w:type="dxa"/>
            <w:gridSpan w:val="2"/>
            <w:tcBorders>
              <w:top w:val="single" w:sz="4" w:space="0" w:color="auto"/>
              <w:left w:val="nil"/>
              <w:bottom w:val="single" w:sz="4" w:space="0" w:color="auto"/>
              <w:right w:val="single" w:sz="4" w:space="0" w:color="auto"/>
            </w:tcBorders>
            <w:shd w:val="clear" w:color="auto" w:fill="auto"/>
            <w:vAlign w:val="center"/>
            <w:hideMark/>
          </w:tcPr>
          <w:p w:rsidR="006A37CB" w:rsidRPr="00385E39" w:rsidRDefault="006A37CB" w:rsidP="006D287E">
            <w:pPr>
              <w:rPr>
                <w:sz w:val="20"/>
                <w:szCs w:val="20"/>
                <w:lang w:val="en-US" w:eastAsia="en-US"/>
              </w:rPr>
            </w:pPr>
            <w:r w:rsidRPr="00385E39">
              <w:rPr>
                <w:sz w:val="20"/>
                <w:szCs w:val="20"/>
                <w:lang w:val="en-US" w:eastAsia="en-US"/>
              </w:rPr>
              <w:t>Matemática</w:t>
            </w:r>
          </w:p>
        </w:tc>
        <w:tc>
          <w:tcPr>
            <w:tcW w:w="708"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974350" w:rsidP="000E30FD">
            <w:pPr>
              <w:jc w:val="center"/>
              <w:rPr>
                <w:sz w:val="20"/>
                <w:szCs w:val="20"/>
              </w:rPr>
            </w:pPr>
            <w:r>
              <w:rPr>
                <w:sz w:val="20"/>
                <w:szCs w:val="20"/>
              </w:rPr>
              <w:t>178,51</w:t>
            </w:r>
          </w:p>
        </w:tc>
        <w:tc>
          <w:tcPr>
            <w:tcW w:w="850" w:type="dxa"/>
            <w:tcBorders>
              <w:top w:val="nil"/>
              <w:left w:val="nil"/>
              <w:bottom w:val="single" w:sz="4" w:space="0" w:color="auto"/>
              <w:right w:val="single" w:sz="4" w:space="0" w:color="auto"/>
            </w:tcBorders>
            <w:shd w:val="clear" w:color="auto" w:fill="auto"/>
            <w:noWrap/>
            <w:vAlign w:val="center"/>
          </w:tcPr>
          <w:p w:rsidR="006A37CB" w:rsidRDefault="006A37CB" w:rsidP="000E30FD">
            <w:pPr>
              <w:jc w:val="center"/>
              <w:rPr>
                <w:sz w:val="20"/>
                <w:szCs w:val="20"/>
              </w:rPr>
            </w:pPr>
            <w:r>
              <w:rPr>
                <w:sz w:val="20"/>
                <w:szCs w:val="20"/>
              </w:rPr>
              <w:t>-</w:t>
            </w:r>
          </w:p>
          <w:p w:rsidR="006A37CB" w:rsidRPr="00F24B94" w:rsidRDefault="006A37CB" w:rsidP="000E30FD">
            <w:pPr>
              <w:jc w:val="cente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974350" w:rsidP="000E30FD">
            <w:pPr>
              <w:jc w:val="center"/>
              <w:rPr>
                <w:sz w:val="20"/>
                <w:szCs w:val="20"/>
              </w:rPr>
            </w:pPr>
            <w:r>
              <w:rPr>
                <w:sz w:val="20"/>
                <w:szCs w:val="20"/>
              </w:rPr>
              <w:t>173,72</w:t>
            </w:r>
          </w:p>
        </w:tc>
        <w:tc>
          <w:tcPr>
            <w:tcW w:w="993"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rsidR="006A37CB" w:rsidRPr="00F24B94" w:rsidRDefault="00B823D6" w:rsidP="000E30FD">
            <w:pPr>
              <w:jc w:val="center"/>
              <w:rPr>
                <w:sz w:val="20"/>
                <w:szCs w:val="20"/>
              </w:rPr>
            </w:pPr>
            <w:r>
              <w:rPr>
                <w:sz w:val="20"/>
                <w:szCs w:val="20"/>
              </w:rPr>
              <w:t>190</w:t>
            </w:r>
            <w:r w:rsidR="006A37CB" w:rsidRPr="00F24B94">
              <w:rPr>
                <w:sz w:val="20"/>
                <w:szCs w:val="20"/>
              </w:rPr>
              <w:t>,</w:t>
            </w:r>
            <w:r>
              <w:rPr>
                <w:sz w:val="20"/>
                <w:szCs w:val="20"/>
              </w:rPr>
              <w:t>01</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B823D6" w:rsidP="000E30FD">
            <w:pPr>
              <w:jc w:val="center"/>
              <w:rPr>
                <w:sz w:val="20"/>
                <w:szCs w:val="20"/>
              </w:rPr>
            </w:pPr>
            <w:r>
              <w:rPr>
                <w:sz w:val="20"/>
                <w:szCs w:val="20"/>
              </w:rPr>
              <w:t>183,42</w:t>
            </w:r>
          </w:p>
        </w:tc>
        <w:tc>
          <w:tcPr>
            <w:tcW w:w="708" w:type="dxa"/>
            <w:tcBorders>
              <w:top w:val="single" w:sz="4" w:space="0" w:color="auto"/>
              <w:left w:val="nil"/>
              <w:bottom w:val="single" w:sz="4" w:space="0" w:color="auto"/>
              <w:right w:val="single" w:sz="4" w:space="0" w:color="auto"/>
            </w:tcBorders>
            <w:vAlign w:val="center"/>
          </w:tcPr>
          <w:p w:rsidR="006A37CB" w:rsidRPr="00F24B94" w:rsidRDefault="00B823D6" w:rsidP="000E30FD">
            <w:pPr>
              <w:jc w:val="center"/>
              <w:rPr>
                <w:sz w:val="20"/>
                <w:szCs w:val="20"/>
              </w:rPr>
            </w:pPr>
            <w:r>
              <w:rPr>
                <w:sz w:val="20"/>
                <w:szCs w:val="20"/>
              </w:rPr>
              <w:t>-</w:t>
            </w:r>
          </w:p>
        </w:tc>
        <w:tc>
          <w:tcPr>
            <w:tcW w:w="851" w:type="dxa"/>
            <w:tcBorders>
              <w:top w:val="single" w:sz="4" w:space="0" w:color="auto"/>
              <w:left w:val="nil"/>
              <w:bottom w:val="single" w:sz="4" w:space="0" w:color="auto"/>
              <w:right w:val="single" w:sz="4" w:space="0" w:color="auto"/>
            </w:tcBorders>
            <w:vAlign w:val="center"/>
          </w:tcPr>
          <w:p w:rsidR="006A37CB" w:rsidRDefault="00B823D6" w:rsidP="000E30FD">
            <w:pPr>
              <w:jc w:val="center"/>
              <w:rPr>
                <w:sz w:val="20"/>
                <w:szCs w:val="20"/>
              </w:rPr>
            </w:pPr>
            <w:r>
              <w:rPr>
                <w:sz w:val="20"/>
                <w:szCs w:val="20"/>
              </w:rPr>
              <w:t>197,04</w:t>
            </w:r>
          </w:p>
          <w:p w:rsidR="006A37CB" w:rsidRPr="00F24B94" w:rsidRDefault="006A37CB" w:rsidP="000E30FD">
            <w:pPr>
              <w:jc w:val="center"/>
              <w:rPr>
                <w:sz w:val="20"/>
                <w:szCs w:val="20"/>
              </w:rPr>
            </w:pPr>
          </w:p>
        </w:tc>
        <w:tc>
          <w:tcPr>
            <w:tcW w:w="850" w:type="dxa"/>
            <w:tcBorders>
              <w:top w:val="single" w:sz="4" w:space="0" w:color="auto"/>
              <w:left w:val="nil"/>
              <w:bottom w:val="single" w:sz="4" w:space="0" w:color="auto"/>
              <w:right w:val="single" w:sz="4" w:space="0" w:color="auto"/>
            </w:tcBorders>
            <w:vAlign w:val="center"/>
          </w:tcPr>
          <w:p w:rsidR="006A37CB" w:rsidRDefault="006A37CB" w:rsidP="000E30FD">
            <w:pPr>
              <w:jc w:val="center"/>
              <w:rPr>
                <w:sz w:val="20"/>
                <w:szCs w:val="20"/>
              </w:rPr>
            </w:pPr>
            <w:r>
              <w:rPr>
                <w:sz w:val="20"/>
                <w:szCs w:val="20"/>
              </w:rPr>
              <w:t>-</w:t>
            </w:r>
          </w:p>
          <w:p w:rsidR="006A37CB" w:rsidRPr="00F24B94" w:rsidRDefault="006A37CB" w:rsidP="000E30FD">
            <w:pPr>
              <w:jc w:val="center"/>
              <w:rPr>
                <w:sz w:val="20"/>
                <w:szCs w:val="20"/>
              </w:rPr>
            </w:pPr>
          </w:p>
        </w:tc>
        <w:tc>
          <w:tcPr>
            <w:tcW w:w="1069" w:type="dxa"/>
            <w:tcBorders>
              <w:top w:val="single" w:sz="4" w:space="0" w:color="auto"/>
              <w:left w:val="nil"/>
              <w:bottom w:val="single" w:sz="4" w:space="0" w:color="auto"/>
            </w:tcBorders>
            <w:vAlign w:val="center"/>
          </w:tcPr>
          <w:p w:rsidR="006A37CB" w:rsidRPr="00F24B94" w:rsidRDefault="00B823D6" w:rsidP="000E30FD">
            <w:pPr>
              <w:jc w:val="center"/>
              <w:rPr>
                <w:sz w:val="20"/>
                <w:szCs w:val="20"/>
              </w:rPr>
            </w:pPr>
            <w:r>
              <w:rPr>
                <w:sz w:val="20"/>
                <w:szCs w:val="20"/>
              </w:rPr>
              <w:t>193,47</w:t>
            </w:r>
          </w:p>
        </w:tc>
      </w:tr>
      <w:tr w:rsidR="000E30FD" w:rsidRPr="00385E39" w:rsidTr="000E30FD">
        <w:trPr>
          <w:trHeight w:val="360"/>
        </w:trPr>
        <w:tc>
          <w:tcPr>
            <w:tcW w:w="963" w:type="dxa"/>
            <w:vMerge/>
            <w:tcBorders>
              <w:top w:val="nil"/>
              <w:bottom w:val="single" w:sz="4" w:space="0" w:color="auto"/>
              <w:right w:val="single" w:sz="4" w:space="0" w:color="auto"/>
            </w:tcBorders>
            <w:vAlign w:val="center"/>
            <w:hideMark/>
          </w:tcPr>
          <w:p w:rsidR="006A37CB" w:rsidRPr="00385E39" w:rsidRDefault="006A37CB" w:rsidP="00791D36">
            <w:pPr>
              <w:rPr>
                <w:sz w:val="20"/>
                <w:szCs w:val="20"/>
                <w:lang w:val="en-US" w:eastAsia="en-US"/>
              </w:rPr>
            </w:pPr>
          </w:p>
        </w:tc>
        <w:tc>
          <w:tcPr>
            <w:tcW w:w="2313" w:type="dxa"/>
            <w:gridSpan w:val="2"/>
            <w:tcBorders>
              <w:top w:val="single" w:sz="4" w:space="0" w:color="auto"/>
              <w:left w:val="nil"/>
              <w:bottom w:val="single" w:sz="4" w:space="0" w:color="auto"/>
              <w:right w:val="single" w:sz="4" w:space="0" w:color="auto"/>
            </w:tcBorders>
            <w:shd w:val="clear" w:color="auto" w:fill="auto"/>
            <w:vAlign w:val="center"/>
            <w:hideMark/>
          </w:tcPr>
          <w:p w:rsidR="006A37CB" w:rsidRPr="00385E39" w:rsidRDefault="006A37CB" w:rsidP="006D287E">
            <w:pPr>
              <w:rPr>
                <w:sz w:val="20"/>
                <w:szCs w:val="20"/>
                <w:lang w:val="en-US" w:eastAsia="en-US"/>
              </w:rPr>
            </w:pPr>
            <w:r w:rsidRPr="00385E39">
              <w:rPr>
                <w:sz w:val="20"/>
                <w:szCs w:val="20"/>
                <w:lang w:val="en-US" w:eastAsia="en-US"/>
              </w:rPr>
              <w:t>Língua Portuguesa</w:t>
            </w:r>
          </w:p>
        </w:tc>
        <w:tc>
          <w:tcPr>
            <w:tcW w:w="708"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164,</w:t>
            </w:r>
            <w:r w:rsidR="00974350">
              <w:rPr>
                <w:sz w:val="20"/>
                <w:szCs w:val="20"/>
              </w:rPr>
              <w:t>36</w:t>
            </w:r>
          </w:p>
        </w:tc>
        <w:tc>
          <w:tcPr>
            <w:tcW w:w="850" w:type="dxa"/>
            <w:tcBorders>
              <w:top w:val="nil"/>
              <w:left w:val="nil"/>
              <w:bottom w:val="single" w:sz="4" w:space="0" w:color="auto"/>
              <w:right w:val="single" w:sz="4" w:space="0" w:color="auto"/>
            </w:tcBorders>
            <w:shd w:val="clear" w:color="auto" w:fill="auto"/>
            <w:noWrap/>
            <w:vAlign w:val="center"/>
          </w:tcPr>
          <w:p w:rsidR="006A37CB" w:rsidRDefault="006A37CB" w:rsidP="000E30FD">
            <w:pPr>
              <w:jc w:val="center"/>
              <w:rPr>
                <w:sz w:val="20"/>
                <w:szCs w:val="20"/>
              </w:rPr>
            </w:pPr>
            <w:r>
              <w:rPr>
                <w:sz w:val="20"/>
                <w:szCs w:val="20"/>
              </w:rPr>
              <w:t>-</w:t>
            </w:r>
          </w:p>
          <w:p w:rsidR="006A37CB" w:rsidRPr="00F24B94" w:rsidRDefault="006A37CB" w:rsidP="000E30FD">
            <w:pPr>
              <w:jc w:val="cente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974350" w:rsidP="000E30FD">
            <w:pPr>
              <w:jc w:val="center"/>
              <w:rPr>
                <w:sz w:val="20"/>
                <w:szCs w:val="20"/>
              </w:rPr>
            </w:pPr>
            <w:r>
              <w:rPr>
                <w:sz w:val="20"/>
                <w:szCs w:val="20"/>
              </w:rPr>
              <w:t>158,77</w:t>
            </w:r>
          </w:p>
        </w:tc>
        <w:tc>
          <w:tcPr>
            <w:tcW w:w="993"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rsidR="006A37CB" w:rsidRPr="00F24B94" w:rsidRDefault="00B823D6" w:rsidP="000E30FD">
            <w:pPr>
              <w:jc w:val="center"/>
              <w:rPr>
                <w:sz w:val="20"/>
                <w:szCs w:val="20"/>
              </w:rPr>
            </w:pPr>
            <w:r>
              <w:rPr>
                <w:sz w:val="20"/>
                <w:szCs w:val="20"/>
              </w:rPr>
              <w:t>175,87</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B823D6" w:rsidP="000E30FD">
            <w:pPr>
              <w:jc w:val="center"/>
              <w:rPr>
                <w:sz w:val="20"/>
                <w:szCs w:val="20"/>
              </w:rPr>
            </w:pPr>
            <w:r>
              <w:rPr>
                <w:sz w:val="20"/>
                <w:szCs w:val="20"/>
              </w:rPr>
              <w:t>170,08</w:t>
            </w:r>
          </w:p>
        </w:tc>
        <w:tc>
          <w:tcPr>
            <w:tcW w:w="708" w:type="dxa"/>
            <w:tcBorders>
              <w:top w:val="single" w:sz="4" w:space="0" w:color="auto"/>
              <w:left w:val="nil"/>
              <w:bottom w:val="single" w:sz="4" w:space="0" w:color="auto"/>
              <w:right w:val="single" w:sz="4" w:space="0" w:color="auto"/>
            </w:tcBorders>
            <w:vAlign w:val="center"/>
          </w:tcPr>
          <w:p w:rsidR="006A37CB" w:rsidRPr="00F24B94" w:rsidRDefault="006A37CB" w:rsidP="000E30FD">
            <w:pPr>
              <w:jc w:val="center"/>
              <w:rPr>
                <w:sz w:val="20"/>
                <w:szCs w:val="20"/>
              </w:rPr>
            </w:pPr>
            <w:r>
              <w:rPr>
                <w:sz w:val="20"/>
                <w:szCs w:val="20"/>
              </w:rPr>
              <w:t>-</w:t>
            </w:r>
          </w:p>
        </w:tc>
        <w:tc>
          <w:tcPr>
            <w:tcW w:w="851" w:type="dxa"/>
            <w:tcBorders>
              <w:top w:val="single" w:sz="4" w:space="0" w:color="auto"/>
              <w:left w:val="nil"/>
              <w:bottom w:val="single" w:sz="4" w:space="0" w:color="auto"/>
              <w:right w:val="single" w:sz="4" w:space="0" w:color="auto"/>
            </w:tcBorders>
            <w:vAlign w:val="center"/>
          </w:tcPr>
          <w:p w:rsidR="006A37CB" w:rsidRPr="00F24B94" w:rsidRDefault="00B823D6" w:rsidP="000E30FD">
            <w:pPr>
              <w:jc w:val="center"/>
              <w:rPr>
                <w:sz w:val="20"/>
                <w:szCs w:val="20"/>
              </w:rPr>
            </w:pPr>
            <w:r>
              <w:rPr>
                <w:sz w:val="20"/>
                <w:szCs w:val="20"/>
              </w:rPr>
              <w:t>183,78</w:t>
            </w:r>
          </w:p>
        </w:tc>
        <w:tc>
          <w:tcPr>
            <w:tcW w:w="850" w:type="dxa"/>
            <w:tcBorders>
              <w:top w:val="single" w:sz="4" w:space="0" w:color="auto"/>
              <w:left w:val="nil"/>
              <w:bottom w:val="single" w:sz="4" w:space="0" w:color="auto"/>
              <w:right w:val="single" w:sz="4" w:space="0" w:color="auto"/>
            </w:tcBorders>
            <w:vAlign w:val="center"/>
          </w:tcPr>
          <w:p w:rsidR="006A37CB" w:rsidRDefault="006A37CB" w:rsidP="000E30FD">
            <w:pPr>
              <w:jc w:val="center"/>
              <w:rPr>
                <w:sz w:val="20"/>
                <w:szCs w:val="20"/>
              </w:rPr>
            </w:pPr>
            <w:r>
              <w:rPr>
                <w:sz w:val="20"/>
                <w:szCs w:val="20"/>
              </w:rPr>
              <w:t>-</w:t>
            </w:r>
          </w:p>
          <w:p w:rsidR="006A37CB" w:rsidRPr="00F24B94" w:rsidRDefault="006A37CB" w:rsidP="000E30FD">
            <w:pPr>
              <w:jc w:val="center"/>
              <w:rPr>
                <w:sz w:val="20"/>
                <w:szCs w:val="20"/>
              </w:rPr>
            </w:pPr>
          </w:p>
        </w:tc>
        <w:tc>
          <w:tcPr>
            <w:tcW w:w="1069" w:type="dxa"/>
            <w:tcBorders>
              <w:top w:val="single" w:sz="4" w:space="0" w:color="auto"/>
              <w:left w:val="nil"/>
              <w:bottom w:val="single" w:sz="4" w:space="0" w:color="auto"/>
            </w:tcBorders>
            <w:vAlign w:val="center"/>
          </w:tcPr>
          <w:p w:rsidR="006A37CB" w:rsidRPr="00F24B94" w:rsidRDefault="00B823D6" w:rsidP="000E30FD">
            <w:pPr>
              <w:jc w:val="center"/>
              <w:rPr>
                <w:sz w:val="20"/>
                <w:szCs w:val="20"/>
              </w:rPr>
            </w:pPr>
            <w:r>
              <w:rPr>
                <w:sz w:val="20"/>
                <w:szCs w:val="20"/>
              </w:rPr>
              <w:t>181,33</w:t>
            </w:r>
          </w:p>
        </w:tc>
      </w:tr>
      <w:tr w:rsidR="000E30FD" w:rsidRPr="00385E39" w:rsidTr="000E30FD">
        <w:trPr>
          <w:trHeight w:val="600"/>
        </w:trPr>
        <w:tc>
          <w:tcPr>
            <w:tcW w:w="963" w:type="dxa"/>
            <w:vMerge/>
            <w:tcBorders>
              <w:top w:val="nil"/>
              <w:bottom w:val="single" w:sz="4" w:space="0" w:color="auto"/>
              <w:right w:val="single" w:sz="4" w:space="0" w:color="auto"/>
            </w:tcBorders>
            <w:vAlign w:val="center"/>
            <w:hideMark/>
          </w:tcPr>
          <w:p w:rsidR="006A37CB" w:rsidRPr="00385E39" w:rsidRDefault="006A37CB" w:rsidP="00791D36">
            <w:pPr>
              <w:rPr>
                <w:sz w:val="20"/>
                <w:szCs w:val="20"/>
                <w:lang w:val="en-US" w:eastAsia="en-US"/>
              </w:rPr>
            </w:pPr>
          </w:p>
        </w:tc>
        <w:tc>
          <w:tcPr>
            <w:tcW w:w="2313" w:type="dxa"/>
            <w:gridSpan w:val="2"/>
            <w:tcBorders>
              <w:top w:val="single" w:sz="4" w:space="0" w:color="auto"/>
              <w:left w:val="nil"/>
              <w:bottom w:val="single" w:sz="4" w:space="0" w:color="auto"/>
              <w:right w:val="single" w:sz="4" w:space="0" w:color="auto"/>
            </w:tcBorders>
            <w:shd w:val="clear" w:color="auto" w:fill="auto"/>
            <w:vAlign w:val="center"/>
            <w:hideMark/>
          </w:tcPr>
          <w:p w:rsidR="006A37CB" w:rsidRPr="00385E39" w:rsidRDefault="006A37CB" w:rsidP="006D287E">
            <w:pPr>
              <w:rPr>
                <w:sz w:val="20"/>
                <w:szCs w:val="20"/>
                <w:lang w:val="en-US" w:eastAsia="en-US"/>
              </w:rPr>
            </w:pPr>
            <w:r w:rsidRPr="00385E39">
              <w:rPr>
                <w:sz w:val="20"/>
                <w:szCs w:val="20"/>
                <w:lang w:val="en-US" w:eastAsia="en-US"/>
              </w:rPr>
              <w:t>Nota Média Padronizada (N)</w:t>
            </w:r>
          </w:p>
        </w:tc>
        <w:tc>
          <w:tcPr>
            <w:tcW w:w="708"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4,</w:t>
            </w:r>
            <w:r w:rsidR="00974350">
              <w:rPr>
                <w:sz w:val="20"/>
                <w:szCs w:val="20"/>
              </w:rPr>
              <w:t>36</w:t>
            </w:r>
          </w:p>
        </w:tc>
        <w:tc>
          <w:tcPr>
            <w:tcW w:w="850" w:type="dxa"/>
            <w:tcBorders>
              <w:top w:val="nil"/>
              <w:left w:val="nil"/>
              <w:bottom w:val="single" w:sz="4" w:space="0" w:color="auto"/>
              <w:right w:val="single" w:sz="4" w:space="0" w:color="auto"/>
            </w:tcBorders>
            <w:shd w:val="clear" w:color="auto" w:fill="auto"/>
            <w:noWrap/>
            <w:vAlign w:val="center"/>
          </w:tcPr>
          <w:p w:rsidR="006A37CB" w:rsidRDefault="006A37CB" w:rsidP="000E30FD">
            <w:pPr>
              <w:jc w:val="center"/>
              <w:rPr>
                <w:sz w:val="20"/>
                <w:szCs w:val="20"/>
              </w:rPr>
            </w:pPr>
            <w:r>
              <w:rPr>
                <w:sz w:val="20"/>
                <w:szCs w:val="20"/>
              </w:rPr>
              <w:t>-</w:t>
            </w:r>
          </w:p>
          <w:p w:rsidR="006A37CB" w:rsidRPr="00F24B94" w:rsidRDefault="006A37CB" w:rsidP="000E30FD">
            <w:pPr>
              <w:jc w:val="cente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4,</w:t>
            </w:r>
            <w:r w:rsidR="00974350">
              <w:rPr>
                <w:sz w:val="20"/>
                <w:szCs w:val="20"/>
              </w:rPr>
              <w:t>17</w:t>
            </w:r>
          </w:p>
        </w:tc>
        <w:tc>
          <w:tcPr>
            <w:tcW w:w="993"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4,</w:t>
            </w:r>
            <w:r w:rsidR="00B823D6">
              <w:rPr>
                <w:sz w:val="20"/>
                <w:szCs w:val="20"/>
              </w:rPr>
              <w:t>79</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B823D6" w:rsidP="000E30FD">
            <w:pPr>
              <w:jc w:val="center"/>
              <w:rPr>
                <w:sz w:val="20"/>
                <w:szCs w:val="20"/>
              </w:rPr>
            </w:pPr>
            <w:r>
              <w:rPr>
                <w:sz w:val="20"/>
                <w:szCs w:val="20"/>
              </w:rPr>
              <w:t>4,56</w:t>
            </w:r>
          </w:p>
        </w:tc>
        <w:tc>
          <w:tcPr>
            <w:tcW w:w="708" w:type="dxa"/>
            <w:tcBorders>
              <w:top w:val="single" w:sz="4" w:space="0" w:color="auto"/>
              <w:left w:val="nil"/>
              <w:bottom w:val="single" w:sz="4" w:space="0" w:color="auto"/>
              <w:right w:val="single" w:sz="4" w:space="0" w:color="auto"/>
            </w:tcBorders>
            <w:vAlign w:val="center"/>
          </w:tcPr>
          <w:p w:rsidR="006A37CB" w:rsidRPr="00F24B94" w:rsidRDefault="006A37CB" w:rsidP="000E30FD">
            <w:pPr>
              <w:jc w:val="center"/>
              <w:rPr>
                <w:sz w:val="20"/>
                <w:szCs w:val="20"/>
              </w:rPr>
            </w:pPr>
            <w:r>
              <w:rPr>
                <w:sz w:val="20"/>
                <w:szCs w:val="20"/>
              </w:rPr>
              <w:t>-</w:t>
            </w:r>
          </w:p>
        </w:tc>
        <w:tc>
          <w:tcPr>
            <w:tcW w:w="851" w:type="dxa"/>
            <w:tcBorders>
              <w:top w:val="single" w:sz="4" w:space="0" w:color="auto"/>
              <w:left w:val="nil"/>
              <w:bottom w:val="single" w:sz="4" w:space="0" w:color="auto"/>
              <w:right w:val="single" w:sz="4" w:space="0" w:color="auto"/>
            </w:tcBorders>
            <w:vAlign w:val="center"/>
          </w:tcPr>
          <w:p w:rsidR="006A37CB" w:rsidRDefault="00264170" w:rsidP="000E30FD">
            <w:pPr>
              <w:jc w:val="center"/>
              <w:rPr>
                <w:sz w:val="20"/>
                <w:szCs w:val="20"/>
              </w:rPr>
            </w:pPr>
            <w:r>
              <w:rPr>
                <w:sz w:val="20"/>
                <w:szCs w:val="20"/>
              </w:rPr>
              <w:t>5,07</w:t>
            </w:r>
          </w:p>
          <w:p w:rsidR="006A37CB" w:rsidRPr="00F24B94" w:rsidRDefault="006A37CB" w:rsidP="000E30FD">
            <w:pPr>
              <w:jc w:val="center"/>
              <w:rPr>
                <w:sz w:val="20"/>
                <w:szCs w:val="20"/>
              </w:rPr>
            </w:pPr>
          </w:p>
        </w:tc>
        <w:tc>
          <w:tcPr>
            <w:tcW w:w="850" w:type="dxa"/>
            <w:tcBorders>
              <w:top w:val="single" w:sz="4" w:space="0" w:color="auto"/>
              <w:left w:val="nil"/>
              <w:bottom w:val="single" w:sz="4" w:space="0" w:color="auto"/>
              <w:right w:val="single" w:sz="4" w:space="0" w:color="auto"/>
            </w:tcBorders>
            <w:vAlign w:val="center"/>
          </w:tcPr>
          <w:p w:rsidR="006A37CB" w:rsidRDefault="006A37CB" w:rsidP="000E30FD">
            <w:pPr>
              <w:jc w:val="center"/>
              <w:rPr>
                <w:sz w:val="20"/>
                <w:szCs w:val="20"/>
              </w:rPr>
            </w:pPr>
            <w:r>
              <w:rPr>
                <w:sz w:val="20"/>
                <w:szCs w:val="20"/>
              </w:rPr>
              <w:t>-</w:t>
            </w:r>
          </w:p>
          <w:p w:rsidR="006A37CB" w:rsidRPr="00F24B94" w:rsidRDefault="006A37CB" w:rsidP="000E30FD">
            <w:pPr>
              <w:jc w:val="center"/>
              <w:rPr>
                <w:sz w:val="20"/>
                <w:szCs w:val="20"/>
              </w:rPr>
            </w:pPr>
          </w:p>
        </w:tc>
        <w:tc>
          <w:tcPr>
            <w:tcW w:w="1069" w:type="dxa"/>
            <w:tcBorders>
              <w:top w:val="single" w:sz="4" w:space="0" w:color="auto"/>
              <w:left w:val="nil"/>
              <w:bottom w:val="single" w:sz="4" w:space="0" w:color="auto"/>
            </w:tcBorders>
            <w:vAlign w:val="center"/>
          </w:tcPr>
          <w:p w:rsidR="006A37CB" w:rsidRPr="00F24B94" w:rsidRDefault="00264170" w:rsidP="000E30FD">
            <w:pPr>
              <w:jc w:val="center"/>
              <w:rPr>
                <w:sz w:val="20"/>
                <w:szCs w:val="20"/>
              </w:rPr>
            </w:pPr>
            <w:r>
              <w:rPr>
                <w:sz w:val="20"/>
                <w:szCs w:val="20"/>
              </w:rPr>
              <w:t>4,95</w:t>
            </w:r>
          </w:p>
        </w:tc>
      </w:tr>
      <w:tr w:rsidR="000E30FD" w:rsidRPr="00385E39" w:rsidTr="000E30FD">
        <w:trPr>
          <w:trHeight w:val="360"/>
        </w:trPr>
        <w:tc>
          <w:tcPr>
            <w:tcW w:w="3276" w:type="dxa"/>
            <w:gridSpan w:val="3"/>
            <w:tcBorders>
              <w:top w:val="single" w:sz="4" w:space="0" w:color="auto"/>
              <w:bottom w:val="single" w:sz="4" w:space="0" w:color="auto"/>
              <w:right w:val="single" w:sz="4" w:space="0" w:color="auto"/>
            </w:tcBorders>
            <w:shd w:val="clear" w:color="auto" w:fill="auto"/>
            <w:vAlign w:val="center"/>
            <w:hideMark/>
          </w:tcPr>
          <w:p w:rsidR="006A37CB" w:rsidRPr="00385E39" w:rsidRDefault="006A37CB" w:rsidP="006D287E">
            <w:pPr>
              <w:rPr>
                <w:sz w:val="20"/>
                <w:szCs w:val="20"/>
                <w:lang w:val="en-US" w:eastAsia="en-US"/>
              </w:rPr>
            </w:pPr>
            <w:r w:rsidRPr="00385E39">
              <w:rPr>
                <w:sz w:val="20"/>
                <w:szCs w:val="20"/>
                <w:lang w:val="en-US" w:eastAsia="en-US"/>
              </w:rPr>
              <w:t>IDEB</w:t>
            </w:r>
          </w:p>
        </w:tc>
        <w:tc>
          <w:tcPr>
            <w:tcW w:w="708"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3,</w:t>
            </w:r>
            <w:r w:rsidR="00264170">
              <w:rPr>
                <w:sz w:val="20"/>
                <w:szCs w:val="20"/>
              </w:rPr>
              <w:t>7</w:t>
            </w:r>
          </w:p>
        </w:tc>
        <w:tc>
          <w:tcPr>
            <w:tcW w:w="850"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3,</w:t>
            </w:r>
            <w:r w:rsidR="00264170">
              <w:rPr>
                <w:sz w:val="20"/>
                <w:szCs w:val="20"/>
              </w:rPr>
              <w:t>5</w:t>
            </w:r>
          </w:p>
        </w:tc>
        <w:tc>
          <w:tcPr>
            <w:tcW w:w="993"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rsidR="006A37CB" w:rsidRPr="00F24B94" w:rsidRDefault="00264170" w:rsidP="000E30FD">
            <w:pPr>
              <w:jc w:val="center"/>
              <w:rPr>
                <w:sz w:val="20"/>
                <w:szCs w:val="20"/>
              </w:rPr>
            </w:pPr>
            <w:r>
              <w:rPr>
                <w:sz w:val="20"/>
                <w:szCs w:val="20"/>
              </w:rPr>
              <w:t>3,8</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264170" w:rsidP="000E30FD">
            <w:pPr>
              <w:jc w:val="center"/>
              <w:rPr>
                <w:sz w:val="20"/>
                <w:szCs w:val="20"/>
              </w:rPr>
            </w:pPr>
            <w:r>
              <w:rPr>
                <w:sz w:val="20"/>
                <w:szCs w:val="20"/>
              </w:rPr>
              <w:t>3,5</w:t>
            </w:r>
          </w:p>
        </w:tc>
        <w:tc>
          <w:tcPr>
            <w:tcW w:w="708" w:type="dxa"/>
            <w:tcBorders>
              <w:top w:val="single" w:sz="4" w:space="0" w:color="auto"/>
              <w:left w:val="nil"/>
              <w:bottom w:val="single" w:sz="4" w:space="0" w:color="auto"/>
              <w:right w:val="single" w:sz="4" w:space="0" w:color="auto"/>
            </w:tcBorders>
            <w:vAlign w:val="center"/>
          </w:tcPr>
          <w:p w:rsidR="006A37CB" w:rsidRPr="00F24B94" w:rsidRDefault="006A37CB" w:rsidP="000E30FD">
            <w:pPr>
              <w:jc w:val="center"/>
              <w:rPr>
                <w:sz w:val="20"/>
                <w:szCs w:val="20"/>
              </w:rPr>
            </w:pPr>
            <w:r>
              <w:rPr>
                <w:sz w:val="20"/>
                <w:szCs w:val="20"/>
              </w:rPr>
              <w:t>-</w:t>
            </w:r>
          </w:p>
        </w:tc>
        <w:tc>
          <w:tcPr>
            <w:tcW w:w="851" w:type="dxa"/>
            <w:tcBorders>
              <w:top w:val="single" w:sz="4" w:space="0" w:color="auto"/>
              <w:left w:val="nil"/>
              <w:bottom w:val="single" w:sz="4" w:space="0" w:color="auto"/>
              <w:right w:val="single" w:sz="4" w:space="0" w:color="auto"/>
            </w:tcBorders>
            <w:vAlign w:val="center"/>
          </w:tcPr>
          <w:p w:rsidR="006A37CB" w:rsidRDefault="00264170" w:rsidP="000E30FD">
            <w:pPr>
              <w:jc w:val="center"/>
              <w:rPr>
                <w:sz w:val="20"/>
                <w:szCs w:val="20"/>
              </w:rPr>
            </w:pPr>
            <w:r>
              <w:rPr>
                <w:sz w:val="20"/>
                <w:szCs w:val="20"/>
              </w:rPr>
              <w:t>4,3</w:t>
            </w:r>
          </w:p>
          <w:p w:rsidR="006A37CB" w:rsidRPr="00F24B94" w:rsidRDefault="006A37CB" w:rsidP="000E30FD">
            <w:pPr>
              <w:jc w:val="center"/>
              <w:rPr>
                <w:sz w:val="20"/>
                <w:szCs w:val="20"/>
              </w:rPr>
            </w:pPr>
          </w:p>
        </w:tc>
        <w:tc>
          <w:tcPr>
            <w:tcW w:w="850" w:type="dxa"/>
            <w:tcBorders>
              <w:top w:val="single" w:sz="4" w:space="0" w:color="auto"/>
              <w:left w:val="nil"/>
              <w:bottom w:val="single" w:sz="4" w:space="0" w:color="auto"/>
              <w:right w:val="single" w:sz="4" w:space="0" w:color="auto"/>
            </w:tcBorders>
            <w:vAlign w:val="center"/>
          </w:tcPr>
          <w:p w:rsidR="006A37CB" w:rsidRPr="00F24B94" w:rsidRDefault="006A37CB" w:rsidP="000E30FD">
            <w:pPr>
              <w:jc w:val="center"/>
              <w:rPr>
                <w:sz w:val="20"/>
                <w:szCs w:val="20"/>
              </w:rPr>
            </w:pPr>
            <w:r>
              <w:rPr>
                <w:sz w:val="20"/>
                <w:szCs w:val="20"/>
              </w:rPr>
              <w:t>-</w:t>
            </w:r>
          </w:p>
        </w:tc>
        <w:tc>
          <w:tcPr>
            <w:tcW w:w="1069" w:type="dxa"/>
            <w:tcBorders>
              <w:top w:val="single" w:sz="4" w:space="0" w:color="auto"/>
              <w:left w:val="nil"/>
              <w:bottom w:val="single" w:sz="4" w:space="0" w:color="auto"/>
            </w:tcBorders>
            <w:vAlign w:val="center"/>
          </w:tcPr>
          <w:p w:rsidR="006A37CB" w:rsidRDefault="00264170" w:rsidP="000E30FD">
            <w:pPr>
              <w:jc w:val="center"/>
              <w:rPr>
                <w:sz w:val="20"/>
                <w:szCs w:val="20"/>
              </w:rPr>
            </w:pPr>
            <w:r>
              <w:rPr>
                <w:sz w:val="20"/>
                <w:szCs w:val="20"/>
              </w:rPr>
              <w:t>4,1</w:t>
            </w:r>
          </w:p>
          <w:p w:rsidR="006A37CB" w:rsidRPr="00F24B94" w:rsidRDefault="006A37CB" w:rsidP="000E30FD">
            <w:pPr>
              <w:jc w:val="center"/>
              <w:rPr>
                <w:sz w:val="20"/>
                <w:szCs w:val="20"/>
              </w:rPr>
            </w:pPr>
          </w:p>
        </w:tc>
      </w:tr>
      <w:tr w:rsidR="000E30FD" w:rsidRPr="00385E39" w:rsidTr="000E30FD">
        <w:trPr>
          <w:trHeight w:val="264"/>
        </w:trPr>
        <w:tc>
          <w:tcPr>
            <w:tcW w:w="3276" w:type="dxa"/>
            <w:gridSpan w:val="3"/>
            <w:tcBorders>
              <w:top w:val="single" w:sz="4" w:space="0" w:color="auto"/>
              <w:bottom w:val="single" w:sz="4" w:space="0" w:color="auto"/>
              <w:right w:val="single" w:sz="4" w:space="0" w:color="000000"/>
            </w:tcBorders>
            <w:shd w:val="clear" w:color="auto" w:fill="auto"/>
            <w:noWrap/>
            <w:vAlign w:val="bottom"/>
            <w:hideMark/>
          </w:tcPr>
          <w:p w:rsidR="006A37CB" w:rsidRPr="00385E39" w:rsidRDefault="006A37CB" w:rsidP="006D287E">
            <w:pPr>
              <w:rPr>
                <w:sz w:val="20"/>
                <w:szCs w:val="20"/>
                <w:lang w:val="en-US" w:eastAsia="en-US"/>
              </w:rPr>
            </w:pPr>
            <w:r w:rsidRPr="00385E39">
              <w:rPr>
                <w:sz w:val="20"/>
                <w:szCs w:val="20"/>
                <w:lang w:val="en-US" w:eastAsia="en-US"/>
              </w:rPr>
              <w:t>Metas</w:t>
            </w:r>
          </w:p>
        </w:tc>
        <w:tc>
          <w:tcPr>
            <w:tcW w:w="708"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264170" w:rsidP="000E30FD">
            <w:pPr>
              <w:jc w:val="center"/>
              <w:rPr>
                <w:sz w:val="20"/>
                <w:szCs w:val="20"/>
              </w:rPr>
            </w:pPr>
            <w:r>
              <w:rPr>
                <w:sz w:val="20"/>
                <w:szCs w:val="20"/>
              </w:rPr>
              <w:t>3,7</w:t>
            </w:r>
          </w:p>
        </w:tc>
        <w:tc>
          <w:tcPr>
            <w:tcW w:w="850"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264170" w:rsidP="000E30FD">
            <w:pPr>
              <w:jc w:val="center"/>
              <w:rPr>
                <w:sz w:val="20"/>
                <w:szCs w:val="20"/>
              </w:rPr>
            </w:pPr>
            <w:r>
              <w:rPr>
                <w:sz w:val="20"/>
                <w:szCs w:val="20"/>
              </w:rPr>
              <w:t>3,6</w:t>
            </w:r>
          </w:p>
        </w:tc>
        <w:tc>
          <w:tcPr>
            <w:tcW w:w="993"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rsidR="006A37CB" w:rsidRPr="00F24B94" w:rsidRDefault="00264170" w:rsidP="000E30FD">
            <w:pPr>
              <w:jc w:val="center"/>
              <w:rPr>
                <w:sz w:val="20"/>
                <w:szCs w:val="20"/>
              </w:rPr>
            </w:pPr>
            <w:r>
              <w:rPr>
                <w:sz w:val="20"/>
                <w:szCs w:val="20"/>
              </w:rPr>
              <w:t>4,0</w:t>
            </w:r>
          </w:p>
        </w:tc>
        <w:tc>
          <w:tcPr>
            <w:tcW w:w="851"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6A37CB" w:rsidRPr="00F24B94" w:rsidRDefault="006A37CB" w:rsidP="000E30FD">
            <w:pPr>
              <w:jc w:val="center"/>
              <w:rPr>
                <w:sz w:val="20"/>
                <w:szCs w:val="20"/>
              </w:rPr>
            </w:pPr>
            <w:r w:rsidRPr="00F24B94">
              <w:rPr>
                <w:sz w:val="20"/>
                <w:szCs w:val="20"/>
              </w:rPr>
              <w:t>3,</w:t>
            </w:r>
            <w:r w:rsidR="00264170">
              <w:rPr>
                <w:sz w:val="20"/>
                <w:szCs w:val="20"/>
              </w:rPr>
              <w:t>9</w:t>
            </w:r>
          </w:p>
        </w:tc>
        <w:tc>
          <w:tcPr>
            <w:tcW w:w="708" w:type="dxa"/>
            <w:tcBorders>
              <w:top w:val="single" w:sz="4" w:space="0" w:color="auto"/>
              <w:left w:val="nil"/>
              <w:bottom w:val="single" w:sz="4" w:space="0" w:color="auto"/>
              <w:right w:val="single" w:sz="4" w:space="0" w:color="auto"/>
            </w:tcBorders>
            <w:vAlign w:val="center"/>
          </w:tcPr>
          <w:p w:rsidR="006A37CB" w:rsidRPr="00F24B94" w:rsidRDefault="006A37CB" w:rsidP="000E30FD">
            <w:pPr>
              <w:jc w:val="center"/>
              <w:rPr>
                <w:sz w:val="20"/>
                <w:szCs w:val="20"/>
              </w:rPr>
            </w:pPr>
            <w:r>
              <w:rPr>
                <w:sz w:val="20"/>
                <w:szCs w:val="20"/>
              </w:rPr>
              <w:t>-</w:t>
            </w:r>
          </w:p>
        </w:tc>
        <w:tc>
          <w:tcPr>
            <w:tcW w:w="851" w:type="dxa"/>
            <w:tcBorders>
              <w:top w:val="single" w:sz="4" w:space="0" w:color="auto"/>
              <w:left w:val="nil"/>
              <w:bottom w:val="single" w:sz="4" w:space="0" w:color="auto"/>
              <w:right w:val="single" w:sz="4" w:space="0" w:color="auto"/>
            </w:tcBorders>
            <w:vAlign w:val="center"/>
          </w:tcPr>
          <w:p w:rsidR="006A37CB" w:rsidRPr="00F24B94" w:rsidRDefault="00264170" w:rsidP="000E30FD">
            <w:pPr>
              <w:jc w:val="center"/>
              <w:rPr>
                <w:sz w:val="20"/>
                <w:szCs w:val="20"/>
              </w:rPr>
            </w:pPr>
            <w:r>
              <w:rPr>
                <w:sz w:val="20"/>
                <w:szCs w:val="20"/>
              </w:rPr>
              <w:t>4,4</w:t>
            </w:r>
          </w:p>
        </w:tc>
        <w:tc>
          <w:tcPr>
            <w:tcW w:w="850" w:type="dxa"/>
            <w:tcBorders>
              <w:top w:val="single" w:sz="4" w:space="0" w:color="auto"/>
              <w:left w:val="nil"/>
              <w:bottom w:val="single" w:sz="4" w:space="0" w:color="auto"/>
              <w:right w:val="single" w:sz="4" w:space="0" w:color="auto"/>
            </w:tcBorders>
            <w:vAlign w:val="center"/>
          </w:tcPr>
          <w:p w:rsidR="006A37CB" w:rsidRPr="00F24B94" w:rsidRDefault="006A37CB" w:rsidP="000E30FD">
            <w:pPr>
              <w:jc w:val="center"/>
              <w:rPr>
                <w:sz w:val="20"/>
                <w:szCs w:val="20"/>
              </w:rPr>
            </w:pPr>
            <w:r>
              <w:rPr>
                <w:sz w:val="20"/>
                <w:szCs w:val="20"/>
              </w:rPr>
              <w:t>-</w:t>
            </w:r>
          </w:p>
        </w:tc>
        <w:tc>
          <w:tcPr>
            <w:tcW w:w="1069" w:type="dxa"/>
            <w:tcBorders>
              <w:top w:val="single" w:sz="4" w:space="0" w:color="auto"/>
              <w:left w:val="nil"/>
              <w:bottom w:val="single" w:sz="4" w:space="0" w:color="auto"/>
            </w:tcBorders>
            <w:vAlign w:val="center"/>
          </w:tcPr>
          <w:p w:rsidR="006A37CB" w:rsidRPr="00F24B94" w:rsidRDefault="00264170" w:rsidP="000E30FD">
            <w:pPr>
              <w:jc w:val="center"/>
              <w:rPr>
                <w:sz w:val="20"/>
                <w:szCs w:val="20"/>
              </w:rPr>
            </w:pPr>
            <w:r>
              <w:rPr>
                <w:sz w:val="20"/>
                <w:szCs w:val="20"/>
              </w:rPr>
              <w:t>4,3</w:t>
            </w:r>
          </w:p>
        </w:tc>
      </w:tr>
    </w:tbl>
    <w:p w:rsidR="00BB39F7" w:rsidRPr="006D287E" w:rsidRDefault="00BB39F7" w:rsidP="00BB39F7">
      <w:pPr>
        <w:rPr>
          <w:sz w:val="20"/>
          <w:szCs w:val="20"/>
          <w:lang w:val="pt-BR"/>
        </w:rPr>
      </w:pPr>
      <w:r w:rsidRPr="006D287E">
        <w:rPr>
          <w:sz w:val="20"/>
          <w:szCs w:val="20"/>
          <w:lang w:val="pt-BR"/>
        </w:rPr>
        <w:t>Fonte: Inep</w:t>
      </w:r>
    </w:p>
    <w:p w:rsidR="004E5646" w:rsidRPr="00934CF4" w:rsidRDefault="004E5646" w:rsidP="004F434E">
      <w:pPr>
        <w:spacing w:before="120" w:after="120" w:line="360" w:lineRule="auto"/>
        <w:jc w:val="both"/>
        <w:rPr>
          <w:bCs/>
          <w:lang w:val="pt-BR" w:eastAsia="en-US"/>
        </w:rPr>
      </w:pPr>
    </w:p>
    <w:p w:rsidR="004F434E" w:rsidRDefault="004F434E">
      <w:pPr>
        <w:spacing w:after="200" w:line="276" w:lineRule="auto"/>
        <w:rPr>
          <w:b/>
          <w:bCs/>
          <w:sz w:val="18"/>
          <w:szCs w:val="18"/>
          <w:lang w:val="pt-BR"/>
        </w:rPr>
      </w:pPr>
      <w:r>
        <w:rPr>
          <w:lang w:val="pt-BR"/>
        </w:rPr>
        <w:br w:type="page"/>
      </w:r>
    </w:p>
    <w:p w:rsidR="004E5646" w:rsidRPr="00934CF4" w:rsidRDefault="004E5646" w:rsidP="004E5646">
      <w:pPr>
        <w:pStyle w:val="Caption"/>
        <w:keepNext/>
        <w:spacing w:after="0"/>
        <w:jc w:val="center"/>
        <w:rPr>
          <w:color w:val="auto"/>
          <w:lang w:val="pt-BR"/>
        </w:rPr>
      </w:pPr>
      <w:bookmarkStart w:id="3" w:name="_Toc396903830"/>
      <w:r w:rsidRPr="00934CF4">
        <w:rPr>
          <w:color w:val="auto"/>
          <w:lang w:val="pt-BR"/>
        </w:rPr>
        <w:lastRenderedPageBreak/>
        <w:t xml:space="preserve">Tabela </w:t>
      </w:r>
      <w:r w:rsidRPr="00934CF4">
        <w:rPr>
          <w:color w:val="auto"/>
          <w:lang w:val="pt-BR"/>
        </w:rPr>
        <w:fldChar w:fldCharType="begin"/>
      </w:r>
      <w:r w:rsidRPr="00934CF4">
        <w:rPr>
          <w:color w:val="auto"/>
          <w:lang w:val="pt-BR"/>
        </w:rPr>
        <w:instrText xml:space="preserve"> SEQ Tabela \* ARABIC </w:instrText>
      </w:r>
      <w:r w:rsidRPr="00934CF4">
        <w:rPr>
          <w:color w:val="auto"/>
          <w:lang w:val="pt-BR"/>
        </w:rPr>
        <w:fldChar w:fldCharType="separate"/>
      </w:r>
      <w:r w:rsidR="00752A52">
        <w:rPr>
          <w:noProof/>
          <w:color w:val="auto"/>
          <w:lang w:val="pt-BR"/>
        </w:rPr>
        <w:t>2</w:t>
      </w:r>
      <w:r w:rsidRPr="00934CF4">
        <w:rPr>
          <w:color w:val="auto"/>
          <w:lang w:val="pt-BR"/>
        </w:rPr>
        <w:fldChar w:fldCharType="end"/>
      </w:r>
      <w:r w:rsidRPr="00934CF4">
        <w:rPr>
          <w:color w:val="auto"/>
          <w:lang w:val="pt-BR"/>
        </w:rPr>
        <w:t xml:space="preserve"> – Desempenho do Sistema Educacional do </w:t>
      </w:r>
      <w:r w:rsidR="00282280">
        <w:rPr>
          <w:color w:val="auto"/>
          <w:lang w:val="pt-BR"/>
        </w:rPr>
        <w:t>Amazonas</w:t>
      </w:r>
      <w:r w:rsidR="00D83E51">
        <w:rPr>
          <w:color w:val="auto"/>
          <w:lang w:val="pt-BR"/>
        </w:rPr>
        <w:t xml:space="preserve"> entre 2007 e 2011</w:t>
      </w:r>
      <w:r w:rsidRPr="00934CF4">
        <w:rPr>
          <w:color w:val="auto"/>
          <w:lang w:val="pt-BR"/>
        </w:rPr>
        <w:t xml:space="preserve"> – 8ª</w:t>
      </w:r>
      <w:r w:rsidR="00D83E51">
        <w:rPr>
          <w:color w:val="auto"/>
          <w:lang w:val="pt-BR"/>
        </w:rPr>
        <w:t xml:space="preserve">/9ª </w:t>
      </w:r>
      <w:r w:rsidRPr="00934CF4">
        <w:rPr>
          <w:color w:val="auto"/>
          <w:lang w:val="pt-BR"/>
        </w:rPr>
        <w:t>série do Ensino Fundamental</w:t>
      </w:r>
      <w:bookmarkEnd w:id="3"/>
    </w:p>
    <w:tbl>
      <w:tblPr>
        <w:tblW w:w="14125" w:type="dxa"/>
        <w:tblInd w:w="93" w:type="dxa"/>
        <w:tblLook w:val="04A0" w:firstRow="1" w:lastRow="0" w:firstColumn="1" w:lastColumn="0" w:noHBand="0" w:noVBand="1"/>
      </w:tblPr>
      <w:tblGrid>
        <w:gridCol w:w="918"/>
        <w:gridCol w:w="918"/>
        <w:gridCol w:w="1367"/>
        <w:gridCol w:w="816"/>
        <w:gridCol w:w="816"/>
        <w:gridCol w:w="977"/>
        <w:gridCol w:w="1133"/>
        <w:gridCol w:w="862"/>
        <w:gridCol w:w="862"/>
        <w:gridCol w:w="1002"/>
        <w:gridCol w:w="1106"/>
        <w:gridCol w:w="666"/>
        <w:gridCol w:w="816"/>
        <w:gridCol w:w="827"/>
        <w:gridCol w:w="1039"/>
      </w:tblGrid>
      <w:tr w:rsidR="00F91265" w:rsidRPr="00385E39" w:rsidTr="00F91265">
        <w:trPr>
          <w:trHeight w:val="255"/>
        </w:trPr>
        <w:tc>
          <w:tcPr>
            <w:tcW w:w="918" w:type="dxa"/>
            <w:tcBorders>
              <w:top w:val="single" w:sz="4" w:space="0" w:color="auto"/>
              <w:bottom w:val="single" w:sz="4" w:space="0" w:color="auto"/>
              <w:right w:val="nil"/>
            </w:tcBorders>
            <w:shd w:val="clear" w:color="auto" w:fill="auto"/>
            <w:noWrap/>
            <w:vAlign w:val="bottom"/>
            <w:hideMark/>
          </w:tcPr>
          <w:p w:rsidR="009D4D25" w:rsidRPr="00385E39" w:rsidRDefault="009D4D25" w:rsidP="00F01CF6">
            <w:pPr>
              <w:rPr>
                <w:sz w:val="20"/>
                <w:szCs w:val="20"/>
                <w:lang w:val="pt-BR" w:eastAsia="en-US"/>
              </w:rPr>
            </w:pPr>
            <w:r w:rsidRPr="00385E39">
              <w:rPr>
                <w:sz w:val="20"/>
                <w:szCs w:val="20"/>
                <w:lang w:val="pt-BR" w:eastAsia="en-US"/>
              </w:rPr>
              <w:t> </w:t>
            </w:r>
          </w:p>
        </w:tc>
        <w:tc>
          <w:tcPr>
            <w:tcW w:w="918" w:type="dxa"/>
            <w:tcBorders>
              <w:top w:val="single" w:sz="4" w:space="0" w:color="auto"/>
              <w:left w:val="nil"/>
              <w:bottom w:val="single" w:sz="4" w:space="0" w:color="auto"/>
              <w:right w:val="nil"/>
            </w:tcBorders>
            <w:shd w:val="clear" w:color="auto" w:fill="auto"/>
            <w:noWrap/>
            <w:vAlign w:val="bottom"/>
            <w:hideMark/>
          </w:tcPr>
          <w:p w:rsidR="009D4D25" w:rsidRPr="00385E39" w:rsidRDefault="009D4D25" w:rsidP="00F01CF6">
            <w:pPr>
              <w:rPr>
                <w:sz w:val="20"/>
                <w:szCs w:val="20"/>
                <w:lang w:val="pt-BR" w:eastAsia="en-US"/>
              </w:rPr>
            </w:pPr>
            <w:r w:rsidRPr="00385E39">
              <w:rPr>
                <w:sz w:val="20"/>
                <w:szCs w:val="20"/>
                <w:lang w:val="pt-BR" w:eastAsia="en-US"/>
              </w:rPr>
              <w:t> </w:t>
            </w:r>
          </w:p>
        </w:tc>
        <w:tc>
          <w:tcPr>
            <w:tcW w:w="1367" w:type="dxa"/>
            <w:tcBorders>
              <w:top w:val="single" w:sz="4" w:space="0" w:color="auto"/>
              <w:left w:val="nil"/>
              <w:bottom w:val="single" w:sz="4" w:space="0" w:color="auto"/>
              <w:right w:val="single" w:sz="4" w:space="0" w:color="auto"/>
            </w:tcBorders>
            <w:shd w:val="clear" w:color="auto" w:fill="auto"/>
            <w:noWrap/>
            <w:vAlign w:val="bottom"/>
            <w:hideMark/>
          </w:tcPr>
          <w:p w:rsidR="009D4D25" w:rsidRPr="00915CC0" w:rsidRDefault="009D4D25" w:rsidP="00F01CF6">
            <w:pPr>
              <w:rPr>
                <w:sz w:val="20"/>
                <w:szCs w:val="20"/>
                <w:lang w:val="pt-BR" w:eastAsia="en-US"/>
              </w:rPr>
            </w:pPr>
            <w:r w:rsidRPr="00915CC0">
              <w:rPr>
                <w:sz w:val="20"/>
                <w:szCs w:val="20"/>
                <w:lang w:val="pt-BR" w:eastAsia="en-US"/>
              </w:rPr>
              <w:t> </w:t>
            </w:r>
          </w:p>
        </w:tc>
        <w:tc>
          <w:tcPr>
            <w:tcW w:w="3742" w:type="dxa"/>
            <w:gridSpan w:val="4"/>
            <w:tcBorders>
              <w:top w:val="single" w:sz="4" w:space="0" w:color="auto"/>
              <w:left w:val="nil"/>
              <w:bottom w:val="single" w:sz="4" w:space="0" w:color="auto"/>
              <w:right w:val="single" w:sz="4" w:space="0" w:color="auto"/>
            </w:tcBorders>
            <w:shd w:val="clear" w:color="auto" w:fill="auto"/>
            <w:noWrap/>
            <w:vAlign w:val="bottom"/>
            <w:hideMark/>
          </w:tcPr>
          <w:p w:rsidR="009D4D25" w:rsidRPr="00400BDF" w:rsidRDefault="009D4D25" w:rsidP="00F01CF6">
            <w:pPr>
              <w:jc w:val="center"/>
              <w:rPr>
                <w:sz w:val="20"/>
                <w:szCs w:val="20"/>
                <w:lang w:val="en-US" w:eastAsia="en-US"/>
              </w:rPr>
            </w:pPr>
            <w:r w:rsidRPr="00400BDF">
              <w:rPr>
                <w:sz w:val="20"/>
                <w:szCs w:val="20"/>
                <w:lang w:val="en-US" w:eastAsia="en-US"/>
              </w:rPr>
              <w:t>2007</w:t>
            </w:r>
          </w:p>
        </w:tc>
        <w:tc>
          <w:tcPr>
            <w:tcW w:w="3832" w:type="dxa"/>
            <w:gridSpan w:val="4"/>
            <w:tcBorders>
              <w:top w:val="single" w:sz="4" w:space="0" w:color="auto"/>
              <w:left w:val="nil"/>
              <w:bottom w:val="single" w:sz="4" w:space="0" w:color="auto"/>
              <w:right w:val="single" w:sz="4" w:space="0" w:color="auto"/>
            </w:tcBorders>
            <w:shd w:val="clear" w:color="auto" w:fill="auto"/>
            <w:noWrap/>
            <w:vAlign w:val="bottom"/>
            <w:hideMark/>
          </w:tcPr>
          <w:p w:rsidR="009D4D25" w:rsidRPr="00400BDF" w:rsidRDefault="009D4D25" w:rsidP="00F01CF6">
            <w:pPr>
              <w:jc w:val="center"/>
              <w:rPr>
                <w:sz w:val="20"/>
                <w:szCs w:val="20"/>
                <w:lang w:val="en-US" w:eastAsia="en-US"/>
              </w:rPr>
            </w:pPr>
            <w:r w:rsidRPr="00400BDF">
              <w:rPr>
                <w:sz w:val="20"/>
                <w:szCs w:val="20"/>
                <w:lang w:val="en-US" w:eastAsia="en-US"/>
              </w:rPr>
              <w:t>2009</w:t>
            </w:r>
          </w:p>
        </w:tc>
        <w:tc>
          <w:tcPr>
            <w:tcW w:w="3348" w:type="dxa"/>
            <w:gridSpan w:val="4"/>
            <w:tcBorders>
              <w:top w:val="single" w:sz="4" w:space="0" w:color="auto"/>
              <w:left w:val="nil"/>
              <w:bottom w:val="single" w:sz="4" w:space="0" w:color="auto"/>
            </w:tcBorders>
          </w:tcPr>
          <w:p w:rsidR="009D4D25" w:rsidRPr="00385E39" w:rsidRDefault="009D4D25" w:rsidP="00F01CF6">
            <w:pPr>
              <w:jc w:val="center"/>
              <w:rPr>
                <w:sz w:val="20"/>
                <w:szCs w:val="20"/>
                <w:lang w:val="en-US" w:eastAsia="en-US"/>
              </w:rPr>
            </w:pPr>
            <w:r w:rsidRPr="00385E39">
              <w:rPr>
                <w:sz w:val="20"/>
                <w:szCs w:val="20"/>
                <w:lang w:val="en-US" w:eastAsia="en-US"/>
              </w:rPr>
              <w:t>2011</w:t>
            </w:r>
          </w:p>
        </w:tc>
      </w:tr>
      <w:tr w:rsidR="0041704D" w:rsidRPr="00385E39" w:rsidTr="00F91265">
        <w:trPr>
          <w:trHeight w:val="255"/>
        </w:trPr>
        <w:tc>
          <w:tcPr>
            <w:tcW w:w="3203" w:type="dxa"/>
            <w:gridSpan w:val="3"/>
            <w:tcBorders>
              <w:top w:val="single" w:sz="4" w:space="0" w:color="auto"/>
              <w:bottom w:val="single" w:sz="4" w:space="0" w:color="auto"/>
              <w:right w:val="single" w:sz="4" w:space="0" w:color="auto"/>
            </w:tcBorders>
            <w:shd w:val="clear" w:color="auto" w:fill="auto"/>
            <w:vAlign w:val="center"/>
            <w:hideMark/>
          </w:tcPr>
          <w:p w:rsidR="00FF4DAD" w:rsidRPr="00385E39" w:rsidRDefault="00FF4DAD" w:rsidP="00F01CF6">
            <w:pPr>
              <w:rPr>
                <w:sz w:val="20"/>
                <w:szCs w:val="20"/>
                <w:lang w:val="en-US" w:eastAsia="en-US"/>
              </w:rPr>
            </w:pPr>
            <w:r w:rsidRPr="00385E39">
              <w:rPr>
                <w:sz w:val="20"/>
                <w:szCs w:val="20"/>
                <w:lang w:val="en-US" w:eastAsia="en-US"/>
              </w:rPr>
              <w:t> </w:t>
            </w:r>
          </w:p>
        </w:tc>
        <w:tc>
          <w:tcPr>
            <w:tcW w:w="816" w:type="dxa"/>
            <w:tcBorders>
              <w:top w:val="nil"/>
              <w:left w:val="nil"/>
              <w:bottom w:val="single" w:sz="4" w:space="0" w:color="auto"/>
              <w:right w:val="single" w:sz="4" w:space="0" w:color="auto"/>
            </w:tcBorders>
            <w:shd w:val="clear" w:color="auto" w:fill="auto"/>
            <w:noWrap/>
            <w:hideMark/>
          </w:tcPr>
          <w:p w:rsidR="00FF4DAD" w:rsidRPr="00882930" w:rsidRDefault="00FF4DAD" w:rsidP="00AA3F59">
            <w:pPr>
              <w:jc w:val="center"/>
              <w:rPr>
                <w:sz w:val="20"/>
                <w:szCs w:val="20"/>
              </w:rPr>
            </w:pPr>
            <w:r w:rsidRPr="00385E39">
              <w:rPr>
                <w:sz w:val="20"/>
                <w:szCs w:val="20"/>
              </w:rPr>
              <w:t xml:space="preserve">Total </w:t>
            </w:r>
            <w:r w:rsidRPr="00915CC0">
              <w:rPr>
                <w:sz w:val="20"/>
                <w:szCs w:val="20"/>
                <w:vertAlign w:val="superscript"/>
              </w:rPr>
              <w:t>(3)(4)</w:t>
            </w:r>
          </w:p>
        </w:tc>
        <w:tc>
          <w:tcPr>
            <w:tcW w:w="816" w:type="dxa"/>
            <w:tcBorders>
              <w:top w:val="nil"/>
              <w:left w:val="nil"/>
              <w:bottom w:val="single" w:sz="4" w:space="0" w:color="auto"/>
              <w:right w:val="single" w:sz="4" w:space="0" w:color="auto"/>
            </w:tcBorders>
            <w:shd w:val="clear" w:color="auto" w:fill="auto"/>
            <w:noWrap/>
            <w:hideMark/>
          </w:tcPr>
          <w:p w:rsidR="00FF4DAD" w:rsidRPr="007B05F4" w:rsidRDefault="00FF4DAD" w:rsidP="00AA3F59">
            <w:pPr>
              <w:jc w:val="center"/>
              <w:rPr>
                <w:sz w:val="20"/>
                <w:szCs w:val="20"/>
              </w:rPr>
            </w:pPr>
            <w:r w:rsidRPr="00400BDF">
              <w:rPr>
                <w:sz w:val="20"/>
                <w:szCs w:val="20"/>
              </w:rPr>
              <w:t xml:space="preserve">Pública </w:t>
            </w:r>
            <w:r w:rsidRPr="00400BDF">
              <w:rPr>
                <w:sz w:val="20"/>
                <w:szCs w:val="20"/>
                <w:vertAlign w:val="superscript"/>
              </w:rPr>
              <w:t>(4)</w:t>
            </w:r>
          </w:p>
        </w:tc>
        <w:tc>
          <w:tcPr>
            <w:tcW w:w="977" w:type="dxa"/>
            <w:tcBorders>
              <w:top w:val="nil"/>
              <w:left w:val="nil"/>
              <w:bottom w:val="single" w:sz="4" w:space="0" w:color="auto"/>
              <w:right w:val="single" w:sz="4" w:space="0" w:color="auto"/>
            </w:tcBorders>
            <w:shd w:val="clear" w:color="auto" w:fill="auto"/>
            <w:noWrap/>
            <w:hideMark/>
          </w:tcPr>
          <w:p w:rsidR="00FF4DAD" w:rsidRPr="00385E39" w:rsidRDefault="00FF4DAD" w:rsidP="00AA3F59">
            <w:pPr>
              <w:jc w:val="center"/>
              <w:rPr>
                <w:sz w:val="20"/>
                <w:szCs w:val="20"/>
              </w:rPr>
            </w:pPr>
            <w:r w:rsidRPr="00385E39">
              <w:rPr>
                <w:sz w:val="20"/>
                <w:szCs w:val="20"/>
              </w:rPr>
              <w:t xml:space="preserve">Privada </w:t>
            </w:r>
            <w:r w:rsidRPr="00385E39">
              <w:rPr>
                <w:sz w:val="20"/>
                <w:szCs w:val="20"/>
                <w:vertAlign w:val="superscript"/>
              </w:rPr>
              <w:t>(2)</w:t>
            </w:r>
          </w:p>
        </w:tc>
        <w:tc>
          <w:tcPr>
            <w:tcW w:w="1133" w:type="dxa"/>
            <w:tcBorders>
              <w:top w:val="nil"/>
              <w:left w:val="nil"/>
              <w:bottom w:val="single" w:sz="4" w:space="0" w:color="auto"/>
              <w:right w:val="single" w:sz="4" w:space="0" w:color="auto"/>
            </w:tcBorders>
            <w:shd w:val="clear" w:color="auto" w:fill="auto"/>
            <w:noWrap/>
            <w:hideMark/>
          </w:tcPr>
          <w:p w:rsidR="00FF4DAD" w:rsidRPr="00385E39" w:rsidRDefault="0041704D" w:rsidP="00AA3F59">
            <w:pPr>
              <w:jc w:val="center"/>
              <w:rPr>
                <w:sz w:val="20"/>
                <w:szCs w:val="20"/>
              </w:rPr>
            </w:pPr>
            <w:r>
              <w:rPr>
                <w:sz w:val="20"/>
                <w:szCs w:val="20"/>
              </w:rPr>
              <w:t>Municipal</w:t>
            </w:r>
          </w:p>
        </w:tc>
        <w:tc>
          <w:tcPr>
            <w:tcW w:w="862" w:type="dxa"/>
            <w:tcBorders>
              <w:top w:val="nil"/>
              <w:left w:val="nil"/>
              <w:bottom w:val="single" w:sz="4" w:space="0" w:color="auto"/>
              <w:right w:val="single" w:sz="4" w:space="0" w:color="auto"/>
            </w:tcBorders>
            <w:shd w:val="clear" w:color="auto" w:fill="auto"/>
            <w:noWrap/>
            <w:hideMark/>
          </w:tcPr>
          <w:p w:rsidR="00FF4DAD" w:rsidRPr="00F24B94" w:rsidRDefault="00FF4DAD" w:rsidP="00AA3F59">
            <w:pPr>
              <w:jc w:val="center"/>
              <w:rPr>
                <w:color w:val="000000"/>
                <w:sz w:val="20"/>
                <w:szCs w:val="20"/>
              </w:rPr>
            </w:pPr>
            <w:r w:rsidRPr="00F24B94">
              <w:rPr>
                <w:color w:val="000000"/>
                <w:sz w:val="20"/>
                <w:szCs w:val="20"/>
              </w:rPr>
              <w:t xml:space="preserve">Total </w:t>
            </w:r>
            <w:r w:rsidRPr="00F24B94">
              <w:rPr>
                <w:color w:val="000000"/>
                <w:sz w:val="20"/>
                <w:szCs w:val="20"/>
                <w:vertAlign w:val="superscript"/>
              </w:rPr>
              <w:t>(3)(4)</w:t>
            </w:r>
          </w:p>
        </w:tc>
        <w:tc>
          <w:tcPr>
            <w:tcW w:w="862" w:type="dxa"/>
            <w:tcBorders>
              <w:top w:val="nil"/>
              <w:left w:val="nil"/>
              <w:bottom w:val="single" w:sz="4" w:space="0" w:color="auto"/>
              <w:right w:val="single" w:sz="4" w:space="0" w:color="auto"/>
            </w:tcBorders>
            <w:shd w:val="clear" w:color="auto" w:fill="auto"/>
            <w:noWrap/>
            <w:hideMark/>
          </w:tcPr>
          <w:p w:rsidR="00FF4DAD" w:rsidRPr="00F24B94" w:rsidRDefault="00FF4DAD" w:rsidP="00AA3F59">
            <w:pPr>
              <w:jc w:val="center"/>
              <w:rPr>
                <w:color w:val="000000"/>
                <w:sz w:val="20"/>
                <w:szCs w:val="20"/>
              </w:rPr>
            </w:pPr>
            <w:r w:rsidRPr="00F24B94">
              <w:rPr>
                <w:color w:val="000000"/>
                <w:sz w:val="20"/>
                <w:szCs w:val="20"/>
              </w:rPr>
              <w:t>Pública (</w:t>
            </w:r>
            <w:r w:rsidRPr="00F24B94">
              <w:rPr>
                <w:color w:val="000000"/>
                <w:sz w:val="20"/>
                <w:szCs w:val="20"/>
                <w:vertAlign w:val="superscript"/>
              </w:rPr>
              <w:t>4)</w:t>
            </w:r>
          </w:p>
        </w:tc>
        <w:tc>
          <w:tcPr>
            <w:tcW w:w="1002" w:type="dxa"/>
            <w:tcBorders>
              <w:top w:val="nil"/>
              <w:left w:val="nil"/>
              <w:bottom w:val="single" w:sz="4" w:space="0" w:color="auto"/>
              <w:right w:val="single" w:sz="4" w:space="0" w:color="auto"/>
            </w:tcBorders>
            <w:shd w:val="clear" w:color="auto" w:fill="auto"/>
            <w:noWrap/>
            <w:hideMark/>
          </w:tcPr>
          <w:p w:rsidR="00FF4DAD" w:rsidRPr="00F24B94" w:rsidRDefault="00FF4DAD" w:rsidP="00AA3F59">
            <w:pPr>
              <w:jc w:val="center"/>
              <w:rPr>
                <w:color w:val="000000"/>
                <w:sz w:val="20"/>
                <w:szCs w:val="20"/>
              </w:rPr>
            </w:pPr>
            <w:r w:rsidRPr="00F24B94">
              <w:rPr>
                <w:color w:val="000000"/>
                <w:sz w:val="20"/>
                <w:szCs w:val="20"/>
              </w:rPr>
              <w:t xml:space="preserve">Privada </w:t>
            </w:r>
            <w:r w:rsidRPr="00F24B94">
              <w:rPr>
                <w:color w:val="000000"/>
                <w:sz w:val="20"/>
                <w:szCs w:val="20"/>
                <w:vertAlign w:val="superscript"/>
              </w:rPr>
              <w:t>(2)</w:t>
            </w:r>
          </w:p>
        </w:tc>
        <w:tc>
          <w:tcPr>
            <w:tcW w:w="1106" w:type="dxa"/>
            <w:tcBorders>
              <w:top w:val="nil"/>
              <w:left w:val="nil"/>
              <w:bottom w:val="single" w:sz="4" w:space="0" w:color="auto"/>
              <w:right w:val="single" w:sz="4" w:space="0" w:color="auto"/>
            </w:tcBorders>
            <w:shd w:val="clear" w:color="auto" w:fill="auto"/>
            <w:noWrap/>
            <w:hideMark/>
          </w:tcPr>
          <w:p w:rsidR="00FF4DAD" w:rsidRPr="00F24B94" w:rsidRDefault="0041704D" w:rsidP="00AA3F59">
            <w:pPr>
              <w:jc w:val="center"/>
              <w:rPr>
                <w:color w:val="000000"/>
                <w:sz w:val="20"/>
                <w:szCs w:val="20"/>
              </w:rPr>
            </w:pPr>
            <w:r>
              <w:rPr>
                <w:color w:val="000000"/>
                <w:sz w:val="20"/>
                <w:szCs w:val="20"/>
              </w:rPr>
              <w:t>Municipal</w:t>
            </w:r>
          </w:p>
        </w:tc>
        <w:tc>
          <w:tcPr>
            <w:tcW w:w="666" w:type="dxa"/>
            <w:tcBorders>
              <w:top w:val="single" w:sz="4" w:space="0" w:color="auto"/>
              <w:left w:val="nil"/>
              <w:bottom w:val="single" w:sz="4" w:space="0" w:color="auto"/>
              <w:right w:val="single" w:sz="4" w:space="0" w:color="auto"/>
            </w:tcBorders>
          </w:tcPr>
          <w:p w:rsidR="00FF4DAD" w:rsidRPr="00F24B94" w:rsidRDefault="00FF4DAD" w:rsidP="00AA3F59">
            <w:pPr>
              <w:jc w:val="center"/>
              <w:rPr>
                <w:color w:val="000000"/>
                <w:sz w:val="20"/>
                <w:szCs w:val="20"/>
              </w:rPr>
            </w:pPr>
            <w:r w:rsidRPr="00F24B94">
              <w:rPr>
                <w:color w:val="000000"/>
                <w:sz w:val="20"/>
                <w:szCs w:val="20"/>
              </w:rPr>
              <w:t xml:space="preserve">Total </w:t>
            </w:r>
            <w:r w:rsidRPr="00F24B94">
              <w:rPr>
                <w:color w:val="000000"/>
                <w:sz w:val="20"/>
                <w:szCs w:val="20"/>
                <w:vertAlign w:val="superscript"/>
              </w:rPr>
              <w:t>(3)(4)</w:t>
            </w:r>
          </w:p>
        </w:tc>
        <w:tc>
          <w:tcPr>
            <w:tcW w:w="816" w:type="dxa"/>
            <w:tcBorders>
              <w:top w:val="single" w:sz="4" w:space="0" w:color="auto"/>
              <w:left w:val="nil"/>
              <w:bottom w:val="single" w:sz="4" w:space="0" w:color="auto"/>
              <w:right w:val="single" w:sz="4" w:space="0" w:color="auto"/>
            </w:tcBorders>
          </w:tcPr>
          <w:p w:rsidR="00FF4DAD" w:rsidRPr="00F24B94" w:rsidRDefault="00FF4DAD" w:rsidP="00AA3F59">
            <w:pPr>
              <w:jc w:val="center"/>
              <w:rPr>
                <w:color w:val="000000"/>
                <w:sz w:val="20"/>
                <w:szCs w:val="20"/>
              </w:rPr>
            </w:pPr>
            <w:r w:rsidRPr="00F24B94">
              <w:rPr>
                <w:color w:val="000000"/>
                <w:sz w:val="20"/>
                <w:szCs w:val="20"/>
              </w:rPr>
              <w:t xml:space="preserve">Pública </w:t>
            </w:r>
            <w:r w:rsidRPr="00F24B94">
              <w:rPr>
                <w:color w:val="000000"/>
                <w:sz w:val="20"/>
                <w:szCs w:val="20"/>
                <w:vertAlign w:val="superscript"/>
              </w:rPr>
              <w:t>(4)</w:t>
            </w:r>
          </w:p>
        </w:tc>
        <w:tc>
          <w:tcPr>
            <w:tcW w:w="827" w:type="dxa"/>
            <w:tcBorders>
              <w:top w:val="single" w:sz="4" w:space="0" w:color="auto"/>
              <w:left w:val="nil"/>
              <w:bottom w:val="single" w:sz="4" w:space="0" w:color="auto"/>
              <w:right w:val="single" w:sz="4" w:space="0" w:color="auto"/>
            </w:tcBorders>
          </w:tcPr>
          <w:p w:rsidR="00FF4DAD" w:rsidRPr="00F24B94" w:rsidRDefault="00FF4DAD" w:rsidP="00AA3F59">
            <w:pPr>
              <w:jc w:val="center"/>
              <w:rPr>
                <w:color w:val="000000"/>
                <w:sz w:val="20"/>
                <w:szCs w:val="20"/>
              </w:rPr>
            </w:pPr>
            <w:r w:rsidRPr="00F24B94">
              <w:rPr>
                <w:color w:val="000000"/>
                <w:sz w:val="20"/>
                <w:szCs w:val="20"/>
              </w:rPr>
              <w:t xml:space="preserve">Privada </w:t>
            </w:r>
            <w:r w:rsidRPr="00F24B94">
              <w:rPr>
                <w:color w:val="000000"/>
                <w:sz w:val="20"/>
                <w:szCs w:val="20"/>
                <w:vertAlign w:val="superscript"/>
              </w:rPr>
              <w:t>(2)</w:t>
            </w:r>
          </w:p>
        </w:tc>
        <w:tc>
          <w:tcPr>
            <w:tcW w:w="1039" w:type="dxa"/>
            <w:tcBorders>
              <w:top w:val="single" w:sz="4" w:space="0" w:color="auto"/>
              <w:left w:val="nil"/>
              <w:bottom w:val="single" w:sz="4" w:space="0" w:color="auto"/>
            </w:tcBorders>
          </w:tcPr>
          <w:p w:rsidR="00FF4DAD" w:rsidRPr="00F24B94" w:rsidRDefault="0041704D" w:rsidP="00AA3F59">
            <w:pPr>
              <w:jc w:val="center"/>
              <w:rPr>
                <w:color w:val="000000"/>
                <w:sz w:val="20"/>
                <w:szCs w:val="20"/>
              </w:rPr>
            </w:pPr>
            <w:r>
              <w:rPr>
                <w:color w:val="000000"/>
                <w:sz w:val="20"/>
                <w:szCs w:val="20"/>
              </w:rPr>
              <w:t>Municipal</w:t>
            </w:r>
          </w:p>
        </w:tc>
      </w:tr>
      <w:tr w:rsidR="00727C98" w:rsidRPr="00385E39" w:rsidTr="00F91265">
        <w:trPr>
          <w:trHeight w:val="255"/>
        </w:trPr>
        <w:tc>
          <w:tcPr>
            <w:tcW w:w="1836" w:type="dxa"/>
            <w:gridSpan w:val="2"/>
            <w:vMerge w:val="restart"/>
            <w:tcBorders>
              <w:top w:val="single" w:sz="4" w:space="0" w:color="auto"/>
              <w:bottom w:val="single" w:sz="4" w:space="0" w:color="000000"/>
              <w:right w:val="single" w:sz="4" w:space="0" w:color="000000"/>
            </w:tcBorders>
            <w:vAlign w:val="center"/>
            <w:hideMark/>
          </w:tcPr>
          <w:p w:rsidR="00727C98" w:rsidRPr="00385E39" w:rsidRDefault="00727C98" w:rsidP="00F01CF6">
            <w:pPr>
              <w:rPr>
                <w:sz w:val="20"/>
                <w:szCs w:val="20"/>
                <w:lang w:val="en-US" w:eastAsia="en-US"/>
              </w:rPr>
            </w:pPr>
            <w:r w:rsidRPr="00385E39">
              <w:rPr>
                <w:sz w:val="20"/>
                <w:szCs w:val="20"/>
                <w:lang w:val="en-US" w:eastAsia="en-US"/>
              </w:rPr>
              <w:t>Taxa de Aprovação (em %)</w:t>
            </w:r>
          </w:p>
        </w:tc>
        <w:tc>
          <w:tcPr>
            <w:tcW w:w="1367" w:type="dxa"/>
            <w:tcBorders>
              <w:top w:val="nil"/>
              <w:left w:val="nil"/>
              <w:bottom w:val="single" w:sz="4" w:space="0" w:color="auto"/>
              <w:right w:val="single" w:sz="4" w:space="0" w:color="auto"/>
            </w:tcBorders>
            <w:shd w:val="clear" w:color="auto" w:fill="auto"/>
          </w:tcPr>
          <w:p w:rsidR="00727C98" w:rsidRPr="00F24B94" w:rsidRDefault="00727C98" w:rsidP="00AA3F59">
            <w:pPr>
              <w:rPr>
                <w:sz w:val="20"/>
                <w:szCs w:val="20"/>
              </w:rPr>
            </w:pPr>
            <w:r w:rsidRPr="00F24B94">
              <w:rPr>
                <w:sz w:val="20"/>
                <w:szCs w:val="20"/>
              </w:rPr>
              <w:t>6º a 9º ano</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73,2</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71,8</w:t>
            </w:r>
          </w:p>
        </w:tc>
        <w:tc>
          <w:tcPr>
            <w:tcW w:w="977"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95,3</w:t>
            </w:r>
          </w:p>
        </w:tc>
        <w:tc>
          <w:tcPr>
            <w:tcW w:w="1133"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68,2</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72,7</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70,0</w:t>
            </w:r>
          </w:p>
        </w:tc>
        <w:tc>
          <w:tcPr>
            <w:tcW w:w="100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94,5</w:t>
            </w:r>
          </w:p>
        </w:tc>
        <w:tc>
          <w:tcPr>
            <w:tcW w:w="1106" w:type="dxa"/>
            <w:tcBorders>
              <w:top w:val="single" w:sz="4" w:space="0" w:color="auto"/>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68,0</w:t>
            </w:r>
          </w:p>
        </w:tc>
        <w:tc>
          <w:tcPr>
            <w:tcW w:w="666" w:type="dxa"/>
            <w:tcBorders>
              <w:top w:val="single" w:sz="4" w:space="0" w:color="auto"/>
              <w:left w:val="nil"/>
              <w:bottom w:val="single" w:sz="4" w:space="0" w:color="auto"/>
              <w:right w:val="single" w:sz="4" w:space="0" w:color="auto"/>
            </w:tcBorders>
          </w:tcPr>
          <w:p w:rsidR="00727C98" w:rsidRPr="00385E39" w:rsidRDefault="00414D2D" w:rsidP="00414D2D">
            <w:pPr>
              <w:jc w:val="center"/>
              <w:rPr>
                <w:sz w:val="20"/>
                <w:szCs w:val="20"/>
              </w:rPr>
            </w:pPr>
            <w:r>
              <w:rPr>
                <w:sz w:val="20"/>
                <w:szCs w:val="20"/>
              </w:rPr>
              <w:t>81,3</w:t>
            </w:r>
          </w:p>
        </w:tc>
        <w:tc>
          <w:tcPr>
            <w:tcW w:w="81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79,04</w:t>
            </w:r>
          </w:p>
        </w:tc>
        <w:tc>
          <w:tcPr>
            <w:tcW w:w="827" w:type="dxa"/>
            <w:tcBorders>
              <w:top w:val="single" w:sz="4" w:space="0" w:color="auto"/>
              <w:left w:val="nil"/>
              <w:bottom w:val="single" w:sz="4" w:space="0" w:color="auto"/>
              <w:right w:val="single" w:sz="4" w:space="0" w:color="auto"/>
            </w:tcBorders>
          </w:tcPr>
          <w:p w:rsidR="00727C98" w:rsidRPr="00915CC0" w:rsidRDefault="00414D2D" w:rsidP="00414D2D">
            <w:pPr>
              <w:jc w:val="center"/>
              <w:rPr>
                <w:sz w:val="20"/>
                <w:szCs w:val="20"/>
              </w:rPr>
            </w:pPr>
            <w:r>
              <w:rPr>
                <w:sz w:val="20"/>
                <w:szCs w:val="20"/>
              </w:rPr>
              <w:t>94,5</w:t>
            </w:r>
          </w:p>
        </w:tc>
        <w:tc>
          <w:tcPr>
            <w:tcW w:w="1039" w:type="dxa"/>
            <w:tcBorders>
              <w:top w:val="single" w:sz="4" w:space="0" w:color="auto"/>
              <w:left w:val="nil"/>
              <w:bottom w:val="single" w:sz="4" w:space="0" w:color="auto"/>
            </w:tcBorders>
          </w:tcPr>
          <w:p w:rsidR="00727C98" w:rsidRPr="00400BDF" w:rsidRDefault="00727C98" w:rsidP="00414D2D">
            <w:pPr>
              <w:jc w:val="center"/>
              <w:rPr>
                <w:sz w:val="20"/>
                <w:szCs w:val="20"/>
              </w:rPr>
            </w:pPr>
            <w:r>
              <w:rPr>
                <w:sz w:val="20"/>
                <w:szCs w:val="20"/>
              </w:rPr>
              <w:t>73,5</w:t>
            </w:r>
          </w:p>
        </w:tc>
      </w:tr>
      <w:tr w:rsidR="00414D2D" w:rsidRPr="00385E39" w:rsidTr="00F91265">
        <w:trPr>
          <w:trHeight w:val="255"/>
        </w:trPr>
        <w:tc>
          <w:tcPr>
            <w:tcW w:w="1836" w:type="dxa"/>
            <w:gridSpan w:val="2"/>
            <w:vMerge/>
            <w:tcBorders>
              <w:top w:val="single" w:sz="4" w:space="0" w:color="auto"/>
              <w:bottom w:val="single" w:sz="4" w:space="0" w:color="000000"/>
              <w:right w:val="single" w:sz="4" w:space="0" w:color="000000"/>
            </w:tcBorders>
            <w:vAlign w:val="center"/>
            <w:hideMark/>
          </w:tcPr>
          <w:p w:rsidR="00414D2D" w:rsidRPr="00385E39" w:rsidRDefault="00414D2D" w:rsidP="00F01CF6">
            <w:pPr>
              <w:rPr>
                <w:sz w:val="20"/>
                <w:szCs w:val="20"/>
                <w:lang w:val="en-US" w:eastAsia="en-US"/>
              </w:rPr>
            </w:pPr>
          </w:p>
        </w:tc>
        <w:tc>
          <w:tcPr>
            <w:tcW w:w="1367" w:type="dxa"/>
            <w:tcBorders>
              <w:top w:val="nil"/>
              <w:left w:val="nil"/>
              <w:bottom w:val="single" w:sz="4" w:space="0" w:color="auto"/>
              <w:right w:val="single" w:sz="4" w:space="0" w:color="auto"/>
            </w:tcBorders>
            <w:shd w:val="clear" w:color="auto" w:fill="auto"/>
          </w:tcPr>
          <w:p w:rsidR="00414D2D" w:rsidRPr="00F24B94" w:rsidRDefault="00414D2D" w:rsidP="00AA3F59">
            <w:pPr>
              <w:rPr>
                <w:sz w:val="20"/>
                <w:szCs w:val="20"/>
              </w:rPr>
            </w:pPr>
            <w:r w:rsidRPr="00F24B94">
              <w:rPr>
                <w:sz w:val="20"/>
                <w:szCs w:val="20"/>
              </w:rPr>
              <w:t>6º</w:t>
            </w:r>
          </w:p>
        </w:tc>
        <w:tc>
          <w:tcPr>
            <w:tcW w:w="816"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66,4</w:t>
            </w:r>
          </w:p>
        </w:tc>
        <w:tc>
          <w:tcPr>
            <w:tcW w:w="816"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64,8</w:t>
            </w:r>
          </w:p>
        </w:tc>
        <w:tc>
          <w:tcPr>
            <w:tcW w:w="977"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95,4</w:t>
            </w:r>
          </w:p>
        </w:tc>
        <w:tc>
          <w:tcPr>
            <w:tcW w:w="1133"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61,4</w:t>
            </w:r>
          </w:p>
        </w:tc>
        <w:tc>
          <w:tcPr>
            <w:tcW w:w="862"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66,7</w:t>
            </w:r>
          </w:p>
        </w:tc>
        <w:tc>
          <w:tcPr>
            <w:tcW w:w="862"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63,5</w:t>
            </w:r>
          </w:p>
        </w:tc>
        <w:tc>
          <w:tcPr>
            <w:tcW w:w="1002"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94,5</w:t>
            </w:r>
          </w:p>
        </w:tc>
        <w:tc>
          <w:tcPr>
            <w:tcW w:w="1106" w:type="dxa"/>
            <w:tcBorders>
              <w:top w:val="single" w:sz="4" w:space="0" w:color="auto"/>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60,9</w:t>
            </w:r>
          </w:p>
        </w:tc>
        <w:tc>
          <w:tcPr>
            <w:tcW w:w="666" w:type="dxa"/>
            <w:tcBorders>
              <w:top w:val="single" w:sz="4" w:space="0" w:color="auto"/>
              <w:left w:val="nil"/>
              <w:bottom w:val="single" w:sz="4" w:space="0" w:color="auto"/>
              <w:right w:val="single" w:sz="4" w:space="0" w:color="auto"/>
            </w:tcBorders>
          </w:tcPr>
          <w:p w:rsidR="00414D2D" w:rsidRPr="00385E39" w:rsidRDefault="00414D2D" w:rsidP="00414D2D">
            <w:pPr>
              <w:jc w:val="center"/>
              <w:rPr>
                <w:sz w:val="20"/>
                <w:szCs w:val="20"/>
              </w:rPr>
            </w:pPr>
            <w:r>
              <w:rPr>
                <w:sz w:val="20"/>
                <w:szCs w:val="20"/>
              </w:rPr>
              <w:t>77,7</w:t>
            </w:r>
          </w:p>
        </w:tc>
        <w:tc>
          <w:tcPr>
            <w:tcW w:w="816" w:type="dxa"/>
            <w:tcBorders>
              <w:top w:val="single" w:sz="4" w:space="0" w:color="auto"/>
              <w:left w:val="nil"/>
              <w:bottom w:val="single" w:sz="4" w:space="0" w:color="auto"/>
              <w:right w:val="single" w:sz="4" w:space="0" w:color="auto"/>
            </w:tcBorders>
          </w:tcPr>
          <w:p w:rsidR="00414D2D" w:rsidRPr="00385E39" w:rsidRDefault="00414D2D" w:rsidP="00414D2D">
            <w:pPr>
              <w:jc w:val="center"/>
              <w:rPr>
                <w:sz w:val="20"/>
                <w:szCs w:val="20"/>
              </w:rPr>
            </w:pPr>
            <w:r>
              <w:rPr>
                <w:sz w:val="20"/>
                <w:szCs w:val="20"/>
              </w:rPr>
              <w:t>75,4</w:t>
            </w:r>
          </w:p>
        </w:tc>
        <w:tc>
          <w:tcPr>
            <w:tcW w:w="827" w:type="dxa"/>
            <w:tcBorders>
              <w:top w:val="single" w:sz="4" w:space="0" w:color="auto"/>
              <w:left w:val="nil"/>
              <w:bottom w:val="single" w:sz="4" w:space="0" w:color="auto"/>
              <w:right w:val="single" w:sz="4" w:space="0" w:color="auto"/>
            </w:tcBorders>
          </w:tcPr>
          <w:p w:rsidR="00414D2D" w:rsidRPr="00915CC0" w:rsidRDefault="00414D2D" w:rsidP="00414D2D">
            <w:pPr>
              <w:jc w:val="center"/>
              <w:rPr>
                <w:sz w:val="20"/>
                <w:szCs w:val="20"/>
              </w:rPr>
            </w:pPr>
            <w:r>
              <w:rPr>
                <w:sz w:val="20"/>
                <w:szCs w:val="20"/>
              </w:rPr>
              <w:t>94,8</w:t>
            </w:r>
          </w:p>
        </w:tc>
        <w:tc>
          <w:tcPr>
            <w:tcW w:w="1039" w:type="dxa"/>
            <w:tcBorders>
              <w:top w:val="single" w:sz="4" w:space="0" w:color="auto"/>
              <w:left w:val="nil"/>
              <w:bottom w:val="single" w:sz="4" w:space="0" w:color="auto"/>
            </w:tcBorders>
          </w:tcPr>
          <w:p w:rsidR="00414D2D" w:rsidRPr="00400BDF" w:rsidRDefault="00414D2D" w:rsidP="00414D2D">
            <w:pPr>
              <w:jc w:val="center"/>
              <w:rPr>
                <w:sz w:val="20"/>
                <w:szCs w:val="20"/>
              </w:rPr>
            </w:pPr>
            <w:r>
              <w:rPr>
                <w:sz w:val="20"/>
                <w:szCs w:val="20"/>
              </w:rPr>
              <w:t>68,9</w:t>
            </w:r>
          </w:p>
        </w:tc>
      </w:tr>
      <w:tr w:rsidR="00414D2D" w:rsidRPr="00385E39" w:rsidTr="00414D2D">
        <w:trPr>
          <w:trHeight w:val="64"/>
        </w:trPr>
        <w:tc>
          <w:tcPr>
            <w:tcW w:w="1836" w:type="dxa"/>
            <w:gridSpan w:val="2"/>
            <w:vMerge/>
            <w:tcBorders>
              <w:top w:val="single" w:sz="4" w:space="0" w:color="auto"/>
              <w:bottom w:val="single" w:sz="4" w:space="0" w:color="000000"/>
              <w:right w:val="single" w:sz="4" w:space="0" w:color="000000"/>
            </w:tcBorders>
            <w:vAlign w:val="center"/>
            <w:hideMark/>
          </w:tcPr>
          <w:p w:rsidR="00414D2D" w:rsidRPr="00385E39" w:rsidRDefault="00414D2D" w:rsidP="00F01CF6">
            <w:pPr>
              <w:rPr>
                <w:sz w:val="20"/>
                <w:szCs w:val="20"/>
                <w:lang w:val="en-US" w:eastAsia="en-US"/>
              </w:rPr>
            </w:pPr>
          </w:p>
        </w:tc>
        <w:tc>
          <w:tcPr>
            <w:tcW w:w="1367" w:type="dxa"/>
            <w:tcBorders>
              <w:top w:val="nil"/>
              <w:left w:val="nil"/>
              <w:bottom w:val="single" w:sz="4" w:space="0" w:color="auto"/>
              <w:right w:val="single" w:sz="4" w:space="0" w:color="auto"/>
            </w:tcBorders>
            <w:shd w:val="clear" w:color="auto" w:fill="auto"/>
          </w:tcPr>
          <w:p w:rsidR="00414D2D" w:rsidRPr="00F24B94" w:rsidRDefault="00414D2D" w:rsidP="00AA3F59">
            <w:pPr>
              <w:rPr>
                <w:sz w:val="20"/>
                <w:szCs w:val="20"/>
              </w:rPr>
            </w:pPr>
            <w:r w:rsidRPr="00F24B94">
              <w:rPr>
                <w:sz w:val="20"/>
                <w:szCs w:val="20"/>
              </w:rPr>
              <w:t>7º</w:t>
            </w:r>
          </w:p>
        </w:tc>
        <w:tc>
          <w:tcPr>
            <w:tcW w:w="816"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73,7</w:t>
            </w:r>
          </w:p>
        </w:tc>
        <w:tc>
          <w:tcPr>
            <w:tcW w:w="816"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72,3</w:t>
            </w:r>
          </w:p>
        </w:tc>
        <w:tc>
          <w:tcPr>
            <w:tcW w:w="977"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95,1</w:t>
            </w:r>
          </w:p>
        </w:tc>
        <w:tc>
          <w:tcPr>
            <w:tcW w:w="1133"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70,01</w:t>
            </w:r>
          </w:p>
        </w:tc>
        <w:tc>
          <w:tcPr>
            <w:tcW w:w="862"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72,7</w:t>
            </w:r>
          </w:p>
        </w:tc>
        <w:tc>
          <w:tcPr>
            <w:tcW w:w="862"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70,1</w:t>
            </w:r>
          </w:p>
        </w:tc>
        <w:tc>
          <w:tcPr>
            <w:tcW w:w="1002"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94,2</w:t>
            </w:r>
          </w:p>
        </w:tc>
        <w:tc>
          <w:tcPr>
            <w:tcW w:w="1106" w:type="dxa"/>
            <w:tcBorders>
              <w:top w:val="single" w:sz="4" w:space="0" w:color="auto"/>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68,3</w:t>
            </w:r>
          </w:p>
        </w:tc>
        <w:tc>
          <w:tcPr>
            <w:tcW w:w="666" w:type="dxa"/>
            <w:tcBorders>
              <w:top w:val="single" w:sz="4" w:space="0" w:color="auto"/>
              <w:left w:val="nil"/>
              <w:bottom w:val="single" w:sz="4" w:space="0" w:color="auto"/>
              <w:right w:val="single" w:sz="4" w:space="0" w:color="auto"/>
            </w:tcBorders>
          </w:tcPr>
          <w:p w:rsidR="00414D2D" w:rsidRPr="00385E39" w:rsidRDefault="00414D2D" w:rsidP="00414D2D">
            <w:pPr>
              <w:jc w:val="center"/>
              <w:rPr>
                <w:sz w:val="20"/>
                <w:szCs w:val="20"/>
              </w:rPr>
            </w:pPr>
            <w:r>
              <w:rPr>
                <w:sz w:val="20"/>
                <w:szCs w:val="20"/>
              </w:rPr>
              <w:t>80,9</w:t>
            </w:r>
          </w:p>
        </w:tc>
        <w:tc>
          <w:tcPr>
            <w:tcW w:w="816" w:type="dxa"/>
            <w:tcBorders>
              <w:top w:val="single" w:sz="4" w:space="0" w:color="auto"/>
              <w:left w:val="nil"/>
              <w:bottom w:val="single" w:sz="4" w:space="0" w:color="auto"/>
              <w:right w:val="single" w:sz="4" w:space="0" w:color="auto"/>
            </w:tcBorders>
          </w:tcPr>
          <w:p w:rsidR="00414D2D" w:rsidRPr="00385E39" w:rsidRDefault="00414D2D" w:rsidP="00414D2D">
            <w:pPr>
              <w:jc w:val="center"/>
              <w:rPr>
                <w:sz w:val="20"/>
                <w:szCs w:val="20"/>
              </w:rPr>
            </w:pPr>
            <w:r>
              <w:rPr>
                <w:sz w:val="20"/>
                <w:szCs w:val="20"/>
              </w:rPr>
              <w:t>79,1</w:t>
            </w:r>
          </w:p>
        </w:tc>
        <w:tc>
          <w:tcPr>
            <w:tcW w:w="827" w:type="dxa"/>
            <w:tcBorders>
              <w:top w:val="single" w:sz="4" w:space="0" w:color="auto"/>
              <w:left w:val="nil"/>
              <w:bottom w:val="single" w:sz="4" w:space="0" w:color="auto"/>
              <w:right w:val="single" w:sz="4" w:space="0" w:color="auto"/>
            </w:tcBorders>
          </w:tcPr>
          <w:p w:rsidR="00414D2D" w:rsidRPr="00915CC0" w:rsidRDefault="00414D2D" w:rsidP="00414D2D">
            <w:pPr>
              <w:jc w:val="center"/>
              <w:rPr>
                <w:sz w:val="20"/>
                <w:szCs w:val="20"/>
              </w:rPr>
            </w:pPr>
            <w:r>
              <w:rPr>
                <w:sz w:val="20"/>
                <w:szCs w:val="20"/>
              </w:rPr>
              <w:t>94,5</w:t>
            </w:r>
          </w:p>
        </w:tc>
        <w:tc>
          <w:tcPr>
            <w:tcW w:w="1039" w:type="dxa"/>
            <w:tcBorders>
              <w:top w:val="single" w:sz="4" w:space="0" w:color="auto"/>
              <w:left w:val="nil"/>
              <w:bottom w:val="single" w:sz="4" w:space="0" w:color="auto"/>
            </w:tcBorders>
          </w:tcPr>
          <w:p w:rsidR="00414D2D" w:rsidRPr="00400BDF" w:rsidRDefault="00414D2D" w:rsidP="00414D2D">
            <w:pPr>
              <w:jc w:val="center"/>
              <w:rPr>
                <w:sz w:val="20"/>
                <w:szCs w:val="20"/>
              </w:rPr>
            </w:pPr>
            <w:r>
              <w:rPr>
                <w:sz w:val="20"/>
                <w:szCs w:val="20"/>
              </w:rPr>
              <w:t>74,1</w:t>
            </w:r>
          </w:p>
        </w:tc>
      </w:tr>
      <w:tr w:rsidR="00414D2D" w:rsidRPr="00385E39" w:rsidTr="00F91265">
        <w:trPr>
          <w:trHeight w:val="255"/>
        </w:trPr>
        <w:tc>
          <w:tcPr>
            <w:tcW w:w="1836" w:type="dxa"/>
            <w:gridSpan w:val="2"/>
            <w:vMerge/>
            <w:tcBorders>
              <w:top w:val="single" w:sz="4" w:space="0" w:color="auto"/>
              <w:bottom w:val="single" w:sz="4" w:space="0" w:color="000000"/>
              <w:right w:val="single" w:sz="4" w:space="0" w:color="000000"/>
            </w:tcBorders>
            <w:vAlign w:val="center"/>
          </w:tcPr>
          <w:p w:rsidR="00414D2D" w:rsidRPr="00385E39" w:rsidRDefault="00414D2D" w:rsidP="00F01CF6">
            <w:pPr>
              <w:rPr>
                <w:sz w:val="20"/>
                <w:szCs w:val="20"/>
                <w:lang w:val="en-US" w:eastAsia="en-US"/>
              </w:rPr>
            </w:pPr>
          </w:p>
        </w:tc>
        <w:tc>
          <w:tcPr>
            <w:tcW w:w="1367" w:type="dxa"/>
            <w:tcBorders>
              <w:top w:val="nil"/>
              <w:left w:val="nil"/>
              <w:bottom w:val="single" w:sz="4" w:space="0" w:color="auto"/>
              <w:right w:val="single" w:sz="4" w:space="0" w:color="auto"/>
            </w:tcBorders>
            <w:shd w:val="clear" w:color="auto" w:fill="auto"/>
          </w:tcPr>
          <w:p w:rsidR="00414D2D" w:rsidRPr="00F24B94" w:rsidRDefault="00414D2D" w:rsidP="00AA3F59">
            <w:pPr>
              <w:rPr>
                <w:sz w:val="20"/>
                <w:szCs w:val="20"/>
              </w:rPr>
            </w:pPr>
            <w:r w:rsidRPr="00F24B94">
              <w:rPr>
                <w:sz w:val="20"/>
                <w:szCs w:val="20"/>
              </w:rPr>
              <w:t>8º</w:t>
            </w:r>
          </w:p>
        </w:tc>
        <w:tc>
          <w:tcPr>
            <w:tcW w:w="816"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77,3</w:t>
            </w:r>
          </w:p>
        </w:tc>
        <w:tc>
          <w:tcPr>
            <w:tcW w:w="816"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76,0</w:t>
            </w:r>
          </w:p>
        </w:tc>
        <w:tc>
          <w:tcPr>
            <w:tcW w:w="977"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95,6</w:t>
            </w:r>
          </w:p>
        </w:tc>
        <w:tc>
          <w:tcPr>
            <w:tcW w:w="1133"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73,7</w:t>
            </w:r>
          </w:p>
        </w:tc>
        <w:tc>
          <w:tcPr>
            <w:tcW w:w="862"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75,8</w:t>
            </w:r>
          </w:p>
        </w:tc>
        <w:tc>
          <w:tcPr>
            <w:tcW w:w="862"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73,3</w:t>
            </w:r>
          </w:p>
        </w:tc>
        <w:tc>
          <w:tcPr>
            <w:tcW w:w="1002" w:type="dxa"/>
            <w:tcBorders>
              <w:top w:val="nil"/>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95</w:t>
            </w:r>
          </w:p>
        </w:tc>
        <w:tc>
          <w:tcPr>
            <w:tcW w:w="1106" w:type="dxa"/>
            <w:tcBorders>
              <w:top w:val="single" w:sz="4" w:space="0" w:color="auto"/>
              <w:left w:val="nil"/>
              <w:bottom w:val="single" w:sz="4" w:space="0" w:color="auto"/>
              <w:right w:val="single" w:sz="4" w:space="0" w:color="auto"/>
            </w:tcBorders>
            <w:shd w:val="clear" w:color="auto" w:fill="auto"/>
            <w:noWrap/>
          </w:tcPr>
          <w:p w:rsidR="00414D2D" w:rsidRPr="00385E39" w:rsidRDefault="00414D2D" w:rsidP="00414D2D">
            <w:pPr>
              <w:jc w:val="center"/>
              <w:rPr>
                <w:sz w:val="20"/>
                <w:szCs w:val="20"/>
              </w:rPr>
            </w:pPr>
            <w:r>
              <w:rPr>
                <w:sz w:val="20"/>
                <w:szCs w:val="20"/>
              </w:rPr>
              <w:t>73,6</w:t>
            </w:r>
          </w:p>
        </w:tc>
        <w:tc>
          <w:tcPr>
            <w:tcW w:w="666" w:type="dxa"/>
            <w:tcBorders>
              <w:top w:val="single" w:sz="4" w:space="0" w:color="auto"/>
              <w:left w:val="nil"/>
              <w:bottom w:val="single" w:sz="4" w:space="0" w:color="auto"/>
              <w:right w:val="single" w:sz="4" w:space="0" w:color="auto"/>
            </w:tcBorders>
          </w:tcPr>
          <w:p w:rsidR="00414D2D" w:rsidRPr="00385E39" w:rsidRDefault="00414D2D" w:rsidP="00414D2D">
            <w:pPr>
              <w:jc w:val="center"/>
              <w:rPr>
                <w:sz w:val="20"/>
                <w:szCs w:val="20"/>
              </w:rPr>
            </w:pPr>
            <w:r>
              <w:rPr>
                <w:sz w:val="20"/>
                <w:szCs w:val="20"/>
              </w:rPr>
              <w:t>82,6</w:t>
            </w:r>
          </w:p>
        </w:tc>
        <w:tc>
          <w:tcPr>
            <w:tcW w:w="816" w:type="dxa"/>
            <w:tcBorders>
              <w:top w:val="single" w:sz="4" w:space="0" w:color="auto"/>
              <w:left w:val="nil"/>
              <w:bottom w:val="single" w:sz="4" w:space="0" w:color="auto"/>
              <w:right w:val="single" w:sz="4" w:space="0" w:color="auto"/>
            </w:tcBorders>
          </w:tcPr>
          <w:p w:rsidR="00414D2D" w:rsidRPr="00385E39" w:rsidRDefault="00414D2D" w:rsidP="00414D2D">
            <w:pPr>
              <w:jc w:val="center"/>
              <w:rPr>
                <w:sz w:val="20"/>
                <w:szCs w:val="20"/>
              </w:rPr>
            </w:pPr>
            <w:r>
              <w:rPr>
                <w:sz w:val="20"/>
                <w:szCs w:val="20"/>
              </w:rPr>
              <w:t>80,9</w:t>
            </w:r>
          </w:p>
        </w:tc>
        <w:tc>
          <w:tcPr>
            <w:tcW w:w="827" w:type="dxa"/>
            <w:tcBorders>
              <w:top w:val="single" w:sz="4" w:space="0" w:color="auto"/>
              <w:left w:val="nil"/>
              <w:bottom w:val="single" w:sz="4" w:space="0" w:color="auto"/>
              <w:right w:val="single" w:sz="4" w:space="0" w:color="auto"/>
            </w:tcBorders>
          </w:tcPr>
          <w:p w:rsidR="00414D2D" w:rsidRPr="00915CC0" w:rsidRDefault="00414D2D" w:rsidP="00414D2D">
            <w:pPr>
              <w:jc w:val="center"/>
              <w:rPr>
                <w:sz w:val="20"/>
                <w:szCs w:val="20"/>
              </w:rPr>
            </w:pPr>
            <w:r>
              <w:rPr>
                <w:sz w:val="20"/>
                <w:szCs w:val="20"/>
              </w:rPr>
              <w:t>94</w:t>
            </w:r>
          </w:p>
        </w:tc>
        <w:tc>
          <w:tcPr>
            <w:tcW w:w="1039" w:type="dxa"/>
            <w:tcBorders>
              <w:top w:val="single" w:sz="4" w:space="0" w:color="auto"/>
              <w:left w:val="nil"/>
              <w:bottom w:val="single" w:sz="4" w:space="0" w:color="auto"/>
            </w:tcBorders>
          </w:tcPr>
          <w:p w:rsidR="00414D2D" w:rsidRPr="00400BDF" w:rsidRDefault="00414D2D" w:rsidP="00414D2D">
            <w:pPr>
              <w:jc w:val="center"/>
              <w:rPr>
                <w:sz w:val="20"/>
                <w:szCs w:val="20"/>
              </w:rPr>
            </w:pPr>
            <w:r>
              <w:rPr>
                <w:sz w:val="20"/>
                <w:szCs w:val="20"/>
              </w:rPr>
              <w:t>75,7</w:t>
            </w:r>
          </w:p>
        </w:tc>
      </w:tr>
      <w:tr w:rsidR="00727C98" w:rsidRPr="00385E39" w:rsidTr="00F91265">
        <w:trPr>
          <w:trHeight w:val="255"/>
        </w:trPr>
        <w:tc>
          <w:tcPr>
            <w:tcW w:w="1836" w:type="dxa"/>
            <w:gridSpan w:val="2"/>
            <w:vMerge/>
            <w:tcBorders>
              <w:top w:val="single" w:sz="4" w:space="0" w:color="auto"/>
              <w:bottom w:val="single" w:sz="4" w:space="0" w:color="000000"/>
              <w:right w:val="single" w:sz="4" w:space="0" w:color="000000"/>
            </w:tcBorders>
            <w:vAlign w:val="center"/>
          </w:tcPr>
          <w:p w:rsidR="00727C98" w:rsidRPr="00385E39" w:rsidRDefault="00727C98" w:rsidP="00F01CF6">
            <w:pPr>
              <w:rPr>
                <w:sz w:val="20"/>
                <w:szCs w:val="20"/>
                <w:lang w:val="en-US" w:eastAsia="en-US"/>
              </w:rPr>
            </w:pPr>
          </w:p>
        </w:tc>
        <w:tc>
          <w:tcPr>
            <w:tcW w:w="1367" w:type="dxa"/>
            <w:tcBorders>
              <w:top w:val="nil"/>
              <w:left w:val="nil"/>
              <w:bottom w:val="single" w:sz="4" w:space="0" w:color="auto"/>
              <w:right w:val="single" w:sz="4" w:space="0" w:color="auto"/>
            </w:tcBorders>
            <w:shd w:val="clear" w:color="auto" w:fill="auto"/>
          </w:tcPr>
          <w:p w:rsidR="00727C98" w:rsidRPr="00F24B94" w:rsidRDefault="00727C98" w:rsidP="00AA3F59">
            <w:pPr>
              <w:rPr>
                <w:sz w:val="20"/>
                <w:szCs w:val="20"/>
              </w:rPr>
            </w:pPr>
            <w:r w:rsidRPr="00F24B94">
              <w:rPr>
                <w:sz w:val="20"/>
                <w:szCs w:val="20"/>
              </w:rPr>
              <w:t>9º</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78,9</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77,7</w:t>
            </w:r>
          </w:p>
        </w:tc>
        <w:tc>
          <w:tcPr>
            <w:tcW w:w="977"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94,9</w:t>
            </w:r>
          </w:p>
        </w:tc>
        <w:tc>
          <w:tcPr>
            <w:tcW w:w="1133"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73,9</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78,1</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76,1</w:t>
            </w:r>
          </w:p>
        </w:tc>
        <w:tc>
          <w:tcPr>
            <w:tcW w:w="100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94,1</w:t>
            </w:r>
          </w:p>
        </w:tc>
        <w:tc>
          <w:tcPr>
            <w:tcW w:w="1106" w:type="dxa"/>
            <w:tcBorders>
              <w:top w:val="single" w:sz="4" w:space="0" w:color="auto"/>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74,8</w:t>
            </w:r>
          </w:p>
        </w:tc>
        <w:tc>
          <w:tcPr>
            <w:tcW w:w="666" w:type="dxa"/>
            <w:tcBorders>
              <w:top w:val="single" w:sz="4" w:space="0" w:color="auto"/>
              <w:left w:val="nil"/>
              <w:bottom w:val="single" w:sz="4" w:space="0" w:color="auto"/>
              <w:right w:val="single" w:sz="4" w:space="0" w:color="auto"/>
            </w:tcBorders>
          </w:tcPr>
          <w:p w:rsidR="00727C98" w:rsidRPr="00385E39" w:rsidRDefault="00414D2D" w:rsidP="00414D2D">
            <w:pPr>
              <w:jc w:val="center"/>
              <w:rPr>
                <w:sz w:val="20"/>
                <w:szCs w:val="20"/>
              </w:rPr>
            </w:pPr>
            <w:r>
              <w:rPr>
                <w:sz w:val="20"/>
                <w:szCs w:val="20"/>
              </w:rPr>
              <w:t>84,9</w:t>
            </w:r>
          </w:p>
        </w:tc>
        <w:tc>
          <w:tcPr>
            <w:tcW w:w="81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83,5</w:t>
            </w:r>
          </w:p>
        </w:tc>
        <w:tc>
          <w:tcPr>
            <w:tcW w:w="827" w:type="dxa"/>
            <w:tcBorders>
              <w:top w:val="single" w:sz="4" w:space="0" w:color="auto"/>
              <w:left w:val="nil"/>
              <w:bottom w:val="single" w:sz="4" w:space="0" w:color="auto"/>
              <w:right w:val="single" w:sz="4" w:space="0" w:color="auto"/>
            </w:tcBorders>
          </w:tcPr>
          <w:p w:rsidR="00727C98" w:rsidRPr="00915CC0" w:rsidRDefault="00414D2D" w:rsidP="00414D2D">
            <w:pPr>
              <w:jc w:val="center"/>
              <w:rPr>
                <w:sz w:val="20"/>
                <w:szCs w:val="20"/>
              </w:rPr>
            </w:pPr>
            <w:r>
              <w:rPr>
                <w:sz w:val="20"/>
                <w:szCs w:val="20"/>
              </w:rPr>
              <w:t>94,6</w:t>
            </w:r>
          </w:p>
        </w:tc>
        <w:tc>
          <w:tcPr>
            <w:tcW w:w="1039" w:type="dxa"/>
            <w:tcBorders>
              <w:top w:val="single" w:sz="4" w:space="0" w:color="auto"/>
              <w:left w:val="nil"/>
              <w:bottom w:val="single" w:sz="4" w:space="0" w:color="auto"/>
            </w:tcBorders>
          </w:tcPr>
          <w:p w:rsidR="00727C98" w:rsidRPr="00400BDF" w:rsidRDefault="00727C98" w:rsidP="00414D2D">
            <w:pPr>
              <w:jc w:val="center"/>
              <w:rPr>
                <w:sz w:val="20"/>
                <w:szCs w:val="20"/>
              </w:rPr>
            </w:pPr>
            <w:r w:rsidRPr="00400BDF">
              <w:rPr>
                <w:sz w:val="20"/>
                <w:szCs w:val="20"/>
              </w:rPr>
              <w:t>78,</w:t>
            </w:r>
            <w:r>
              <w:rPr>
                <w:sz w:val="20"/>
                <w:szCs w:val="20"/>
              </w:rPr>
              <w:t>1</w:t>
            </w:r>
          </w:p>
        </w:tc>
      </w:tr>
      <w:tr w:rsidR="00727C98" w:rsidRPr="00385E39" w:rsidTr="00F91265">
        <w:trPr>
          <w:trHeight w:val="255"/>
        </w:trPr>
        <w:tc>
          <w:tcPr>
            <w:tcW w:w="1836" w:type="dxa"/>
            <w:gridSpan w:val="2"/>
            <w:vMerge/>
            <w:tcBorders>
              <w:top w:val="single" w:sz="4" w:space="0" w:color="auto"/>
              <w:bottom w:val="single" w:sz="4" w:space="0" w:color="000000"/>
              <w:right w:val="single" w:sz="4" w:space="0" w:color="000000"/>
            </w:tcBorders>
            <w:vAlign w:val="center"/>
            <w:hideMark/>
          </w:tcPr>
          <w:p w:rsidR="00727C98" w:rsidRPr="00385E39" w:rsidRDefault="00727C98" w:rsidP="00F01CF6">
            <w:pPr>
              <w:rPr>
                <w:sz w:val="20"/>
                <w:szCs w:val="20"/>
                <w:lang w:val="en-US" w:eastAsia="en-US"/>
              </w:rPr>
            </w:pPr>
          </w:p>
        </w:tc>
        <w:tc>
          <w:tcPr>
            <w:tcW w:w="1367" w:type="dxa"/>
            <w:tcBorders>
              <w:top w:val="nil"/>
              <w:left w:val="nil"/>
              <w:bottom w:val="single" w:sz="4" w:space="0" w:color="auto"/>
              <w:right w:val="single" w:sz="4" w:space="0" w:color="auto"/>
            </w:tcBorders>
            <w:shd w:val="clear" w:color="auto" w:fill="auto"/>
          </w:tcPr>
          <w:p w:rsidR="00727C98" w:rsidRPr="00F24B94" w:rsidRDefault="00727C98" w:rsidP="00AA3F59">
            <w:pPr>
              <w:rPr>
                <w:sz w:val="20"/>
                <w:szCs w:val="20"/>
              </w:rPr>
            </w:pPr>
            <w:r w:rsidRPr="00F24B94">
              <w:rPr>
                <w:sz w:val="20"/>
                <w:szCs w:val="20"/>
              </w:rPr>
              <w:t>Indicador de Rendimento (P)</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0,72</w:t>
            </w:r>
          </w:p>
        </w:tc>
        <w:tc>
          <w:tcPr>
            <w:tcW w:w="977"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1133"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0,69</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0,70</w:t>
            </w:r>
          </w:p>
        </w:tc>
        <w:tc>
          <w:tcPr>
            <w:tcW w:w="100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1106" w:type="dxa"/>
            <w:tcBorders>
              <w:top w:val="single" w:sz="4" w:space="0" w:color="auto"/>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0,69</w:t>
            </w:r>
          </w:p>
        </w:tc>
        <w:tc>
          <w:tcPr>
            <w:tcW w:w="66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81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0,80</w:t>
            </w:r>
          </w:p>
        </w:tc>
        <w:tc>
          <w:tcPr>
            <w:tcW w:w="827"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1039" w:type="dxa"/>
            <w:tcBorders>
              <w:top w:val="single" w:sz="4" w:space="0" w:color="auto"/>
              <w:left w:val="nil"/>
              <w:bottom w:val="single" w:sz="4" w:space="0" w:color="auto"/>
            </w:tcBorders>
          </w:tcPr>
          <w:p w:rsidR="00727C98" w:rsidRPr="00385E39" w:rsidRDefault="00727C98" w:rsidP="00414D2D">
            <w:pPr>
              <w:jc w:val="center"/>
              <w:rPr>
                <w:sz w:val="20"/>
                <w:szCs w:val="20"/>
              </w:rPr>
            </w:pPr>
            <w:r w:rsidRPr="00385E39">
              <w:rPr>
                <w:sz w:val="20"/>
                <w:szCs w:val="20"/>
              </w:rPr>
              <w:t>0,</w:t>
            </w:r>
            <w:r>
              <w:rPr>
                <w:sz w:val="20"/>
                <w:szCs w:val="20"/>
              </w:rPr>
              <w:t>74</w:t>
            </w:r>
          </w:p>
        </w:tc>
      </w:tr>
      <w:tr w:rsidR="00727C98" w:rsidRPr="00385E39" w:rsidTr="00F91265">
        <w:trPr>
          <w:trHeight w:val="255"/>
        </w:trPr>
        <w:tc>
          <w:tcPr>
            <w:tcW w:w="918" w:type="dxa"/>
            <w:vMerge w:val="restart"/>
            <w:tcBorders>
              <w:top w:val="nil"/>
              <w:bottom w:val="single" w:sz="4" w:space="0" w:color="auto"/>
              <w:right w:val="single" w:sz="4" w:space="0" w:color="auto"/>
            </w:tcBorders>
            <w:shd w:val="clear" w:color="auto" w:fill="auto"/>
            <w:vAlign w:val="center"/>
            <w:hideMark/>
          </w:tcPr>
          <w:p w:rsidR="00727C98" w:rsidRPr="00385E39" w:rsidRDefault="00727C98" w:rsidP="007D2D14">
            <w:pPr>
              <w:rPr>
                <w:sz w:val="20"/>
                <w:szCs w:val="20"/>
                <w:lang w:val="en-US" w:eastAsia="en-US"/>
              </w:rPr>
            </w:pPr>
            <w:r w:rsidRPr="00385E39">
              <w:rPr>
                <w:sz w:val="20"/>
                <w:szCs w:val="20"/>
                <w:lang w:val="en-US" w:eastAsia="en-US"/>
              </w:rPr>
              <w:t xml:space="preserve">Nota </w:t>
            </w:r>
            <w:r w:rsidR="007D2D14">
              <w:rPr>
                <w:sz w:val="20"/>
                <w:szCs w:val="20"/>
                <w:lang w:val="en-US" w:eastAsia="en-US"/>
              </w:rPr>
              <w:t>Prova Brasil</w:t>
            </w:r>
          </w:p>
        </w:tc>
        <w:tc>
          <w:tcPr>
            <w:tcW w:w="2285" w:type="dxa"/>
            <w:gridSpan w:val="2"/>
            <w:tcBorders>
              <w:top w:val="single" w:sz="4" w:space="0" w:color="auto"/>
              <w:left w:val="nil"/>
              <w:bottom w:val="single" w:sz="4" w:space="0" w:color="auto"/>
              <w:right w:val="single" w:sz="4" w:space="0" w:color="auto"/>
            </w:tcBorders>
            <w:shd w:val="clear" w:color="auto" w:fill="auto"/>
            <w:vAlign w:val="center"/>
            <w:hideMark/>
          </w:tcPr>
          <w:p w:rsidR="00727C98" w:rsidRPr="00915CC0" w:rsidRDefault="00727C98" w:rsidP="00F01CF6">
            <w:pPr>
              <w:rPr>
                <w:sz w:val="20"/>
                <w:szCs w:val="20"/>
                <w:lang w:val="en-US" w:eastAsia="en-US"/>
              </w:rPr>
            </w:pPr>
            <w:r w:rsidRPr="00385E39">
              <w:rPr>
                <w:sz w:val="20"/>
                <w:szCs w:val="20"/>
                <w:lang w:val="en-US" w:eastAsia="en-US"/>
              </w:rPr>
              <w:t>Ma</w:t>
            </w:r>
            <w:r w:rsidRPr="00915CC0">
              <w:rPr>
                <w:sz w:val="20"/>
                <w:szCs w:val="20"/>
                <w:lang w:val="en-US" w:eastAsia="en-US"/>
              </w:rPr>
              <w:t>temática</w:t>
            </w:r>
          </w:p>
        </w:tc>
        <w:tc>
          <w:tcPr>
            <w:tcW w:w="816" w:type="dxa"/>
            <w:tcBorders>
              <w:top w:val="nil"/>
              <w:left w:val="nil"/>
              <w:bottom w:val="single" w:sz="4" w:space="0" w:color="auto"/>
              <w:right w:val="single" w:sz="4" w:space="0" w:color="auto"/>
            </w:tcBorders>
            <w:shd w:val="clear" w:color="auto" w:fill="auto"/>
            <w:noWrap/>
          </w:tcPr>
          <w:p w:rsidR="00727C98" w:rsidRPr="00400BDF" w:rsidRDefault="00727C98" w:rsidP="00414D2D">
            <w:pPr>
              <w:jc w:val="center"/>
              <w:rPr>
                <w:sz w:val="20"/>
                <w:szCs w:val="20"/>
              </w:rPr>
            </w:pPr>
            <w:r>
              <w:rPr>
                <w:sz w:val="20"/>
                <w:szCs w:val="20"/>
              </w:rPr>
              <w:t>-</w:t>
            </w:r>
          </w:p>
        </w:tc>
        <w:tc>
          <w:tcPr>
            <w:tcW w:w="816" w:type="dxa"/>
            <w:tcBorders>
              <w:top w:val="nil"/>
              <w:left w:val="nil"/>
              <w:bottom w:val="single" w:sz="4" w:space="0" w:color="auto"/>
              <w:right w:val="single" w:sz="4" w:space="0" w:color="auto"/>
            </w:tcBorders>
            <w:shd w:val="clear" w:color="auto" w:fill="auto"/>
            <w:noWrap/>
            <w:hideMark/>
          </w:tcPr>
          <w:p w:rsidR="00727C98" w:rsidRPr="00400BDF" w:rsidRDefault="00727C98" w:rsidP="00414D2D">
            <w:pPr>
              <w:jc w:val="center"/>
              <w:rPr>
                <w:sz w:val="20"/>
                <w:szCs w:val="20"/>
              </w:rPr>
            </w:pPr>
            <w:r>
              <w:rPr>
                <w:sz w:val="20"/>
                <w:szCs w:val="20"/>
              </w:rPr>
              <w:t>234,66</w:t>
            </w:r>
          </w:p>
        </w:tc>
        <w:tc>
          <w:tcPr>
            <w:tcW w:w="977" w:type="dxa"/>
            <w:tcBorders>
              <w:top w:val="nil"/>
              <w:left w:val="nil"/>
              <w:bottom w:val="single" w:sz="4" w:space="0" w:color="auto"/>
              <w:right w:val="single" w:sz="4" w:space="0" w:color="auto"/>
            </w:tcBorders>
            <w:shd w:val="clear" w:color="auto" w:fill="auto"/>
            <w:noWrap/>
          </w:tcPr>
          <w:p w:rsidR="00727C98" w:rsidRPr="00400BDF" w:rsidRDefault="00727C98" w:rsidP="00414D2D">
            <w:pPr>
              <w:jc w:val="center"/>
              <w:rPr>
                <w:sz w:val="20"/>
                <w:szCs w:val="20"/>
              </w:rPr>
            </w:pPr>
            <w:r>
              <w:rPr>
                <w:sz w:val="20"/>
                <w:szCs w:val="20"/>
              </w:rPr>
              <w:t>-</w:t>
            </w:r>
          </w:p>
        </w:tc>
        <w:tc>
          <w:tcPr>
            <w:tcW w:w="1133"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224,11</w:t>
            </w:r>
          </w:p>
        </w:tc>
        <w:tc>
          <w:tcPr>
            <w:tcW w:w="862" w:type="dxa"/>
            <w:tcBorders>
              <w:top w:val="nil"/>
              <w:left w:val="nil"/>
              <w:bottom w:val="single" w:sz="4" w:space="0" w:color="auto"/>
              <w:right w:val="single" w:sz="4" w:space="0" w:color="auto"/>
            </w:tcBorders>
            <w:shd w:val="clear" w:color="auto" w:fill="auto"/>
            <w:noWrap/>
          </w:tcPr>
          <w:p w:rsidR="00727C98" w:rsidRPr="00400BDF" w:rsidRDefault="00727C98" w:rsidP="00414D2D">
            <w:pPr>
              <w:jc w:val="center"/>
              <w:rPr>
                <w:sz w:val="20"/>
                <w:szCs w:val="20"/>
              </w:rPr>
            </w:pPr>
            <w:r>
              <w:rPr>
                <w:sz w:val="20"/>
                <w:szCs w:val="20"/>
              </w:rPr>
              <w:t>-</w:t>
            </w:r>
          </w:p>
        </w:tc>
        <w:tc>
          <w:tcPr>
            <w:tcW w:w="862"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225,47</w:t>
            </w:r>
          </w:p>
        </w:tc>
        <w:tc>
          <w:tcPr>
            <w:tcW w:w="1002" w:type="dxa"/>
            <w:tcBorders>
              <w:top w:val="nil"/>
              <w:left w:val="nil"/>
              <w:bottom w:val="single" w:sz="4" w:space="0" w:color="auto"/>
              <w:right w:val="single" w:sz="4" w:space="0" w:color="auto"/>
            </w:tcBorders>
            <w:shd w:val="clear" w:color="auto" w:fill="auto"/>
            <w:noWrap/>
          </w:tcPr>
          <w:p w:rsidR="00727C98" w:rsidRPr="00400BDF" w:rsidRDefault="00727C98" w:rsidP="00414D2D">
            <w:pPr>
              <w:jc w:val="center"/>
              <w:rPr>
                <w:sz w:val="20"/>
                <w:szCs w:val="20"/>
              </w:rPr>
            </w:pPr>
            <w:r>
              <w:rPr>
                <w:sz w:val="20"/>
                <w:szCs w:val="20"/>
              </w:rPr>
              <w:t>-</w:t>
            </w:r>
          </w:p>
        </w:tc>
        <w:tc>
          <w:tcPr>
            <w:tcW w:w="1106" w:type="dxa"/>
            <w:tcBorders>
              <w:top w:val="single" w:sz="4" w:space="0" w:color="auto"/>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230,52</w:t>
            </w:r>
          </w:p>
        </w:tc>
        <w:tc>
          <w:tcPr>
            <w:tcW w:w="666" w:type="dxa"/>
            <w:tcBorders>
              <w:top w:val="single" w:sz="4" w:space="0" w:color="auto"/>
              <w:left w:val="nil"/>
              <w:bottom w:val="single" w:sz="4" w:space="0" w:color="auto"/>
              <w:right w:val="single" w:sz="4" w:space="0" w:color="auto"/>
            </w:tcBorders>
          </w:tcPr>
          <w:p w:rsidR="00727C98" w:rsidRPr="00400BDF" w:rsidRDefault="00727C98" w:rsidP="00414D2D">
            <w:pPr>
              <w:jc w:val="center"/>
              <w:rPr>
                <w:sz w:val="20"/>
                <w:szCs w:val="20"/>
              </w:rPr>
            </w:pPr>
            <w:r>
              <w:rPr>
                <w:sz w:val="20"/>
                <w:szCs w:val="20"/>
              </w:rPr>
              <w:t>-</w:t>
            </w:r>
          </w:p>
        </w:tc>
        <w:tc>
          <w:tcPr>
            <w:tcW w:w="81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233,48</w:t>
            </w:r>
          </w:p>
        </w:tc>
        <w:tc>
          <w:tcPr>
            <w:tcW w:w="827" w:type="dxa"/>
            <w:tcBorders>
              <w:top w:val="single" w:sz="4" w:space="0" w:color="auto"/>
              <w:left w:val="nil"/>
              <w:bottom w:val="single" w:sz="4" w:space="0" w:color="auto"/>
              <w:right w:val="single" w:sz="4" w:space="0" w:color="auto"/>
            </w:tcBorders>
          </w:tcPr>
          <w:p w:rsidR="00727C98" w:rsidRPr="00400BDF" w:rsidRDefault="00727C98" w:rsidP="00414D2D">
            <w:pPr>
              <w:jc w:val="center"/>
              <w:rPr>
                <w:sz w:val="20"/>
                <w:szCs w:val="20"/>
              </w:rPr>
            </w:pPr>
            <w:r>
              <w:rPr>
                <w:sz w:val="20"/>
                <w:szCs w:val="20"/>
              </w:rPr>
              <w:t>-</w:t>
            </w:r>
          </w:p>
        </w:tc>
        <w:tc>
          <w:tcPr>
            <w:tcW w:w="1039" w:type="dxa"/>
            <w:tcBorders>
              <w:top w:val="single" w:sz="4" w:space="0" w:color="auto"/>
              <w:left w:val="nil"/>
              <w:bottom w:val="single" w:sz="4" w:space="0" w:color="auto"/>
            </w:tcBorders>
          </w:tcPr>
          <w:p w:rsidR="00727C98" w:rsidRPr="00385E39" w:rsidRDefault="00727C98" w:rsidP="00414D2D">
            <w:pPr>
              <w:jc w:val="center"/>
              <w:rPr>
                <w:sz w:val="20"/>
                <w:szCs w:val="20"/>
              </w:rPr>
            </w:pPr>
            <w:r>
              <w:rPr>
                <w:sz w:val="20"/>
                <w:szCs w:val="20"/>
              </w:rPr>
              <w:t>224,91</w:t>
            </w:r>
          </w:p>
        </w:tc>
      </w:tr>
      <w:tr w:rsidR="00727C98" w:rsidRPr="00385E39" w:rsidTr="00F91265">
        <w:trPr>
          <w:trHeight w:val="255"/>
        </w:trPr>
        <w:tc>
          <w:tcPr>
            <w:tcW w:w="918" w:type="dxa"/>
            <w:vMerge/>
            <w:tcBorders>
              <w:top w:val="nil"/>
              <w:bottom w:val="single" w:sz="4" w:space="0" w:color="auto"/>
              <w:right w:val="single" w:sz="4" w:space="0" w:color="auto"/>
            </w:tcBorders>
            <w:vAlign w:val="center"/>
            <w:hideMark/>
          </w:tcPr>
          <w:p w:rsidR="00727C98" w:rsidRPr="00385E39" w:rsidRDefault="00727C98" w:rsidP="00F01CF6">
            <w:pPr>
              <w:rPr>
                <w:sz w:val="20"/>
                <w:szCs w:val="20"/>
                <w:lang w:val="en-US" w:eastAsia="en-US"/>
              </w:rPr>
            </w:pPr>
          </w:p>
        </w:tc>
        <w:tc>
          <w:tcPr>
            <w:tcW w:w="2285" w:type="dxa"/>
            <w:gridSpan w:val="2"/>
            <w:tcBorders>
              <w:top w:val="single" w:sz="4" w:space="0" w:color="auto"/>
              <w:left w:val="nil"/>
              <w:bottom w:val="single" w:sz="4" w:space="0" w:color="auto"/>
              <w:right w:val="single" w:sz="4" w:space="0" w:color="auto"/>
            </w:tcBorders>
            <w:shd w:val="clear" w:color="auto" w:fill="auto"/>
            <w:vAlign w:val="center"/>
            <w:hideMark/>
          </w:tcPr>
          <w:p w:rsidR="00727C98" w:rsidRPr="00385E39" w:rsidRDefault="00727C98" w:rsidP="00F01CF6">
            <w:pPr>
              <w:rPr>
                <w:sz w:val="20"/>
                <w:szCs w:val="20"/>
                <w:lang w:val="en-US" w:eastAsia="en-US"/>
              </w:rPr>
            </w:pPr>
            <w:r w:rsidRPr="00385E39">
              <w:rPr>
                <w:sz w:val="20"/>
                <w:szCs w:val="20"/>
                <w:lang w:val="en-US" w:eastAsia="en-US"/>
              </w:rPr>
              <w:t>Língua Portuguesa</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816"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228,40</w:t>
            </w:r>
          </w:p>
        </w:tc>
        <w:tc>
          <w:tcPr>
            <w:tcW w:w="977"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1133"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217,36</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862"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235,47</w:t>
            </w:r>
          </w:p>
        </w:tc>
        <w:tc>
          <w:tcPr>
            <w:tcW w:w="100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1106" w:type="dxa"/>
            <w:tcBorders>
              <w:top w:val="single" w:sz="4" w:space="0" w:color="auto"/>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241,00</w:t>
            </w:r>
          </w:p>
        </w:tc>
        <w:tc>
          <w:tcPr>
            <w:tcW w:w="66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81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235,08</w:t>
            </w:r>
          </w:p>
        </w:tc>
        <w:tc>
          <w:tcPr>
            <w:tcW w:w="827"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1039" w:type="dxa"/>
            <w:tcBorders>
              <w:top w:val="single" w:sz="4" w:space="0" w:color="auto"/>
              <w:left w:val="nil"/>
              <w:bottom w:val="single" w:sz="4" w:space="0" w:color="auto"/>
            </w:tcBorders>
          </w:tcPr>
          <w:p w:rsidR="00727C98" w:rsidRPr="00385E39" w:rsidRDefault="00727C98" w:rsidP="00414D2D">
            <w:pPr>
              <w:jc w:val="center"/>
              <w:rPr>
                <w:sz w:val="20"/>
                <w:szCs w:val="20"/>
              </w:rPr>
            </w:pPr>
            <w:r>
              <w:rPr>
                <w:sz w:val="20"/>
                <w:szCs w:val="20"/>
              </w:rPr>
              <w:t>226,59</w:t>
            </w:r>
          </w:p>
        </w:tc>
      </w:tr>
      <w:tr w:rsidR="00727C98" w:rsidRPr="00385E39" w:rsidTr="00F91265">
        <w:trPr>
          <w:trHeight w:val="255"/>
        </w:trPr>
        <w:tc>
          <w:tcPr>
            <w:tcW w:w="918" w:type="dxa"/>
            <w:vMerge/>
            <w:tcBorders>
              <w:top w:val="nil"/>
              <w:bottom w:val="single" w:sz="4" w:space="0" w:color="auto"/>
              <w:right w:val="single" w:sz="4" w:space="0" w:color="auto"/>
            </w:tcBorders>
            <w:vAlign w:val="center"/>
            <w:hideMark/>
          </w:tcPr>
          <w:p w:rsidR="00727C98" w:rsidRPr="00385E39" w:rsidRDefault="00727C98" w:rsidP="00F01CF6">
            <w:pPr>
              <w:rPr>
                <w:sz w:val="20"/>
                <w:szCs w:val="20"/>
                <w:lang w:val="en-US" w:eastAsia="en-US"/>
              </w:rPr>
            </w:pPr>
          </w:p>
        </w:tc>
        <w:tc>
          <w:tcPr>
            <w:tcW w:w="2285" w:type="dxa"/>
            <w:gridSpan w:val="2"/>
            <w:tcBorders>
              <w:top w:val="single" w:sz="4" w:space="0" w:color="auto"/>
              <w:left w:val="nil"/>
              <w:bottom w:val="single" w:sz="4" w:space="0" w:color="auto"/>
              <w:right w:val="single" w:sz="4" w:space="0" w:color="auto"/>
            </w:tcBorders>
            <w:shd w:val="clear" w:color="auto" w:fill="auto"/>
            <w:vAlign w:val="center"/>
            <w:hideMark/>
          </w:tcPr>
          <w:p w:rsidR="00727C98" w:rsidRPr="00385E39" w:rsidRDefault="00727C98" w:rsidP="00F01CF6">
            <w:pPr>
              <w:rPr>
                <w:sz w:val="20"/>
                <w:szCs w:val="20"/>
                <w:lang w:val="en-US" w:eastAsia="en-US"/>
              </w:rPr>
            </w:pPr>
            <w:r w:rsidRPr="00385E39">
              <w:rPr>
                <w:sz w:val="20"/>
                <w:szCs w:val="20"/>
                <w:lang w:val="en-US" w:eastAsia="en-US"/>
              </w:rPr>
              <w:t>Nota Média Padronizada (N)</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816"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4,38</w:t>
            </w:r>
          </w:p>
        </w:tc>
        <w:tc>
          <w:tcPr>
            <w:tcW w:w="977"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1133"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4,02</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862"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4,61</w:t>
            </w:r>
          </w:p>
        </w:tc>
        <w:tc>
          <w:tcPr>
            <w:tcW w:w="100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1106" w:type="dxa"/>
            <w:tcBorders>
              <w:top w:val="single" w:sz="4" w:space="0" w:color="auto"/>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4,27</w:t>
            </w:r>
          </w:p>
        </w:tc>
        <w:tc>
          <w:tcPr>
            <w:tcW w:w="66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81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sidRPr="00385E39">
              <w:rPr>
                <w:sz w:val="20"/>
                <w:szCs w:val="20"/>
              </w:rPr>
              <w:t>4,4</w:t>
            </w:r>
            <w:r>
              <w:rPr>
                <w:sz w:val="20"/>
                <w:szCs w:val="20"/>
              </w:rPr>
              <w:t>8</w:t>
            </w:r>
          </w:p>
        </w:tc>
        <w:tc>
          <w:tcPr>
            <w:tcW w:w="827"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1039" w:type="dxa"/>
            <w:tcBorders>
              <w:top w:val="single" w:sz="4" w:space="0" w:color="auto"/>
              <w:left w:val="nil"/>
              <w:bottom w:val="single" w:sz="4" w:space="0" w:color="auto"/>
            </w:tcBorders>
          </w:tcPr>
          <w:p w:rsidR="00727C98" w:rsidRPr="00385E39" w:rsidRDefault="00727C98" w:rsidP="00414D2D">
            <w:pPr>
              <w:jc w:val="center"/>
              <w:rPr>
                <w:sz w:val="20"/>
                <w:szCs w:val="20"/>
              </w:rPr>
            </w:pPr>
            <w:r>
              <w:rPr>
                <w:sz w:val="20"/>
                <w:szCs w:val="20"/>
              </w:rPr>
              <w:t>4,19</w:t>
            </w:r>
          </w:p>
        </w:tc>
      </w:tr>
      <w:tr w:rsidR="00727C98" w:rsidRPr="00385E39" w:rsidTr="00F91265">
        <w:trPr>
          <w:trHeight w:val="255"/>
        </w:trPr>
        <w:tc>
          <w:tcPr>
            <w:tcW w:w="3203" w:type="dxa"/>
            <w:gridSpan w:val="3"/>
            <w:tcBorders>
              <w:top w:val="single" w:sz="4" w:space="0" w:color="auto"/>
              <w:bottom w:val="single" w:sz="4" w:space="0" w:color="auto"/>
              <w:right w:val="single" w:sz="4" w:space="0" w:color="auto"/>
            </w:tcBorders>
            <w:shd w:val="clear" w:color="auto" w:fill="auto"/>
            <w:vAlign w:val="center"/>
            <w:hideMark/>
          </w:tcPr>
          <w:p w:rsidR="00727C98" w:rsidRPr="00385E39" w:rsidRDefault="00727C98" w:rsidP="00F01CF6">
            <w:pPr>
              <w:rPr>
                <w:sz w:val="20"/>
                <w:szCs w:val="20"/>
                <w:lang w:val="en-US" w:eastAsia="en-US"/>
              </w:rPr>
            </w:pPr>
            <w:r w:rsidRPr="00385E39">
              <w:rPr>
                <w:sz w:val="20"/>
                <w:szCs w:val="20"/>
                <w:lang w:val="en-US" w:eastAsia="en-US"/>
              </w:rPr>
              <w:t>IDEB</w:t>
            </w:r>
            <w:r w:rsidRPr="00385E39">
              <w:rPr>
                <w:sz w:val="20"/>
                <w:szCs w:val="20"/>
                <w:lang w:val="en-US" w:eastAsia="en-US"/>
              </w:rPr>
              <w:br/>
              <w:t>(N x P)</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816" w:type="dxa"/>
            <w:tcBorders>
              <w:top w:val="nil"/>
              <w:left w:val="nil"/>
              <w:bottom w:val="single" w:sz="4" w:space="0" w:color="auto"/>
              <w:right w:val="single" w:sz="4" w:space="0" w:color="auto"/>
            </w:tcBorders>
            <w:shd w:val="clear" w:color="auto" w:fill="auto"/>
            <w:noWrap/>
            <w:hideMark/>
          </w:tcPr>
          <w:p w:rsidR="00727C98" w:rsidRPr="00882930" w:rsidRDefault="00727C98" w:rsidP="00414D2D">
            <w:pPr>
              <w:tabs>
                <w:tab w:val="left" w:pos="220"/>
                <w:tab w:val="right" w:pos="606"/>
              </w:tabs>
              <w:jc w:val="center"/>
              <w:rPr>
                <w:sz w:val="20"/>
                <w:szCs w:val="20"/>
              </w:rPr>
            </w:pPr>
            <w:r w:rsidRPr="00882930">
              <w:rPr>
                <w:sz w:val="20"/>
                <w:szCs w:val="20"/>
              </w:rPr>
              <w:t>3,20</w:t>
            </w:r>
          </w:p>
        </w:tc>
        <w:tc>
          <w:tcPr>
            <w:tcW w:w="977" w:type="dxa"/>
            <w:tcBorders>
              <w:top w:val="nil"/>
              <w:left w:val="nil"/>
              <w:bottom w:val="single" w:sz="4" w:space="0" w:color="auto"/>
              <w:right w:val="single" w:sz="4" w:space="0" w:color="auto"/>
            </w:tcBorders>
            <w:shd w:val="clear" w:color="auto" w:fill="auto"/>
            <w:noWrap/>
          </w:tcPr>
          <w:p w:rsidR="00727C98" w:rsidRPr="00400BDF" w:rsidRDefault="00727C98" w:rsidP="00414D2D">
            <w:pPr>
              <w:jc w:val="center"/>
              <w:rPr>
                <w:sz w:val="20"/>
                <w:szCs w:val="20"/>
              </w:rPr>
            </w:pPr>
            <w:r>
              <w:rPr>
                <w:sz w:val="20"/>
                <w:szCs w:val="20"/>
              </w:rPr>
              <w:t>-</w:t>
            </w:r>
          </w:p>
        </w:tc>
        <w:tc>
          <w:tcPr>
            <w:tcW w:w="1133" w:type="dxa"/>
            <w:tcBorders>
              <w:top w:val="nil"/>
              <w:left w:val="nil"/>
              <w:bottom w:val="single" w:sz="4" w:space="0" w:color="auto"/>
              <w:right w:val="single" w:sz="4" w:space="0" w:color="auto"/>
            </w:tcBorders>
            <w:shd w:val="clear" w:color="auto" w:fill="auto"/>
            <w:noWrap/>
            <w:hideMark/>
          </w:tcPr>
          <w:p w:rsidR="00727C98" w:rsidRPr="00400BDF" w:rsidRDefault="00727C98" w:rsidP="00414D2D">
            <w:pPr>
              <w:jc w:val="center"/>
              <w:rPr>
                <w:sz w:val="20"/>
                <w:szCs w:val="20"/>
              </w:rPr>
            </w:pPr>
            <w:r w:rsidRPr="00400BDF">
              <w:rPr>
                <w:sz w:val="20"/>
                <w:szCs w:val="20"/>
              </w:rPr>
              <w:t>3,30</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p>
        </w:tc>
        <w:tc>
          <w:tcPr>
            <w:tcW w:w="862"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sidRPr="00385E39">
              <w:rPr>
                <w:sz w:val="20"/>
                <w:szCs w:val="20"/>
              </w:rPr>
              <w:t>3,40</w:t>
            </w:r>
          </w:p>
        </w:tc>
        <w:tc>
          <w:tcPr>
            <w:tcW w:w="100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1106" w:type="dxa"/>
            <w:tcBorders>
              <w:top w:val="single" w:sz="4" w:space="0" w:color="auto"/>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sidRPr="00385E39">
              <w:rPr>
                <w:sz w:val="20"/>
                <w:szCs w:val="20"/>
              </w:rPr>
              <w:t>3,60</w:t>
            </w:r>
          </w:p>
        </w:tc>
        <w:tc>
          <w:tcPr>
            <w:tcW w:w="66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81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sidRPr="00385E39">
              <w:rPr>
                <w:sz w:val="20"/>
                <w:szCs w:val="20"/>
              </w:rPr>
              <w:t>3,70</w:t>
            </w:r>
          </w:p>
        </w:tc>
        <w:tc>
          <w:tcPr>
            <w:tcW w:w="827"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1039" w:type="dxa"/>
            <w:tcBorders>
              <w:top w:val="single" w:sz="4" w:space="0" w:color="auto"/>
              <w:left w:val="nil"/>
              <w:bottom w:val="single" w:sz="4" w:space="0" w:color="auto"/>
            </w:tcBorders>
          </w:tcPr>
          <w:p w:rsidR="00727C98" w:rsidRPr="00385E39" w:rsidRDefault="00727C98" w:rsidP="00414D2D">
            <w:pPr>
              <w:jc w:val="center"/>
              <w:rPr>
                <w:sz w:val="20"/>
                <w:szCs w:val="20"/>
              </w:rPr>
            </w:pPr>
            <w:r w:rsidRPr="00385E39">
              <w:rPr>
                <w:sz w:val="20"/>
                <w:szCs w:val="20"/>
              </w:rPr>
              <w:t>3,90</w:t>
            </w:r>
          </w:p>
        </w:tc>
      </w:tr>
      <w:tr w:rsidR="00727C98" w:rsidRPr="00385E39" w:rsidTr="00F91265">
        <w:trPr>
          <w:trHeight w:val="255"/>
        </w:trPr>
        <w:tc>
          <w:tcPr>
            <w:tcW w:w="3203" w:type="dxa"/>
            <w:gridSpan w:val="3"/>
            <w:tcBorders>
              <w:top w:val="single" w:sz="4" w:space="0" w:color="auto"/>
              <w:bottom w:val="single" w:sz="4" w:space="0" w:color="auto"/>
              <w:right w:val="single" w:sz="4" w:space="0" w:color="auto"/>
            </w:tcBorders>
            <w:shd w:val="clear" w:color="auto" w:fill="auto"/>
            <w:vAlign w:val="center"/>
            <w:hideMark/>
          </w:tcPr>
          <w:p w:rsidR="00727C98" w:rsidRPr="00385E39" w:rsidRDefault="00727C98" w:rsidP="00F01CF6">
            <w:pPr>
              <w:rPr>
                <w:sz w:val="20"/>
                <w:szCs w:val="20"/>
                <w:lang w:val="en-US" w:eastAsia="en-US"/>
              </w:rPr>
            </w:pPr>
            <w:r w:rsidRPr="00385E39">
              <w:rPr>
                <w:sz w:val="20"/>
                <w:szCs w:val="20"/>
                <w:lang w:val="en-US" w:eastAsia="en-US"/>
              </w:rPr>
              <w:t>Metas</w:t>
            </w:r>
          </w:p>
        </w:tc>
        <w:tc>
          <w:tcPr>
            <w:tcW w:w="816"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816" w:type="dxa"/>
            <w:tcBorders>
              <w:top w:val="nil"/>
              <w:left w:val="nil"/>
              <w:bottom w:val="single" w:sz="4" w:space="0" w:color="auto"/>
              <w:right w:val="single" w:sz="4" w:space="0" w:color="auto"/>
            </w:tcBorders>
            <w:shd w:val="clear" w:color="auto" w:fill="auto"/>
            <w:noWrap/>
            <w:hideMark/>
          </w:tcPr>
          <w:p w:rsidR="00727C98" w:rsidRPr="00915CC0" w:rsidRDefault="00727C98" w:rsidP="00414D2D">
            <w:pPr>
              <w:jc w:val="center"/>
              <w:rPr>
                <w:sz w:val="20"/>
                <w:szCs w:val="20"/>
              </w:rPr>
            </w:pPr>
            <w:r w:rsidRPr="00915CC0">
              <w:rPr>
                <w:sz w:val="20"/>
                <w:szCs w:val="20"/>
              </w:rPr>
              <w:t>2,</w:t>
            </w:r>
            <w:r>
              <w:rPr>
                <w:sz w:val="20"/>
                <w:szCs w:val="20"/>
              </w:rPr>
              <w:t>80</w:t>
            </w:r>
          </w:p>
        </w:tc>
        <w:tc>
          <w:tcPr>
            <w:tcW w:w="977" w:type="dxa"/>
            <w:tcBorders>
              <w:top w:val="nil"/>
              <w:left w:val="nil"/>
              <w:bottom w:val="single" w:sz="4" w:space="0" w:color="auto"/>
              <w:right w:val="single" w:sz="4" w:space="0" w:color="auto"/>
            </w:tcBorders>
            <w:shd w:val="clear" w:color="auto" w:fill="auto"/>
            <w:noWrap/>
          </w:tcPr>
          <w:p w:rsidR="00727C98" w:rsidRPr="00400BDF" w:rsidRDefault="00727C98" w:rsidP="00414D2D">
            <w:pPr>
              <w:jc w:val="center"/>
              <w:rPr>
                <w:sz w:val="20"/>
                <w:szCs w:val="20"/>
              </w:rPr>
            </w:pPr>
            <w:r>
              <w:rPr>
                <w:sz w:val="20"/>
                <w:szCs w:val="20"/>
              </w:rPr>
              <w:t>-</w:t>
            </w:r>
          </w:p>
        </w:tc>
        <w:tc>
          <w:tcPr>
            <w:tcW w:w="1133" w:type="dxa"/>
            <w:tcBorders>
              <w:top w:val="nil"/>
              <w:left w:val="nil"/>
              <w:bottom w:val="single" w:sz="4" w:space="0" w:color="auto"/>
              <w:right w:val="single" w:sz="4" w:space="0" w:color="auto"/>
            </w:tcBorders>
            <w:shd w:val="clear" w:color="auto" w:fill="auto"/>
            <w:noWrap/>
            <w:hideMark/>
          </w:tcPr>
          <w:p w:rsidR="00727C98" w:rsidRPr="00400BDF" w:rsidRDefault="00727C98" w:rsidP="00414D2D">
            <w:pPr>
              <w:jc w:val="center"/>
              <w:rPr>
                <w:sz w:val="20"/>
                <w:szCs w:val="20"/>
              </w:rPr>
            </w:pPr>
            <w:r w:rsidRPr="00400BDF">
              <w:rPr>
                <w:sz w:val="20"/>
                <w:szCs w:val="20"/>
              </w:rPr>
              <w:t>2,</w:t>
            </w:r>
            <w:r>
              <w:rPr>
                <w:sz w:val="20"/>
                <w:szCs w:val="20"/>
              </w:rPr>
              <w:t>60</w:t>
            </w:r>
          </w:p>
        </w:tc>
        <w:tc>
          <w:tcPr>
            <w:tcW w:w="86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p>
        </w:tc>
        <w:tc>
          <w:tcPr>
            <w:tcW w:w="862" w:type="dxa"/>
            <w:tcBorders>
              <w:top w:val="nil"/>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Pr>
                <w:sz w:val="20"/>
                <w:szCs w:val="20"/>
              </w:rPr>
              <w:t>2,90</w:t>
            </w:r>
          </w:p>
        </w:tc>
        <w:tc>
          <w:tcPr>
            <w:tcW w:w="1002" w:type="dxa"/>
            <w:tcBorders>
              <w:top w:val="nil"/>
              <w:left w:val="nil"/>
              <w:bottom w:val="single" w:sz="4" w:space="0" w:color="auto"/>
              <w:right w:val="single" w:sz="4" w:space="0" w:color="auto"/>
            </w:tcBorders>
            <w:shd w:val="clear" w:color="auto" w:fill="auto"/>
            <w:noWrap/>
          </w:tcPr>
          <w:p w:rsidR="00727C98" w:rsidRPr="00385E39" w:rsidRDefault="00727C98" w:rsidP="00414D2D">
            <w:pPr>
              <w:jc w:val="center"/>
              <w:rPr>
                <w:sz w:val="20"/>
                <w:szCs w:val="20"/>
              </w:rPr>
            </w:pPr>
            <w:r>
              <w:rPr>
                <w:sz w:val="20"/>
                <w:szCs w:val="20"/>
              </w:rPr>
              <w:t>-</w:t>
            </w:r>
          </w:p>
        </w:tc>
        <w:tc>
          <w:tcPr>
            <w:tcW w:w="1106" w:type="dxa"/>
            <w:tcBorders>
              <w:top w:val="single" w:sz="4" w:space="0" w:color="auto"/>
              <w:left w:val="nil"/>
              <w:bottom w:val="single" w:sz="4" w:space="0" w:color="auto"/>
              <w:right w:val="single" w:sz="4" w:space="0" w:color="auto"/>
            </w:tcBorders>
            <w:shd w:val="clear" w:color="auto" w:fill="auto"/>
            <w:noWrap/>
            <w:hideMark/>
          </w:tcPr>
          <w:p w:rsidR="00727C98" w:rsidRPr="00385E39" w:rsidRDefault="00727C98" w:rsidP="00414D2D">
            <w:pPr>
              <w:jc w:val="center"/>
              <w:rPr>
                <w:sz w:val="20"/>
                <w:szCs w:val="20"/>
              </w:rPr>
            </w:pPr>
            <w:r w:rsidRPr="00385E39">
              <w:rPr>
                <w:sz w:val="20"/>
                <w:szCs w:val="20"/>
              </w:rPr>
              <w:t>2,80</w:t>
            </w:r>
          </w:p>
        </w:tc>
        <w:tc>
          <w:tcPr>
            <w:tcW w:w="66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816"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3,02</w:t>
            </w:r>
          </w:p>
        </w:tc>
        <w:tc>
          <w:tcPr>
            <w:tcW w:w="827" w:type="dxa"/>
            <w:tcBorders>
              <w:top w:val="single" w:sz="4" w:space="0" w:color="auto"/>
              <w:left w:val="nil"/>
              <w:bottom w:val="single" w:sz="4" w:space="0" w:color="auto"/>
              <w:right w:val="single" w:sz="4" w:space="0" w:color="auto"/>
            </w:tcBorders>
          </w:tcPr>
          <w:p w:rsidR="00727C98" w:rsidRPr="00385E39" w:rsidRDefault="00727C98" w:rsidP="00414D2D">
            <w:pPr>
              <w:jc w:val="center"/>
              <w:rPr>
                <w:sz w:val="20"/>
                <w:szCs w:val="20"/>
              </w:rPr>
            </w:pPr>
            <w:r>
              <w:rPr>
                <w:sz w:val="20"/>
                <w:szCs w:val="20"/>
              </w:rPr>
              <w:t>-</w:t>
            </w:r>
          </w:p>
        </w:tc>
        <w:tc>
          <w:tcPr>
            <w:tcW w:w="1039" w:type="dxa"/>
            <w:tcBorders>
              <w:top w:val="single" w:sz="4" w:space="0" w:color="auto"/>
              <w:left w:val="nil"/>
              <w:bottom w:val="single" w:sz="4" w:space="0" w:color="auto"/>
            </w:tcBorders>
          </w:tcPr>
          <w:p w:rsidR="00727C98" w:rsidRPr="00385E39" w:rsidRDefault="00727C98" w:rsidP="00414D2D">
            <w:pPr>
              <w:jc w:val="center"/>
              <w:rPr>
                <w:sz w:val="20"/>
                <w:szCs w:val="20"/>
              </w:rPr>
            </w:pPr>
            <w:r>
              <w:rPr>
                <w:sz w:val="20"/>
                <w:szCs w:val="20"/>
              </w:rPr>
              <w:t>3,00</w:t>
            </w:r>
          </w:p>
        </w:tc>
      </w:tr>
    </w:tbl>
    <w:p w:rsidR="00BB39F7" w:rsidRPr="00BB39F7" w:rsidRDefault="00BB39F7" w:rsidP="00BB39F7">
      <w:pPr>
        <w:rPr>
          <w:sz w:val="20"/>
          <w:szCs w:val="20"/>
          <w:lang w:val="pt-BR"/>
        </w:rPr>
      </w:pPr>
      <w:r w:rsidRPr="00BB39F7">
        <w:rPr>
          <w:sz w:val="20"/>
          <w:szCs w:val="20"/>
          <w:lang w:val="pt-BR"/>
        </w:rPr>
        <w:t>Fonte: Inep</w:t>
      </w:r>
    </w:p>
    <w:p w:rsidR="00E33F9F" w:rsidRPr="00934CF4" w:rsidRDefault="00E33F9F" w:rsidP="004F434E">
      <w:pPr>
        <w:spacing w:before="120" w:after="120" w:line="360" w:lineRule="auto"/>
        <w:jc w:val="both"/>
        <w:rPr>
          <w:bCs/>
          <w:lang w:val="pt-BR" w:eastAsia="en-US"/>
        </w:rPr>
      </w:pPr>
    </w:p>
    <w:p w:rsidR="00E33F9F" w:rsidRPr="00934CF4" w:rsidRDefault="00E33F9F" w:rsidP="00495199">
      <w:pPr>
        <w:spacing w:before="120" w:after="120" w:line="360" w:lineRule="auto"/>
        <w:ind w:firstLine="708"/>
        <w:jc w:val="both"/>
        <w:rPr>
          <w:bCs/>
          <w:lang w:val="pt-BR" w:eastAsia="en-US"/>
        </w:rPr>
      </w:pPr>
    </w:p>
    <w:p w:rsidR="00FE41FC" w:rsidRPr="00934CF4" w:rsidRDefault="00FE41FC" w:rsidP="00495199">
      <w:pPr>
        <w:spacing w:before="120" w:after="120" w:line="360" w:lineRule="auto"/>
        <w:ind w:firstLine="708"/>
        <w:jc w:val="both"/>
        <w:rPr>
          <w:bCs/>
          <w:lang w:val="pt-BR" w:eastAsia="en-US"/>
        </w:rPr>
        <w:sectPr w:rsidR="00FE41FC" w:rsidRPr="00934CF4" w:rsidSect="00FE41FC">
          <w:pgSz w:w="16838" w:h="11906" w:orient="landscape"/>
          <w:pgMar w:top="1701" w:right="1418" w:bottom="1701" w:left="1418" w:header="709" w:footer="709" w:gutter="0"/>
          <w:cols w:space="708"/>
          <w:docGrid w:linePitch="360"/>
        </w:sectPr>
      </w:pPr>
    </w:p>
    <w:p w:rsidR="00495199" w:rsidRPr="00934CF4" w:rsidRDefault="00A87FF3" w:rsidP="004F434E">
      <w:pPr>
        <w:pStyle w:val="ListParagraph"/>
        <w:numPr>
          <w:ilvl w:val="1"/>
          <w:numId w:val="4"/>
        </w:numPr>
        <w:spacing w:beforeLines="120" w:before="288" w:afterLines="120" w:after="288" w:line="240" w:lineRule="auto"/>
        <w:ind w:left="720" w:hanging="720"/>
        <w:contextualSpacing w:val="0"/>
        <w:jc w:val="both"/>
        <w:rPr>
          <w:rFonts w:ascii="Times New Roman" w:hAnsi="Times New Roman"/>
          <w:sz w:val="24"/>
          <w:szCs w:val="24"/>
          <w:lang w:val="pt-BR"/>
        </w:rPr>
      </w:pPr>
      <w:r w:rsidRPr="00934CF4">
        <w:rPr>
          <w:rFonts w:ascii="Times New Roman" w:hAnsi="Times New Roman"/>
          <w:sz w:val="24"/>
          <w:szCs w:val="24"/>
          <w:lang w:val="pt-BR"/>
        </w:rPr>
        <w:lastRenderedPageBreak/>
        <w:t xml:space="preserve">A situação educacional precária produz uma série de efeitos negativos sobre </w:t>
      </w:r>
      <w:r w:rsidR="00CB7529">
        <w:rPr>
          <w:rFonts w:ascii="Times New Roman" w:hAnsi="Times New Roman"/>
          <w:sz w:val="24"/>
          <w:szCs w:val="24"/>
          <w:lang w:val="pt-BR"/>
        </w:rPr>
        <w:t xml:space="preserve">o </w:t>
      </w:r>
      <w:r w:rsidRPr="00934CF4">
        <w:rPr>
          <w:rFonts w:ascii="Times New Roman" w:hAnsi="Times New Roman"/>
          <w:sz w:val="24"/>
          <w:szCs w:val="24"/>
          <w:lang w:val="pt-BR"/>
        </w:rPr>
        <w:t>desenvolvimento pleno do potencial dos indivíduos.  Uma educação de boa qualidade pode</w:t>
      </w:r>
      <w:r w:rsidR="00495199" w:rsidRPr="00934CF4">
        <w:rPr>
          <w:rFonts w:ascii="Times New Roman" w:hAnsi="Times New Roman"/>
          <w:sz w:val="24"/>
          <w:szCs w:val="24"/>
          <w:lang w:val="pt-BR"/>
        </w:rPr>
        <w:t xml:space="preserve"> ser obtida de diversas fontes: da família, da escola, dos meios de comunicação, do convívio social, entre outros. A família (ou o </w:t>
      </w:r>
      <w:r w:rsidR="00495199" w:rsidRPr="00934CF4">
        <w:rPr>
          <w:rFonts w:ascii="Times New Roman" w:hAnsi="Times New Roman"/>
          <w:i/>
          <w:sz w:val="24"/>
          <w:szCs w:val="24"/>
          <w:lang w:val="pt-BR"/>
        </w:rPr>
        <w:t>background</w:t>
      </w:r>
      <w:r w:rsidR="00495199" w:rsidRPr="00934CF4">
        <w:rPr>
          <w:rFonts w:ascii="Times New Roman" w:hAnsi="Times New Roman"/>
          <w:sz w:val="24"/>
          <w:szCs w:val="24"/>
          <w:lang w:val="pt-BR"/>
        </w:rPr>
        <w:t xml:space="preserve"> familiar), em especial, contribui de forma fundamental para o melhor aprendizado das crianças na escola. Mas, constitui também um entrave para a melhoria imediata da qualidade da educação, pois é praticamente um fato dado, pouco influenciável por políticas públicas. O convívio social está ainda menos sujeito à influência externa e, além disso, tem um papel menor do que o da família nos resultados educacionais. Os meios de comunicação, apesar de importantes, não chegam a exercer uma influência expressiva, pois grande parte das crianças e jovens em situação sócio-econômica vulnerável não tem acesso aos meios de comunicação que contribuem significativamente para o processo de aquisição de habilidades. Portanto, é na escola que se deve focar esforços para a melhoria da educação. Por meio das escolas pode-se reverter um quadro adverso, com </w:t>
      </w:r>
      <w:r w:rsidR="00495199" w:rsidRPr="00934CF4">
        <w:rPr>
          <w:rFonts w:ascii="Times New Roman" w:hAnsi="Times New Roman"/>
          <w:i/>
          <w:sz w:val="24"/>
          <w:szCs w:val="24"/>
          <w:lang w:val="pt-BR"/>
        </w:rPr>
        <w:t>background</w:t>
      </w:r>
      <w:r w:rsidR="00495199" w:rsidRPr="00934CF4">
        <w:rPr>
          <w:rFonts w:ascii="Times New Roman" w:hAnsi="Times New Roman"/>
          <w:sz w:val="24"/>
          <w:szCs w:val="24"/>
          <w:lang w:val="pt-BR"/>
        </w:rPr>
        <w:t xml:space="preserve"> familiar deficiente e convívio social contraproducente. Pode-se fornecer um ambiente voltado ao aprendizado e de convívio social construtivo, neutralizando, em parte, influências negativas exteriores à escola.</w:t>
      </w:r>
    </w:p>
    <w:p w:rsidR="00156259" w:rsidRPr="00934CF4" w:rsidRDefault="00A87FF3" w:rsidP="004F434E">
      <w:pPr>
        <w:pStyle w:val="ListParagraph"/>
        <w:numPr>
          <w:ilvl w:val="1"/>
          <w:numId w:val="4"/>
        </w:numPr>
        <w:spacing w:beforeLines="120" w:before="288" w:afterLines="120" w:after="288" w:line="240" w:lineRule="auto"/>
        <w:ind w:left="720" w:hanging="720"/>
        <w:contextualSpacing w:val="0"/>
        <w:jc w:val="both"/>
        <w:rPr>
          <w:rFonts w:ascii="Times New Roman" w:hAnsi="Times New Roman"/>
          <w:sz w:val="24"/>
          <w:szCs w:val="24"/>
          <w:lang w:val="pt-BR"/>
        </w:rPr>
      </w:pPr>
      <w:r w:rsidRPr="00934CF4">
        <w:rPr>
          <w:rFonts w:ascii="Times New Roman" w:hAnsi="Times New Roman"/>
          <w:sz w:val="24"/>
          <w:szCs w:val="24"/>
          <w:lang w:val="pt-BR"/>
        </w:rPr>
        <w:t xml:space="preserve">Tendo em vista </w:t>
      </w:r>
      <w:r w:rsidR="00504FE4" w:rsidRPr="00934CF4">
        <w:rPr>
          <w:rFonts w:ascii="Times New Roman" w:hAnsi="Times New Roman"/>
          <w:sz w:val="24"/>
          <w:szCs w:val="24"/>
          <w:lang w:val="pt-BR"/>
        </w:rPr>
        <w:t>o</w:t>
      </w:r>
      <w:r w:rsidRPr="00934CF4">
        <w:rPr>
          <w:rFonts w:ascii="Times New Roman" w:hAnsi="Times New Roman"/>
          <w:sz w:val="24"/>
          <w:szCs w:val="24"/>
          <w:lang w:val="pt-BR"/>
        </w:rPr>
        <w:t xml:space="preserve"> papel crucial da escola </w:t>
      </w:r>
      <w:r w:rsidR="00504FE4" w:rsidRPr="00934CF4">
        <w:rPr>
          <w:rFonts w:ascii="Times New Roman" w:hAnsi="Times New Roman"/>
          <w:sz w:val="24"/>
          <w:szCs w:val="24"/>
          <w:lang w:val="pt-BR"/>
        </w:rPr>
        <w:t xml:space="preserve">enquanto política pública </w:t>
      </w:r>
      <w:r w:rsidRPr="00934CF4">
        <w:rPr>
          <w:rFonts w:ascii="Times New Roman" w:hAnsi="Times New Roman"/>
          <w:sz w:val="24"/>
          <w:szCs w:val="24"/>
          <w:lang w:val="pt-BR"/>
        </w:rPr>
        <w:t>para influenciar a qualidade da educação</w:t>
      </w:r>
      <w:r w:rsidR="0047694D" w:rsidRPr="00934CF4">
        <w:rPr>
          <w:rFonts w:ascii="Times New Roman" w:hAnsi="Times New Roman"/>
          <w:sz w:val="24"/>
          <w:szCs w:val="24"/>
          <w:lang w:val="pt-BR"/>
        </w:rPr>
        <w:t xml:space="preserve">, e também reconhecendo a urgência de melhoria da qualidade da educação </w:t>
      </w:r>
      <w:r w:rsidR="00A937AE">
        <w:rPr>
          <w:rFonts w:ascii="Times New Roman" w:hAnsi="Times New Roman"/>
          <w:sz w:val="24"/>
          <w:szCs w:val="24"/>
          <w:lang w:val="pt-BR"/>
        </w:rPr>
        <w:t>no município de Manaus</w:t>
      </w:r>
      <w:r w:rsidR="0047694D" w:rsidRPr="00934CF4">
        <w:rPr>
          <w:rFonts w:ascii="Times New Roman" w:hAnsi="Times New Roman"/>
          <w:sz w:val="24"/>
          <w:szCs w:val="24"/>
          <w:lang w:val="pt-BR"/>
        </w:rPr>
        <w:t xml:space="preserve">, a Secretaria </w:t>
      </w:r>
      <w:r w:rsidR="00A937AE">
        <w:rPr>
          <w:rFonts w:ascii="Times New Roman" w:hAnsi="Times New Roman"/>
          <w:sz w:val="24"/>
          <w:szCs w:val="24"/>
          <w:lang w:val="pt-BR"/>
        </w:rPr>
        <w:t xml:space="preserve">Municipal de Educação </w:t>
      </w:r>
      <w:r w:rsidR="0047694D" w:rsidRPr="00934CF4">
        <w:rPr>
          <w:rFonts w:ascii="Times New Roman" w:hAnsi="Times New Roman"/>
          <w:sz w:val="24"/>
          <w:szCs w:val="24"/>
          <w:lang w:val="pt-BR"/>
        </w:rPr>
        <w:t>(</w:t>
      </w:r>
      <w:r w:rsidR="00A937AE">
        <w:rPr>
          <w:rFonts w:ascii="Times New Roman" w:hAnsi="Times New Roman"/>
          <w:sz w:val="24"/>
          <w:szCs w:val="24"/>
          <w:lang w:val="pt-BR"/>
        </w:rPr>
        <w:t>SEMED</w:t>
      </w:r>
      <w:r w:rsidR="0047694D" w:rsidRPr="00934CF4">
        <w:rPr>
          <w:rFonts w:ascii="Times New Roman" w:hAnsi="Times New Roman"/>
          <w:sz w:val="24"/>
          <w:szCs w:val="24"/>
          <w:lang w:val="pt-BR"/>
        </w:rPr>
        <w:t xml:space="preserve">) elaborou um projeto de melhoria da </w:t>
      </w:r>
      <w:r w:rsidR="00FF238E" w:rsidRPr="00934CF4">
        <w:rPr>
          <w:rFonts w:ascii="Times New Roman" w:hAnsi="Times New Roman"/>
          <w:sz w:val="24"/>
          <w:szCs w:val="24"/>
          <w:lang w:val="pt-BR"/>
        </w:rPr>
        <w:t xml:space="preserve">educação no </w:t>
      </w:r>
      <w:r w:rsidR="00A937AE">
        <w:rPr>
          <w:rFonts w:ascii="Times New Roman" w:hAnsi="Times New Roman"/>
          <w:sz w:val="24"/>
          <w:szCs w:val="24"/>
          <w:lang w:val="pt-BR"/>
        </w:rPr>
        <w:t>município</w:t>
      </w:r>
      <w:r w:rsidR="00FF238E" w:rsidRPr="00934CF4">
        <w:rPr>
          <w:rFonts w:ascii="Times New Roman" w:hAnsi="Times New Roman"/>
          <w:sz w:val="24"/>
          <w:szCs w:val="24"/>
          <w:lang w:val="pt-BR"/>
        </w:rPr>
        <w:t xml:space="preserve">. As melhorias previstas pelo projeto </w:t>
      </w:r>
      <w:r w:rsidR="00A43684" w:rsidRPr="00934CF4">
        <w:rPr>
          <w:rFonts w:ascii="Times New Roman" w:hAnsi="Times New Roman"/>
          <w:sz w:val="24"/>
          <w:szCs w:val="24"/>
          <w:lang w:val="pt-BR"/>
        </w:rPr>
        <w:t>preveem atuação em várias áreas</w:t>
      </w:r>
      <w:r w:rsidR="009A7379" w:rsidRPr="00934CF4">
        <w:rPr>
          <w:rFonts w:ascii="Times New Roman" w:hAnsi="Times New Roman"/>
          <w:sz w:val="24"/>
          <w:szCs w:val="24"/>
          <w:lang w:val="pt-BR"/>
        </w:rPr>
        <w:t xml:space="preserve"> como</w:t>
      </w:r>
      <w:r w:rsidR="00A43684" w:rsidRPr="00934CF4">
        <w:rPr>
          <w:rFonts w:ascii="Times New Roman" w:hAnsi="Times New Roman"/>
          <w:sz w:val="24"/>
          <w:szCs w:val="24"/>
          <w:lang w:val="pt-BR"/>
        </w:rPr>
        <w:t xml:space="preserve"> construção de escolas, </w:t>
      </w:r>
      <w:r w:rsidR="009A7379" w:rsidRPr="00934CF4">
        <w:rPr>
          <w:rFonts w:ascii="Times New Roman" w:hAnsi="Times New Roman"/>
          <w:sz w:val="24"/>
          <w:szCs w:val="24"/>
          <w:lang w:val="pt-BR"/>
        </w:rPr>
        <w:t xml:space="preserve">ampliação e renovação de escolas, </w:t>
      </w:r>
      <w:r w:rsidR="00A43684" w:rsidRPr="00934CF4">
        <w:rPr>
          <w:rFonts w:ascii="Times New Roman" w:hAnsi="Times New Roman"/>
          <w:sz w:val="24"/>
          <w:szCs w:val="24"/>
          <w:lang w:val="pt-BR"/>
        </w:rPr>
        <w:t>implementação de aulas de reforço,</w:t>
      </w:r>
      <w:r w:rsidR="009A7379" w:rsidRPr="00934CF4">
        <w:rPr>
          <w:rFonts w:ascii="Times New Roman" w:hAnsi="Times New Roman"/>
          <w:sz w:val="24"/>
          <w:szCs w:val="24"/>
          <w:lang w:val="pt-BR"/>
        </w:rPr>
        <w:t xml:space="preserve"> aceleração do aprendizado,</w:t>
      </w:r>
      <w:r w:rsidR="00A43684" w:rsidRPr="00934CF4">
        <w:rPr>
          <w:rFonts w:ascii="Times New Roman" w:hAnsi="Times New Roman"/>
          <w:sz w:val="24"/>
          <w:szCs w:val="24"/>
          <w:lang w:val="pt-BR"/>
        </w:rPr>
        <w:t xml:space="preserve"> </w:t>
      </w:r>
      <w:r w:rsidR="0023524E" w:rsidRPr="00934CF4">
        <w:rPr>
          <w:rFonts w:ascii="Times New Roman" w:hAnsi="Times New Roman"/>
          <w:sz w:val="24"/>
          <w:szCs w:val="24"/>
          <w:lang w:val="pt-BR"/>
        </w:rPr>
        <w:t xml:space="preserve">ensino a distância, </w:t>
      </w:r>
      <w:r w:rsidR="00A43684" w:rsidRPr="00934CF4">
        <w:rPr>
          <w:rFonts w:ascii="Times New Roman" w:hAnsi="Times New Roman"/>
          <w:sz w:val="24"/>
          <w:szCs w:val="24"/>
          <w:lang w:val="pt-BR"/>
        </w:rPr>
        <w:t>qualificação de professores</w:t>
      </w:r>
      <w:r w:rsidR="009A7379" w:rsidRPr="00934CF4">
        <w:rPr>
          <w:rFonts w:ascii="Times New Roman" w:hAnsi="Times New Roman"/>
          <w:sz w:val="24"/>
          <w:szCs w:val="24"/>
          <w:lang w:val="pt-BR"/>
        </w:rPr>
        <w:t xml:space="preserve">, formação de gestores, entre outras iniciativas. </w:t>
      </w:r>
    </w:p>
    <w:p w:rsidR="007E36B5" w:rsidRPr="00E528ED" w:rsidRDefault="009A7379" w:rsidP="004F434E">
      <w:pPr>
        <w:pStyle w:val="ListParagraph"/>
        <w:numPr>
          <w:ilvl w:val="1"/>
          <w:numId w:val="4"/>
        </w:numPr>
        <w:spacing w:beforeLines="120" w:before="288" w:afterLines="120" w:after="288" w:line="240" w:lineRule="auto"/>
        <w:ind w:left="720" w:hanging="720"/>
        <w:contextualSpacing w:val="0"/>
        <w:jc w:val="both"/>
        <w:rPr>
          <w:rFonts w:ascii="Times New Roman" w:hAnsi="Times New Roman"/>
          <w:sz w:val="24"/>
          <w:szCs w:val="24"/>
          <w:lang w:val="pt-BR"/>
        </w:rPr>
      </w:pPr>
      <w:r w:rsidRPr="00934CF4">
        <w:rPr>
          <w:rFonts w:ascii="Times New Roman" w:hAnsi="Times New Roman"/>
          <w:sz w:val="24"/>
          <w:szCs w:val="24"/>
          <w:lang w:val="pt-BR"/>
        </w:rPr>
        <w:t>Para a realização de tal projeto, a secretaria tem um orçamento restrito e, portanto, é necessário saber quais iniciativas são mais custo-efetivas de modo a maximizar os r</w:t>
      </w:r>
      <w:r w:rsidRPr="00E528ED">
        <w:rPr>
          <w:rFonts w:ascii="Times New Roman" w:hAnsi="Times New Roman"/>
          <w:sz w:val="24"/>
          <w:szCs w:val="24"/>
          <w:lang w:val="pt-BR"/>
        </w:rPr>
        <w:t>etornos esperados</w:t>
      </w:r>
      <w:r w:rsidR="004A26BC" w:rsidRPr="00E528ED">
        <w:rPr>
          <w:rFonts w:ascii="Times New Roman" w:hAnsi="Times New Roman"/>
          <w:sz w:val="24"/>
          <w:szCs w:val="24"/>
          <w:lang w:val="pt-BR"/>
        </w:rPr>
        <w:t xml:space="preserve"> dado o orçamento</w:t>
      </w:r>
      <w:r w:rsidRPr="00E528ED">
        <w:rPr>
          <w:rFonts w:ascii="Times New Roman" w:hAnsi="Times New Roman"/>
          <w:sz w:val="24"/>
          <w:szCs w:val="24"/>
          <w:lang w:val="pt-BR"/>
        </w:rPr>
        <w:t>.</w:t>
      </w:r>
      <w:r w:rsidR="00156259" w:rsidRPr="00E528ED">
        <w:rPr>
          <w:rFonts w:ascii="Times New Roman" w:hAnsi="Times New Roman"/>
          <w:sz w:val="24"/>
          <w:szCs w:val="24"/>
          <w:lang w:val="pt-BR"/>
        </w:rPr>
        <w:t xml:space="preserve"> O objetivo deste estudo é justamente a realização de uma avaliação </w:t>
      </w:r>
      <w:r w:rsidR="00156259" w:rsidRPr="00E528ED">
        <w:rPr>
          <w:rFonts w:ascii="Times New Roman" w:hAnsi="Times New Roman"/>
          <w:i/>
          <w:sz w:val="24"/>
          <w:szCs w:val="24"/>
          <w:lang w:val="pt-BR"/>
        </w:rPr>
        <w:t>ex-ante</w:t>
      </w:r>
      <w:r w:rsidR="00156259" w:rsidRPr="00E528ED">
        <w:rPr>
          <w:rFonts w:ascii="Times New Roman" w:hAnsi="Times New Roman"/>
          <w:sz w:val="24"/>
          <w:szCs w:val="24"/>
          <w:lang w:val="pt-BR"/>
        </w:rPr>
        <w:t xml:space="preserve"> dos programas previstos no projeto da </w:t>
      </w:r>
      <w:r w:rsidR="00A937AE">
        <w:rPr>
          <w:rFonts w:ascii="Times New Roman" w:hAnsi="Times New Roman"/>
          <w:sz w:val="24"/>
          <w:szCs w:val="24"/>
          <w:lang w:val="pt-BR"/>
        </w:rPr>
        <w:t>SEMED</w:t>
      </w:r>
      <w:r w:rsidR="00156259" w:rsidRPr="00E528ED">
        <w:rPr>
          <w:rFonts w:ascii="Times New Roman" w:hAnsi="Times New Roman"/>
          <w:sz w:val="24"/>
          <w:szCs w:val="24"/>
          <w:lang w:val="pt-BR"/>
        </w:rPr>
        <w:t xml:space="preserve">, de tal maneira que </w:t>
      </w:r>
      <w:r w:rsidR="006576B9" w:rsidRPr="00E528ED">
        <w:rPr>
          <w:rFonts w:ascii="Times New Roman" w:hAnsi="Times New Roman"/>
          <w:sz w:val="24"/>
          <w:szCs w:val="24"/>
          <w:lang w:val="pt-BR"/>
        </w:rPr>
        <w:t xml:space="preserve">auxilie a </w:t>
      </w:r>
      <w:r w:rsidR="00156259" w:rsidRPr="00E528ED">
        <w:rPr>
          <w:rFonts w:ascii="Times New Roman" w:hAnsi="Times New Roman"/>
          <w:sz w:val="24"/>
          <w:szCs w:val="24"/>
          <w:lang w:val="pt-BR"/>
        </w:rPr>
        <w:t xml:space="preserve">secretaria </w:t>
      </w:r>
      <w:r w:rsidR="006576B9" w:rsidRPr="00E528ED">
        <w:rPr>
          <w:rFonts w:ascii="Times New Roman" w:hAnsi="Times New Roman"/>
          <w:sz w:val="24"/>
          <w:szCs w:val="24"/>
          <w:lang w:val="pt-BR"/>
        </w:rPr>
        <w:t>na tomada de decisão</w:t>
      </w:r>
      <w:r w:rsidR="00156259" w:rsidRPr="00E528ED">
        <w:rPr>
          <w:rFonts w:ascii="Times New Roman" w:hAnsi="Times New Roman"/>
          <w:sz w:val="24"/>
          <w:szCs w:val="24"/>
          <w:lang w:val="pt-BR"/>
        </w:rPr>
        <w:t xml:space="preserve"> </w:t>
      </w:r>
      <w:r w:rsidR="006576B9" w:rsidRPr="00E528ED">
        <w:rPr>
          <w:rFonts w:ascii="Times New Roman" w:hAnsi="Times New Roman"/>
          <w:sz w:val="24"/>
          <w:szCs w:val="24"/>
          <w:lang w:val="pt-BR"/>
        </w:rPr>
        <w:t>sobre a viabilidade sócioeconômica do projeto</w:t>
      </w:r>
      <w:r w:rsidR="00156259" w:rsidRPr="00E528ED">
        <w:rPr>
          <w:rFonts w:ascii="Times New Roman" w:hAnsi="Times New Roman"/>
          <w:sz w:val="24"/>
          <w:szCs w:val="24"/>
          <w:lang w:val="pt-BR"/>
        </w:rPr>
        <w:t>.</w:t>
      </w:r>
    </w:p>
    <w:p w:rsidR="00934CF4" w:rsidRPr="00EB64DD" w:rsidRDefault="00156259" w:rsidP="004F434E">
      <w:pPr>
        <w:pStyle w:val="ListParagraph"/>
        <w:numPr>
          <w:ilvl w:val="1"/>
          <w:numId w:val="4"/>
        </w:numPr>
        <w:spacing w:beforeLines="120" w:before="288" w:afterLines="120" w:after="288" w:line="240" w:lineRule="auto"/>
        <w:ind w:left="720" w:hanging="720"/>
        <w:contextualSpacing w:val="0"/>
        <w:jc w:val="both"/>
        <w:rPr>
          <w:rFonts w:ascii="Times New Roman" w:hAnsi="Times New Roman"/>
          <w:sz w:val="24"/>
          <w:szCs w:val="24"/>
          <w:lang w:val="pt-BR"/>
        </w:rPr>
      </w:pPr>
      <w:r w:rsidRPr="00EB64DD">
        <w:rPr>
          <w:rFonts w:ascii="Times New Roman" w:hAnsi="Times New Roman"/>
          <w:sz w:val="24"/>
          <w:szCs w:val="24"/>
          <w:lang w:val="pt-BR"/>
        </w:rPr>
        <w:t xml:space="preserve">Este estudo está dividido em </w:t>
      </w:r>
      <w:r w:rsidR="00EB64DD" w:rsidRPr="00EB64DD">
        <w:rPr>
          <w:rFonts w:ascii="Times New Roman" w:hAnsi="Times New Roman"/>
          <w:sz w:val="24"/>
          <w:szCs w:val="24"/>
          <w:lang w:val="pt-BR"/>
        </w:rPr>
        <w:t>8</w:t>
      </w:r>
      <w:r w:rsidRPr="00EB64DD">
        <w:rPr>
          <w:rFonts w:ascii="Times New Roman" w:hAnsi="Times New Roman"/>
          <w:sz w:val="24"/>
          <w:szCs w:val="24"/>
          <w:lang w:val="pt-BR"/>
        </w:rPr>
        <w:t xml:space="preserve"> seções incluindo esta introdução. Na seção 2 são apresentados os componentes previstos no projeto de melhoria da educação da </w:t>
      </w:r>
      <w:r w:rsidR="00A937AE" w:rsidRPr="00EB64DD">
        <w:rPr>
          <w:rFonts w:ascii="Times New Roman" w:hAnsi="Times New Roman"/>
          <w:sz w:val="24"/>
          <w:szCs w:val="24"/>
          <w:lang w:val="pt-BR"/>
        </w:rPr>
        <w:t>SEMED</w:t>
      </w:r>
      <w:r w:rsidRPr="00EB64DD">
        <w:rPr>
          <w:rFonts w:ascii="Times New Roman" w:hAnsi="Times New Roman"/>
          <w:sz w:val="24"/>
          <w:szCs w:val="24"/>
          <w:lang w:val="pt-BR"/>
        </w:rPr>
        <w:t xml:space="preserve">. Nesta mesma seção são definidos quais componentes são factíveis de serem avaliados e quais não são. Na seção 3 é apresentada a metodologia utilizada para a avaliação. Na seção 4 são apresentadas as estimativas dos benefícios baseadas em </w:t>
      </w:r>
      <w:r w:rsidR="00FD61CE" w:rsidRPr="00EB64DD">
        <w:rPr>
          <w:rFonts w:ascii="Times New Roman" w:hAnsi="Times New Roman"/>
          <w:sz w:val="24"/>
          <w:szCs w:val="24"/>
          <w:lang w:val="pt-BR"/>
        </w:rPr>
        <w:t>modelos econométricos</w:t>
      </w:r>
      <w:r w:rsidR="00FA6BB9" w:rsidRPr="00EB64DD">
        <w:rPr>
          <w:rFonts w:ascii="Times New Roman" w:hAnsi="Times New Roman"/>
          <w:sz w:val="24"/>
          <w:szCs w:val="24"/>
          <w:lang w:val="pt-BR"/>
        </w:rPr>
        <w:t xml:space="preserve">, </w:t>
      </w:r>
      <w:r w:rsidR="00EB64DD" w:rsidRPr="00EB64DD">
        <w:rPr>
          <w:rFonts w:ascii="Times New Roman" w:hAnsi="Times New Roman"/>
          <w:sz w:val="24"/>
          <w:szCs w:val="24"/>
          <w:lang w:val="pt-BR"/>
        </w:rPr>
        <w:t xml:space="preserve">em </w:t>
      </w:r>
      <w:r w:rsidR="00FA6BB9" w:rsidRPr="00EB64DD">
        <w:rPr>
          <w:rFonts w:ascii="Times New Roman" w:hAnsi="Times New Roman"/>
          <w:sz w:val="24"/>
          <w:szCs w:val="24"/>
          <w:lang w:val="pt-BR"/>
        </w:rPr>
        <w:t>indicadores populacionais médios</w:t>
      </w:r>
      <w:r w:rsidR="00FD61CE" w:rsidRPr="00EB64DD">
        <w:rPr>
          <w:rFonts w:ascii="Times New Roman" w:hAnsi="Times New Roman"/>
          <w:sz w:val="24"/>
          <w:szCs w:val="24"/>
          <w:lang w:val="pt-BR"/>
        </w:rPr>
        <w:t xml:space="preserve"> e em estudos realizados pela literatura especializada. Na seção 5 são definidos os custos do projeto. Na seção 6 a análise custo-benefício é apresentada e na seção 7 é realizada uma análise de sensibilidade dos resultados </w:t>
      </w:r>
      <w:r w:rsidR="00804CAC" w:rsidRPr="00EB64DD">
        <w:rPr>
          <w:rFonts w:ascii="Times New Roman" w:hAnsi="Times New Roman"/>
          <w:sz w:val="24"/>
          <w:szCs w:val="24"/>
          <w:lang w:val="pt-BR"/>
        </w:rPr>
        <w:t>a</w:t>
      </w:r>
      <w:r w:rsidR="00FD61CE" w:rsidRPr="00EB64DD">
        <w:rPr>
          <w:rFonts w:ascii="Times New Roman" w:hAnsi="Times New Roman"/>
          <w:sz w:val="24"/>
          <w:szCs w:val="24"/>
          <w:lang w:val="pt-BR"/>
        </w:rPr>
        <w:t xml:space="preserve"> diferentes parâmetros. Finalmente, na seção 8, são apresentadas algumas considerações finais.</w:t>
      </w:r>
      <w:r w:rsidR="00972B80" w:rsidRPr="00EB64DD">
        <w:rPr>
          <w:rFonts w:ascii="Times New Roman" w:hAnsi="Times New Roman"/>
          <w:sz w:val="24"/>
          <w:szCs w:val="24"/>
          <w:lang w:val="pt-BR"/>
        </w:rPr>
        <w:t xml:space="preserve"> </w:t>
      </w:r>
    </w:p>
    <w:p w:rsidR="00934CF4" w:rsidRPr="004F434E" w:rsidRDefault="00156259" w:rsidP="004F434E">
      <w:pPr>
        <w:pStyle w:val="Heading1"/>
        <w:spacing w:beforeLines="120" w:before="288" w:afterLines="120" w:after="288"/>
        <w:ind w:left="720" w:hanging="720"/>
        <w:rPr>
          <w:rFonts w:ascii="Times New Roman" w:hAnsi="Times New Roman" w:cs="Times New Roman"/>
          <w:color w:val="auto"/>
          <w:sz w:val="24"/>
          <w:szCs w:val="24"/>
        </w:rPr>
      </w:pPr>
      <w:bookmarkStart w:id="4" w:name="_Toc396906188"/>
      <w:r w:rsidRPr="00E528ED">
        <w:rPr>
          <w:rFonts w:ascii="Times New Roman" w:hAnsi="Times New Roman" w:cs="Times New Roman"/>
          <w:color w:val="auto"/>
          <w:sz w:val="24"/>
          <w:szCs w:val="24"/>
        </w:rPr>
        <w:lastRenderedPageBreak/>
        <w:t>Componentes do Programa</w:t>
      </w:r>
      <w:bookmarkEnd w:id="4"/>
    </w:p>
    <w:p w:rsidR="007F1393" w:rsidRPr="004F434E" w:rsidRDefault="00BD1550" w:rsidP="004F434E">
      <w:pPr>
        <w:pStyle w:val="ListParagraph"/>
        <w:numPr>
          <w:ilvl w:val="1"/>
          <w:numId w:val="24"/>
        </w:numPr>
        <w:spacing w:beforeLines="120" w:before="288" w:afterLines="120" w:after="288" w:line="240" w:lineRule="auto"/>
        <w:ind w:left="720" w:hanging="720"/>
        <w:contextualSpacing w:val="0"/>
        <w:jc w:val="both"/>
        <w:rPr>
          <w:rFonts w:ascii="Times New Roman" w:hAnsi="Times New Roman"/>
          <w:sz w:val="24"/>
          <w:szCs w:val="24"/>
          <w:lang w:val="pt-BR"/>
        </w:rPr>
      </w:pPr>
      <w:r w:rsidRPr="007B6CDF">
        <w:rPr>
          <w:rFonts w:ascii="Times New Roman" w:hAnsi="Times New Roman"/>
          <w:sz w:val="24"/>
          <w:szCs w:val="24"/>
          <w:lang w:val="pt-BR"/>
        </w:rPr>
        <w:t>O Programa de</w:t>
      </w:r>
      <w:r w:rsidR="0059235E" w:rsidRPr="007B6CDF">
        <w:rPr>
          <w:rFonts w:ascii="Times New Roman" w:hAnsi="Times New Roman"/>
          <w:sz w:val="24"/>
          <w:szCs w:val="24"/>
          <w:lang w:val="pt-BR"/>
        </w:rPr>
        <w:t xml:space="preserve"> ampliação e</w:t>
      </w:r>
      <w:r w:rsidRPr="007B6CDF">
        <w:rPr>
          <w:rFonts w:ascii="Times New Roman" w:hAnsi="Times New Roman"/>
          <w:sz w:val="24"/>
          <w:szCs w:val="24"/>
          <w:lang w:val="pt-BR"/>
        </w:rPr>
        <w:t xml:space="preserve"> melhoria da educação da Secretaria </w:t>
      </w:r>
      <w:r w:rsidR="00A937AE">
        <w:rPr>
          <w:rFonts w:ascii="Times New Roman" w:hAnsi="Times New Roman"/>
          <w:sz w:val="24"/>
          <w:szCs w:val="24"/>
          <w:lang w:val="pt-BR"/>
        </w:rPr>
        <w:t xml:space="preserve">Municipal </w:t>
      </w:r>
      <w:r w:rsidRPr="007B6CDF">
        <w:rPr>
          <w:rFonts w:ascii="Times New Roman" w:hAnsi="Times New Roman"/>
          <w:sz w:val="24"/>
          <w:szCs w:val="24"/>
          <w:lang w:val="pt-BR"/>
        </w:rPr>
        <w:t>de Educação</w:t>
      </w:r>
      <w:r w:rsidR="002A686D">
        <w:rPr>
          <w:rFonts w:ascii="Times New Roman" w:hAnsi="Times New Roman"/>
          <w:sz w:val="24"/>
          <w:szCs w:val="24"/>
          <w:lang w:val="pt-BR"/>
        </w:rPr>
        <w:t xml:space="preserve"> (SEMED)</w:t>
      </w:r>
      <w:r w:rsidRPr="007B6CDF">
        <w:rPr>
          <w:rFonts w:ascii="Times New Roman" w:hAnsi="Times New Roman"/>
          <w:sz w:val="24"/>
          <w:szCs w:val="24"/>
          <w:lang w:val="pt-BR"/>
        </w:rPr>
        <w:t xml:space="preserve"> </w:t>
      </w:r>
      <w:r w:rsidR="002A686D">
        <w:rPr>
          <w:rFonts w:ascii="Times New Roman" w:hAnsi="Times New Roman"/>
          <w:sz w:val="24"/>
          <w:szCs w:val="24"/>
          <w:lang w:val="pt-BR"/>
        </w:rPr>
        <w:t>do município de Manaus</w:t>
      </w:r>
      <w:r w:rsidR="0059235E" w:rsidRPr="0024149F">
        <w:rPr>
          <w:rFonts w:ascii="Times New Roman" w:hAnsi="Times New Roman"/>
          <w:sz w:val="24"/>
          <w:szCs w:val="24"/>
          <w:lang w:val="pt-BR"/>
        </w:rPr>
        <w:t xml:space="preserve"> está divido em 4 componentes:</w:t>
      </w:r>
    </w:p>
    <w:p w:rsidR="00CF6BC9" w:rsidRPr="00CF6BC9" w:rsidRDefault="001665A3" w:rsidP="004F434E">
      <w:pPr>
        <w:pStyle w:val="ListParagraph"/>
        <w:numPr>
          <w:ilvl w:val="1"/>
          <w:numId w:val="24"/>
        </w:numPr>
        <w:spacing w:beforeLines="120" w:before="288" w:afterLines="120" w:after="288" w:line="240" w:lineRule="auto"/>
        <w:ind w:left="720" w:hanging="720"/>
        <w:contextualSpacing w:val="0"/>
        <w:jc w:val="both"/>
        <w:rPr>
          <w:rFonts w:ascii="Times New Roman" w:hAnsi="Times New Roman"/>
          <w:sz w:val="24"/>
          <w:szCs w:val="24"/>
          <w:lang w:val="pt-BR"/>
        </w:rPr>
      </w:pPr>
      <w:r w:rsidRPr="00715E21">
        <w:rPr>
          <w:rFonts w:ascii="Times New Roman" w:hAnsi="Times New Roman"/>
          <w:b/>
          <w:sz w:val="24"/>
          <w:szCs w:val="24"/>
          <w:lang w:val="pt-BR"/>
        </w:rPr>
        <w:t>Componente 1:</w:t>
      </w:r>
      <w:r w:rsidRPr="00F24B94">
        <w:rPr>
          <w:rFonts w:ascii="Times New Roman" w:hAnsi="Times New Roman"/>
          <w:b/>
          <w:sz w:val="24"/>
          <w:szCs w:val="24"/>
          <w:lang w:val="pt-BR"/>
        </w:rPr>
        <w:t xml:space="preserve"> </w:t>
      </w:r>
      <w:r w:rsidR="002A686D">
        <w:rPr>
          <w:rFonts w:ascii="Times New Roman" w:hAnsi="Times New Roman"/>
          <w:b/>
          <w:sz w:val="24"/>
          <w:szCs w:val="24"/>
          <w:lang w:val="pt-BR"/>
        </w:rPr>
        <w:t>Expansão da cobertura e melhora da infraestrutura educativa</w:t>
      </w:r>
      <w:r w:rsidR="004713C4" w:rsidRPr="00F24B94">
        <w:rPr>
          <w:rFonts w:ascii="Times New Roman" w:hAnsi="Times New Roman"/>
          <w:b/>
          <w:sz w:val="24"/>
          <w:szCs w:val="24"/>
          <w:lang w:val="pt-BR"/>
        </w:rPr>
        <w:t xml:space="preserve">. </w:t>
      </w:r>
      <w:r w:rsidR="004713C4" w:rsidRPr="00F24B94">
        <w:rPr>
          <w:rFonts w:ascii="Times New Roman" w:hAnsi="Times New Roman"/>
          <w:sz w:val="24"/>
          <w:szCs w:val="24"/>
          <w:lang w:val="pt-BR"/>
        </w:rPr>
        <w:t xml:space="preserve">O objetivo é ampliar a oferta e melhorar a infra-estrutura da Educação Básica da rede </w:t>
      </w:r>
      <w:r w:rsidR="00482B59">
        <w:rPr>
          <w:rFonts w:ascii="Times New Roman" w:hAnsi="Times New Roman"/>
          <w:sz w:val="24"/>
          <w:szCs w:val="24"/>
          <w:lang w:val="pt-BR"/>
        </w:rPr>
        <w:t>municipal</w:t>
      </w:r>
      <w:r w:rsidR="004713C4" w:rsidRPr="00F24B94">
        <w:rPr>
          <w:rFonts w:ascii="Times New Roman" w:hAnsi="Times New Roman"/>
          <w:sz w:val="24"/>
          <w:szCs w:val="24"/>
          <w:lang w:val="pt-BR"/>
        </w:rPr>
        <w:t>, financ</w:t>
      </w:r>
      <w:r w:rsidR="00792E32">
        <w:rPr>
          <w:rFonts w:ascii="Times New Roman" w:hAnsi="Times New Roman"/>
          <w:sz w:val="24"/>
          <w:szCs w:val="24"/>
          <w:lang w:val="pt-BR"/>
        </w:rPr>
        <w:t xml:space="preserve">iando as seguintes atividades: </w:t>
      </w:r>
      <w:r w:rsidR="004713C4" w:rsidRPr="00F24B94">
        <w:rPr>
          <w:rFonts w:ascii="Times New Roman" w:hAnsi="Times New Roman"/>
          <w:sz w:val="24"/>
          <w:szCs w:val="24"/>
          <w:lang w:val="pt-BR"/>
        </w:rPr>
        <w:t xml:space="preserve">i) </w:t>
      </w:r>
      <w:r w:rsidR="00482B59">
        <w:rPr>
          <w:rFonts w:ascii="Times New Roman" w:hAnsi="Times New Roman"/>
          <w:sz w:val="24"/>
          <w:szCs w:val="24"/>
          <w:lang w:val="pt-BR"/>
        </w:rPr>
        <w:t xml:space="preserve">a </w:t>
      </w:r>
      <w:r w:rsidR="004713C4" w:rsidRPr="00F24B94">
        <w:rPr>
          <w:rFonts w:ascii="Times New Roman" w:hAnsi="Times New Roman"/>
          <w:sz w:val="24"/>
          <w:szCs w:val="24"/>
          <w:lang w:val="pt-BR"/>
        </w:rPr>
        <w:t>construção</w:t>
      </w:r>
      <w:r w:rsidR="007F1393">
        <w:rPr>
          <w:rFonts w:ascii="Times New Roman" w:hAnsi="Times New Roman"/>
          <w:sz w:val="24"/>
          <w:szCs w:val="24"/>
          <w:lang w:val="pt-BR"/>
        </w:rPr>
        <w:t xml:space="preserve"> de 1</w:t>
      </w:r>
      <w:r w:rsidR="008B6090">
        <w:rPr>
          <w:rFonts w:ascii="Times New Roman" w:hAnsi="Times New Roman"/>
          <w:sz w:val="24"/>
          <w:szCs w:val="24"/>
          <w:lang w:val="pt-BR"/>
        </w:rPr>
        <w:t>3</w:t>
      </w:r>
      <w:r w:rsidR="007F1393">
        <w:rPr>
          <w:rFonts w:ascii="Times New Roman" w:hAnsi="Times New Roman"/>
          <w:sz w:val="24"/>
          <w:szCs w:val="24"/>
          <w:lang w:val="pt-BR"/>
        </w:rPr>
        <w:t xml:space="preserve"> centros de Ensino Infantil</w:t>
      </w:r>
      <w:r w:rsidR="008B6090">
        <w:rPr>
          <w:rFonts w:ascii="Times New Roman" w:hAnsi="Times New Roman"/>
          <w:sz w:val="24"/>
          <w:szCs w:val="24"/>
          <w:lang w:val="pt-BR"/>
        </w:rPr>
        <w:t xml:space="preserve"> e de 7 creches</w:t>
      </w:r>
      <w:r w:rsidR="00482B59">
        <w:rPr>
          <w:rFonts w:ascii="Times New Roman" w:hAnsi="Times New Roman"/>
          <w:sz w:val="24"/>
          <w:szCs w:val="24"/>
          <w:lang w:val="pt-BR"/>
        </w:rPr>
        <w:t xml:space="preserve">, </w:t>
      </w:r>
      <w:r w:rsidR="008B6090">
        <w:rPr>
          <w:rFonts w:ascii="Times New Roman" w:hAnsi="Times New Roman"/>
          <w:sz w:val="24"/>
          <w:szCs w:val="24"/>
          <w:lang w:val="pt-BR"/>
        </w:rPr>
        <w:t>aumentando as</w:t>
      </w:r>
      <w:r w:rsidR="00482B59">
        <w:rPr>
          <w:rFonts w:ascii="Times New Roman" w:hAnsi="Times New Roman"/>
          <w:sz w:val="24"/>
          <w:szCs w:val="24"/>
          <w:lang w:val="pt-BR"/>
        </w:rPr>
        <w:t xml:space="preserve"> vagas em </w:t>
      </w:r>
      <w:r w:rsidR="000C52CA">
        <w:rPr>
          <w:rFonts w:ascii="Times New Roman" w:hAnsi="Times New Roman"/>
          <w:sz w:val="24"/>
          <w:szCs w:val="24"/>
          <w:lang w:val="pt-BR"/>
        </w:rPr>
        <w:t>7.700</w:t>
      </w:r>
      <w:r w:rsidR="007432B3">
        <w:rPr>
          <w:rFonts w:ascii="Times New Roman" w:hAnsi="Times New Roman"/>
          <w:sz w:val="24"/>
          <w:szCs w:val="24"/>
          <w:lang w:val="pt-BR"/>
        </w:rPr>
        <w:t xml:space="preserve">, com </w:t>
      </w:r>
      <w:r w:rsidR="00B25A8F">
        <w:rPr>
          <w:rFonts w:ascii="Times New Roman" w:hAnsi="Times New Roman"/>
          <w:sz w:val="24"/>
          <w:szCs w:val="24"/>
          <w:lang w:val="pt-BR"/>
        </w:rPr>
        <w:t>1200</w:t>
      </w:r>
      <w:r w:rsidR="00CF6BC9">
        <w:rPr>
          <w:rFonts w:ascii="Times New Roman" w:hAnsi="Times New Roman"/>
          <w:sz w:val="24"/>
          <w:szCs w:val="24"/>
          <w:lang w:val="pt-BR"/>
        </w:rPr>
        <w:t xml:space="preserve"> vagas para a creche</w:t>
      </w:r>
      <w:r w:rsidR="00B25A8F">
        <w:rPr>
          <w:rFonts w:ascii="Times New Roman" w:hAnsi="Times New Roman"/>
          <w:sz w:val="24"/>
          <w:szCs w:val="24"/>
          <w:lang w:val="pt-BR"/>
        </w:rPr>
        <w:t xml:space="preserve"> (360 no 1º ano e 840 no 2º ano)</w:t>
      </w:r>
      <w:r w:rsidR="004713C4" w:rsidRPr="00F24B94">
        <w:rPr>
          <w:rFonts w:ascii="Times New Roman" w:hAnsi="Times New Roman"/>
          <w:sz w:val="24"/>
          <w:szCs w:val="24"/>
          <w:lang w:val="pt-BR"/>
        </w:rPr>
        <w:t xml:space="preserve"> </w:t>
      </w:r>
      <w:r w:rsidR="004713C4" w:rsidRPr="00CF6BC9">
        <w:rPr>
          <w:rFonts w:ascii="Times New Roman" w:hAnsi="Times New Roman"/>
          <w:sz w:val="24"/>
          <w:szCs w:val="24"/>
          <w:lang w:val="pt-BR"/>
        </w:rPr>
        <w:t xml:space="preserve">e </w:t>
      </w:r>
      <w:r w:rsidR="00715E21">
        <w:rPr>
          <w:rFonts w:ascii="Times New Roman" w:hAnsi="Times New Roman"/>
          <w:sz w:val="24"/>
          <w:szCs w:val="24"/>
          <w:lang w:val="pt-BR"/>
        </w:rPr>
        <w:t>6</w:t>
      </w:r>
      <w:r w:rsidR="00CF6BC9" w:rsidRPr="00CF6BC9">
        <w:rPr>
          <w:rFonts w:ascii="Times New Roman" w:hAnsi="Times New Roman"/>
          <w:sz w:val="24"/>
          <w:szCs w:val="24"/>
          <w:lang w:val="pt-BR"/>
        </w:rPr>
        <w:t xml:space="preserve">.500 vagas </w:t>
      </w:r>
      <w:r w:rsidR="00CF6BC9">
        <w:rPr>
          <w:rFonts w:ascii="Times New Roman" w:hAnsi="Times New Roman"/>
          <w:sz w:val="24"/>
          <w:szCs w:val="24"/>
          <w:lang w:val="pt-BR"/>
        </w:rPr>
        <w:t>para pr</w:t>
      </w:r>
      <w:r w:rsidR="00792E32">
        <w:rPr>
          <w:rFonts w:ascii="Times New Roman" w:hAnsi="Times New Roman"/>
          <w:sz w:val="24"/>
          <w:szCs w:val="24"/>
          <w:lang w:val="pt-BR"/>
        </w:rPr>
        <w:t>é-escola</w:t>
      </w:r>
      <w:r w:rsidR="00B25A8F">
        <w:rPr>
          <w:rFonts w:ascii="Times New Roman" w:hAnsi="Times New Roman"/>
          <w:sz w:val="24"/>
          <w:szCs w:val="24"/>
          <w:lang w:val="pt-BR"/>
        </w:rPr>
        <w:t xml:space="preserve"> (2000 no 2º ano, 2500 no 3º ano e 2000 no 4º ano)</w:t>
      </w:r>
      <w:r w:rsidR="00792E32">
        <w:rPr>
          <w:rFonts w:ascii="Times New Roman" w:hAnsi="Times New Roman"/>
          <w:sz w:val="24"/>
          <w:szCs w:val="24"/>
          <w:lang w:val="pt-BR"/>
        </w:rPr>
        <w:t>;</w:t>
      </w:r>
      <w:r w:rsidR="00CF6BC9">
        <w:rPr>
          <w:rFonts w:ascii="Times New Roman" w:hAnsi="Times New Roman"/>
          <w:sz w:val="24"/>
          <w:szCs w:val="24"/>
          <w:lang w:val="pt-BR"/>
        </w:rPr>
        <w:t xml:space="preserve"> </w:t>
      </w:r>
      <w:r w:rsidR="008D4380">
        <w:rPr>
          <w:rFonts w:ascii="Times New Roman" w:hAnsi="Times New Roman"/>
          <w:sz w:val="24"/>
          <w:szCs w:val="24"/>
          <w:lang w:val="pt-BR"/>
        </w:rPr>
        <w:t>ii) a construção de 1</w:t>
      </w:r>
      <w:r w:rsidR="008B6090">
        <w:rPr>
          <w:rFonts w:ascii="Times New Roman" w:hAnsi="Times New Roman"/>
          <w:sz w:val="24"/>
          <w:szCs w:val="24"/>
          <w:lang w:val="pt-BR"/>
        </w:rPr>
        <w:t>3</w:t>
      </w:r>
      <w:r w:rsidR="008D4380">
        <w:rPr>
          <w:rFonts w:ascii="Times New Roman" w:hAnsi="Times New Roman"/>
          <w:sz w:val="24"/>
          <w:szCs w:val="24"/>
          <w:lang w:val="pt-BR"/>
        </w:rPr>
        <w:t xml:space="preserve"> escolas municipais de Ensino Fundamental, o aumento de vagas em </w:t>
      </w:r>
      <w:r w:rsidR="000C52CA">
        <w:rPr>
          <w:rFonts w:ascii="Times New Roman" w:hAnsi="Times New Roman"/>
          <w:sz w:val="24"/>
          <w:szCs w:val="24"/>
          <w:lang w:val="pt-BR"/>
        </w:rPr>
        <w:t>7.000</w:t>
      </w:r>
      <w:r w:rsidR="00B25A8F">
        <w:rPr>
          <w:rFonts w:ascii="Times New Roman" w:hAnsi="Times New Roman"/>
          <w:sz w:val="24"/>
          <w:szCs w:val="24"/>
          <w:lang w:val="pt-BR"/>
        </w:rPr>
        <w:t xml:space="preserve"> (</w:t>
      </w:r>
      <w:r w:rsidR="00F536DD">
        <w:rPr>
          <w:rFonts w:ascii="Times New Roman" w:hAnsi="Times New Roman"/>
          <w:sz w:val="24"/>
          <w:szCs w:val="24"/>
          <w:lang w:val="pt-BR"/>
        </w:rPr>
        <w:t>2.000</w:t>
      </w:r>
      <w:r w:rsidR="00B25A8F">
        <w:rPr>
          <w:rFonts w:ascii="Times New Roman" w:hAnsi="Times New Roman"/>
          <w:sz w:val="24"/>
          <w:szCs w:val="24"/>
          <w:lang w:val="pt-BR"/>
        </w:rPr>
        <w:t xml:space="preserve"> no 2º ano, </w:t>
      </w:r>
      <w:r w:rsidR="00F536DD">
        <w:rPr>
          <w:rFonts w:ascii="Times New Roman" w:hAnsi="Times New Roman"/>
          <w:sz w:val="24"/>
          <w:szCs w:val="24"/>
          <w:lang w:val="pt-BR"/>
        </w:rPr>
        <w:t>3.000</w:t>
      </w:r>
      <w:r w:rsidR="00B25A8F">
        <w:rPr>
          <w:rFonts w:ascii="Times New Roman" w:hAnsi="Times New Roman"/>
          <w:sz w:val="24"/>
          <w:szCs w:val="24"/>
          <w:lang w:val="pt-BR"/>
        </w:rPr>
        <w:t xml:space="preserve"> no 3º ano e </w:t>
      </w:r>
      <w:r w:rsidR="00F536DD">
        <w:rPr>
          <w:rFonts w:ascii="Times New Roman" w:hAnsi="Times New Roman"/>
          <w:sz w:val="24"/>
          <w:szCs w:val="24"/>
          <w:lang w:val="pt-BR"/>
        </w:rPr>
        <w:t>2.000</w:t>
      </w:r>
      <w:r w:rsidR="00B25A8F">
        <w:rPr>
          <w:rFonts w:ascii="Times New Roman" w:hAnsi="Times New Roman"/>
          <w:sz w:val="24"/>
          <w:szCs w:val="24"/>
          <w:lang w:val="pt-BR"/>
        </w:rPr>
        <w:t xml:space="preserve"> no 4º ano)</w:t>
      </w:r>
      <w:r w:rsidR="00792E32">
        <w:rPr>
          <w:rFonts w:ascii="Times New Roman" w:hAnsi="Times New Roman"/>
          <w:sz w:val="24"/>
          <w:szCs w:val="24"/>
          <w:lang w:val="pt-BR"/>
        </w:rPr>
        <w:t>;</w:t>
      </w:r>
      <w:r w:rsidR="007F1393">
        <w:rPr>
          <w:rFonts w:ascii="Times New Roman" w:hAnsi="Times New Roman"/>
          <w:sz w:val="24"/>
          <w:szCs w:val="24"/>
          <w:lang w:val="pt-BR"/>
        </w:rPr>
        <w:t xml:space="preserve"> iii) aquisição de bens e materiais duráveis para equipar as unidades. </w:t>
      </w:r>
    </w:p>
    <w:p w:rsidR="00882930" w:rsidRPr="00685DBB" w:rsidRDefault="00882930" w:rsidP="004F434E">
      <w:pPr>
        <w:pStyle w:val="ListParagraph"/>
        <w:numPr>
          <w:ilvl w:val="1"/>
          <w:numId w:val="24"/>
        </w:numPr>
        <w:spacing w:beforeLines="120" w:before="288" w:afterLines="120" w:after="288" w:line="240" w:lineRule="auto"/>
        <w:ind w:left="720" w:hanging="720"/>
        <w:contextualSpacing w:val="0"/>
        <w:jc w:val="both"/>
        <w:rPr>
          <w:lang w:val="pt-BR"/>
        </w:rPr>
      </w:pPr>
      <w:r w:rsidRPr="00715E21">
        <w:rPr>
          <w:rFonts w:ascii="Times New Roman" w:hAnsi="Times New Roman"/>
          <w:b/>
          <w:sz w:val="24"/>
          <w:szCs w:val="24"/>
          <w:lang w:val="pt-BR"/>
        </w:rPr>
        <w:t>Componente 2:</w:t>
      </w:r>
      <w:r w:rsidRPr="00882930">
        <w:rPr>
          <w:rFonts w:ascii="Times New Roman" w:hAnsi="Times New Roman"/>
          <w:b/>
          <w:sz w:val="24"/>
          <w:szCs w:val="24"/>
          <w:lang w:val="pt-BR"/>
        </w:rPr>
        <w:t xml:space="preserve"> Melhora</w:t>
      </w:r>
      <w:r w:rsidR="007F1393">
        <w:rPr>
          <w:rFonts w:ascii="Times New Roman" w:hAnsi="Times New Roman"/>
          <w:b/>
          <w:sz w:val="24"/>
          <w:szCs w:val="24"/>
          <w:lang w:val="pt-BR"/>
        </w:rPr>
        <w:t>r</w:t>
      </w:r>
      <w:r w:rsidRPr="00882930">
        <w:rPr>
          <w:rFonts w:ascii="Times New Roman" w:hAnsi="Times New Roman"/>
          <w:b/>
          <w:sz w:val="24"/>
          <w:szCs w:val="24"/>
          <w:lang w:val="pt-BR"/>
        </w:rPr>
        <w:t xml:space="preserve"> da progressão, conclusão, e qualidade da educação básica.</w:t>
      </w:r>
      <w:r w:rsidRPr="0005057E">
        <w:rPr>
          <w:rFonts w:ascii="Times New Roman" w:hAnsi="Times New Roman"/>
          <w:sz w:val="24"/>
          <w:szCs w:val="24"/>
          <w:lang w:val="pt-BR"/>
        </w:rPr>
        <w:t xml:space="preserve"> </w:t>
      </w:r>
      <w:r w:rsidR="000D5D50">
        <w:rPr>
          <w:rFonts w:ascii="Times New Roman" w:hAnsi="Times New Roman"/>
          <w:sz w:val="24"/>
          <w:szCs w:val="24"/>
          <w:lang w:val="pt-BR"/>
        </w:rPr>
        <w:t>Com o objetivo de melhorar o desempenho dos alunos da rede de Ensino Infantil e Ensino Fundamental</w:t>
      </w:r>
      <w:r w:rsidR="0035203F">
        <w:rPr>
          <w:rFonts w:ascii="Times New Roman" w:hAnsi="Times New Roman"/>
          <w:sz w:val="24"/>
          <w:szCs w:val="24"/>
          <w:lang w:val="pt-BR"/>
        </w:rPr>
        <w:t xml:space="preserve">. </w:t>
      </w:r>
      <w:r w:rsidRPr="0005057E">
        <w:rPr>
          <w:rFonts w:ascii="Times New Roman" w:hAnsi="Times New Roman"/>
          <w:sz w:val="24"/>
          <w:szCs w:val="24"/>
          <w:lang w:val="pt-BR"/>
        </w:rPr>
        <w:t>Para isso, serão financ</w:t>
      </w:r>
      <w:r w:rsidR="00792E32">
        <w:rPr>
          <w:rFonts w:ascii="Times New Roman" w:hAnsi="Times New Roman"/>
          <w:sz w:val="24"/>
          <w:szCs w:val="24"/>
          <w:lang w:val="pt-BR"/>
        </w:rPr>
        <w:t xml:space="preserve">iadas as seguintes atividades: </w:t>
      </w:r>
      <w:r w:rsidRPr="0005057E">
        <w:rPr>
          <w:rFonts w:ascii="Times New Roman" w:hAnsi="Times New Roman"/>
          <w:sz w:val="24"/>
          <w:szCs w:val="24"/>
          <w:lang w:val="pt-BR"/>
        </w:rPr>
        <w:t xml:space="preserve">i) implementação de programas de aceleração de aprendizagem e de reforço escolar. No primeiro caso, para corrigir a distorção </w:t>
      </w:r>
      <w:r w:rsidR="007E3231">
        <w:rPr>
          <w:rFonts w:ascii="Times New Roman" w:hAnsi="Times New Roman"/>
          <w:sz w:val="24"/>
          <w:szCs w:val="24"/>
          <w:lang w:val="pt-BR"/>
        </w:rPr>
        <w:t>idade-série, 32.000 alunos do EF</w:t>
      </w:r>
      <w:r w:rsidRPr="0005057E">
        <w:rPr>
          <w:rFonts w:ascii="Times New Roman" w:hAnsi="Times New Roman"/>
          <w:sz w:val="24"/>
          <w:szCs w:val="24"/>
          <w:lang w:val="pt-BR"/>
        </w:rPr>
        <w:t xml:space="preserve"> serão atendidos, enquanto no segundo caso, aulas de reforço em português, matemática e outras disciplinas irão beneficiar </w:t>
      </w:r>
      <w:r w:rsidR="007E3231">
        <w:rPr>
          <w:rFonts w:ascii="Times New Roman" w:hAnsi="Times New Roman"/>
          <w:sz w:val="24"/>
          <w:szCs w:val="24"/>
          <w:lang w:val="pt-BR"/>
        </w:rPr>
        <w:t>48</w:t>
      </w:r>
      <w:r w:rsidRPr="0005057E">
        <w:rPr>
          <w:rFonts w:ascii="Times New Roman" w:hAnsi="Times New Roman"/>
          <w:sz w:val="24"/>
          <w:szCs w:val="24"/>
          <w:lang w:val="pt-BR"/>
        </w:rPr>
        <w:t>.000 alunos de EF</w:t>
      </w:r>
      <w:r w:rsidR="00792E32">
        <w:rPr>
          <w:rFonts w:ascii="Times New Roman" w:hAnsi="Times New Roman"/>
          <w:sz w:val="24"/>
          <w:szCs w:val="24"/>
          <w:lang w:val="pt-BR"/>
        </w:rPr>
        <w:t xml:space="preserve">; </w:t>
      </w:r>
      <w:r w:rsidRPr="0005057E">
        <w:rPr>
          <w:rFonts w:ascii="Times New Roman" w:hAnsi="Times New Roman"/>
          <w:sz w:val="24"/>
          <w:szCs w:val="24"/>
          <w:lang w:val="pt-BR"/>
        </w:rPr>
        <w:t xml:space="preserve">ii) a implementação de um sistema de "coaching" </w:t>
      </w:r>
      <w:r w:rsidRPr="00715E21">
        <w:rPr>
          <w:rFonts w:ascii="Times New Roman" w:hAnsi="Times New Roman"/>
          <w:sz w:val="24"/>
          <w:szCs w:val="24"/>
          <w:lang w:val="pt-BR"/>
        </w:rPr>
        <w:t xml:space="preserve">para facilitar a inserção na docência, e fortalecimento da formação em serviço para </w:t>
      </w:r>
      <w:r w:rsidR="007E3231" w:rsidRPr="00715E21">
        <w:rPr>
          <w:rFonts w:ascii="Times New Roman" w:hAnsi="Times New Roman"/>
          <w:sz w:val="24"/>
          <w:szCs w:val="24"/>
          <w:lang w:val="pt-BR"/>
        </w:rPr>
        <w:t>2000</w:t>
      </w:r>
      <w:r w:rsidRPr="00715E21">
        <w:rPr>
          <w:rFonts w:ascii="Times New Roman" w:hAnsi="Times New Roman"/>
          <w:sz w:val="24"/>
          <w:szCs w:val="24"/>
          <w:lang w:val="pt-BR"/>
        </w:rPr>
        <w:t xml:space="preserve"> novos professores</w:t>
      </w:r>
      <w:r w:rsidR="00A936A4" w:rsidRPr="00715E21">
        <w:rPr>
          <w:rFonts w:ascii="Times New Roman" w:hAnsi="Times New Roman"/>
          <w:sz w:val="24"/>
          <w:szCs w:val="24"/>
          <w:lang w:val="pt-BR"/>
        </w:rPr>
        <w:t xml:space="preserve">. Desse total, </w:t>
      </w:r>
      <w:r w:rsidR="00715E21" w:rsidRPr="00715E21">
        <w:rPr>
          <w:rFonts w:ascii="Times New Roman" w:hAnsi="Times New Roman"/>
          <w:sz w:val="24"/>
          <w:szCs w:val="24"/>
          <w:lang w:val="pt-BR"/>
        </w:rPr>
        <w:t>1/3</w:t>
      </w:r>
      <w:r w:rsidR="00A936A4" w:rsidRPr="00715E21">
        <w:rPr>
          <w:rFonts w:ascii="Times New Roman" w:hAnsi="Times New Roman"/>
          <w:sz w:val="24"/>
          <w:szCs w:val="24"/>
          <w:lang w:val="pt-BR"/>
        </w:rPr>
        <w:t xml:space="preserve"> serão contratados para o EF</w:t>
      </w:r>
      <w:r w:rsidR="007E3231" w:rsidRPr="00715E21">
        <w:rPr>
          <w:rFonts w:ascii="Times New Roman" w:hAnsi="Times New Roman"/>
          <w:sz w:val="24"/>
          <w:szCs w:val="24"/>
          <w:lang w:val="pt-BR"/>
        </w:rPr>
        <w:t xml:space="preserve">, </w:t>
      </w:r>
      <w:r w:rsidR="00715E21" w:rsidRPr="00715E21">
        <w:rPr>
          <w:rFonts w:ascii="Times New Roman" w:hAnsi="Times New Roman"/>
          <w:sz w:val="24"/>
          <w:szCs w:val="24"/>
          <w:lang w:val="pt-BR"/>
        </w:rPr>
        <w:t>1/3</w:t>
      </w:r>
      <w:r w:rsidR="00A936A4" w:rsidRPr="00715E21">
        <w:rPr>
          <w:rFonts w:ascii="Times New Roman" w:hAnsi="Times New Roman"/>
          <w:sz w:val="24"/>
          <w:szCs w:val="24"/>
          <w:lang w:val="pt-BR"/>
        </w:rPr>
        <w:t xml:space="preserve"> para a pré-escola e </w:t>
      </w:r>
      <w:r w:rsidR="00715E21" w:rsidRPr="00715E21">
        <w:rPr>
          <w:rFonts w:ascii="Times New Roman" w:hAnsi="Times New Roman"/>
          <w:sz w:val="24"/>
          <w:szCs w:val="24"/>
          <w:lang w:val="pt-BR"/>
        </w:rPr>
        <w:t>1/3</w:t>
      </w:r>
      <w:r w:rsidR="00A936A4" w:rsidRPr="00715E21">
        <w:rPr>
          <w:rFonts w:ascii="Times New Roman" w:hAnsi="Times New Roman"/>
          <w:sz w:val="24"/>
          <w:szCs w:val="24"/>
          <w:lang w:val="pt-BR"/>
        </w:rPr>
        <w:t xml:space="preserve"> para a creche</w:t>
      </w:r>
      <w:r w:rsidRPr="00715E21">
        <w:rPr>
          <w:rFonts w:ascii="Times New Roman" w:hAnsi="Times New Roman"/>
          <w:sz w:val="24"/>
          <w:szCs w:val="24"/>
          <w:lang w:val="pt-BR"/>
        </w:rPr>
        <w:t xml:space="preserve">; iii) </w:t>
      </w:r>
      <w:r w:rsidR="00A936A4" w:rsidRPr="00715E21">
        <w:rPr>
          <w:rFonts w:ascii="Times New Roman" w:hAnsi="Times New Roman"/>
          <w:sz w:val="24"/>
          <w:szCs w:val="24"/>
          <w:lang w:val="pt-BR"/>
        </w:rPr>
        <w:t>formação de professores e cursos de formação em educação holística,</w:t>
      </w:r>
      <w:r w:rsidR="00A936A4">
        <w:rPr>
          <w:rFonts w:ascii="Times New Roman" w:hAnsi="Times New Roman"/>
          <w:sz w:val="24"/>
          <w:szCs w:val="24"/>
          <w:lang w:val="pt-BR"/>
        </w:rPr>
        <w:t xml:space="preserve"> conteúdo específico e competências pedagógicas necessárias para cada nível</w:t>
      </w:r>
      <w:r w:rsidR="00792E32">
        <w:rPr>
          <w:rFonts w:ascii="Times New Roman" w:hAnsi="Times New Roman"/>
          <w:sz w:val="24"/>
          <w:szCs w:val="24"/>
          <w:lang w:val="pt-BR"/>
        </w:rPr>
        <w:t xml:space="preserve">; </w:t>
      </w:r>
      <w:r w:rsidR="00EF28F4">
        <w:rPr>
          <w:rFonts w:ascii="Times New Roman" w:hAnsi="Times New Roman"/>
          <w:sz w:val="24"/>
          <w:szCs w:val="24"/>
          <w:lang w:val="pt-BR"/>
        </w:rPr>
        <w:t>iv) desenvolvimento de matrizes curriculares para facilitar as transições entre níveis de ensino.</w:t>
      </w:r>
    </w:p>
    <w:p w:rsidR="00D924EA" w:rsidRDefault="00882930" w:rsidP="004F434E">
      <w:pPr>
        <w:pStyle w:val="ListParagraph"/>
        <w:numPr>
          <w:ilvl w:val="1"/>
          <w:numId w:val="24"/>
        </w:numPr>
        <w:spacing w:beforeLines="120" w:before="288" w:afterLines="120" w:after="288" w:line="240" w:lineRule="auto"/>
        <w:ind w:left="720" w:hanging="720"/>
        <w:contextualSpacing w:val="0"/>
        <w:jc w:val="both"/>
        <w:rPr>
          <w:rFonts w:ascii="Times New Roman" w:hAnsi="Times New Roman"/>
          <w:sz w:val="24"/>
          <w:szCs w:val="24"/>
          <w:lang w:val="pt-BR"/>
        </w:rPr>
      </w:pPr>
      <w:r w:rsidRPr="00882930">
        <w:rPr>
          <w:rFonts w:ascii="Times New Roman" w:hAnsi="Times New Roman"/>
          <w:b/>
          <w:sz w:val="24"/>
          <w:szCs w:val="24"/>
          <w:lang w:val="pt-BR"/>
        </w:rPr>
        <w:t>Componente 3. Gerenciamento e monitoramento do sistema educacional e avaliação</w:t>
      </w:r>
      <w:r w:rsidRPr="0005057E">
        <w:rPr>
          <w:rFonts w:ascii="Times New Roman" w:hAnsi="Times New Roman"/>
          <w:b/>
          <w:sz w:val="24"/>
          <w:szCs w:val="24"/>
          <w:lang w:val="pt-BR"/>
        </w:rPr>
        <w:t xml:space="preserve"> do projeto</w:t>
      </w:r>
      <w:r w:rsidRPr="0005057E">
        <w:rPr>
          <w:rFonts w:ascii="Times New Roman" w:hAnsi="Times New Roman"/>
          <w:sz w:val="24"/>
          <w:szCs w:val="24"/>
          <w:lang w:val="pt-BR"/>
        </w:rPr>
        <w:t xml:space="preserve">. Este componente irá reforçar a capacidade da </w:t>
      </w:r>
      <w:r w:rsidR="00EF28F4">
        <w:rPr>
          <w:rFonts w:ascii="Times New Roman" w:hAnsi="Times New Roman"/>
          <w:sz w:val="24"/>
          <w:szCs w:val="24"/>
          <w:lang w:val="pt-BR"/>
        </w:rPr>
        <w:t xml:space="preserve">SEMED </w:t>
      </w:r>
      <w:r w:rsidRPr="0005057E">
        <w:rPr>
          <w:rFonts w:ascii="Times New Roman" w:hAnsi="Times New Roman"/>
          <w:sz w:val="24"/>
          <w:szCs w:val="24"/>
          <w:lang w:val="pt-BR"/>
        </w:rPr>
        <w:t>para gerenciar e monitorar o sistema de ensino, atr</w:t>
      </w:r>
      <w:r w:rsidR="00D924EA">
        <w:rPr>
          <w:rFonts w:ascii="Times New Roman" w:hAnsi="Times New Roman"/>
          <w:sz w:val="24"/>
          <w:szCs w:val="24"/>
          <w:lang w:val="pt-BR"/>
        </w:rPr>
        <w:t xml:space="preserve">avés das seguintes atividades: </w:t>
      </w:r>
      <w:r w:rsidRPr="0005057E">
        <w:rPr>
          <w:rFonts w:ascii="Times New Roman" w:hAnsi="Times New Roman"/>
          <w:sz w:val="24"/>
          <w:szCs w:val="24"/>
          <w:lang w:val="pt-BR"/>
        </w:rPr>
        <w:t xml:space="preserve">i) </w:t>
      </w:r>
      <w:r w:rsidR="00FB6A63">
        <w:rPr>
          <w:rFonts w:ascii="Times New Roman" w:hAnsi="Times New Roman"/>
          <w:sz w:val="24"/>
          <w:szCs w:val="24"/>
          <w:lang w:val="pt-BR"/>
        </w:rPr>
        <w:t>gestão escolar, como a seleção e formação dos gestores escolares;</w:t>
      </w:r>
      <w:r w:rsidR="00D924EA">
        <w:rPr>
          <w:rFonts w:ascii="Times New Roman" w:hAnsi="Times New Roman"/>
          <w:sz w:val="24"/>
          <w:szCs w:val="24"/>
          <w:lang w:val="pt-BR"/>
        </w:rPr>
        <w:t xml:space="preserve"> </w:t>
      </w:r>
      <w:r w:rsidRPr="0005057E">
        <w:rPr>
          <w:rFonts w:ascii="Times New Roman" w:hAnsi="Times New Roman"/>
          <w:sz w:val="24"/>
          <w:szCs w:val="24"/>
          <w:lang w:val="pt-BR"/>
        </w:rPr>
        <w:t>ii) </w:t>
      </w:r>
      <w:r w:rsidR="00D924EA">
        <w:rPr>
          <w:rFonts w:ascii="Times New Roman" w:hAnsi="Times New Roman"/>
          <w:sz w:val="24"/>
          <w:szCs w:val="24"/>
          <w:lang w:val="pt-BR"/>
        </w:rPr>
        <w:t xml:space="preserve">implementação de novos processos para a avaliação de professores e administradores; </w:t>
      </w:r>
      <w:r w:rsidRPr="0005057E">
        <w:rPr>
          <w:rFonts w:ascii="Times New Roman" w:hAnsi="Times New Roman"/>
          <w:sz w:val="24"/>
          <w:szCs w:val="24"/>
          <w:lang w:val="pt-BR"/>
        </w:rPr>
        <w:t>iii) </w:t>
      </w:r>
      <w:r w:rsidR="00D924EA">
        <w:rPr>
          <w:rFonts w:ascii="Times New Roman" w:hAnsi="Times New Roman"/>
          <w:sz w:val="24"/>
          <w:szCs w:val="24"/>
          <w:lang w:val="pt-BR"/>
        </w:rPr>
        <w:t>implementação do Sistema de Avaliação de Desempenho de Manaus (saede) através da adesão ao sistema de avaliação</w:t>
      </w:r>
      <w:r w:rsidR="00792E32">
        <w:rPr>
          <w:rFonts w:ascii="Times New Roman" w:hAnsi="Times New Roman"/>
          <w:sz w:val="24"/>
          <w:szCs w:val="24"/>
          <w:lang w:val="pt-BR"/>
        </w:rPr>
        <w:t xml:space="preserve"> do estado do Amazonas (SADEAM). T</w:t>
      </w:r>
      <w:r w:rsidR="00D924EA">
        <w:rPr>
          <w:rFonts w:ascii="Times New Roman" w:hAnsi="Times New Roman"/>
          <w:sz w:val="24"/>
          <w:szCs w:val="24"/>
          <w:lang w:val="pt-BR"/>
        </w:rPr>
        <w:t>ambém retornam e consideram o uso de seus resultados para projetar uma avaliação de índice de Gestão Escolar; iv) desenvolvimento e implementação de um sistema de monitoramento da qualidade da EI; v) concepção, implementação e avaliação de processos de impactos gerados pelo programa.</w:t>
      </w:r>
    </w:p>
    <w:p w:rsidR="00792E32" w:rsidRDefault="00792E32" w:rsidP="004F434E">
      <w:pPr>
        <w:pStyle w:val="ListParagraph"/>
        <w:numPr>
          <w:ilvl w:val="1"/>
          <w:numId w:val="24"/>
        </w:numPr>
        <w:spacing w:beforeLines="120" w:before="288" w:afterLines="120" w:after="288" w:line="240" w:lineRule="auto"/>
        <w:ind w:left="720" w:hanging="720"/>
        <w:contextualSpacing w:val="0"/>
        <w:jc w:val="both"/>
        <w:rPr>
          <w:rFonts w:ascii="Times New Roman" w:hAnsi="Times New Roman"/>
          <w:sz w:val="24"/>
          <w:szCs w:val="24"/>
          <w:lang w:val="pt-BR"/>
        </w:rPr>
      </w:pPr>
      <w:r>
        <w:rPr>
          <w:rFonts w:ascii="Times New Roman" w:hAnsi="Times New Roman"/>
          <w:b/>
          <w:sz w:val="24"/>
          <w:szCs w:val="24"/>
          <w:lang w:val="pt-BR"/>
        </w:rPr>
        <w:t>Componente 4</w:t>
      </w:r>
      <w:r w:rsidRPr="00792E32">
        <w:rPr>
          <w:rFonts w:ascii="Times New Roman" w:hAnsi="Times New Roman"/>
          <w:b/>
          <w:sz w:val="24"/>
          <w:szCs w:val="24"/>
          <w:lang w:val="pt-BR"/>
        </w:rPr>
        <w:t>. Administração do programa</w:t>
      </w:r>
      <w:r>
        <w:rPr>
          <w:rFonts w:ascii="Times New Roman" w:hAnsi="Times New Roman"/>
          <w:sz w:val="24"/>
          <w:szCs w:val="24"/>
          <w:lang w:val="pt-BR"/>
        </w:rPr>
        <w:t>. A fim de proporcionar ao SEMED a capacidade para executar o programa, haverá: i) a criação da unidade de gerenciamento de projetos; ii) a aquisição de bens para o seu funcionamento; e iii) a prestação de apoio à gestão e auditoria externa.</w:t>
      </w:r>
    </w:p>
    <w:p w:rsidR="00753C5B" w:rsidRDefault="00615F94" w:rsidP="004F434E">
      <w:pPr>
        <w:pStyle w:val="ListParagraph"/>
        <w:numPr>
          <w:ilvl w:val="1"/>
          <w:numId w:val="24"/>
        </w:numPr>
        <w:spacing w:beforeLines="120" w:before="288" w:afterLines="120" w:after="288" w:line="240" w:lineRule="auto"/>
        <w:ind w:left="720" w:hanging="720"/>
        <w:contextualSpacing w:val="0"/>
        <w:jc w:val="both"/>
        <w:rPr>
          <w:rFonts w:ascii="Times New Roman" w:hAnsi="Times New Roman"/>
          <w:sz w:val="24"/>
          <w:szCs w:val="24"/>
          <w:lang w:val="pt-BR"/>
        </w:rPr>
      </w:pPr>
      <w:r w:rsidRPr="00753C5B">
        <w:rPr>
          <w:rFonts w:ascii="Times New Roman" w:hAnsi="Times New Roman"/>
          <w:sz w:val="24"/>
          <w:szCs w:val="24"/>
          <w:lang w:val="pt-BR"/>
        </w:rPr>
        <w:t xml:space="preserve">Os componentes 1 e 2 do projeto têm </w:t>
      </w:r>
      <w:r w:rsidR="00753C5B" w:rsidRPr="00753C5B">
        <w:rPr>
          <w:rFonts w:ascii="Times New Roman" w:hAnsi="Times New Roman"/>
          <w:sz w:val="24"/>
          <w:szCs w:val="24"/>
          <w:lang w:val="pt-BR"/>
        </w:rPr>
        <w:t xml:space="preserve">alguns </w:t>
      </w:r>
      <w:r w:rsidRPr="007B0613">
        <w:rPr>
          <w:rFonts w:ascii="Times New Roman" w:hAnsi="Times New Roman"/>
          <w:sz w:val="24"/>
          <w:szCs w:val="24"/>
          <w:lang w:val="pt-BR"/>
        </w:rPr>
        <w:t xml:space="preserve">subcomponentes mensuráveis que podem ser objeto de uma avaliação </w:t>
      </w:r>
      <w:r w:rsidRPr="00A45234">
        <w:rPr>
          <w:rFonts w:ascii="Times New Roman" w:hAnsi="Times New Roman"/>
          <w:i/>
          <w:sz w:val="24"/>
          <w:szCs w:val="24"/>
          <w:lang w:val="pt-BR"/>
        </w:rPr>
        <w:t>ex-ante</w:t>
      </w:r>
      <w:r w:rsidR="00417ACE" w:rsidRPr="00C9682E">
        <w:rPr>
          <w:rFonts w:ascii="Times New Roman" w:hAnsi="Times New Roman"/>
          <w:sz w:val="24"/>
          <w:szCs w:val="24"/>
          <w:lang w:val="pt-BR"/>
        </w:rPr>
        <w:t xml:space="preserve">. </w:t>
      </w:r>
      <w:r w:rsidR="00753C5B" w:rsidRPr="00DE3174">
        <w:rPr>
          <w:rFonts w:ascii="Times New Roman" w:hAnsi="Times New Roman"/>
          <w:sz w:val="24"/>
          <w:szCs w:val="24"/>
          <w:lang w:val="pt-BR"/>
        </w:rPr>
        <w:t xml:space="preserve">A contratação de 2.000 professores </w:t>
      </w:r>
      <w:r w:rsidR="00753C5B" w:rsidRPr="00DE3174">
        <w:rPr>
          <w:rFonts w:ascii="Times New Roman" w:hAnsi="Times New Roman"/>
          <w:sz w:val="24"/>
          <w:szCs w:val="24"/>
          <w:lang w:val="pt-BR"/>
        </w:rPr>
        <w:lastRenderedPageBreak/>
        <w:t>será distribuída entre os Ensinos Infantil e Fundamental, mantendo a razão professor/aluno.  Por is</w:t>
      </w:r>
      <w:r w:rsidR="00753C5B" w:rsidRPr="000C52CA">
        <w:rPr>
          <w:rFonts w:ascii="Times New Roman" w:hAnsi="Times New Roman"/>
          <w:sz w:val="24"/>
          <w:szCs w:val="24"/>
          <w:lang w:val="pt-BR"/>
        </w:rPr>
        <w:t>so, consideramos que não terá impacto na qualidade do Ensino (hipótese conservadora)</w:t>
      </w:r>
      <w:r w:rsidR="00753C5B" w:rsidRPr="00F536DD">
        <w:rPr>
          <w:rFonts w:ascii="Times New Roman" w:hAnsi="Times New Roman"/>
          <w:sz w:val="24"/>
          <w:szCs w:val="24"/>
          <w:lang w:val="pt-BR"/>
        </w:rPr>
        <w:t xml:space="preserve">. </w:t>
      </w:r>
    </w:p>
    <w:p w:rsidR="006F44DB" w:rsidRPr="009427C9" w:rsidRDefault="00753C5B" w:rsidP="004F434E">
      <w:pPr>
        <w:pStyle w:val="ListParagraph"/>
        <w:numPr>
          <w:ilvl w:val="1"/>
          <w:numId w:val="24"/>
        </w:numPr>
        <w:spacing w:beforeLines="120" w:before="288" w:afterLines="120" w:after="288" w:line="240" w:lineRule="auto"/>
        <w:ind w:left="720" w:hanging="720"/>
        <w:contextualSpacing w:val="0"/>
        <w:jc w:val="both"/>
        <w:rPr>
          <w:rFonts w:ascii="Times New Roman" w:hAnsi="Times New Roman"/>
          <w:sz w:val="24"/>
          <w:szCs w:val="24"/>
          <w:lang w:val="pt-BR"/>
        </w:rPr>
      </w:pPr>
      <w:r w:rsidRPr="007B0613">
        <w:rPr>
          <w:rFonts w:ascii="Times New Roman" w:hAnsi="Times New Roman"/>
          <w:sz w:val="24"/>
          <w:szCs w:val="24"/>
          <w:lang w:val="pt-BR"/>
        </w:rPr>
        <w:t>Porém</w:t>
      </w:r>
      <w:r w:rsidR="008D1C4B" w:rsidRPr="007B0613">
        <w:rPr>
          <w:rFonts w:ascii="Times New Roman" w:hAnsi="Times New Roman"/>
          <w:sz w:val="24"/>
          <w:szCs w:val="24"/>
          <w:lang w:val="pt-BR"/>
        </w:rPr>
        <w:t>, projetos ligados à melhoria da gestão, implementação de um sistema de avaliaçã</w:t>
      </w:r>
      <w:r w:rsidR="008D1C4B" w:rsidRPr="00A45234">
        <w:rPr>
          <w:rFonts w:ascii="Times New Roman" w:hAnsi="Times New Roman"/>
          <w:sz w:val="24"/>
          <w:szCs w:val="24"/>
          <w:lang w:val="pt-BR"/>
        </w:rPr>
        <w:t>o</w:t>
      </w:r>
      <w:r w:rsidR="003042DA" w:rsidRPr="00C9682E">
        <w:rPr>
          <w:rFonts w:ascii="Times New Roman" w:hAnsi="Times New Roman"/>
          <w:sz w:val="24"/>
          <w:szCs w:val="24"/>
          <w:lang w:val="pt-BR"/>
        </w:rPr>
        <w:t xml:space="preserve"> e administração do programa</w:t>
      </w:r>
      <w:r w:rsidR="00927A20" w:rsidRPr="00DE3174">
        <w:rPr>
          <w:rFonts w:ascii="Times New Roman" w:hAnsi="Times New Roman"/>
          <w:sz w:val="24"/>
          <w:szCs w:val="24"/>
          <w:lang w:val="pt-BR"/>
        </w:rPr>
        <w:t>, não podem ser avaliados com precisão adequada</w:t>
      </w:r>
      <w:r w:rsidR="003042DA" w:rsidRPr="000C52CA">
        <w:rPr>
          <w:rFonts w:ascii="Times New Roman" w:hAnsi="Times New Roman"/>
          <w:sz w:val="24"/>
          <w:szCs w:val="24"/>
          <w:lang w:val="pt-BR"/>
        </w:rPr>
        <w:t xml:space="preserve">. Especificamente </w:t>
      </w:r>
      <w:r w:rsidR="00417ACE" w:rsidRPr="000C52CA">
        <w:rPr>
          <w:rFonts w:ascii="Times New Roman" w:hAnsi="Times New Roman"/>
          <w:sz w:val="24"/>
          <w:szCs w:val="24"/>
          <w:lang w:val="pt-BR"/>
        </w:rPr>
        <w:t>foram</w:t>
      </w:r>
      <w:r w:rsidR="003042DA" w:rsidRPr="00F536DD">
        <w:rPr>
          <w:rFonts w:ascii="Times New Roman" w:hAnsi="Times New Roman"/>
          <w:sz w:val="24"/>
          <w:szCs w:val="24"/>
          <w:lang w:val="pt-BR"/>
        </w:rPr>
        <w:t xml:space="preserve"> avaliados</w:t>
      </w:r>
      <w:r w:rsidR="005216AF" w:rsidRPr="00F536DD">
        <w:rPr>
          <w:rFonts w:ascii="Times New Roman" w:hAnsi="Times New Roman"/>
          <w:sz w:val="24"/>
          <w:szCs w:val="24"/>
          <w:lang w:val="pt-BR"/>
        </w:rPr>
        <w:t xml:space="preserve"> os retornos advindos da</w:t>
      </w:r>
      <w:r w:rsidR="003042DA" w:rsidRPr="00F536DD">
        <w:rPr>
          <w:rFonts w:ascii="Times New Roman" w:hAnsi="Times New Roman"/>
          <w:sz w:val="24"/>
          <w:szCs w:val="24"/>
          <w:lang w:val="pt-BR"/>
        </w:rPr>
        <w:t>:</w:t>
      </w:r>
    </w:p>
    <w:p w:rsidR="0097025F" w:rsidRPr="004F434E" w:rsidRDefault="003816C5" w:rsidP="004F434E">
      <w:pPr>
        <w:pStyle w:val="ListParagraph"/>
        <w:numPr>
          <w:ilvl w:val="0"/>
          <w:numId w:val="25"/>
        </w:numPr>
        <w:spacing w:beforeLines="120" w:before="288" w:afterLines="120" w:after="288" w:line="240" w:lineRule="auto"/>
        <w:ind w:left="1080"/>
        <w:jc w:val="both"/>
        <w:rPr>
          <w:rFonts w:ascii="Times New Roman" w:hAnsi="Times New Roman"/>
          <w:sz w:val="24"/>
          <w:szCs w:val="24"/>
          <w:lang w:val="pt-BR"/>
        </w:rPr>
      </w:pPr>
      <w:r w:rsidRPr="00AF4D97">
        <w:rPr>
          <w:rFonts w:ascii="Times New Roman" w:hAnsi="Times New Roman"/>
          <w:sz w:val="24"/>
          <w:szCs w:val="24"/>
          <w:lang w:val="pt-BR"/>
        </w:rPr>
        <w:t xml:space="preserve">Ampliação de </w:t>
      </w:r>
      <w:r w:rsidR="00AF4D97" w:rsidRPr="00AF4D97">
        <w:rPr>
          <w:rFonts w:ascii="Times New Roman" w:hAnsi="Times New Roman"/>
          <w:sz w:val="24"/>
          <w:szCs w:val="24"/>
          <w:lang w:val="pt-BR"/>
        </w:rPr>
        <w:t>12.480</w:t>
      </w:r>
      <w:r w:rsidR="00F54B24" w:rsidRPr="00AF4D97">
        <w:rPr>
          <w:rFonts w:ascii="Times New Roman" w:hAnsi="Times New Roman"/>
          <w:sz w:val="24"/>
          <w:szCs w:val="24"/>
          <w:lang w:val="pt-BR"/>
        </w:rPr>
        <w:t xml:space="preserve"> </w:t>
      </w:r>
      <w:r w:rsidR="003C1897" w:rsidRPr="00AF4D97">
        <w:rPr>
          <w:rFonts w:ascii="Times New Roman" w:hAnsi="Times New Roman"/>
          <w:sz w:val="24"/>
          <w:szCs w:val="24"/>
          <w:lang w:val="pt-BR"/>
        </w:rPr>
        <w:t>de vagas</w:t>
      </w:r>
      <w:r w:rsidR="000F1B62" w:rsidRPr="00AF4D97">
        <w:rPr>
          <w:rFonts w:ascii="Times New Roman" w:hAnsi="Times New Roman"/>
          <w:sz w:val="24"/>
          <w:szCs w:val="24"/>
          <w:lang w:val="pt-BR"/>
        </w:rPr>
        <w:t xml:space="preserve"> no Ensino Fundamental e </w:t>
      </w:r>
      <w:r w:rsidR="00B25A8F">
        <w:rPr>
          <w:rFonts w:ascii="Times New Roman" w:hAnsi="Times New Roman"/>
          <w:sz w:val="24"/>
          <w:szCs w:val="24"/>
          <w:lang w:val="pt-BR"/>
        </w:rPr>
        <w:t>7.700</w:t>
      </w:r>
      <w:r w:rsidR="000F1B62" w:rsidRPr="00AF4D97">
        <w:rPr>
          <w:rFonts w:ascii="Times New Roman" w:hAnsi="Times New Roman"/>
          <w:sz w:val="24"/>
          <w:szCs w:val="24"/>
          <w:lang w:val="pt-BR"/>
        </w:rPr>
        <w:t xml:space="preserve"> vagas no Ensino Infantil</w:t>
      </w:r>
      <w:r w:rsidRPr="00AF4D97">
        <w:rPr>
          <w:rFonts w:ascii="Times New Roman" w:hAnsi="Times New Roman"/>
          <w:sz w:val="24"/>
          <w:szCs w:val="24"/>
          <w:lang w:val="pt-BR"/>
        </w:rPr>
        <w:t xml:space="preserve">, sendo </w:t>
      </w:r>
      <w:r w:rsidR="00B25A8F">
        <w:rPr>
          <w:rFonts w:ascii="Times New Roman" w:hAnsi="Times New Roman"/>
          <w:sz w:val="24"/>
          <w:szCs w:val="24"/>
          <w:lang w:val="pt-BR"/>
        </w:rPr>
        <w:t>1.200</w:t>
      </w:r>
      <w:r w:rsidRPr="00AF4D97">
        <w:rPr>
          <w:rFonts w:ascii="Times New Roman" w:hAnsi="Times New Roman"/>
          <w:sz w:val="24"/>
          <w:szCs w:val="24"/>
          <w:lang w:val="pt-BR"/>
        </w:rPr>
        <w:t xml:space="preserve"> vagas</w:t>
      </w:r>
      <w:r w:rsidR="004F6693" w:rsidRPr="00AF4D97">
        <w:rPr>
          <w:rFonts w:ascii="Times New Roman" w:hAnsi="Times New Roman"/>
          <w:sz w:val="24"/>
          <w:szCs w:val="24"/>
          <w:lang w:val="pt-BR"/>
        </w:rPr>
        <w:t xml:space="preserve"> </w:t>
      </w:r>
      <w:r w:rsidR="000F1B62" w:rsidRPr="00AF4D97">
        <w:rPr>
          <w:rFonts w:ascii="Times New Roman" w:hAnsi="Times New Roman"/>
          <w:sz w:val="24"/>
          <w:szCs w:val="24"/>
          <w:lang w:val="pt-BR"/>
        </w:rPr>
        <w:t>na creche</w:t>
      </w:r>
      <w:r w:rsidR="004F6693" w:rsidRPr="00AF4D97">
        <w:rPr>
          <w:rFonts w:ascii="Times New Roman" w:hAnsi="Times New Roman"/>
          <w:sz w:val="24"/>
          <w:szCs w:val="24"/>
          <w:lang w:val="pt-BR"/>
        </w:rPr>
        <w:t xml:space="preserve"> (</w:t>
      </w:r>
      <w:r w:rsidR="000F1B62" w:rsidRPr="00AF4D97">
        <w:rPr>
          <w:rFonts w:ascii="Times New Roman" w:hAnsi="Times New Roman"/>
          <w:sz w:val="24"/>
          <w:szCs w:val="24"/>
          <w:lang w:val="pt-BR"/>
        </w:rPr>
        <w:t xml:space="preserve">aproximadamente </w:t>
      </w:r>
      <w:r w:rsidR="00B25A8F">
        <w:rPr>
          <w:rFonts w:ascii="Times New Roman" w:hAnsi="Times New Roman"/>
          <w:sz w:val="24"/>
          <w:szCs w:val="24"/>
          <w:lang w:val="pt-BR"/>
        </w:rPr>
        <w:t>15.58</w:t>
      </w:r>
      <w:r w:rsidR="004F6693" w:rsidRPr="00AF4D97">
        <w:rPr>
          <w:rFonts w:ascii="Times New Roman" w:hAnsi="Times New Roman"/>
          <w:sz w:val="24"/>
          <w:szCs w:val="24"/>
          <w:lang w:val="pt-BR"/>
        </w:rPr>
        <w:t>% do total)</w:t>
      </w:r>
      <w:r w:rsidRPr="00AF4D97">
        <w:rPr>
          <w:rFonts w:ascii="Times New Roman" w:hAnsi="Times New Roman"/>
          <w:sz w:val="24"/>
          <w:szCs w:val="24"/>
          <w:lang w:val="pt-BR"/>
        </w:rPr>
        <w:t xml:space="preserve"> e </w:t>
      </w:r>
      <w:r w:rsidR="00AF4D97" w:rsidRPr="00AF4D97">
        <w:rPr>
          <w:rFonts w:ascii="Times New Roman" w:hAnsi="Times New Roman"/>
          <w:sz w:val="24"/>
          <w:szCs w:val="24"/>
          <w:lang w:val="pt-BR"/>
        </w:rPr>
        <w:t>6</w:t>
      </w:r>
      <w:r w:rsidR="000F1B62" w:rsidRPr="00AF4D97">
        <w:rPr>
          <w:rFonts w:ascii="Times New Roman" w:hAnsi="Times New Roman"/>
          <w:sz w:val="24"/>
          <w:szCs w:val="24"/>
          <w:lang w:val="pt-BR"/>
        </w:rPr>
        <w:t>.500</w:t>
      </w:r>
      <w:r w:rsidR="004F6693" w:rsidRPr="00AF4D97">
        <w:rPr>
          <w:rFonts w:ascii="Times New Roman" w:hAnsi="Times New Roman"/>
          <w:sz w:val="24"/>
          <w:szCs w:val="24"/>
          <w:lang w:val="pt-BR"/>
        </w:rPr>
        <w:t xml:space="preserve"> vagas</w:t>
      </w:r>
      <w:r w:rsidR="000633B9" w:rsidRPr="00AF4D97">
        <w:rPr>
          <w:rFonts w:ascii="Times New Roman" w:hAnsi="Times New Roman"/>
          <w:sz w:val="24"/>
          <w:szCs w:val="24"/>
          <w:lang w:val="pt-BR"/>
        </w:rPr>
        <w:t xml:space="preserve"> destinadas </w:t>
      </w:r>
      <w:r w:rsidR="000F1B62" w:rsidRPr="00AF4D97">
        <w:rPr>
          <w:rFonts w:ascii="Times New Roman" w:hAnsi="Times New Roman"/>
          <w:sz w:val="24"/>
          <w:szCs w:val="24"/>
          <w:lang w:val="pt-BR"/>
        </w:rPr>
        <w:t>à Pré-escola</w:t>
      </w:r>
      <w:r w:rsidR="000633B9" w:rsidRPr="00AF4D97">
        <w:rPr>
          <w:rFonts w:ascii="Times New Roman" w:hAnsi="Times New Roman"/>
          <w:sz w:val="24"/>
          <w:szCs w:val="24"/>
          <w:lang w:val="pt-BR"/>
        </w:rPr>
        <w:t xml:space="preserve"> (</w:t>
      </w:r>
      <w:r w:rsidR="000F1B62" w:rsidRPr="00AF4D97">
        <w:rPr>
          <w:rFonts w:ascii="Times New Roman" w:hAnsi="Times New Roman"/>
          <w:sz w:val="24"/>
          <w:szCs w:val="24"/>
          <w:lang w:val="pt-BR"/>
        </w:rPr>
        <w:t xml:space="preserve">aproximadamente </w:t>
      </w:r>
      <w:r w:rsidR="00B25A8F">
        <w:rPr>
          <w:rFonts w:ascii="Times New Roman" w:hAnsi="Times New Roman"/>
          <w:sz w:val="24"/>
          <w:szCs w:val="24"/>
          <w:lang w:val="pt-BR"/>
        </w:rPr>
        <w:t>84.42</w:t>
      </w:r>
      <w:r w:rsidR="00F234A3" w:rsidRPr="00AF4D97">
        <w:rPr>
          <w:rFonts w:ascii="Times New Roman" w:hAnsi="Times New Roman"/>
          <w:sz w:val="24"/>
          <w:szCs w:val="24"/>
          <w:lang w:val="pt-BR"/>
        </w:rPr>
        <w:t>%</w:t>
      </w:r>
      <w:r w:rsidR="004F6693" w:rsidRPr="00AF4D97">
        <w:rPr>
          <w:rFonts w:ascii="Times New Roman" w:hAnsi="Times New Roman"/>
          <w:sz w:val="24"/>
          <w:szCs w:val="24"/>
          <w:lang w:val="pt-BR"/>
        </w:rPr>
        <w:t xml:space="preserve"> do total</w:t>
      </w:r>
      <w:r w:rsidR="000633B9" w:rsidRPr="00AF4D97">
        <w:rPr>
          <w:rFonts w:ascii="Times New Roman" w:hAnsi="Times New Roman"/>
          <w:sz w:val="24"/>
          <w:szCs w:val="24"/>
          <w:lang w:val="pt-BR"/>
        </w:rPr>
        <w:t>)</w:t>
      </w:r>
      <w:r w:rsidR="00F34E44" w:rsidRPr="00AF4D97">
        <w:rPr>
          <w:rFonts w:ascii="Times New Roman" w:hAnsi="Times New Roman"/>
          <w:sz w:val="24"/>
          <w:szCs w:val="24"/>
          <w:lang w:val="pt-BR"/>
        </w:rPr>
        <w:t>.</w:t>
      </w:r>
    </w:p>
    <w:p w:rsidR="009369D5" w:rsidRPr="004F434E" w:rsidRDefault="00F54B24" w:rsidP="004F434E">
      <w:pPr>
        <w:pStyle w:val="ListParagraph"/>
        <w:numPr>
          <w:ilvl w:val="0"/>
          <w:numId w:val="25"/>
        </w:numPr>
        <w:spacing w:beforeLines="120" w:before="288" w:afterLines="120" w:after="288" w:line="240" w:lineRule="auto"/>
        <w:ind w:left="1080"/>
        <w:rPr>
          <w:rFonts w:ascii="Times New Roman" w:hAnsi="Times New Roman"/>
          <w:sz w:val="24"/>
          <w:szCs w:val="24"/>
          <w:lang w:val="pt-BR"/>
        </w:rPr>
      </w:pPr>
      <w:r w:rsidRPr="004F6693">
        <w:rPr>
          <w:rFonts w:ascii="Times New Roman" w:hAnsi="Times New Roman"/>
          <w:sz w:val="24"/>
          <w:szCs w:val="24"/>
          <w:lang w:val="pt-BR"/>
        </w:rPr>
        <w:t>Oferta de r</w:t>
      </w:r>
      <w:r w:rsidR="003C1897" w:rsidRPr="004F6693">
        <w:rPr>
          <w:rFonts w:ascii="Times New Roman" w:hAnsi="Times New Roman"/>
          <w:sz w:val="24"/>
          <w:szCs w:val="24"/>
          <w:lang w:val="pt-BR"/>
        </w:rPr>
        <w:t xml:space="preserve">eforço escolar </w:t>
      </w:r>
      <w:r w:rsidRPr="004F6693">
        <w:rPr>
          <w:rFonts w:ascii="Times New Roman" w:hAnsi="Times New Roman"/>
          <w:sz w:val="24"/>
          <w:szCs w:val="24"/>
          <w:lang w:val="pt-BR"/>
        </w:rPr>
        <w:t xml:space="preserve">a </w:t>
      </w:r>
      <w:r w:rsidR="000F1B62">
        <w:rPr>
          <w:rFonts w:ascii="Times New Roman" w:hAnsi="Times New Roman"/>
          <w:sz w:val="24"/>
          <w:szCs w:val="24"/>
          <w:lang w:val="pt-BR"/>
        </w:rPr>
        <w:t>48.000 alunos do Ensino Fundamental</w:t>
      </w:r>
      <w:r w:rsidRPr="004F6693">
        <w:rPr>
          <w:rFonts w:ascii="Times New Roman" w:hAnsi="Times New Roman"/>
          <w:sz w:val="24"/>
          <w:szCs w:val="24"/>
          <w:lang w:val="pt-BR"/>
        </w:rPr>
        <w:t>.</w:t>
      </w:r>
    </w:p>
    <w:p w:rsidR="00717B0E" w:rsidRPr="004F434E" w:rsidRDefault="004903CB" w:rsidP="004F434E">
      <w:pPr>
        <w:pStyle w:val="ListParagraph"/>
        <w:numPr>
          <w:ilvl w:val="0"/>
          <w:numId w:val="25"/>
        </w:numPr>
        <w:spacing w:beforeLines="120" w:before="288" w:afterLines="120" w:after="288" w:line="240" w:lineRule="auto"/>
        <w:ind w:left="1080"/>
        <w:rPr>
          <w:rFonts w:ascii="Times New Roman" w:hAnsi="Times New Roman"/>
          <w:sz w:val="24"/>
          <w:szCs w:val="24"/>
          <w:lang w:val="pt-BR"/>
        </w:rPr>
      </w:pPr>
      <w:r w:rsidRPr="00E528ED">
        <w:rPr>
          <w:rFonts w:ascii="Times New Roman" w:hAnsi="Times New Roman"/>
          <w:sz w:val="24"/>
          <w:szCs w:val="24"/>
          <w:lang w:val="pt-BR"/>
        </w:rPr>
        <w:t xml:space="preserve">Provisão de programa de aceleração da aprendizagem para </w:t>
      </w:r>
      <w:r w:rsidR="00A82C39">
        <w:rPr>
          <w:rFonts w:ascii="Times New Roman" w:hAnsi="Times New Roman"/>
          <w:sz w:val="24"/>
          <w:szCs w:val="24"/>
          <w:lang w:val="pt-BR"/>
        </w:rPr>
        <w:t>32</w:t>
      </w:r>
      <w:r w:rsidRPr="00E528ED">
        <w:rPr>
          <w:rFonts w:ascii="Times New Roman" w:hAnsi="Times New Roman"/>
          <w:sz w:val="24"/>
          <w:szCs w:val="24"/>
          <w:lang w:val="pt-BR"/>
        </w:rPr>
        <w:t xml:space="preserve">.000 alunos do </w:t>
      </w:r>
      <w:r w:rsidR="00F34E44" w:rsidRPr="00E528ED">
        <w:rPr>
          <w:rFonts w:ascii="Times New Roman" w:hAnsi="Times New Roman"/>
          <w:sz w:val="24"/>
          <w:szCs w:val="24"/>
          <w:lang w:val="pt-BR"/>
        </w:rPr>
        <w:t>E</w:t>
      </w:r>
      <w:r w:rsidR="00A82C39">
        <w:rPr>
          <w:rFonts w:ascii="Times New Roman" w:hAnsi="Times New Roman"/>
          <w:sz w:val="24"/>
          <w:szCs w:val="24"/>
          <w:lang w:val="pt-BR"/>
        </w:rPr>
        <w:t>F</w:t>
      </w:r>
      <w:r w:rsidRPr="00E528ED">
        <w:rPr>
          <w:rFonts w:ascii="Times New Roman" w:hAnsi="Times New Roman"/>
          <w:sz w:val="24"/>
          <w:szCs w:val="24"/>
          <w:lang w:val="pt-BR"/>
        </w:rPr>
        <w:t>.</w:t>
      </w:r>
    </w:p>
    <w:p w:rsidR="00845403" w:rsidRPr="004F434E" w:rsidRDefault="00F86F20" w:rsidP="004F434E">
      <w:pPr>
        <w:pStyle w:val="Heading1"/>
        <w:spacing w:beforeLines="120" w:before="288" w:afterLines="120" w:after="288"/>
        <w:ind w:left="720" w:hanging="720"/>
        <w:rPr>
          <w:rFonts w:ascii="Times New Roman" w:hAnsi="Times New Roman" w:cs="Times New Roman"/>
          <w:color w:val="auto"/>
          <w:sz w:val="24"/>
          <w:szCs w:val="24"/>
          <w:lang w:val="pt-BR"/>
        </w:rPr>
      </w:pPr>
      <w:bookmarkStart w:id="5" w:name="_Toc396906189"/>
      <w:r w:rsidRPr="00845403">
        <w:rPr>
          <w:rFonts w:ascii="Times New Roman" w:hAnsi="Times New Roman" w:cs="Times New Roman"/>
          <w:color w:val="auto"/>
          <w:sz w:val="24"/>
          <w:szCs w:val="24"/>
          <w:lang w:val="pt-BR"/>
        </w:rPr>
        <w:t>Metodologia</w:t>
      </w:r>
      <w:bookmarkEnd w:id="5"/>
    </w:p>
    <w:p w:rsidR="001A4B20" w:rsidRPr="00E16396" w:rsidRDefault="00F54B2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E16396">
        <w:rPr>
          <w:rFonts w:ascii="Times New Roman" w:hAnsi="Times New Roman"/>
          <w:sz w:val="24"/>
          <w:szCs w:val="24"/>
          <w:lang w:val="pt-BR"/>
        </w:rPr>
        <w:t xml:space="preserve">Para a realização da análise custo-benefício </w:t>
      </w:r>
      <w:r w:rsidR="00824058" w:rsidRPr="00E16396">
        <w:rPr>
          <w:rFonts w:ascii="Times New Roman" w:hAnsi="Times New Roman"/>
          <w:sz w:val="24"/>
          <w:szCs w:val="24"/>
          <w:lang w:val="pt-BR"/>
        </w:rPr>
        <w:t>são</w:t>
      </w:r>
      <w:r w:rsidRPr="00E16396">
        <w:rPr>
          <w:rFonts w:ascii="Times New Roman" w:hAnsi="Times New Roman"/>
          <w:sz w:val="24"/>
          <w:szCs w:val="24"/>
          <w:lang w:val="pt-BR"/>
        </w:rPr>
        <w:t xml:space="preserve"> estimados modelos econométricos </w:t>
      </w:r>
      <w:r w:rsidR="00927A20" w:rsidRPr="00E16396">
        <w:rPr>
          <w:rFonts w:ascii="Times New Roman" w:hAnsi="Times New Roman"/>
          <w:sz w:val="24"/>
          <w:szCs w:val="24"/>
          <w:lang w:val="pt-BR"/>
        </w:rPr>
        <w:t xml:space="preserve">para a expansão quantitativa </w:t>
      </w:r>
      <w:r w:rsidR="00BB2A82" w:rsidRPr="00E16396">
        <w:rPr>
          <w:rFonts w:ascii="Times New Roman" w:hAnsi="Times New Roman"/>
          <w:sz w:val="24"/>
          <w:szCs w:val="24"/>
          <w:lang w:val="pt-BR"/>
        </w:rPr>
        <w:t xml:space="preserve">de vagas, </w:t>
      </w:r>
      <w:r w:rsidR="005D43C7">
        <w:rPr>
          <w:rFonts w:ascii="Times New Roman" w:hAnsi="Times New Roman"/>
          <w:sz w:val="24"/>
          <w:szCs w:val="24"/>
          <w:lang w:val="pt-BR"/>
        </w:rPr>
        <w:t>professores</w:t>
      </w:r>
      <w:r w:rsidR="001A4B20" w:rsidRPr="00E16396">
        <w:rPr>
          <w:rFonts w:ascii="Times New Roman" w:hAnsi="Times New Roman"/>
          <w:sz w:val="24"/>
          <w:szCs w:val="24"/>
          <w:lang w:val="pt-BR"/>
        </w:rPr>
        <w:t>, reforço escolar e aceleração da aprendizagem.</w:t>
      </w:r>
    </w:p>
    <w:p w:rsidR="001A4B20" w:rsidRPr="00E16396" w:rsidRDefault="001A4B20"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E16396">
        <w:rPr>
          <w:rFonts w:ascii="Times New Roman" w:hAnsi="Times New Roman"/>
          <w:sz w:val="24"/>
          <w:szCs w:val="24"/>
          <w:lang w:val="pt-BR"/>
        </w:rPr>
        <w:t>O modelo estimado aqui tem a seguinte formulação geral:</w:t>
      </w:r>
    </w:p>
    <w:p w:rsidR="00FA6BB9" w:rsidRPr="00FA6BB9" w:rsidRDefault="00CB39AD" w:rsidP="004F434E">
      <w:pPr>
        <w:spacing w:beforeLines="120" w:before="288" w:afterLines="120" w:after="288"/>
        <w:ind w:left="720" w:hanging="720"/>
        <w:jc w:val="center"/>
        <w:rPr>
          <w:lang w:val="pt-BR"/>
        </w:rPr>
      </w:pPr>
      <m:oMath>
        <m:sSub>
          <m:sSubPr>
            <m:ctrlPr>
              <w:rPr>
                <w:rFonts w:ascii="Cambria Math" w:hAnsi="Cambria Math"/>
                <w:i/>
                <w:lang w:val="pt-BR"/>
              </w:rPr>
            </m:ctrlPr>
          </m:sSubPr>
          <m:e>
            <m:r>
              <w:rPr>
                <w:rFonts w:ascii="Cambria Math" w:hAnsi="Cambria Math"/>
                <w:lang w:val="pt-BR"/>
              </w:rPr>
              <m:t>y</m:t>
            </m:r>
          </m:e>
          <m:sub>
            <m:r>
              <w:rPr>
                <w:rFonts w:ascii="Cambria Math" w:hAnsi="Cambria Math"/>
                <w:lang w:val="pt-BR"/>
              </w:rPr>
              <m:t>it</m:t>
            </m:r>
          </m:sub>
        </m:sSub>
        <m:r>
          <w:rPr>
            <w:rFonts w:ascii="Cambria Math" w:hAnsi="Cambria Math"/>
            <w:lang w:val="pt-BR"/>
          </w:rPr>
          <m:t>=α+</m:t>
        </m:r>
        <m:sSub>
          <m:sSubPr>
            <m:ctrlPr>
              <w:rPr>
                <w:rFonts w:ascii="Cambria Math" w:hAnsi="Cambria Math"/>
                <w:i/>
                <w:lang w:val="pt-BR"/>
              </w:rPr>
            </m:ctrlPr>
          </m:sSubPr>
          <m:e>
            <m:r>
              <w:rPr>
                <w:rFonts w:ascii="Cambria Math" w:hAnsi="Cambria Math"/>
                <w:lang w:val="pt-BR"/>
              </w:rPr>
              <m:t>Z</m:t>
            </m:r>
          </m:e>
          <m:sub>
            <m:r>
              <w:rPr>
                <w:rFonts w:ascii="Cambria Math" w:hAnsi="Cambria Math"/>
                <w:lang w:val="pt-BR"/>
              </w:rPr>
              <m:t>it</m:t>
            </m:r>
          </m:sub>
        </m:sSub>
        <m:r>
          <m:rPr>
            <m:sty m:val="p"/>
          </m:rPr>
          <w:rPr>
            <w:rFonts w:ascii="Cambria Math" w:hAnsi="Cambria Math"/>
            <w:lang w:val="pt-BR"/>
          </w:rPr>
          <m:t>Θ</m:t>
        </m:r>
        <m:r>
          <w:rPr>
            <w:rFonts w:ascii="Cambria Math" w:hAnsi="Cambria Math"/>
            <w:lang w:val="pt-BR"/>
          </w:rPr>
          <m:t>+</m:t>
        </m:r>
        <m:sSub>
          <m:sSubPr>
            <m:ctrlPr>
              <w:rPr>
                <w:rFonts w:ascii="Cambria Math" w:hAnsi="Cambria Math"/>
                <w:i/>
                <w:lang w:val="pt-BR"/>
              </w:rPr>
            </m:ctrlPr>
          </m:sSubPr>
          <m:e>
            <m:r>
              <w:rPr>
                <w:rFonts w:ascii="Cambria Math" w:hAnsi="Cambria Math"/>
                <w:lang w:val="pt-BR"/>
              </w:rPr>
              <m:t>X</m:t>
            </m:r>
          </m:e>
          <m:sub>
            <m:r>
              <w:rPr>
                <w:rFonts w:ascii="Cambria Math" w:hAnsi="Cambria Math"/>
                <w:lang w:val="pt-BR"/>
              </w:rPr>
              <m:t>it</m:t>
            </m:r>
          </m:sub>
        </m:sSub>
        <m:r>
          <m:rPr>
            <m:sty m:val="p"/>
          </m:rPr>
          <w:rPr>
            <w:rFonts w:ascii="Cambria Math" w:hAnsi="Cambria Math"/>
            <w:lang w:val="pt-BR"/>
          </w:rPr>
          <m:t>Φ+</m:t>
        </m:r>
        <m:sSub>
          <m:sSubPr>
            <m:ctrlPr>
              <w:rPr>
                <w:rFonts w:ascii="Cambria Math" w:hAnsi="Cambria Math"/>
                <w:lang w:val="pt-BR"/>
              </w:rPr>
            </m:ctrlPr>
          </m:sSubPr>
          <m:e>
            <m:r>
              <m:rPr>
                <m:sty m:val="p"/>
              </m:rPr>
              <w:rPr>
                <w:rFonts w:ascii="Cambria Math" w:hAnsi="Cambria Math"/>
                <w:lang w:val="pt-BR"/>
              </w:rPr>
              <m:t>μ</m:t>
            </m:r>
          </m:e>
          <m:sub>
            <m:r>
              <w:rPr>
                <w:rFonts w:ascii="Cambria Math" w:hAnsi="Cambria Math"/>
                <w:lang w:val="pt-BR"/>
              </w:rPr>
              <m:t>i</m:t>
            </m:r>
          </m:sub>
        </m:sSub>
        <m:r>
          <w:rPr>
            <w:rFonts w:ascii="Cambria Math" w:hAnsi="Cambria Math"/>
            <w:lang w:val="pt-BR"/>
          </w:rPr>
          <m:t>+</m:t>
        </m:r>
        <m:sSub>
          <m:sSubPr>
            <m:ctrlPr>
              <w:rPr>
                <w:rFonts w:ascii="Cambria Math" w:hAnsi="Cambria Math"/>
                <w:i/>
                <w:lang w:val="pt-BR"/>
              </w:rPr>
            </m:ctrlPr>
          </m:sSubPr>
          <m:e>
            <m:r>
              <w:rPr>
                <w:rFonts w:ascii="Cambria Math" w:hAnsi="Cambria Math"/>
                <w:lang w:val="pt-BR"/>
              </w:rPr>
              <m:t>ε</m:t>
            </m:r>
          </m:e>
          <m:sub>
            <m:r>
              <w:rPr>
                <w:rFonts w:ascii="Cambria Math" w:hAnsi="Cambria Math"/>
                <w:lang w:val="pt-BR"/>
              </w:rPr>
              <m:t>it</m:t>
            </m:r>
          </m:sub>
        </m:sSub>
      </m:oMath>
      <w:r w:rsidR="00BB2A82" w:rsidRPr="00FA6BB9">
        <w:rPr>
          <w:lang w:val="pt-BR"/>
        </w:rPr>
        <w:t xml:space="preserve"> </w:t>
      </w:r>
      <w:r w:rsidR="001A4B20" w:rsidRPr="00FA6BB9">
        <w:rPr>
          <w:lang w:val="pt-BR"/>
        </w:rPr>
        <w:tab/>
      </w:r>
      <w:r w:rsidR="001A4B20" w:rsidRPr="00FA6BB9">
        <w:rPr>
          <w:lang w:val="pt-BR"/>
        </w:rPr>
        <w:tab/>
      </w:r>
      <w:r w:rsidR="001A4B20" w:rsidRPr="00FA6BB9">
        <w:rPr>
          <w:lang w:val="pt-BR"/>
        </w:rPr>
        <w:tab/>
      </w:r>
      <w:r w:rsidR="001A4B20" w:rsidRPr="00FA6BB9">
        <w:rPr>
          <w:lang w:val="pt-BR"/>
        </w:rPr>
        <w:tab/>
        <w:t>(1)</w:t>
      </w:r>
    </w:p>
    <w:p w:rsidR="001F064E" w:rsidRDefault="001A4B20"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1F064E">
        <w:rPr>
          <w:rFonts w:ascii="Times New Roman" w:hAnsi="Times New Roman"/>
          <w:sz w:val="24"/>
          <w:szCs w:val="24"/>
          <w:lang w:val="pt-BR"/>
        </w:rPr>
        <w:t xml:space="preserve">em que </w:t>
      </w:r>
      <w:r w:rsidR="005B6EED" w:rsidRPr="001F064E">
        <w:rPr>
          <w:rFonts w:ascii="Times New Roman" w:hAnsi="Times New Roman"/>
          <w:sz w:val="24"/>
          <w:szCs w:val="24"/>
          <w:lang w:val="pt-BR"/>
        </w:rPr>
        <w:t xml:space="preserve">o subscrito </w:t>
      </w:r>
      <w:r w:rsidR="005B6EED" w:rsidRPr="001F064E">
        <w:rPr>
          <w:rFonts w:ascii="Times New Roman" w:hAnsi="Times New Roman"/>
          <w:i/>
          <w:sz w:val="24"/>
          <w:szCs w:val="24"/>
          <w:lang w:val="pt-BR"/>
        </w:rPr>
        <w:t>i</w:t>
      </w:r>
      <w:r w:rsidR="005B6EED" w:rsidRPr="001F064E">
        <w:rPr>
          <w:rFonts w:ascii="Times New Roman" w:hAnsi="Times New Roman"/>
          <w:sz w:val="24"/>
          <w:szCs w:val="24"/>
          <w:lang w:val="pt-BR"/>
        </w:rPr>
        <w:t xml:space="preserve"> denota cada município e o subscrito </w:t>
      </w:r>
      <w:r w:rsidR="005B6EED" w:rsidRPr="001F064E">
        <w:rPr>
          <w:rFonts w:ascii="Times New Roman" w:hAnsi="Times New Roman"/>
          <w:i/>
          <w:sz w:val="24"/>
          <w:szCs w:val="24"/>
          <w:lang w:val="pt-BR"/>
        </w:rPr>
        <w:t>t</w:t>
      </w:r>
      <w:r w:rsidR="005B6EED" w:rsidRPr="001F064E">
        <w:rPr>
          <w:rFonts w:ascii="Times New Roman" w:hAnsi="Times New Roman"/>
          <w:sz w:val="24"/>
          <w:szCs w:val="24"/>
          <w:lang w:val="pt-BR"/>
        </w:rPr>
        <w:t xml:space="preserve"> denota o ano (igual a 2000 ou 2010, já que os dados da variável dependente foram obtidos junto ao Censo Populacional). O termo </w:t>
      </w:r>
      <m:oMath>
        <m:sSub>
          <m:sSubPr>
            <m:ctrlPr>
              <w:rPr>
                <w:rFonts w:ascii="Cambria Math" w:hAnsi="Cambria Math"/>
                <w:i/>
                <w:sz w:val="24"/>
                <w:szCs w:val="24"/>
                <w:lang w:val="pt-BR"/>
              </w:rPr>
            </m:ctrlPr>
          </m:sSubPr>
          <m:e>
            <m:r>
              <m:rPr>
                <m:sty m:val="bi"/>
              </m:rPr>
              <w:rPr>
                <w:rFonts w:ascii="Cambria Math" w:hAnsi="Cambria Math"/>
                <w:sz w:val="24"/>
                <w:szCs w:val="24"/>
                <w:lang w:val="pt-BR"/>
              </w:rPr>
              <m:t>y</m:t>
            </m:r>
          </m:e>
          <m:sub>
            <m:r>
              <m:rPr>
                <m:sty m:val="bi"/>
              </m:rPr>
              <w:rPr>
                <w:rFonts w:ascii="Cambria Math" w:hAnsi="Cambria Math"/>
                <w:sz w:val="24"/>
                <w:szCs w:val="24"/>
                <w:lang w:val="pt-BR"/>
              </w:rPr>
              <m:t>it</m:t>
            </m:r>
          </m:sub>
        </m:sSub>
      </m:oMath>
      <w:r w:rsidR="00747557" w:rsidRPr="001F064E">
        <w:rPr>
          <w:rFonts w:ascii="Times New Roman" w:hAnsi="Times New Roman"/>
          <w:sz w:val="24"/>
          <w:szCs w:val="24"/>
          <w:lang w:val="pt-BR"/>
        </w:rPr>
        <w:t xml:space="preserve"> representa a variável de resultado que será medida pela taxa de conclusão do Ensino Médio aos 19 anos</w:t>
      </w:r>
      <w:r w:rsidR="00E202C9" w:rsidRPr="001F064E">
        <w:rPr>
          <w:rFonts w:ascii="Times New Roman" w:hAnsi="Times New Roman"/>
          <w:sz w:val="24"/>
          <w:szCs w:val="24"/>
          <w:lang w:val="pt-BR"/>
        </w:rPr>
        <w:t xml:space="preserve"> (ver quadro 1)</w:t>
      </w:r>
      <w:r w:rsidR="00747557" w:rsidRPr="001F064E">
        <w:rPr>
          <w:rFonts w:ascii="Times New Roman" w:hAnsi="Times New Roman"/>
          <w:sz w:val="24"/>
          <w:szCs w:val="24"/>
          <w:lang w:val="pt-BR"/>
        </w:rPr>
        <w:t xml:space="preserve">, </w:t>
      </w:r>
      <m:oMath>
        <m:sSub>
          <m:sSubPr>
            <m:ctrlPr>
              <w:rPr>
                <w:rFonts w:ascii="Cambria Math" w:hAnsi="Cambria Math"/>
                <w:i/>
                <w:sz w:val="24"/>
                <w:szCs w:val="24"/>
                <w:lang w:val="pt-BR"/>
              </w:rPr>
            </m:ctrlPr>
          </m:sSubPr>
          <m:e>
            <m:r>
              <m:rPr>
                <m:sty m:val="bi"/>
              </m:rPr>
              <w:rPr>
                <w:rFonts w:ascii="Cambria Math" w:hAnsi="Cambria Math"/>
                <w:sz w:val="24"/>
                <w:szCs w:val="24"/>
                <w:lang w:val="pt-BR"/>
              </w:rPr>
              <m:t>Z</m:t>
            </m:r>
          </m:e>
          <m:sub>
            <m:r>
              <m:rPr>
                <m:sty m:val="bi"/>
              </m:rPr>
              <w:rPr>
                <w:rFonts w:ascii="Cambria Math" w:hAnsi="Cambria Math"/>
                <w:sz w:val="24"/>
                <w:szCs w:val="24"/>
                <w:lang w:val="pt-BR"/>
              </w:rPr>
              <m:t>it</m:t>
            </m:r>
          </m:sub>
        </m:sSub>
      </m:oMath>
      <w:r w:rsidR="00747557" w:rsidRPr="001F064E">
        <w:rPr>
          <w:rFonts w:ascii="Times New Roman" w:hAnsi="Times New Roman"/>
          <w:sz w:val="24"/>
          <w:szCs w:val="24"/>
          <w:lang w:val="pt-BR"/>
        </w:rPr>
        <w:t xml:space="preserve"> é o vetor linha de indicadores que refletem os programas da </w:t>
      </w:r>
      <w:r w:rsidR="005D43C7" w:rsidRPr="001F064E">
        <w:rPr>
          <w:rFonts w:ascii="Times New Roman" w:hAnsi="Times New Roman"/>
          <w:sz w:val="24"/>
          <w:szCs w:val="24"/>
          <w:lang w:val="pt-BR"/>
        </w:rPr>
        <w:t>SEMED</w:t>
      </w:r>
      <w:r w:rsidR="00747557" w:rsidRPr="001F064E">
        <w:rPr>
          <w:rFonts w:ascii="Times New Roman" w:hAnsi="Times New Roman"/>
          <w:sz w:val="24"/>
          <w:szCs w:val="24"/>
          <w:lang w:val="pt-BR"/>
        </w:rPr>
        <w:t xml:space="preserve"> que devem ser objetos da avaliação ex-ante, </w:t>
      </w:r>
      <m:oMath>
        <m:r>
          <m:rPr>
            <m:sty m:val="b"/>
          </m:rPr>
          <w:rPr>
            <w:rFonts w:ascii="Cambria Math" w:hAnsi="Cambria Math"/>
            <w:sz w:val="24"/>
            <w:szCs w:val="24"/>
            <w:lang w:val="pt-BR"/>
          </w:rPr>
          <m:t>Θ</m:t>
        </m:r>
      </m:oMath>
      <w:r w:rsidR="00747557" w:rsidRPr="001F064E">
        <w:rPr>
          <w:rFonts w:ascii="Times New Roman" w:hAnsi="Times New Roman"/>
          <w:sz w:val="24"/>
          <w:szCs w:val="24"/>
          <w:lang w:val="pt-BR"/>
        </w:rPr>
        <w:t xml:space="preserve"> é um vetor coluna de parâmetros correspondentes, </w:t>
      </w:r>
      <m:oMath>
        <m:sSub>
          <m:sSubPr>
            <m:ctrlPr>
              <w:rPr>
                <w:rFonts w:ascii="Cambria Math" w:hAnsi="Cambria Math"/>
                <w:i/>
                <w:sz w:val="24"/>
                <w:szCs w:val="24"/>
                <w:lang w:val="pt-BR"/>
              </w:rPr>
            </m:ctrlPr>
          </m:sSubPr>
          <m:e>
            <m:r>
              <m:rPr>
                <m:sty m:val="bi"/>
              </m:rPr>
              <w:rPr>
                <w:rFonts w:ascii="Cambria Math" w:hAnsi="Cambria Math"/>
                <w:sz w:val="24"/>
                <w:szCs w:val="24"/>
                <w:lang w:val="pt-BR"/>
              </w:rPr>
              <m:t>X</m:t>
            </m:r>
          </m:e>
          <m:sub>
            <m:r>
              <m:rPr>
                <m:sty m:val="bi"/>
              </m:rPr>
              <w:rPr>
                <w:rFonts w:ascii="Cambria Math" w:hAnsi="Cambria Math"/>
                <w:sz w:val="24"/>
                <w:szCs w:val="24"/>
                <w:lang w:val="pt-BR"/>
              </w:rPr>
              <m:t>it</m:t>
            </m:r>
          </m:sub>
        </m:sSub>
      </m:oMath>
      <w:r w:rsidR="00747557" w:rsidRPr="001F064E">
        <w:rPr>
          <w:rFonts w:ascii="Times New Roman" w:hAnsi="Times New Roman"/>
          <w:sz w:val="24"/>
          <w:szCs w:val="24"/>
          <w:lang w:val="pt-BR"/>
        </w:rPr>
        <w:t xml:space="preserve"> é um vetor linha de variáveis de controle</w:t>
      </w:r>
      <w:r w:rsidR="006F20FD" w:rsidRPr="001F064E">
        <w:rPr>
          <w:rFonts w:ascii="Times New Roman" w:hAnsi="Times New Roman"/>
          <w:sz w:val="24"/>
          <w:szCs w:val="24"/>
          <w:lang w:val="pt-BR"/>
        </w:rPr>
        <w:t xml:space="preserve">, </w:t>
      </w:r>
      <m:oMath>
        <m:r>
          <m:rPr>
            <m:sty m:val="b"/>
          </m:rPr>
          <w:rPr>
            <w:rFonts w:ascii="Cambria Math" w:hAnsi="Cambria Math"/>
            <w:sz w:val="24"/>
            <w:szCs w:val="24"/>
            <w:lang w:val="pt-BR"/>
          </w:rPr>
          <m:t>Φ</m:t>
        </m:r>
      </m:oMath>
      <w:r w:rsidR="006F20FD" w:rsidRPr="001F064E">
        <w:rPr>
          <w:rFonts w:ascii="Times New Roman" w:hAnsi="Times New Roman"/>
          <w:sz w:val="24"/>
          <w:szCs w:val="24"/>
          <w:lang w:val="pt-BR"/>
        </w:rPr>
        <w:t xml:space="preserve"> é um vetor coluna de parâmetros correspondentes, </w:t>
      </w:r>
      <m:oMath>
        <m:sSub>
          <m:sSubPr>
            <m:ctrlPr>
              <w:rPr>
                <w:rFonts w:ascii="Cambria Math" w:hAnsi="Cambria Math"/>
                <w:sz w:val="24"/>
                <w:szCs w:val="24"/>
                <w:lang w:val="pt-BR"/>
              </w:rPr>
            </m:ctrlPr>
          </m:sSubPr>
          <m:e>
            <m:r>
              <m:rPr>
                <m:sty m:val="b"/>
              </m:rPr>
              <w:rPr>
                <w:rFonts w:ascii="Cambria Math" w:hAnsi="Cambria Math"/>
                <w:sz w:val="24"/>
                <w:szCs w:val="24"/>
                <w:lang w:val="pt-BR"/>
              </w:rPr>
              <m:t>μ</m:t>
            </m:r>
          </m:e>
          <m:sub>
            <m:r>
              <m:rPr>
                <m:sty m:val="bi"/>
              </m:rPr>
              <w:rPr>
                <w:rFonts w:ascii="Cambria Math" w:hAnsi="Cambria Math"/>
                <w:sz w:val="24"/>
                <w:szCs w:val="24"/>
                <w:lang w:val="pt-BR"/>
              </w:rPr>
              <m:t>i</m:t>
            </m:r>
          </m:sub>
        </m:sSub>
      </m:oMath>
      <w:r w:rsidR="006F20FD" w:rsidRPr="001F064E">
        <w:rPr>
          <w:rFonts w:ascii="Times New Roman" w:hAnsi="Times New Roman"/>
          <w:sz w:val="24"/>
          <w:szCs w:val="24"/>
          <w:lang w:val="pt-BR"/>
        </w:rPr>
        <w:t xml:space="preserve"> representa o efeito fixo</w:t>
      </w:r>
      <w:r w:rsidR="002030FB" w:rsidRPr="001F064E">
        <w:rPr>
          <w:rFonts w:ascii="Times New Roman" w:hAnsi="Times New Roman"/>
          <w:sz w:val="24"/>
          <w:szCs w:val="24"/>
          <w:lang w:val="pt-BR"/>
        </w:rPr>
        <w:t xml:space="preserve"> ou aleatório</w:t>
      </w:r>
      <w:r w:rsidR="006F20FD" w:rsidRPr="001F064E">
        <w:rPr>
          <w:rFonts w:ascii="Times New Roman" w:hAnsi="Times New Roman"/>
          <w:sz w:val="24"/>
          <w:szCs w:val="24"/>
          <w:lang w:val="pt-BR"/>
        </w:rPr>
        <w:t xml:space="preserve"> não observável e potencialmente correlacionado com as variáveis incluídas no modelo, e </w:t>
      </w:r>
      <m:oMath>
        <m:sSub>
          <m:sSubPr>
            <m:ctrlPr>
              <w:rPr>
                <w:rFonts w:ascii="Cambria Math" w:hAnsi="Cambria Math"/>
                <w:i/>
                <w:sz w:val="24"/>
                <w:szCs w:val="24"/>
                <w:lang w:val="pt-BR"/>
              </w:rPr>
            </m:ctrlPr>
          </m:sSubPr>
          <m:e>
            <m:r>
              <m:rPr>
                <m:sty m:val="bi"/>
              </m:rPr>
              <w:rPr>
                <w:rFonts w:ascii="Cambria Math" w:hAnsi="Cambria Math"/>
                <w:sz w:val="24"/>
                <w:szCs w:val="24"/>
                <w:lang w:val="pt-BR"/>
              </w:rPr>
              <m:t>ε</m:t>
            </m:r>
          </m:e>
          <m:sub>
            <m:r>
              <m:rPr>
                <m:sty m:val="bi"/>
              </m:rPr>
              <w:rPr>
                <w:rFonts w:ascii="Cambria Math" w:hAnsi="Cambria Math"/>
                <w:sz w:val="24"/>
                <w:szCs w:val="24"/>
                <w:lang w:val="pt-BR"/>
              </w:rPr>
              <m:t>it</m:t>
            </m:r>
          </m:sub>
        </m:sSub>
      </m:oMath>
      <w:r w:rsidR="006F20FD" w:rsidRPr="001F064E">
        <w:rPr>
          <w:rFonts w:ascii="Times New Roman" w:hAnsi="Times New Roman"/>
          <w:sz w:val="24"/>
          <w:szCs w:val="24"/>
          <w:lang w:val="pt-BR"/>
        </w:rPr>
        <w:t xml:space="preserve"> é o termo de erro aleatório.</w:t>
      </w:r>
      <w:r w:rsidR="008E6DAD" w:rsidRPr="001F064E">
        <w:rPr>
          <w:rFonts w:ascii="Times New Roman" w:hAnsi="Times New Roman"/>
          <w:sz w:val="24"/>
          <w:szCs w:val="24"/>
          <w:lang w:val="pt-BR"/>
        </w:rPr>
        <w:t xml:space="preserve"> </w:t>
      </w:r>
      <w:r w:rsidR="0005700E" w:rsidRPr="001F064E">
        <w:rPr>
          <w:rFonts w:ascii="Times New Roman" w:hAnsi="Times New Roman"/>
          <w:sz w:val="24"/>
          <w:szCs w:val="24"/>
          <w:lang w:val="pt-BR"/>
        </w:rPr>
        <w:t>O</w:t>
      </w:r>
      <w:r w:rsidR="008E6DAD" w:rsidRPr="001F064E">
        <w:rPr>
          <w:rFonts w:ascii="Times New Roman" w:hAnsi="Times New Roman"/>
          <w:sz w:val="24"/>
          <w:szCs w:val="24"/>
          <w:lang w:val="pt-BR"/>
        </w:rPr>
        <w:t xml:space="preserve"> modelo (1) é estimado por </w:t>
      </w:r>
      <w:r w:rsidR="0005700E" w:rsidRPr="001F064E">
        <w:rPr>
          <w:rFonts w:ascii="Times New Roman" w:hAnsi="Times New Roman"/>
          <w:sz w:val="24"/>
          <w:szCs w:val="24"/>
          <w:lang w:val="pt-BR"/>
        </w:rPr>
        <w:t xml:space="preserve">pelos estimadores de </w:t>
      </w:r>
      <w:r w:rsidR="002030FB" w:rsidRPr="001F064E">
        <w:rPr>
          <w:rFonts w:ascii="Times New Roman" w:hAnsi="Times New Roman"/>
          <w:sz w:val="24"/>
          <w:szCs w:val="24"/>
          <w:lang w:val="pt-BR"/>
        </w:rPr>
        <w:t xml:space="preserve">Efeitos Aleatórios </w:t>
      </w:r>
      <w:r w:rsidR="0005700E" w:rsidRPr="001F064E">
        <w:rPr>
          <w:rFonts w:ascii="Times New Roman" w:hAnsi="Times New Roman"/>
          <w:sz w:val="24"/>
          <w:szCs w:val="24"/>
          <w:lang w:val="pt-BR"/>
        </w:rPr>
        <w:t>, pois o</w:t>
      </w:r>
      <w:r w:rsidR="002030FB" w:rsidRPr="001F064E">
        <w:rPr>
          <w:rFonts w:ascii="Times New Roman" w:hAnsi="Times New Roman"/>
          <w:sz w:val="24"/>
          <w:szCs w:val="24"/>
          <w:lang w:val="pt-BR"/>
        </w:rPr>
        <w:t xml:space="preserve"> teste de Hausman não rejeita a hipótese de que o estimador eficiente seja também consistente</w:t>
      </w:r>
      <w:r w:rsidR="008E6DAD" w:rsidRPr="001F064E">
        <w:rPr>
          <w:rFonts w:ascii="Times New Roman" w:hAnsi="Times New Roman"/>
          <w:sz w:val="24"/>
          <w:szCs w:val="24"/>
          <w:lang w:val="pt-BR"/>
        </w:rPr>
        <w:t>.</w:t>
      </w:r>
      <w:r w:rsidR="0005700E" w:rsidRPr="001F064E">
        <w:rPr>
          <w:rFonts w:ascii="Times New Roman" w:hAnsi="Times New Roman"/>
          <w:sz w:val="24"/>
          <w:szCs w:val="24"/>
          <w:lang w:val="pt-BR"/>
        </w:rPr>
        <w:t xml:space="preserve"> O banco de dados principal se refere aos municípios do Estado do Amazonas. </w:t>
      </w:r>
    </w:p>
    <w:p w:rsidR="0024149F" w:rsidRPr="004F434E" w:rsidRDefault="009E1445"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1F064E">
        <w:rPr>
          <w:rFonts w:ascii="Times New Roman" w:hAnsi="Times New Roman"/>
          <w:sz w:val="24"/>
          <w:szCs w:val="24"/>
          <w:lang w:val="pt-BR"/>
        </w:rPr>
        <w:t xml:space="preserve">Os indicadores referentes aos programas da </w:t>
      </w:r>
      <w:r w:rsidR="005D43C7" w:rsidRPr="001F064E">
        <w:rPr>
          <w:rFonts w:ascii="Times New Roman" w:hAnsi="Times New Roman"/>
          <w:sz w:val="24"/>
          <w:szCs w:val="24"/>
          <w:lang w:val="pt-BR"/>
        </w:rPr>
        <w:t>SEMED</w:t>
      </w:r>
      <w:r w:rsidR="006F20FD" w:rsidRPr="001F064E">
        <w:rPr>
          <w:rFonts w:ascii="Times New Roman" w:hAnsi="Times New Roman"/>
          <w:sz w:val="24"/>
          <w:szCs w:val="24"/>
          <w:lang w:val="pt-BR"/>
        </w:rPr>
        <w:t xml:space="preserve"> que comp</w:t>
      </w:r>
      <w:r w:rsidRPr="001F064E">
        <w:rPr>
          <w:rFonts w:ascii="Times New Roman" w:hAnsi="Times New Roman"/>
          <w:sz w:val="24"/>
          <w:szCs w:val="24"/>
          <w:lang w:val="pt-BR"/>
        </w:rPr>
        <w:t xml:space="preserve">õem o vetor </w:t>
      </w:r>
      <m:oMath>
        <m:sSub>
          <m:sSubPr>
            <m:ctrlPr>
              <w:rPr>
                <w:rFonts w:ascii="Cambria Math" w:hAnsi="Cambria Math"/>
                <w:i/>
                <w:sz w:val="24"/>
                <w:szCs w:val="24"/>
                <w:lang w:val="pt-BR"/>
              </w:rPr>
            </m:ctrlPr>
          </m:sSubPr>
          <m:e>
            <m:r>
              <m:rPr>
                <m:sty m:val="bi"/>
              </m:rPr>
              <w:rPr>
                <w:rFonts w:ascii="Cambria Math" w:hAnsi="Cambria Math"/>
                <w:sz w:val="24"/>
                <w:szCs w:val="24"/>
                <w:lang w:val="pt-BR"/>
              </w:rPr>
              <m:t>Z</m:t>
            </m:r>
          </m:e>
          <m:sub>
            <m:r>
              <m:rPr>
                <m:sty m:val="bi"/>
              </m:rPr>
              <w:rPr>
                <w:rFonts w:ascii="Cambria Math" w:hAnsi="Cambria Math"/>
                <w:sz w:val="24"/>
                <w:szCs w:val="24"/>
                <w:lang w:val="pt-BR"/>
              </w:rPr>
              <m:t>it</m:t>
            </m:r>
          </m:sub>
        </m:sSub>
      </m:oMath>
      <w:r w:rsidRPr="001F064E">
        <w:rPr>
          <w:rFonts w:ascii="Times New Roman" w:hAnsi="Times New Roman"/>
          <w:sz w:val="24"/>
          <w:szCs w:val="24"/>
          <w:lang w:val="pt-BR"/>
        </w:rPr>
        <w:t xml:space="preserve"> e</w:t>
      </w:r>
      <w:r w:rsidR="00A34B8B" w:rsidRPr="001F064E">
        <w:rPr>
          <w:rFonts w:ascii="Times New Roman" w:hAnsi="Times New Roman"/>
          <w:sz w:val="24"/>
          <w:szCs w:val="24"/>
          <w:lang w:val="pt-BR"/>
        </w:rPr>
        <w:t xml:space="preserve">stão relacionados no Quadro 1. </w:t>
      </w:r>
      <w:r w:rsidR="00611182">
        <w:rPr>
          <w:rFonts w:ascii="Times New Roman" w:hAnsi="Times New Roman"/>
          <w:sz w:val="24"/>
          <w:szCs w:val="24"/>
          <w:lang w:val="pt-BR"/>
        </w:rPr>
        <w:t xml:space="preserve">Para captar o efeito da ampliação de matrículas no EF e EI seria utilizado o coeficiente de matrícula bruta do EF. No entanto, o coeficiente desta variável (Tabela </w:t>
      </w:r>
      <w:r w:rsidR="005863A0">
        <w:rPr>
          <w:rFonts w:ascii="Times New Roman" w:hAnsi="Times New Roman"/>
          <w:sz w:val="24"/>
          <w:szCs w:val="24"/>
          <w:lang w:val="pt-BR"/>
        </w:rPr>
        <w:t>4</w:t>
      </w:r>
      <w:r w:rsidR="00611182">
        <w:rPr>
          <w:rFonts w:ascii="Times New Roman" w:hAnsi="Times New Roman"/>
          <w:sz w:val="24"/>
          <w:szCs w:val="24"/>
          <w:lang w:val="pt-BR"/>
        </w:rPr>
        <w:t>) não foi estatisticamente significativo. Por essa razão, optou-se por replicar o percentual de conclusão do Ensino Médio aos 19 anos no município de Manaus as novas vagas que serão criadas pela SEMED</w:t>
      </w:r>
      <w:r w:rsidR="009E4959">
        <w:rPr>
          <w:rFonts w:ascii="Times New Roman" w:hAnsi="Times New Roman"/>
          <w:sz w:val="24"/>
          <w:szCs w:val="24"/>
          <w:lang w:val="pt-BR"/>
        </w:rPr>
        <w:t xml:space="preserve">, </w:t>
      </w:r>
      <w:r w:rsidR="00E76264">
        <w:rPr>
          <w:rFonts w:ascii="Times New Roman" w:hAnsi="Times New Roman"/>
          <w:sz w:val="24"/>
          <w:szCs w:val="24"/>
          <w:lang w:val="pt-BR"/>
        </w:rPr>
        <w:t>7.000</w:t>
      </w:r>
      <w:r w:rsidR="00611182" w:rsidRPr="00FC5BF6">
        <w:rPr>
          <w:rFonts w:ascii="Times New Roman" w:hAnsi="Times New Roman"/>
          <w:sz w:val="24"/>
          <w:szCs w:val="24"/>
          <w:lang w:val="pt-BR"/>
        </w:rPr>
        <w:t xml:space="preserve"> vagas no EF</w:t>
      </w:r>
      <w:r w:rsidR="009E4959" w:rsidRPr="00FC5BF6">
        <w:rPr>
          <w:rFonts w:ascii="Times New Roman" w:hAnsi="Times New Roman"/>
          <w:sz w:val="24"/>
          <w:szCs w:val="24"/>
          <w:lang w:val="pt-BR"/>
        </w:rPr>
        <w:t xml:space="preserve"> (</w:t>
      </w:r>
      <w:r w:rsidR="00E76264">
        <w:rPr>
          <w:rFonts w:ascii="Times New Roman" w:hAnsi="Times New Roman"/>
          <w:sz w:val="24"/>
          <w:szCs w:val="24"/>
          <w:lang w:val="pt-BR"/>
        </w:rPr>
        <w:t>2.000 vagas no 2º ano, 3.000 vagas no 3º ano e 2.000 vagas no 4º ano</w:t>
      </w:r>
      <w:r w:rsidR="009E4959" w:rsidRPr="00FC5BF6">
        <w:rPr>
          <w:rFonts w:ascii="Times New Roman" w:hAnsi="Times New Roman"/>
          <w:sz w:val="24"/>
          <w:szCs w:val="24"/>
          <w:lang w:val="pt-BR"/>
        </w:rPr>
        <w:t>)</w:t>
      </w:r>
      <w:r w:rsidR="00611182" w:rsidRPr="00FC5BF6">
        <w:rPr>
          <w:rFonts w:ascii="Times New Roman" w:hAnsi="Times New Roman"/>
          <w:sz w:val="24"/>
          <w:szCs w:val="24"/>
          <w:lang w:val="pt-BR"/>
        </w:rPr>
        <w:t xml:space="preserve"> e </w:t>
      </w:r>
      <w:r w:rsidR="006F20BD">
        <w:rPr>
          <w:rFonts w:ascii="Times New Roman" w:hAnsi="Times New Roman"/>
          <w:sz w:val="24"/>
          <w:szCs w:val="24"/>
          <w:lang w:val="pt-BR"/>
        </w:rPr>
        <w:t>7.700</w:t>
      </w:r>
      <w:r w:rsidR="009E4959" w:rsidRPr="00FC5BF6">
        <w:rPr>
          <w:rFonts w:ascii="Times New Roman" w:hAnsi="Times New Roman"/>
          <w:sz w:val="24"/>
          <w:szCs w:val="24"/>
          <w:lang w:val="pt-BR"/>
        </w:rPr>
        <w:t xml:space="preserve"> vagas</w:t>
      </w:r>
      <w:r w:rsidR="00611182" w:rsidRPr="00FC5BF6">
        <w:rPr>
          <w:rFonts w:ascii="Times New Roman" w:hAnsi="Times New Roman"/>
          <w:sz w:val="24"/>
          <w:szCs w:val="24"/>
          <w:lang w:val="pt-BR"/>
        </w:rPr>
        <w:t xml:space="preserve"> no </w:t>
      </w:r>
      <w:r w:rsidR="00C8006B" w:rsidRPr="00FC5BF6">
        <w:rPr>
          <w:rFonts w:ascii="Times New Roman" w:hAnsi="Times New Roman"/>
          <w:sz w:val="24"/>
          <w:szCs w:val="24"/>
          <w:lang w:val="pt-BR"/>
        </w:rPr>
        <w:t>EI</w:t>
      </w:r>
      <w:r w:rsidR="009E4959" w:rsidRPr="00FC5BF6">
        <w:rPr>
          <w:rFonts w:ascii="Times New Roman" w:hAnsi="Times New Roman"/>
          <w:sz w:val="24"/>
          <w:szCs w:val="24"/>
          <w:lang w:val="pt-BR"/>
        </w:rPr>
        <w:t xml:space="preserve"> </w:t>
      </w:r>
      <w:r w:rsidR="00C8006B" w:rsidRPr="00FC5BF6">
        <w:rPr>
          <w:rFonts w:ascii="Times New Roman" w:hAnsi="Times New Roman"/>
          <w:sz w:val="24"/>
          <w:szCs w:val="24"/>
          <w:lang w:val="pt-BR"/>
        </w:rPr>
        <w:t xml:space="preserve">(sendo </w:t>
      </w:r>
      <w:r w:rsidR="00C26574">
        <w:rPr>
          <w:rFonts w:ascii="Times New Roman" w:hAnsi="Times New Roman"/>
          <w:sz w:val="24"/>
          <w:szCs w:val="24"/>
          <w:lang w:val="pt-BR"/>
        </w:rPr>
        <w:t>6.500</w:t>
      </w:r>
      <w:r w:rsidR="00F51B21" w:rsidRPr="00FC5BF6">
        <w:rPr>
          <w:rFonts w:ascii="Times New Roman" w:hAnsi="Times New Roman"/>
          <w:sz w:val="24"/>
          <w:szCs w:val="24"/>
          <w:lang w:val="pt-BR"/>
        </w:rPr>
        <w:t xml:space="preserve"> vagas para dois anos d</w:t>
      </w:r>
      <w:r w:rsidR="00C26574">
        <w:rPr>
          <w:rFonts w:ascii="Times New Roman" w:hAnsi="Times New Roman"/>
          <w:sz w:val="24"/>
          <w:szCs w:val="24"/>
          <w:lang w:val="pt-BR"/>
        </w:rPr>
        <w:t>e</w:t>
      </w:r>
      <w:r w:rsidR="00F51B21" w:rsidRPr="00FC5BF6">
        <w:rPr>
          <w:rFonts w:ascii="Times New Roman" w:hAnsi="Times New Roman"/>
          <w:sz w:val="24"/>
          <w:szCs w:val="24"/>
          <w:lang w:val="pt-BR"/>
        </w:rPr>
        <w:t xml:space="preserve"> pré-escola e </w:t>
      </w:r>
      <w:r w:rsidR="00F224D6">
        <w:rPr>
          <w:rFonts w:ascii="Times New Roman" w:hAnsi="Times New Roman"/>
          <w:sz w:val="24"/>
          <w:szCs w:val="24"/>
          <w:lang w:val="pt-BR"/>
        </w:rPr>
        <w:t>1.200</w:t>
      </w:r>
      <w:r w:rsidR="00F51B21" w:rsidRPr="00FC5BF6">
        <w:rPr>
          <w:rFonts w:ascii="Times New Roman" w:hAnsi="Times New Roman"/>
          <w:sz w:val="24"/>
          <w:szCs w:val="24"/>
          <w:lang w:val="pt-BR"/>
        </w:rPr>
        <w:t xml:space="preserve"> vagas para </w:t>
      </w:r>
      <w:r w:rsidR="00F224D6">
        <w:rPr>
          <w:rFonts w:ascii="Times New Roman" w:hAnsi="Times New Roman"/>
          <w:sz w:val="24"/>
          <w:szCs w:val="24"/>
          <w:lang w:val="pt-BR"/>
        </w:rPr>
        <w:t>dois</w:t>
      </w:r>
      <w:r w:rsidR="00F224D6" w:rsidRPr="00FC5BF6">
        <w:rPr>
          <w:rFonts w:ascii="Times New Roman" w:hAnsi="Times New Roman"/>
          <w:sz w:val="24"/>
          <w:szCs w:val="24"/>
          <w:lang w:val="pt-BR"/>
        </w:rPr>
        <w:t xml:space="preserve"> </w:t>
      </w:r>
      <w:r w:rsidR="00F51B21" w:rsidRPr="00FC5BF6">
        <w:rPr>
          <w:rFonts w:ascii="Times New Roman" w:hAnsi="Times New Roman"/>
          <w:sz w:val="24"/>
          <w:szCs w:val="24"/>
          <w:lang w:val="pt-BR"/>
        </w:rPr>
        <w:t>anos da creche).</w:t>
      </w:r>
      <w:r w:rsidR="00611182" w:rsidRPr="009E4959">
        <w:rPr>
          <w:rFonts w:ascii="Times New Roman" w:hAnsi="Times New Roman"/>
          <w:sz w:val="24"/>
          <w:szCs w:val="24"/>
          <w:lang w:val="pt-BR"/>
        </w:rPr>
        <w:t xml:space="preserve"> Como essa expansão de vagas deve se dar em grande parte no Ensino Infantil, o qual </w:t>
      </w:r>
      <w:r w:rsidR="00611182" w:rsidRPr="00BF6ABA">
        <w:rPr>
          <w:rFonts w:ascii="Times New Roman" w:hAnsi="Times New Roman"/>
          <w:sz w:val="24"/>
          <w:szCs w:val="24"/>
          <w:lang w:val="pt-BR"/>
        </w:rPr>
        <w:t>Cunha et al (</w:t>
      </w:r>
      <w:r w:rsidR="00BF6ABA" w:rsidRPr="00BF6ABA">
        <w:rPr>
          <w:rFonts w:ascii="Times New Roman" w:hAnsi="Times New Roman"/>
          <w:sz w:val="24"/>
          <w:szCs w:val="24"/>
          <w:lang w:val="pt-BR"/>
        </w:rPr>
        <w:t>2005</w:t>
      </w:r>
      <w:r w:rsidR="00611182" w:rsidRPr="00BF6ABA">
        <w:rPr>
          <w:rFonts w:ascii="Times New Roman" w:hAnsi="Times New Roman"/>
          <w:sz w:val="24"/>
          <w:szCs w:val="24"/>
          <w:lang w:val="pt-BR"/>
        </w:rPr>
        <w:t>) argumentam</w:t>
      </w:r>
      <w:r w:rsidR="00611182" w:rsidRPr="009E4959">
        <w:rPr>
          <w:rFonts w:ascii="Times New Roman" w:hAnsi="Times New Roman"/>
          <w:sz w:val="24"/>
          <w:szCs w:val="24"/>
          <w:lang w:val="pt-BR"/>
        </w:rPr>
        <w:t xml:space="preserve"> ser </w:t>
      </w:r>
      <w:r w:rsidR="00611182" w:rsidRPr="009E4959">
        <w:rPr>
          <w:rFonts w:ascii="Times New Roman" w:hAnsi="Times New Roman"/>
          <w:sz w:val="24"/>
          <w:szCs w:val="24"/>
          <w:lang w:val="pt-BR"/>
        </w:rPr>
        <w:lastRenderedPageBreak/>
        <w:t>um “período sensível” para a educação, a proporção dos alunos ocupantes dessas novas vagas que irá concluir o Ensino Médio deve ser maior ou igual à observada atualmente entre os jovens de 19 anos.</w:t>
      </w:r>
    </w:p>
    <w:p w:rsidR="0024149F" w:rsidRPr="00615F94" w:rsidRDefault="0024149F" w:rsidP="0024149F">
      <w:pPr>
        <w:pStyle w:val="Caption"/>
        <w:keepNext/>
        <w:spacing w:after="0"/>
        <w:jc w:val="center"/>
        <w:rPr>
          <w:color w:val="auto"/>
          <w:lang w:val="pt-BR"/>
        </w:rPr>
      </w:pPr>
      <w:r w:rsidRPr="00615F94">
        <w:rPr>
          <w:color w:val="auto"/>
          <w:lang w:val="pt-BR"/>
        </w:rPr>
        <w:t xml:space="preserve">Quadro </w:t>
      </w:r>
      <w:r w:rsidRPr="00D84CAB">
        <w:rPr>
          <w:color w:val="auto"/>
        </w:rPr>
        <w:fldChar w:fldCharType="begin"/>
      </w:r>
      <w:r w:rsidRPr="00615F94">
        <w:rPr>
          <w:color w:val="auto"/>
          <w:lang w:val="pt-BR"/>
        </w:rPr>
        <w:instrText xml:space="preserve"> SEQ Quadro \* ARABIC </w:instrText>
      </w:r>
      <w:r w:rsidRPr="00D84CAB">
        <w:rPr>
          <w:color w:val="auto"/>
        </w:rPr>
        <w:fldChar w:fldCharType="separate"/>
      </w:r>
      <w:r w:rsidR="00752A52">
        <w:rPr>
          <w:noProof/>
          <w:color w:val="auto"/>
          <w:lang w:val="pt-BR"/>
        </w:rPr>
        <w:t>1</w:t>
      </w:r>
      <w:r w:rsidRPr="00D84CAB">
        <w:rPr>
          <w:color w:val="auto"/>
        </w:rPr>
        <w:fldChar w:fldCharType="end"/>
      </w:r>
      <w:r w:rsidRPr="00615F94">
        <w:rPr>
          <w:color w:val="auto"/>
          <w:lang w:val="pt-BR"/>
        </w:rPr>
        <w:t xml:space="preserve"> – Programas previstos no projeto da </w:t>
      </w:r>
      <w:r w:rsidR="00A00D99">
        <w:rPr>
          <w:color w:val="auto"/>
          <w:lang w:val="pt-BR"/>
        </w:rPr>
        <w:t>SEMED</w:t>
      </w:r>
      <w:r w:rsidRPr="00615F94">
        <w:rPr>
          <w:color w:val="auto"/>
          <w:lang w:val="pt-BR"/>
        </w:rPr>
        <w:t xml:space="preserve"> e indicadores usados como proxies</w:t>
      </w:r>
    </w:p>
    <w:tbl>
      <w:tblPr>
        <w:tblW w:w="8505" w:type="dxa"/>
        <w:tblInd w:w="93" w:type="dxa"/>
        <w:tblBorders>
          <w:top w:val="single" w:sz="4" w:space="0" w:color="auto"/>
          <w:bottom w:val="single" w:sz="4" w:space="0" w:color="auto"/>
        </w:tblBorders>
        <w:tblLook w:val="04A0" w:firstRow="1" w:lastRow="0" w:firstColumn="1" w:lastColumn="0" w:noHBand="0" w:noVBand="1"/>
      </w:tblPr>
      <w:tblGrid>
        <w:gridCol w:w="484"/>
        <w:gridCol w:w="3168"/>
        <w:gridCol w:w="3325"/>
        <w:gridCol w:w="1528"/>
      </w:tblGrid>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resultado Esperado (</w:t>
            </w:r>
            <m:oMath>
              <m:sSub>
                <m:sSubPr>
                  <m:ctrlPr>
                    <w:rPr>
                      <w:rFonts w:ascii="Cambria Math" w:hAnsi="Cambria Math"/>
                      <w:i/>
                      <w:sz w:val="20"/>
                      <w:szCs w:val="20"/>
                      <w:lang w:val="pt-BR"/>
                    </w:rPr>
                  </m:ctrlPr>
                </m:sSubPr>
                <m:e>
                  <m:r>
                    <w:rPr>
                      <w:rFonts w:ascii="Cambria Math" w:hAnsi="Cambria Math"/>
                      <w:sz w:val="20"/>
                      <w:szCs w:val="20"/>
                      <w:lang w:val="pt-BR"/>
                    </w:rPr>
                    <m:t>y</m:t>
                  </m:r>
                </m:e>
                <m:sub>
                  <m:r>
                    <w:rPr>
                      <w:rFonts w:ascii="Cambria Math" w:hAnsi="Cambria Math"/>
                      <w:sz w:val="20"/>
                      <w:szCs w:val="20"/>
                      <w:lang w:val="pt-BR"/>
                    </w:rPr>
                    <m:t>it</m:t>
                  </m:r>
                </m:sub>
              </m:sSub>
            </m:oMath>
            <w:r w:rsidRPr="00400BDF">
              <w:rPr>
                <w:b/>
                <w:bCs/>
                <w:color w:val="000000"/>
                <w:sz w:val="20"/>
                <w:szCs w:val="20"/>
                <w:lang w:val="en-US" w:eastAsia="en-US"/>
              </w:rPr>
              <w:t>)</w:t>
            </w:r>
          </w:p>
        </w:tc>
        <w:tc>
          <w:tcPr>
            <w:tcW w:w="3325"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Indicador</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Fonte</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p>
        </w:tc>
        <w:tc>
          <w:tcPr>
            <w:tcW w:w="3168"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pt-BR" w:eastAsia="en-US"/>
              </w:rPr>
            </w:pPr>
            <w:r w:rsidRPr="00400BDF">
              <w:rPr>
                <w:color w:val="000000"/>
                <w:sz w:val="20"/>
                <w:szCs w:val="20"/>
                <w:lang w:val="pt-BR" w:eastAsia="en-US"/>
              </w:rPr>
              <w:t xml:space="preserve"> Melhora da progressão, conclusão, e qualidade da educação básica.</w:t>
            </w:r>
          </w:p>
        </w:tc>
        <w:tc>
          <w:tcPr>
            <w:tcW w:w="3325" w:type="dxa"/>
            <w:tcBorders>
              <w:top w:val="single" w:sz="4" w:space="0" w:color="auto"/>
              <w:bottom w:val="single" w:sz="4" w:space="0" w:color="auto"/>
            </w:tcBorders>
            <w:shd w:val="clear" w:color="auto" w:fill="auto"/>
            <w:vAlign w:val="center"/>
            <w:hideMark/>
          </w:tcPr>
          <w:p w:rsidR="0024149F" w:rsidRPr="00400BDF" w:rsidRDefault="0024149F" w:rsidP="00611182">
            <w:pPr>
              <w:rPr>
                <w:color w:val="000000"/>
                <w:sz w:val="20"/>
                <w:szCs w:val="20"/>
                <w:lang w:val="pt-BR" w:eastAsia="en-US"/>
              </w:rPr>
            </w:pPr>
            <w:r w:rsidRPr="00400BDF">
              <w:rPr>
                <w:color w:val="000000"/>
                <w:sz w:val="20"/>
                <w:szCs w:val="20"/>
                <w:lang w:val="pt-BR" w:eastAsia="en-US"/>
              </w:rPr>
              <w:t>Taxa de conclusão do EM aos 19 anos</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r w:rsidRPr="00400BDF">
              <w:rPr>
                <w:color w:val="000000"/>
                <w:sz w:val="20"/>
                <w:szCs w:val="20"/>
                <w:lang w:val="en-US" w:eastAsia="en-US"/>
              </w:rPr>
              <w:t>Censo Populacional 2000-2010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p>
        </w:tc>
        <w:tc>
          <w:tcPr>
            <w:tcW w:w="3168" w:type="dxa"/>
            <w:tcBorders>
              <w:top w:val="single" w:sz="4" w:space="0" w:color="auto"/>
              <w:bottom w:val="single" w:sz="4" w:space="0" w:color="auto"/>
            </w:tcBorders>
            <w:shd w:val="clear" w:color="auto" w:fill="auto"/>
            <w:vAlign w:val="center"/>
            <w:hideMark/>
          </w:tcPr>
          <w:p w:rsidR="0024149F" w:rsidRPr="00400BDF" w:rsidRDefault="0024149F" w:rsidP="00611182">
            <w:pPr>
              <w:rPr>
                <w:b/>
                <w:bCs/>
                <w:color w:val="000000"/>
                <w:sz w:val="20"/>
                <w:szCs w:val="20"/>
                <w:lang w:val="pt-BR" w:eastAsia="en-US"/>
              </w:rPr>
            </w:pPr>
            <w:r w:rsidRPr="00400BDF">
              <w:rPr>
                <w:b/>
                <w:bCs/>
                <w:color w:val="000000"/>
                <w:sz w:val="20"/>
                <w:szCs w:val="20"/>
                <w:lang w:val="pt-BR" w:eastAsia="en-US"/>
              </w:rPr>
              <w:t xml:space="preserve">Programas da </w:t>
            </w:r>
            <w:r w:rsidR="00611182">
              <w:rPr>
                <w:b/>
                <w:bCs/>
                <w:color w:val="000000"/>
                <w:sz w:val="20"/>
                <w:szCs w:val="20"/>
                <w:lang w:val="pt-BR" w:eastAsia="en-US"/>
              </w:rPr>
              <w:t>SEMED</w:t>
            </w:r>
            <w:r w:rsidRPr="00400BDF">
              <w:rPr>
                <w:b/>
                <w:bCs/>
                <w:color w:val="000000"/>
                <w:sz w:val="20"/>
                <w:szCs w:val="20"/>
                <w:lang w:val="pt-BR" w:eastAsia="en-US"/>
              </w:rPr>
              <w:t xml:space="preserve"> (</w:t>
            </w:r>
            <m:oMath>
              <m:sSub>
                <m:sSubPr>
                  <m:ctrlPr>
                    <w:rPr>
                      <w:rFonts w:ascii="Cambria Math" w:hAnsi="Cambria Math"/>
                      <w:i/>
                      <w:sz w:val="20"/>
                      <w:szCs w:val="20"/>
                      <w:lang w:val="pt-BR"/>
                    </w:rPr>
                  </m:ctrlPr>
                </m:sSubPr>
                <m:e>
                  <m:r>
                    <w:rPr>
                      <w:rFonts w:ascii="Cambria Math" w:hAnsi="Cambria Math"/>
                      <w:sz w:val="20"/>
                      <w:szCs w:val="20"/>
                      <w:lang w:val="pt-BR"/>
                    </w:rPr>
                    <m:t>Z</m:t>
                  </m:r>
                </m:e>
                <m:sub>
                  <m:r>
                    <w:rPr>
                      <w:rFonts w:ascii="Cambria Math" w:hAnsi="Cambria Math"/>
                      <w:sz w:val="20"/>
                      <w:szCs w:val="20"/>
                      <w:lang w:val="pt-BR"/>
                    </w:rPr>
                    <m:t>it</m:t>
                  </m:r>
                </m:sub>
              </m:sSub>
            </m:oMath>
            <w:r w:rsidRPr="00400BDF">
              <w:rPr>
                <w:b/>
                <w:bCs/>
                <w:color w:val="000000"/>
                <w:sz w:val="20"/>
                <w:szCs w:val="20"/>
                <w:lang w:val="pt-BR" w:eastAsia="en-US"/>
              </w:rPr>
              <w:t>)</w:t>
            </w:r>
          </w:p>
        </w:tc>
        <w:tc>
          <w:tcPr>
            <w:tcW w:w="3325"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Indicador</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Fonte</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r w:rsidRPr="00400BDF">
              <w:rPr>
                <w:color w:val="000000"/>
                <w:sz w:val="20"/>
                <w:szCs w:val="20"/>
                <w:lang w:val="en-US" w:eastAsia="en-US"/>
              </w:rPr>
              <w:t>i</w:t>
            </w:r>
          </w:p>
        </w:tc>
        <w:tc>
          <w:tcPr>
            <w:tcW w:w="3168" w:type="dxa"/>
            <w:tcBorders>
              <w:top w:val="single" w:sz="4" w:space="0" w:color="auto"/>
              <w:bottom w:val="single" w:sz="4" w:space="0" w:color="auto"/>
            </w:tcBorders>
            <w:shd w:val="clear" w:color="auto" w:fill="auto"/>
            <w:vAlign w:val="center"/>
            <w:hideMark/>
          </w:tcPr>
          <w:p w:rsidR="0024149F" w:rsidRPr="00400BDF" w:rsidRDefault="0024149F" w:rsidP="00F234A3">
            <w:pPr>
              <w:rPr>
                <w:sz w:val="20"/>
                <w:szCs w:val="20"/>
                <w:lang w:val="pt-BR"/>
              </w:rPr>
            </w:pPr>
            <w:r w:rsidRPr="00400BDF">
              <w:rPr>
                <w:sz w:val="20"/>
                <w:szCs w:val="20"/>
                <w:lang w:val="pt-BR"/>
              </w:rPr>
              <w:t xml:space="preserve">Ampliação de </w:t>
            </w:r>
            <w:r w:rsidR="00C26574">
              <w:rPr>
                <w:sz w:val="20"/>
                <w:szCs w:val="20"/>
                <w:lang w:val="pt-BR"/>
              </w:rPr>
              <w:t>7.000</w:t>
            </w:r>
            <w:r w:rsidRPr="00400BDF">
              <w:rPr>
                <w:sz w:val="20"/>
                <w:szCs w:val="20"/>
                <w:lang w:val="pt-BR"/>
              </w:rPr>
              <w:t xml:space="preserve"> vagas </w:t>
            </w:r>
            <w:r w:rsidR="00611182">
              <w:rPr>
                <w:sz w:val="20"/>
                <w:szCs w:val="20"/>
                <w:lang w:val="pt-BR"/>
              </w:rPr>
              <w:t>no EF</w:t>
            </w:r>
            <w:r w:rsidRPr="00400BDF">
              <w:rPr>
                <w:sz w:val="20"/>
                <w:szCs w:val="20"/>
                <w:lang w:val="pt-BR"/>
              </w:rPr>
              <w:t xml:space="preserve">, </w:t>
            </w:r>
            <w:r w:rsidR="00611182">
              <w:rPr>
                <w:sz w:val="20"/>
                <w:szCs w:val="20"/>
                <w:lang w:val="pt-BR"/>
              </w:rPr>
              <w:t xml:space="preserve">e de </w:t>
            </w:r>
            <w:r w:rsidR="00E1484E">
              <w:rPr>
                <w:sz w:val="20"/>
                <w:szCs w:val="20"/>
                <w:lang w:val="pt-BR"/>
              </w:rPr>
              <w:t xml:space="preserve">7700 </w:t>
            </w:r>
            <w:r w:rsidR="00611182">
              <w:rPr>
                <w:sz w:val="20"/>
                <w:szCs w:val="20"/>
                <w:lang w:val="pt-BR"/>
              </w:rPr>
              <w:t>vagas no E</w:t>
            </w:r>
            <w:r w:rsidR="00C26574">
              <w:rPr>
                <w:sz w:val="20"/>
                <w:szCs w:val="20"/>
                <w:lang w:val="pt-BR"/>
              </w:rPr>
              <w:t>I</w:t>
            </w:r>
            <w:r w:rsidR="00611182">
              <w:rPr>
                <w:sz w:val="20"/>
                <w:szCs w:val="20"/>
                <w:lang w:val="pt-BR"/>
              </w:rPr>
              <w:t xml:space="preserve">, sendo </w:t>
            </w:r>
            <w:r w:rsidR="00E1484E">
              <w:rPr>
                <w:sz w:val="20"/>
                <w:szCs w:val="20"/>
                <w:lang w:val="pt-BR"/>
              </w:rPr>
              <w:t xml:space="preserve">1200 </w:t>
            </w:r>
            <w:r w:rsidR="00611182">
              <w:rPr>
                <w:sz w:val="20"/>
                <w:szCs w:val="20"/>
                <w:lang w:val="pt-BR"/>
              </w:rPr>
              <w:t xml:space="preserve">para creche e </w:t>
            </w:r>
            <w:r w:rsidR="00E1484E">
              <w:rPr>
                <w:sz w:val="20"/>
                <w:szCs w:val="20"/>
                <w:lang w:val="pt-BR"/>
              </w:rPr>
              <w:t xml:space="preserve">6500 </w:t>
            </w:r>
            <w:r w:rsidR="00611182">
              <w:rPr>
                <w:sz w:val="20"/>
                <w:szCs w:val="20"/>
                <w:lang w:val="pt-BR"/>
              </w:rPr>
              <w:t>para a pré-escola.</w:t>
            </w:r>
          </w:p>
          <w:p w:rsidR="0024149F" w:rsidRPr="00400BDF" w:rsidRDefault="0024149F" w:rsidP="00F234A3">
            <w:pPr>
              <w:rPr>
                <w:color w:val="000000"/>
                <w:sz w:val="20"/>
                <w:szCs w:val="20"/>
                <w:lang w:val="pt-BR" w:eastAsia="en-US"/>
              </w:rPr>
            </w:pPr>
          </w:p>
        </w:tc>
        <w:tc>
          <w:tcPr>
            <w:tcW w:w="3325" w:type="dxa"/>
            <w:tcBorders>
              <w:top w:val="single" w:sz="4" w:space="0" w:color="auto"/>
              <w:bottom w:val="single" w:sz="4" w:space="0" w:color="auto"/>
            </w:tcBorders>
            <w:shd w:val="clear" w:color="auto" w:fill="auto"/>
            <w:vAlign w:val="center"/>
            <w:hideMark/>
          </w:tcPr>
          <w:p w:rsidR="0024149F" w:rsidRPr="00400BDF" w:rsidRDefault="00611182" w:rsidP="00611182">
            <w:pPr>
              <w:rPr>
                <w:color w:val="000000"/>
                <w:sz w:val="20"/>
                <w:szCs w:val="20"/>
                <w:lang w:val="pt-BR" w:eastAsia="en-US"/>
              </w:rPr>
            </w:pPr>
            <w:r>
              <w:rPr>
                <w:color w:val="000000"/>
                <w:sz w:val="20"/>
                <w:szCs w:val="20"/>
                <w:lang w:val="pt-BR" w:eastAsia="en-US"/>
              </w:rPr>
              <w:t xml:space="preserve">Percentual de concluintes do Ensino Médio aos 19 anos (51% da população de 19 anos de Manaus concluiu o EM em 2010). Replica-se esse percentual para essas novas vagas criadas.  </w:t>
            </w:r>
          </w:p>
        </w:tc>
        <w:tc>
          <w:tcPr>
            <w:tcW w:w="1528" w:type="dxa"/>
            <w:tcBorders>
              <w:top w:val="single" w:sz="4" w:space="0" w:color="auto"/>
              <w:bottom w:val="single" w:sz="4" w:space="0" w:color="auto"/>
            </w:tcBorders>
            <w:shd w:val="clear" w:color="auto" w:fill="auto"/>
            <w:vAlign w:val="center"/>
            <w:hideMark/>
          </w:tcPr>
          <w:p w:rsidR="0024149F" w:rsidRPr="00611182" w:rsidRDefault="0024149F" w:rsidP="00F234A3">
            <w:pPr>
              <w:rPr>
                <w:color w:val="000000"/>
                <w:sz w:val="20"/>
                <w:szCs w:val="20"/>
                <w:lang w:val="pt-BR" w:eastAsia="en-US"/>
              </w:rPr>
            </w:pPr>
            <w:r w:rsidRPr="00611182">
              <w:rPr>
                <w:color w:val="000000"/>
                <w:sz w:val="20"/>
                <w:szCs w:val="20"/>
                <w:lang w:val="pt-BR" w:eastAsia="en-US"/>
              </w:rPr>
              <w:t>Censo Escolar 2000-2010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611182" w:rsidP="00F234A3">
            <w:pPr>
              <w:rPr>
                <w:color w:val="000000"/>
                <w:sz w:val="20"/>
                <w:szCs w:val="20"/>
                <w:lang w:val="en-US" w:eastAsia="en-US"/>
              </w:rPr>
            </w:pPr>
            <w:r>
              <w:rPr>
                <w:color w:val="000000"/>
                <w:sz w:val="20"/>
                <w:szCs w:val="20"/>
                <w:lang w:val="en-US" w:eastAsia="en-US"/>
              </w:rPr>
              <w:t>ii</w:t>
            </w:r>
          </w:p>
        </w:tc>
        <w:tc>
          <w:tcPr>
            <w:tcW w:w="3168" w:type="dxa"/>
            <w:tcBorders>
              <w:top w:val="single" w:sz="4" w:space="0" w:color="auto"/>
              <w:bottom w:val="single" w:sz="4" w:space="0" w:color="auto"/>
            </w:tcBorders>
            <w:shd w:val="clear" w:color="auto" w:fill="auto"/>
            <w:vAlign w:val="center"/>
            <w:hideMark/>
          </w:tcPr>
          <w:p w:rsidR="00400BDF" w:rsidRPr="00400BDF" w:rsidRDefault="00400BDF" w:rsidP="00400BDF">
            <w:pPr>
              <w:rPr>
                <w:sz w:val="20"/>
                <w:szCs w:val="20"/>
                <w:lang w:val="pt-BR"/>
              </w:rPr>
            </w:pPr>
            <w:r w:rsidRPr="00400BDF">
              <w:rPr>
                <w:sz w:val="20"/>
                <w:szCs w:val="20"/>
                <w:lang w:val="pt-BR"/>
              </w:rPr>
              <w:t xml:space="preserve">Oferta de reforço escolar a </w:t>
            </w:r>
            <w:r w:rsidR="00611182">
              <w:rPr>
                <w:sz w:val="20"/>
                <w:szCs w:val="20"/>
                <w:lang w:val="pt-BR"/>
              </w:rPr>
              <w:t>48</w:t>
            </w:r>
            <w:r w:rsidRPr="00400BDF">
              <w:rPr>
                <w:sz w:val="20"/>
                <w:szCs w:val="20"/>
                <w:lang w:val="pt-BR"/>
              </w:rPr>
              <w:t>.000 alunos</w:t>
            </w:r>
            <w:r w:rsidR="00611182">
              <w:rPr>
                <w:sz w:val="20"/>
                <w:szCs w:val="20"/>
                <w:lang w:val="pt-BR"/>
              </w:rPr>
              <w:t>.</w:t>
            </w:r>
          </w:p>
          <w:p w:rsidR="0024149F" w:rsidRPr="00400BDF" w:rsidRDefault="0024149F" w:rsidP="00400BDF">
            <w:pPr>
              <w:rPr>
                <w:color w:val="000000"/>
                <w:sz w:val="20"/>
                <w:szCs w:val="20"/>
                <w:lang w:val="pt-BR" w:eastAsia="en-US"/>
              </w:rPr>
            </w:pPr>
          </w:p>
        </w:tc>
        <w:tc>
          <w:tcPr>
            <w:tcW w:w="3325" w:type="dxa"/>
            <w:tcBorders>
              <w:top w:val="single" w:sz="4" w:space="0" w:color="auto"/>
              <w:bottom w:val="single" w:sz="4" w:space="0" w:color="auto"/>
            </w:tcBorders>
            <w:shd w:val="clear" w:color="auto" w:fill="auto"/>
            <w:vAlign w:val="center"/>
            <w:hideMark/>
          </w:tcPr>
          <w:p w:rsidR="0024149F" w:rsidRPr="00400BDF" w:rsidRDefault="0024149F" w:rsidP="00611182">
            <w:pPr>
              <w:rPr>
                <w:color w:val="000000"/>
                <w:sz w:val="20"/>
                <w:szCs w:val="20"/>
                <w:lang w:val="pt-BR" w:eastAsia="en-US"/>
              </w:rPr>
            </w:pPr>
            <w:r w:rsidRPr="00400BDF">
              <w:rPr>
                <w:color w:val="000000"/>
                <w:sz w:val="20"/>
                <w:szCs w:val="20"/>
                <w:lang w:val="pt-BR" w:eastAsia="en-US"/>
              </w:rPr>
              <w:t>horas-aula</w:t>
            </w:r>
            <w:r w:rsidR="00400BDF" w:rsidRPr="00400BDF">
              <w:rPr>
                <w:color w:val="000000"/>
                <w:sz w:val="20"/>
                <w:szCs w:val="20"/>
                <w:lang w:val="pt-BR" w:eastAsia="en-US"/>
              </w:rPr>
              <w:t xml:space="preserve"> diária no EF </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r w:rsidRPr="00400BDF">
              <w:rPr>
                <w:color w:val="000000"/>
                <w:sz w:val="20"/>
                <w:szCs w:val="20"/>
                <w:lang w:val="en-US" w:eastAsia="en-US"/>
              </w:rPr>
              <w:t>Censo Escolar 2000-2010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611182" w:rsidP="00DF0487">
            <w:pPr>
              <w:rPr>
                <w:color w:val="000000"/>
                <w:sz w:val="20"/>
                <w:szCs w:val="20"/>
                <w:lang w:val="pt-BR" w:eastAsia="en-US"/>
              </w:rPr>
            </w:pPr>
            <w:r>
              <w:rPr>
                <w:color w:val="000000"/>
                <w:sz w:val="20"/>
                <w:szCs w:val="20"/>
                <w:lang w:val="pt-BR" w:eastAsia="en-US"/>
              </w:rPr>
              <w:t>i</w:t>
            </w:r>
            <w:r w:rsidR="00DF0487">
              <w:rPr>
                <w:color w:val="000000"/>
                <w:sz w:val="20"/>
                <w:szCs w:val="20"/>
                <w:lang w:val="pt-BR" w:eastAsia="en-US"/>
              </w:rPr>
              <w:t>ii</w:t>
            </w:r>
          </w:p>
        </w:tc>
        <w:tc>
          <w:tcPr>
            <w:tcW w:w="3168" w:type="dxa"/>
            <w:tcBorders>
              <w:top w:val="single" w:sz="4" w:space="0" w:color="auto"/>
              <w:bottom w:val="single" w:sz="4" w:space="0" w:color="auto"/>
            </w:tcBorders>
            <w:shd w:val="clear" w:color="auto" w:fill="auto"/>
            <w:vAlign w:val="center"/>
          </w:tcPr>
          <w:p w:rsidR="0024149F" w:rsidRPr="00400BDF" w:rsidRDefault="0024149F" w:rsidP="00611182">
            <w:pPr>
              <w:rPr>
                <w:color w:val="000000"/>
                <w:sz w:val="20"/>
                <w:szCs w:val="20"/>
                <w:lang w:val="pt-BR" w:eastAsia="en-US"/>
              </w:rPr>
            </w:pPr>
            <w:r w:rsidRPr="00400BDF">
              <w:rPr>
                <w:sz w:val="20"/>
                <w:szCs w:val="20"/>
                <w:lang w:val="pt-BR"/>
              </w:rPr>
              <w:t xml:space="preserve">programa de aceleração da aprendizagem para </w:t>
            </w:r>
            <w:r w:rsidR="00611182">
              <w:rPr>
                <w:sz w:val="20"/>
                <w:szCs w:val="20"/>
                <w:lang w:val="pt-BR"/>
              </w:rPr>
              <w:t>32.000 alunos do EF, sendo 3.556 por série</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Efeito Estimado da participação no Programa Acelera realizado pelo Instituto Ayrton Senna</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Instituto Ayrton  Senna</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400BDF">
            <w:pPr>
              <w:rPr>
                <w:b/>
                <w:bCs/>
                <w:color w:val="000000"/>
                <w:sz w:val="20"/>
                <w:szCs w:val="20"/>
                <w:lang w:val="pt-BR" w:eastAsia="en-US"/>
              </w:rPr>
            </w:pPr>
            <w:r w:rsidRPr="00400BDF">
              <w:rPr>
                <w:b/>
                <w:bCs/>
                <w:color w:val="000000"/>
                <w:sz w:val="20"/>
                <w:szCs w:val="20"/>
                <w:lang w:val="pt-BR" w:eastAsia="en-US"/>
              </w:rPr>
              <w:t>Variáveis de controle (</w:t>
            </w:r>
            <m:oMath>
              <m:sSub>
                <m:sSubPr>
                  <m:ctrlPr>
                    <w:rPr>
                      <w:rFonts w:ascii="Cambria Math" w:hAnsi="Cambria Math"/>
                      <w:i/>
                      <w:sz w:val="20"/>
                      <w:szCs w:val="20"/>
                      <w:lang w:val="pt-BR"/>
                    </w:rPr>
                  </m:ctrlPr>
                </m:sSubPr>
                <m:e>
                  <m:r>
                    <w:rPr>
                      <w:rFonts w:ascii="Cambria Math" w:hAnsi="Cambria Math"/>
                      <w:sz w:val="20"/>
                      <w:szCs w:val="20"/>
                      <w:lang w:val="pt-BR"/>
                    </w:rPr>
                    <m:t>X</m:t>
                  </m:r>
                </m:e>
                <m:sub>
                  <m:r>
                    <w:rPr>
                      <w:rFonts w:ascii="Cambria Math" w:hAnsi="Cambria Math"/>
                      <w:sz w:val="20"/>
                      <w:szCs w:val="20"/>
                      <w:lang w:val="pt-BR"/>
                    </w:rPr>
                    <m:t>it</m:t>
                  </m:r>
                </m:sub>
              </m:sSub>
            </m:oMath>
            <w:r w:rsidRPr="00400BDF">
              <w:rPr>
                <w:b/>
                <w:bCs/>
                <w:color w:val="000000"/>
                <w:sz w:val="20"/>
                <w:szCs w:val="20"/>
                <w:lang w:val="pt-BR" w:eastAsia="en-US"/>
              </w:rPr>
              <w:t>)</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Indicador</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fonte</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Fundamental_16 anos</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Proporção de pessoas com 16 anos que completou o Ensino Fundamental</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Distorção EF</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Taxa de Distorção Idade-Série do Ensino Fundamental</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en-US" w:eastAsia="en-US"/>
              </w:rPr>
              <w:t>Censo Escolar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Diferença Salarial</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Diferença média entre os salários das pessoas com Ensino Médio e com Ensino Fundamental</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Brancos</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 de brancos</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Alfabetização</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 da população que sabe ler</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Idosos</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 de idosos</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Renda per capita</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Renda domiciliar per capita</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 Ensino Médio</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 da população do município com mais de 30 anos que completou o Ensino Médio</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en-US"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População</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População total dos municípios</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Censo Populacional 2000 e 2010</w:t>
            </w:r>
          </w:p>
        </w:tc>
      </w:tr>
    </w:tbl>
    <w:p w:rsidR="00717B0E" w:rsidRDefault="00717B0E" w:rsidP="00717B0E">
      <w:pPr>
        <w:rPr>
          <w:sz w:val="20"/>
          <w:szCs w:val="20"/>
          <w:lang w:val="pt-BR"/>
        </w:rPr>
      </w:pPr>
      <w:r w:rsidRPr="00BB39F7">
        <w:rPr>
          <w:sz w:val="20"/>
          <w:szCs w:val="20"/>
          <w:lang w:val="pt-BR"/>
        </w:rPr>
        <w:t>Fonte: Elaboração Própria</w:t>
      </w:r>
    </w:p>
    <w:p w:rsidR="00EB64DD" w:rsidRDefault="00EB64DD" w:rsidP="00717B0E">
      <w:pPr>
        <w:rPr>
          <w:sz w:val="20"/>
          <w:szCs w:val="20"/>
          <w:lang w:val="pt-BR"/>
        </w:rPr>
      </w:pPr>
    </w:p>
    <w:p w:rsidR="00C77CF3" w:rsidRPr="00A000A2" w:rsidRDefault="0024149F"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845403">
        <w:rPr>
          <w:rFonts w:ascii="Times New Roman" w:hAnsi="Times New Roman"/>
          <w:sz w:val="24"/>
          <w:szCs w:val="24"/>
          <w:lang w:val="pt-BR"/>
        </w:rPr>
        <w:t xml:space="preserve">O programa de reforço escolar oferecido a </w:t>
      </w:r>
      <w:r w:rsidR="00611182">
        <w:rPr>
          <w:rFonts w:ascii="Times New Roman" w:hAnsi="Times New Roman"/>
          <w:sz w:val="24"/>
          <w:szCs w:val="24"/>
          <w:lang w:val="pt-BR"/>
        </w:rPr>
        <w:t>48</w:t>
      </w:r>
      <w:r w:rsidRPr="00CA2843">
        <w:rPr>
          <w:rFonts w:ascii="Times New Roman" w:hAnsi="Times New Roman"/>
          <w:sz w:val="24"/>
          <w:szCs w:val="24"/>
          <w:lang w:val="pt-BR"/>
        </w:rPr>
        <w:t>.000 alunos de</w:t>
      </w:r>
      <w:r w:rsidRPr="00845403">
        <w:rPr>
          <w:rFonts w:ascii="Times New Roman" w:hAnsi="Times New Roman"/>
          <w:sz w:val="24"/>
          <w:szCs w:val="24"/>
          <w:lang w:val="pt-BR"/>
        </w:rPr>
        <w:t xml:space="preserve"> </w:t>
      </w:r>
      <w:r>
        <w:rPr>
          <w:rFonts w:ascii="Times New Roman" w:hAnsi="Times New Roman"/>
          <w:sz w:val="24"/>
          <w:szCs w:val="24"/>
          <w:lang w:val="pt-BR"/>
        </w:rPr>
        <w:t xml:space="preserve">EF </w:t>
      </w:r>
      <w:r w:rsidRPr="00845403">
        <w:rPr>
          <w:rFonts w:ascii="Times New Roman" w:hAnsi="Times New Roman"/>
          <w:sz w:val="24"/>
          <w:szCs w:val="24"/>
          <w:lang w:val="pt-BR"/>
        </w:rPr>
        <w:t xml:space="preserve">pela </w:t>
      </w:r>
      <w:r w:rsidR="00611182">
        <w:rPr>
          <w:rFonts w:ascii="Times New Roman" w:hAnsi="Times New Roman"/>
          <w:sz w:val="24"/>
          <w:szCs w:val="24"/>
          <w:lang w:val="pt-BR"/>
        </w:rPr>
        <w:t>SEMED</w:t>
      </w:r>
      <w:r w:rsidRPr="00845403">
        <w:rPr>
          <w:rFonts w:ascii="Times New Roman" w:hAnsi="Times New Roman"/>
          <w:sz w:val="24"/>
          <w:szCs w:val="24"/>
          <w:lang w:val="pt-BR"/>
        </w:rPr>
        <w:t xml:space="preserve"> é captado pelo número de horas-aula diário. Um programa de reforço costuma ocupar 1 turno durante quatro dias da semana. Aqui, por parcimônia, consideramos que um programa de reforço toma </w:t>
      </w:r>
      <w:r>
        <w:rPr>
          <w:rFonts w:ascii="Times New Roman" w:hAnsi="Times New Roman"/>
          <w:sz w:val="24"/>
          <w:szCs w:val="24"/>
          <w:lang w:val="pt-BR"/>
        </w:rPr>
        <w:t>1 hora</w:t>
      </w:r>
      <w:r w:rsidRPr="00845403">
        <w:rPr>
          <w:rFonts w:ascii="Times New Roman" w:hAnsi="Times New Roman"/>
          <w:sz w:val="24"/>
          <w:szCs w:val="24"/>
          <w:lang w:val="pt-BR"/>
        </w:rPr>
        <w:t xml:space="preserve"> por dia em média.</w:t>
      </w:r>
      <w:r>
        <w:rPr>
          <w:rFonts w:ascii="Times New Roman" w:hAnsi="Times New Roman"/>
          <w:sz w:val="24"/>
          <w:szCs w:val="24"/>
          <w:lang w:val="pt-BR"/>
        </w:rPr>
        <w:t xml:space="preserve"> Considerando a participação do total de vagas de reforço no total de matrículas, e ainda, considerando que o efeito estimado pelo modelo se refere ao impacto de </w:t>
      </w:r>
      <w:r>
        <w:rPr>
          <w:rFonts w:ascii="Times New Roman" w:hAnsi="Times New Roman"/>
          <w:sz w:val="24"/>
          <w:szCs w:val="24"/>
          <w:lang w:val="pt-BR"/>
        </w:rPr>
        <w:lastRenderedPageBreak/>
        <w:t xml:space="preserve">1 hora diária de reforço para todos os alunos, multiplicando o efeito de um aumento na carga horária didática sobre a taxa de conclusão pela parcela de alunos beneficiada pelo reforço, e depois, multiplicando o resultado desse produto pelo número de jovens de 19 anos no </w:t>
      </w:r>
      <w:r w:rsidR="00611182">
        <w:rPr>
          <w:rFonts w:ascii="Times New Roman" w:hAnsi="Times New Roman"/>
          <w:sz w:val="24"/>
          <w:szCs w:val="24"/>
          <w:lang w:val="pt-BR"/>
        </w:rPr>
        <w:t>município de Manaus</w:t>
      </w:r>
      <w:r>
        <w:rPr>
          <w:rFonts w:ascii="Times New Roman" w:hAnsi="Times New Roman"/>
          <w:sz w:val="24"/>
          <w:szCs w:val="24"/>
          <w:lang w:val="pt-BR"/>
        </w:rPr>
        <w:t>, temos o total de alunos beneficiados pelo programa.</w:t>
      </w:r>
    </w:p>
    <w:p w:rsidR="00611182" w:rsidRDefault="00C77CF3"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Pr>
          <w:rFonts w:ascii="Times New Roman" w:hAnsi="Times New Roman"/>
          <w:sz w:val="24"/>
          <w:szCs w:val="24"/>
          <w:lang w:val="pt-BR"/>
        </w:rPr>
        <w:t xml:space="preserve">O programa </w:t>
      </w:r>
      <w:r w:rsidR="00611182">
        <w:rPr>
          <w:rFonts w:ascii="Times New Roman" w:hAnsi="Times New Roman"/>
          <w:sz w:val="24"/>
          <w:szCs w:val="24"/>
          <w:lang w:val="pt-BR"/>
        </w:rPr>
        <w:t xml:space="preserve">também contemplará </w:t>
      </w:r>
      <w:r w:rsidR="00611182" w:rsidRPr="00BD7F0E">
        <w:rPr>
          <w:rFonts w:ascii="Times New Roman" w:hAnsi="Times New Roman"/>
          <w:sz w:val="24"/>
          <w:szCs w:val="24"/>
          <w:lang w:val="pt-BR"/>
        </w:rPr>
        <w:t>a contratação de 2.000 professores</w:t>
      </w:r>
      <w:r w:rsidR="00611182">
        <w:rPr>
          <w:rFonts w:ascii="Times New Roman" w:hAnsi="Times New Roman"/>
          <w:sz w:val="24"/>
          <w:szCs w:val="24"/>
          <w:lang w:val="pt-BR"/>
        </w:rPr>
        <w:t xml:space="preserve"> com Ensino Superior (ES). </w:t>
      </w:r>
      <w:r w:rsidR="00DF0487">
        <w:rPr>
          <w:rFonts w:ascii="Times New Roman" w:hAnsi="Times New Roman"/>
          <w:sz w:val="24"/>
          <w:szCs w:val="24"/>
          <w:lang w:val="pt-BR"/>
        </w:rPr>
        <w:t>Supomos que estes serão distribuídos proporcionalmente entre os Ensinos Infantil e Fundamental, de modo que não haverá alteração na razão professor-aluno, não impactando a qualidade da educação (hipótese conservadora)</w:t>
      </w:r>
      <w:r w:rsidR="00611182">
        <w:rPr>
          <w:rFonts w:ascii="Times New Roman" w:hAnsi="Times New Roman"/>
          <w:sz w:val="24"/>
          <w:szCs w:val="24"/>
          <w:lang w:val="pt-BR"/>
        </w:rPr>
        <w:t>.</w:t>
      </w:r>
    </w:p>
    <w:p w:rsidR="00A000A2" w:rsidRPr="00611182" w:rsidRDefault="0024149F"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4B5C1E">
        <w:rPr>
          <w:rFonts w:ascii="Times New Roman" w:hAnsi="Times New Roman"/>
          <w:sz w:val="24"/>
          <w:szCs w:val="24"/>
          <w:lang w:val="pt-BR"/>
        </w:rPr>
        <w:t xml:space="preserve">Finalmente, considerou-se que o efeito do programa de aceleração da aprendizagem para </w:t>
      </w:r>
      <w:r w:rsidR="00611182">
        <w:rPr>
          <w:rFonts w:ascii="Times New Roman" w:hAnsi="Times New Roman"/>
          <w:sz w:val="24"/>
          <w:szCs w:val="24"/>
          <w:lang w:val="pt-BR"/>
        </w:rPr>
        <w:t>32.000</w:t>
      </w:r>
      <w:r w:rsidRPr="004B5C1E">
        <w:rPr>
          <w:rFonts w:ascii="Times New Roman" w:hAnsi="Times New Roman"/>
          <w:sz w:val="24"/>
          <w:szCs w:val="24"/>
          <w:lang w:val="pt-BR"/>
        </w:rPr>
        <w:t xml:space="preserve"> alunos do </w:t>
      </w:r>
      <w:r w:rsidR="00A000A2" w:rsidRPr="005D135E">
        <w:rPr>
          <w:rFonts w:ascii="Times New Roman" w:hAnsi="Times New Roman"/>
          <w:sz w:val="24"/>
          <w:szCs w:val="24"/>
          <w:lang w:val="pt-BR"/>
        </w:rPr>
        <w:t>E</w:t>
      </w:r>
      <w:r w:rsidR="00611182">
        <w:rPr>
          <w:rFonts w:ascii="Times New Roman" w:hAnsi="Times New Roman"/>
          <w:sz w:val="24"/>
          <w:szCs w:val="24"/>
          <w:lang w:val="pt-BR"/>
        </w:rPr>
        <w:t>F</w:t>
      </w:r>
      <w:r w:rsidR="00A000A2" w:rsidRPr="00634DA8">
        <w:rPr>
          <w:rFonts w:ascii="Times New Roman" w:hAnsi="Times New Roman"/>
          <w:sz w:val="24"/>
          <w:szCs w:val="24"/>
          <w:lang w:val="pt-BR"/>
        </w:rPr>
        <w:t xml:space="preserve"> </w:t>
      </w:r>
      <w:r w:rsidRPr="00634DA8">
        <w:rPr>
          <w:rFonts w:ascii="Times New Roman" w:hAnsi="Times New Roman"/>
          <w:sz w:val="24"/>
          <w:szCs w:val="24"/>
          <w:lang w:val="pt-BR"/>
        </w:rPr>
        <w:t>–</w:t>
      </w:r>
      <w:r>
        <w:rPr>
          <w:rFonts w:ascii="Times New Roman" w:hAnsi="Times New Roman"/>
          <w:sz w:val="24"/>
          <w:szCs w:val="24"/>
          <w:lang w:val="pt-BR"/>
        </w:rPr>
        <w:t xml:space="preserve"> </w:t>
      </w:r>
      <w:r w:rsidRPr="004B5C1E">
        <w:rPr>
          <w:rFonts w:ascii="Times New Roman" w:hAnsi="Times New Roman"/>
          <w:sz w:val="24"/>
          <w:szCs w:val="24"/>
          <w:lang w:val="pt-BR"/>
        </w:rPr>
        <w:t xml:space="preserve">sendo essas vagas distribuídas em </w:t>
      </w:r>
      <w:r w:rsidR="00611182">
        <w:rPr>
          <w:rFonts w:ascii="Times New Roman" w:hAnsi="Times New Roman"/>
          <w:sz w:val="24"/>
          <w:szCs w:val="24"/>
          <w:lang w:val="pt-BR"/>
        </w:rPr>
        <w:t>3.556</w:t>
      </w:r>
      <w:r w:rsidRPr="00E528ED">
        <w:rPr>
          <w:rFonts w:ascii="Times New Roman" w:hAnsi="Times New Roman"/>
          <w:sz w:val="24"/>
          <w:szCs w:val="24"/>
          <w:lang w:val="pt-BR"/>
        </w:rPr>
        <w:t xml:space="preserve"> vagas </w:t>
      </w:r>
      <w:r w:rsidR="00611182">
        <w:rPr>
          <w:rFonts w:ascii="Times New Roman" w:hAnsi="Times New Roman"/>
          <w:sz w:val="24"/>
          <w:szCs w:val="24"/>
          <w:lang w:val="pt-BR"/>
        </w:rPr>
        <w:t xml:space="preserve">pelas nove séries </w:t>
      </w:r>
      <w:r w:rsidR="00304DB3">
        <w:rPr>
          <w:rFonts w:ascii="Times New Roman" w:hAnsi="Times New Roman"/>
          <w:sz w:val="24"/>
          <w:szCs w:val="24"/>
          <w:lang w:val="pt-BR"/>
        </w:rPr>
        <w:t xml:space="preserve">tipicamente </w:t>
      </w:r>
      <w:r w:rsidR="00F24B94">
        <w:rPr>
          <w:rFonts w:ascii="Times New Roman" w:hAnsi="Times New Roman"/>
          <w:sz w:val="24"/>
          <w:szCs w:val="24"/>
          <w:lang w:val="pt-BR"/>
        </w:rPr>
        <w:t>associados a</w:t>
      </w:r>
      <w:r w:rsidR="00304DB3">
        <w:rPr>
          <w:rFonts w:ascii="Times New Roman" w:hAnsi="Times New Roman"/>
          <w:sz w:val="24"/>
          <w:szCs w:val="24"/>
          <w:lang w:val="pt-BR"/>
        </w:rPr>
        <w:t xml:space="preserve">o Ensino </w:t>
      </w:r>
      <w:r w:rsidR="00611182">
        <w:rPr>
          <w:rFonts w:ascii="Times New Roman" w:hAnsi="Times New Roman"/>
          <w:sz w:val="24"/>
          <w:szCs w:val="24"/>
          <w:lang w:val="pt-BR"/>
        </w:rPr>
        <w:t>Fundamental –</w:t>
      </w:r>
      <w:r w:rsidR="006F691C" w:rsidRPr="00611182">
        <w:rPr>
          <w:rFonts w:ascii="Times New Roman" w:hAnsi="Times New Roman"/>
          <w:sz w:val="24"/>
          <w:szCs w:val="24"/>
          <w:lang w:val="pt-BR"/>
        </w:rPr>
        <w:t xml:space="preserve"> </w:t>
      </w:r>
      <w:r w:rsidRPr="00611182">
        <w:rPr>
          <w:rFonts w:ascii="Times New Roman" w:hAnsi="Times New Roman"/>
          <w:sz w:val="24"/>
          <w:szCs w:val="24"/>
          <w:lang w:val="pt-BR"/>
        </w:rPr>
        <w:t xml:space="preserve">terá impacto semelhante ao observado no programa “Acelera” do Instituto Ayrton Senna sobre a conclusão do Ensino </w:t>
      </w:r>
      <w:r w:rsidR="00611182">
        <w:rPr>
          <w:rFonts w:ascii="Times New Roman" w:hAnsi="Times New Roman"/>
          <w:sz w:val="24"/>
          <w:szCs w:val="24"/>
          <w:lang w:val="pt-BR"/>
        </w:rPr>
        <w:t>Médio</w:t>
      </w:r>
      <w:r w:rsidRPr="00611182">
        <w:rPr>
          <w:rFonts w:ascii="Times New Roman" w:hAnsi="Times New Roman"/>
          <w:sz w:val="24"/>
          <w:szCs w:val="24"/>
          <w:lang w:val="pt-BR"/>
        </w:rPr>
        <w:t>, que aumentou a taxa de conclusão em 7,4 pontos percentuais de acordo com Neves (2007)</w:t>
      </w:r>
      <w:r w:rsidRPr="00761DE3">
        <w:rPr>
          <w:rStyle w:val="FootnoteReference"/>
          <w:rFonts w:ascii="Times New Roman" w:hAnsi="Times New Roman"/>
          <w:sz w:val="24"/>
          <w:szCs w:val="24"/>
          <w:lang w:val="pt-BR"/>
        </w:rPr>
        <w:footnoteReference w:id="1"/>
      </w:r>
      <w:r w:rsidRPr="00611182">
        <w:rPr>
          <w:rFonts w:ascii="Times New Roman" w:hAnsi="Times New Roman"/>
          <w:sz w:val="24"/>
          <w:szCs w:val="24"/>
          <w:lang w:val="pt-BR"/>
        </w:rPr>
        <w:t>. Espera-se o mesmo efeito em termos de conclusão do EM.</w:t>
      </w:r>
    </w:p>
    <w:p w:rsidR="0024149F" w:rsidRDefault="0024149F"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845403">
        <w:rPr>
          <w:rFonts w:ascii="Times New Roman" w:hAnsi="Times New Roman"/>
          <w:sz w:val="24"/>
          <w:szCs w:val="24"/>
          <w:lang w:val="pt-BR"/>
        </w:rPr>
        <w:t xml:space="preserve">O vetor linha </w:t>
      </w:r>
      <m:oMath>
        <m:sSub>
          <m:sSubPr>
            <m:ctrlPr>
              <w:rPr>
                <w:rFonts w:ascii="Cambria Math" w:hAnsi="Cambria Math"/>
                <w:i/>
                <w:sz w:val="24"/>
                <w:szCs w:val="24"/>
                <w:lang w:val="pt-BR"/>
              </w:rPr>
            </m:ctrlPr>
          </m:sSubPr>
          <m:e>
            <m:r>
              <m:rPr>
                <m:sty m:val="bi"/>
              </m:rPr>
              <w:rPr>
                <w:rFonts w:ascii="Cambria Math" w:hAnsi="Cambria Math"/>
                <w:sz w:val="24"/>
                <w:szCs w:val="24"/>
                <w:lang w:val="pt-BR"/>
              </w:rPr>
              <m:t>X</m:t>
            </m:r>
          </m:e>
          <m:sub>
            <m:r>
              <m:rPr>
                <m:sty m:val="bi"/>
              </m:rPr>
              <w:rPr>
                <w:rFonts w:ascii="Cambria Math" w:hAnsi="Cambria Math"/>
                <w:sz w:val="24"/>
                <w:szCs w:val="24"/>
                <w:lang w:val="pt-BR"/>
              </w:rPr>
              <m:t>it</m:t>
            </m:r>
          </m:sub>
        </m:sSub>
      </m:oMath>
      <w:r w:rsidRPr="00845403">
        <w:rPr>
          <w:rFonts w:ascii="Times New Roman" w:hAnsi="Times New Roman"/>
          <w:sz w:val="24"/>
          <w:szCs w:val="24"/>
          <w:lang w:val="pt-BR"/>
        </w:rPr>
        <w:t xml:space="preserve"> é composto por variáveis de controle. Fo</w:t>
      </w:r>
      <w:r>
        <w:rPr>
          <w:rFonts w:ascii="Times New Roman" w:hAnsi="Times New Roman"/>
          <w:sz w:val="24"/>
          <w:szCs w:val="24"/>
          <w:lang w:val="pt-BR"/>
        </w:rPr>
        <w:t>ram</w:t>
      </w:r>
      <w:r w:rsidRPr="00845403">
        <w:rPr>
          <w:rFonts w:ascii="Times New Roman" w:hAnsi="Times New Roman"/>
          <w:sz w:val="24"/>
          <w:szCs w:val="24"/>
          <w:lang w:val="pt-BR"/>
        </w:rPr>
        <w:t xml:space="preserve"> incluída</w:t>
      </w:r>
      <w:r>
        <w:rPr>
          <w:rFonts w:ascii="Times New Roman" w:hAnsi="Times New Roman"/>
          <w:sz w:val="24"/>
          <w:szCs w:val="24"/>
          <w:lang w:val="pt-BR"/>
        </w:rPr>
        <w:t>s</w:t>
      </w:r>
      <w:r w:rsidRPr="00845403">
        <w:rPr>
          <w:rFonts w:ascii="Times New Roman" w:hAnsi="Times New Roman"/>
          <w:sz w:val="24"/>
          <w:szCs w:val="24"/>
          <w:lang w:val="pt-BR"/>
        </w:rPr>
        <w:t xml:space="preserve"> variáve</w:t>
      </w:r>
      <w:r>
        <w:rPr>
          <w:rFonts w:ascii="Times New Roman" w:hAnsi="Times New Roman"/>
          <w:sz w:val="24"/>
          <w:szCs w:val="24"/>
          <w:lang w:val="pt-BR"/>
        </w:rPr>
        <w:t>is</w:t>
      </w:r>
      <w:r w:rsidR="00611182">
        <w:rPr>
          <w:rFonts w:ascii="Times New Roman" w:hAnsi="Times New Roman"/>
          <w:sz w:val="24"/>
          <w:szCs w:val="24"/>
          <w:lang w:val="pt-BR"/>
        </w:rPr>
        <w:t xml:space="preserve"> para captar efeito</w:t>
      </w:r>
      <w:r w:rsidRPr="00845403">
        <w:rPr>
          <w:rFonts w:ascii="Times New Roman" w:hAnsi="Times New Roman"/>
          <w:sz w:val="24"/>
          <w:szCs w:val="24"/>
          <w:lang w:val="pt-BR"/>
        </w:rPr>
        <w:t xml:space="preserve"> da distorção idade-série </w:t>
      </w:r>
      <w:r w:rsidR="00611182">
        <w:rPr>
          <w:rFonts w:ascii="Times New Roman" w:hAnsi="Times New Roman"/>
          <w:sz w:val="24"/>
          <w:szCs w:val="24"/>
          <w:lang w:val="pt-BR"/>
        </w:rPr>
        <w:t xml:space="preserve">no EF </w:t>
      </w:r>
      <w:r w:rsidRPr="00845403">
        <w:rPr>
          <w:rFonts w:ascii="Times New Roman" w:hAnsi="Times New Roman"/>
          <w:sz w:val="24"/>
          <w:szCs w:val="24"/>
          <w:lang w:val="pt-BR"/>
        </w:rPr>
        <w:t>sobre a taxa de conclusão. Como a distorção idade-série é uma medida de atraso escolar, e este atraso é um dos principais determinantes do abandono escolar, espera-se que quanto maior a distorção</w:t>
      </w:r>
      <w:r>
        <w:rPr>
          <w:rFonts w:ascii="Times New Roman" w:hAnsi="Times New Roman"/>
          <w:sz w:val="24"/>
          <w:szCs w:val="24"/>
          <w:lang w:val="pt-BR"/>
        </w:rPr>
        <w:t xml:space="preserve"> idade-série nas duas etapas de ensino</w:t>
      </w:r>
      <w:r w:rsidRPr="00845403">
        <w:rPr>
          <w:rFonts w:ascii="Times New Roman" w:hAnsi="Times New Roman"/>
          <w:sz w:val="24"/>
          <w:szCs w:val="24"/>
          <w:lang w:val="pt-BR"/>
        </w:rPr>
        <w:t xml:space="preserve">, menor seja a taxa de conclusão do Ensino Médio. </w:t>
      </w:r>
      <w:r>
        <w:rPr>
          <w:rFonts w:ascii="Times New Roman" w:hAnsi="Times New Roman"/>
          <w:sz w:val="24"/>
          <w:szCs w:val="24"/>
          <w:lang w:val="pt-BR"/>
        </w:rPr>
        <w:t>Outra variável de controle usada que reflete o atraso escolar é a proporção de jovens de 16 anos com Ensino Fundamental completo.</w:t>
      </w:r>
    </w:p>
    <w:p w:rsidR="005863A0" w:rsidRPr="00CC4A7C" w:rsidRDefault="0024149F"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CC4A7C">
        <w:rPr>
          <w:rFonts w:ascii="Times New Roman" w:hAnsi="Times New Roman"/>
          <w:sz w:val="24"/>
          <w:szCs w:val="24"/>
          <w:lang w:val="pt-BR"/>
        </w:rPr>
        <w:t>O percentual de idosos (acima de 65 anos) foi incluído para captar a o perfil demográfico. De fato, não há um efeito esperado para essa variável. Se uma proporção maior de idosos implicar maior demanda por saúde, então, esperam-se menores investimentos em educação e uma menor taxa de conclusão. Por outro lado, uma maior proporção de idosos indica uma população mais longeva e desenvolvida, a qual irá demandar mais investimentos em educação, aumentando a taxa de conclusão do Ensino Médio.</w:t>
      </w:r>
    </w:p>
    <w:p w:rsidR="00CC4A7C" w:rsidRPr="00CC4A7C" w:rsidRDefault="0024149F"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CC4A7C">
        <w:rPr>
          <w:rFonts w:ascii="Times New Roman" w:hAnsi="Times New Roman"/>
          <w:sz w:val="24"/>
          <w:szCs w:val="24"/>
          <w:lang w:val="pt-BR"/>
        </w:rPr>
        <w:t>Outra medida de desenvolvimento populacional se refere à escolaridade. Para isso foi inserida a variável que mede a proporção de indivíduos com mais de 30 anos e Ensino Médio concluído no município. Quanto mais escolarizada a população adulta mais ela irá demandar educação para as gerações mais jovens.</w:t>
      </w:r>
    </w:p>
    <w:p w:rsidR="002D3745" w:rsidRPr="00FA6BB9" w:rsidRDefault="000653E5"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FA6BB9">
        <w:rPr>
          <w:rFonts w:ascii="Times New Roman" w:hAnsi="Times New Roman"/>
          <w:sz w:val="24"/>
          <w:szCs w:val="24"/>
          <w:lang w:val="pt-BR"/>
        </w:rPr>
        <w:t>A renda per capita integra o modelo a fim de captar efeitos</w:t>
      </w:r>
      <w:r w:rsidR="00CA0343" w:rsidRPr="00FA6BB9">
        <w:rPr>
          <w:rFonts w:ascii="Times New Roman" w:hAnsi="Times New Roman"/>
          <w:sz w:val="24"/>
          <w:szCs w:val="24"/>
          <w:lang w:val="pt-BR"/>
        </w:rPr>
        <w:t xml:space="preserve"> </w:t>
      </w:r>
      <w:r w:rsidR="00E528ED" w:rsidRPr="00FA6BB9">
        <w:rPr>
          <w:rFonts w:ascii="Times New Roman" w:hAnsi="Times New Roman"/>
          <w:sz w:val="24"/>
          <w:szCs w:val="24"/>
          <w:lang w:val="pt-BR"/>
        </w:rPr>
        <w:t>socioeconômicos</w:t>
      </w:r>
      <w:r w:rsidR="00CA0343" w:rsidRPr="00FA6BB9">
        <w:rPr>
          <w:rFonts w:ascii="Times New Roman" w:hAnsi="Times New Roman"/>
          <w:sz w:val="24"/>
          <w:szCs w:val="24"/>
          <w:lang w:val="pt-BR"/>
        </w:rPr>
        <w:t xml:space="preserve"> que podem determinar </w:t>
      </w:r>
      <w:r w:rsidR="00BA14DE" w:rsidRPr="00FA6BB9">
        <w:rPr>
          <w:rFonts w:ascii="Times New Roman" w:hAnsi="Times New Roman"/>
          <w:sz w:val="24"/>
          <w:szCs w:val="24"/>
          <w:lang w:val="pt-BR"/>
        </w:rPr>
        <w:t>um maior</w:t>
      </w:r>
      <w:r w:rsidR="00CA0343" w:rsidRPr="00FA6BB9">
        <w:rPr>
          <w:rFonts w:ascii="Times New Roman" w:hAnsi="Times New Roman"/>
          <w:sz w:val="24"/>
          <w:szCs w:val="24"/>
          <w:lang w:val="pt-BR"/>
        </w:rPr>
        <w:t xml:space="preserve"> níve</w:t>
      </w:r>
      <w:r w:rsidR="00BA14DE" w:rsidRPr="00FA6BB9">
        <w:rPr>
          <w:rFonts w:ascii="Times New Roman" w:hAnsi="Times New Roman"/>
          <w:sz w:val="24"/>
          <w:szCs w:val="24"/>
          <w:lang w:val="pt-BR"/>
        </w:rPr>
        <w:t>l de investimento</w:t>
      </w:r>
      <w:r w:rsidR="00CA0343" w:rsidRPr="00FA6BB9">
        <w:rPr>
          <w:rFonts w:ascii="Times New Roman" w:hAnsi="Times New Roman"/>
          <w:sz w:val="24"/>
          <w:szCs w:val="24"/>
          <w:lang w:val="pt-BR"/>
        </w:rPr>
        <w:t xml:space="preserve"> em educação</w:t>
      </w:r>
      <w:r w:rsidR="00BA14DE" w:rsidRPr="00FA6BB9">
        <w:rPr>
          <w:rFonts w:ascii="Times New Roman" w:hAnsi="Times New Roman"/>
          <w:sz w:val="24"/>
          <w:szCs w:val="24"/>
          <w:lang w:val="pt-BR"/>
        </w:rPr>
        <w:t>, e portanto, produzir melhores resultados em termos de conclusão do EM.</w:t>
      </w:r>
      <w:r w:rsidR="003B3FF6" w:rsidRPr="00FA6BB9">
        <w:rPr>
          <w:rFonts w:ascii="Times New Roman" w:hAnsi="Times New Roman"/>
          <w:sz w:val="24"/>
          <w:szCs w:val="24"/>
          <w:lang w:val="pt-BR"/>
        </w:rPr>
        <w:t xml:space="preserve">O percentual de indivíduos </w:t>
      </w:r>
      <w:r w:rsidRPr="00FA6BB9">
        <w:rPr>
          <w:rFonts w:ascii="Times New Roman" w:hAnsi="Times New Roman"/>
          <w:sz w:val="24"/>
          <w:szCs w:val="24"/>
          <w:lang w:val="pt-BR"/>
        </w:rPr>
        <w:t xml:space="preserve">brancos também é utilizado como variável de controle no modelo </w:t>
      </w:r>
      <w:r w:rsidRPr="00FA6BB9">
        <w:rPr>
          <w:rFonts w:ascii="Times New Roman" w:hAnsi="Times New Roman"/>
          <w:sz w:val="24"/>
          <w:szCs w:val="24"/>
          <w:lang w:val="pt-BR"/>
        </w:rPr>
        <w:lastRenderedPageBreak/>
        <w:t>econométrico. Essa variável busca captar diferenciais sócio-econômicos que determinam um melhor desempenho em favor dos brancos, mesmo após controlando pela renda domiciliar per capita.</w:t>
      </w:r>
    </w:p>
    <w:p w:rsidR="00EE2CBE" w:rsidRDefault="00EE2CBE"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Pr>
          <w:rFonts w:ascii="Times New Roman" w:hAnsi="Times New Roman"/>
          <w:sz w:val="24"/>
          <w:szCs w:val="24"/>
          <w:lang w:val="pt-BR"/>
        </w:rPr>
        <w:t xml:space="preserve">O percentual de indivíduos alfabetizados foi incluído com o intuito de captar </w:t>
      </w:r>
      <w:r w:rsidR="0072158E">
        <w:rPr>
          <w:rFonts w:ascii="Times New Roman" w:hAnsi="Times New Roman"/>
          <w:sz w:val="24"/>
          <w:szCs w:val="24"/>
          <w:lang w:val="pt-BR"/>
        </w:rPr>
        <w:t>o grau de vulnerabilidade social da população, que se reflete na consciência dos próprios direitos e suscetibilidade de captura do poder político pela elite local e na importância atribuída à educação pelos habitantes, culminando finalmente em um maior desempenho educacional.</w:t>
      </w:r>
    </w:p>
    <w:p w:rsidR="00B21B10" w:rsidRPr="004F434E" w:rsidRDefault="0072158E"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Pr>
          <w:rFonts w:ascii="Times New Roman" w:hAnsi="Times New Roman"/>
          <w:sz w:val="24"/>
          <w:szCs w:val="24"/>
          <w:lang w:val="pt-BR"/>
        </w:rPr>
        <w:t>Por fim</w:t>
      </w:r>
      <w:r w:rsidR="004F4268" w:rsidRPr="00845403">
        <w:rPr>
          <w:rFonts w:ascii="Times New Roman" w:hAnsi="Times New Roman"/>
          <w:sz w:val="24"/>
          <w:szCs w:val="24"/>
          <w:lang w:val="pt-BR"/>
        </w:rPr>
        <w:t>, foi inserida uma medida de custo de oportunidade do Ensino Médio</w:t>
      </w:r>
      <w:r w:rsidR="007F4AA5">
        <w:rPr>
          <w:rFonts w:ascii="Times New Roman" w:hAnsi="Times New Roman"/>
          <w:sz w:val="24"/>
          <w:szCs w:val="24"/>
          <w:lang w:val="pt-BR"/>
        </w:rPr>
        <w:t xml:space="preserve"> que se refere à</w:t>
      </w:r>
      <w:r w:rsidR="00184FDC">
        <w:rPr>
          <w:rFonts w:ascii="Times New Roman" w:hAnsi="Times New Roman"/>
          <w:sz w:val="24"/>
          <w:szCs w:val="24"/>
          <w:lang w:val="pt-BR"/>
        </w:rPr>
        <w:t xml:space="preserve"> diferença salarial entre aqueles que concluíram o Ensino Médio e o Ensino Fundamental</w:t>
      </w:r>
      <w:r w:rsidR="004F4268" w:rsidRPr="00845403">
        <w:rPr>
          <w:rFonts w:ascii="Times New Roman" w:hAnsi="Times New Roman"/>
          <w:sz w:val="24"/>
          <w:szCs w:val="24"/>
          <w:lang w:val="pt-BR"/>
        </w:rPr>
        <w:t>. Espera-se que quanto maior o salário médio daqueles com Ensino Fundamental, menos incentivos os jovens terão para concluir o Ensino Médio, pois o custo de oportunidade para estes indivíduos será maior.</w:t>
      </w:r>
    </w:p>
    <w:p w:rsidR="008E6DAD" w:rsidRPr="004F434E" w:rsidRDefault="008E6DAD" w:rsidP="00906D12">
      <w:pPr>
        <w:pStyle w:val="Heading2"/>
        <w:numPr>
          <w:ilvl w:val="0"/>
          <w:numId w:val="27"/>
        </w:numPr>
        <w:spacing w:beforeLines="120" w:before="288" w:afterLines="120" w:after="288"/>
        <w:ind w:left="720" w:hanging="720"/>
        <w:rPr>
          <w:rFonts w:ascii="Times New Roman" w:hAnsi="Times New Roman" w:cs="Times New Roman"/>
          <w:color w:val="auto"/>
          <w:sz w:val="24"/>
          <w:szCs w:val="24"/>
          <w:lang w:val="pt-BR"/>
        </w:rPr>
      </w:pPr>
      <w:bookmarkStart w:id="6" w:name="_Toc396906190"/>
      <w:r w:rsidRPr="00CD723A">
        <w:rPr>
          <w:rFonts w:ascii="Times New Roman" w:hAnsi="Times New Roman" w:cs="Times New Roman"/>
          <w:color w:val="auto"/>
          <w:sz w:val="24"/>
          <w:szCs w:val="24"/>
          <w:lang w:val="pt-BR"/>
        </w:rPr>
        <w:t>Cálculo dos Benefícios</w:t>
      </w:r>
      <w:bookmarkEnd w:id="6"/>
      <w:r w:rsidR="004F434E">
        <w:rPr>
          <w:rFonts w:ascii="Times New Roman" w:hAnsi="Times New Roman" w:cs="Times New Roman"/>
          <w:color w:val="auto"/>
          <w:sz w:val="24"/>
          <w:szCs w:val="24"/>
          <w:lang w:val="pt-BR"/>
        </w:rPr>
        <w:t xml:space="preserve"> </w:t>
      </w:r>
    </w:p>
    <w:p w:rsidR="0024149F" w:rsidRPr="004F434E" w:rsidRDefault="008E6DAD"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24149F">
        <w:rPr>
          <w:rFonts w:ascii="Times New Roman" w:hAnsi="Times New Roman"/>
          <w:sz w:val="24"/>
          <w:szCs w:val="24"/>
          <w:lang w:val="pt-BR"/>
        </w:rPr>
        <w:t xml:space="preserve">Uma vez estimados os efeitos dos programas previstos no projeto da </w:t>
      </w:r>
      <w:r w:rsidR="00077EB8">
        <w:rPr>
          <w:rFonts w:ascii="Times New Roman" w:hAnsi="Times New Roman"/>
          <w:sz w:val="24"/>
          <w:szCs w:val="24"/>
          <w:lang w:val="pt-BR"/>
        </w:rPr>
        <w:t>SEMED</w:t>
      </w:r>
      <w:r w:rsidRPr="0024149F">
        <w:rPr>
          <w:rFonts w:ascii="Times New Roman" w:hAnsi="Times New Roman"/>
          <w:sz w:val="24"/>
          <w:szCs w:val="24"/>
          <w:lang w:val="pt-BR"/>
        </w:rPr>
        <w:t xml:space="preserve">, a figura 1 mostra um fluxograma com os passos para obter o número de concluintes </w:t>
      </w:r>
      <w:r w:rsidR="00845AF7" w:rsidRPr="00D131E8">
        <w:rPr>
          <w:rFonts w:ascii="Times New Roman" w:hAnsi="Times New Roman"/>
          <w:sz w:val="24"/>
          <w:szCs w:val="24"/>
          <w:lang w:val="pt-BR"/>
        </w:rPr>
        <w:t xml:space="preserve">do </w:t>
      </w:r>
      <w:r w:rsidRPr="00D131E8">
        <w:rPr>
          <w:rFonts w:ascii="Times New Roman" w:hAnsi="Times New Roman"/>
          <w:sz w:val="24"/>
          <w:szCs w:val="24"/>
          <w:lang w:val="pt-BR"/>
        </w:rPr>
        <w:t xml:space="preserve">Ensino Médio adicionais </w:t>
      </w:r>
      <w:r w:rsidR="00845AF7" w:rsidRPr="00D131E8">
        <w:rPr>
          <w:rFonts w:ascii="Times New Roman" w:hAnsi="Times New Roman"/>
          <w:sz w:val="24"/>
          <w:szCs w:val="24"/>
          <w:lang w:val="pt-BR"/>
        </w:rPr>
        <w:t>produzidos por esses programas.</w:t>
      </w:r>
    </w:p>
    <w:p w:rsidR="0024149F" w:rsidRPr="00615F94" w:rsidRDefault="0024149F" w:rsidP="00CB39AD">
      <w:pPr>
        <w:pStyle w:val="Caption"/>
        <w:keepNext/>
        <w:rPr>
          <w:color w:val="auto"/>
          <w:lang w:val="pt-BR"/>
        </w:rPr>
      </w:pPr>
      <w:bookmarkStart w:id="7" w:name="_Toc396774062"/>
      <w:r w:rsidRPr="00F234A3">
        <w:rPr>
          <w:color w:val="auto"/>
          <w:sz w:val="20"/>
          <w:szCs w:val="20"/>
          <w:lang w:val="pt-BR"/>
        </w:rPr>
        <w:t xml:space="preserve">Figura </w:t>
      </w:r>
      <w:r w:rsidRPr="00DB372F">
        <w:rPr>
          <w:color w:val="auto"/>
          <w:sz w:val="20"/>
          <w:szCs w:val="20"/>
        </w:rPr>
        <w:fldChar w:fldCharType="begin"/>
      </w:r>
      <w:r w:rsidRPr="00F234A3">
        <w:rPr>
          <w:color w:val="auto"/>
          <w:sz w:val="20"/>
          <w:szCs w:val="20"/>
          <w:lang w:val="pt-BR"/>
        </w:rPr>
        <w:instrText xml:space="preserve"> SEQ Figura \* ARABIC </w:instrText>
      </w:r>
      <w:r w:rsidRPr="00DB372F">
        <w:rPr>
          <w:color w:val="auto"/>
          <w:sz w:val="20"/>
          <w:szCs w:val="20"/>
        </w:rPr>
        <w:fldChar w:fldCharType="separate"/>
      </w:r>
      <w:r w:rsidR="00752A52">
        <w:rPr>
          <w:noProof/>
          <w:color w:val="auto"/>
          <w:sz w:val="20"/>
          <w:szCs w:val="20"/>
          <w:lang w:val="pt-BR"/>
        </w:rPr>
        <w:t>1</w:t>
      </w:r>
      <w:r w:rsidRPr="00DB372F">
        <w:rPr>
          <w:color w:val="auto"/>
          <w:sz w:val="20"/>
          <w:szCs w:val="20"/>
        </w:rPr>
        <w:fldChar w:fldCharType="end"/>
      </w:r>
      <w:r w:rsidRPr="00615F94">
        <w:rPr>
          <w:color w:val="auto"/>
          <w:lang w:val="pt-BR"/>
        </w:rPr>
        <w:t xml:space="preserve">– Fluxograma do procedimento para estimação do número de beneficiados anuais pelo programa da </w:t>
      </w:r>
      <w:r w:rsidR="008B6160">
        <w:rPr>
          <w:color w:val="auto"/>
          <w:lang w:val="pt-BR"/>
        </w:rPr>
        <w:t>SEMED</w:t>
      </w:r>
      <w:bookmarkEnd w:id="7"/>
    </w:p>
    <w:p w:rsidR="0024149F" w:rsidRPr="004F434E" w:rsidRDefault="0024149F" w:rsidP="004F434E">
      <w:pPr>
        <w:pStyle w:val="ListParagraph"/>
        <w:spacing w:line="360" w:lineRule="auto"/>
        <w:ind w:left="1224"/>
        <w:jc w:val="both"/>
        <w:rPr>
          <w:rFonts w:ascii="Times New Roman" w:hAnsi="Times New Roman"/>
          <w:sz w:val="24"/>
          <w:szCs w:val="24"/>
          <w:lang w:val="pt-BR"/>
        </w:rPr>
      </w:pPr>
      <w:r>
        <w:rPr>
          <w:noProof/>
          <w:lang w:eastAsia="es-ES"/>
        </w:rPr>
        <w:drawing>
          <wp:inline distT="0" distB="0" distL="0" distR="0" wp14:anchorId="029ACD22" wp14:editId="07BC3D43">
            <wp:extent cx="3253195" cy="2548467"/>
            <wp:effectExtent l="0" t="0" r="4445"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52900" cy="2548236"/>
                    </a:xfrm>
                    <a:prstGeom prst="rect">
                      <a:avLst/>
                    </a:prstGeom>
                    <a:noFill/>
                    <a:ln>
                      <a:noFill/>
                    </a:ln>
                  </pic:spPr>
                </pic:pic>
              </a:graphicData>
            </a:graphic>
          </wp:inline>
        </w:drawing>
      </w:r>
    </w:p>
    <w:p w:rsidR="005863A0" w:rsidRPr="004F434E" w:rsidRDefault="007D2D1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24149F">
        <w:rPr>
          <w:rFonts w:ascii="Times New Roman" w:hAnsi="Times New Roman"/>
          <w:sz w:val="24"/>
          <w:szCs w:val="24"/>
          <w:lang w:val="pt-BR"/>
        </w:rPr>
        <w:t xml:space="preserve">Como se pode notar pelo Quadro 1, de posse dos coeficientes estimados </w:t>
      </w:r>
      <w:r>
        <w:rPr>
          <w:rFonts w:ascii="Times New Roman" w:hAnsi="Times New Roman"/>
          <w:sz w:val="24"/>
          <w:szCs w:val="24"/>
          <w:lang w:val="pt-BR"/>
        </w:rPr>
        <w:t>pelos modelos econométricos</w:t>
      </w:r>
      <w:r w:rsidRPr="0024149F">
        <w:rPr>
          <w:rFonts w:ascii="Times New Roman" w:hAnsi="Times New Roman"/>
          <w:sz w:val="24"/>
          <w:szCs w:val="24"/>
          <w:lang w:val="pt-BR"/>
        </w:rPr>
        <w:t xml:space="preserve">, primeiramente avalia-se a variação em insumos como </w:t>
      </w:r>
      <w:r>
        <w:rPr>
          <w:rFonts w:ascii="Times New Roman" w:hAnsi="Times New Roman"/>
          <w:sz w:val="24"/>
          <w:szCs w:val="24"/>
          <w:lang w:val="pt-BR"/>
        </w:rPr>
        <w:t xml:space="preserve">o número de </w:t>
      </w:r>
      <w:r w:rsidRPr="0024149F">
        <w:rPr>
          <w:rFonts w:ascii="Times New Roman" w:hAnsi="Times New Roman"/>
          <w:sz w:val="24"/>
          <w:szCs w:val="24"/>
          <w:lang w:val="pt-BR"/>
        </w:rPr>
        <w:t>horas-aula de reforço</w:t>
      </w:r>
      <w:r>
        <w:rPr>
          <w:rFonts w:ascii="Times New Roman" w:hAnsi="Times New Roman"/>
          <w:sz w:val="24"/>
          <w:szCs w:val="24"/>
          <w:lang w:val="pt-BR"/>
        </w:rPr>
        <w:t xml:space="preserve"> e o número de creches</w:t>
      </w:r>
      <w:r w:rsidRPr="0024149F">
        <w:rPr>
          <w:rFonts w:ascii="Times New Roman" w:hAnsi="Times New Roman"/>
          <w:sz w:val="24"/>
          <w:szCs w:val="24"/>
          <w:lang w:val="pt-BR"/>
        </w:rPr>
        <w:t xml:space="preserve">, isto é, todos os insumos objetos de expansão pela da </w:t>
      </w:r>
      <w:r>
        <w:rPr>
          <w:rFonts w:ascii="Times New Roman" w:hAnsi="Times New Roman"/>
          <w:sz w:val="24"/>
          <w:szCs w:val="24"/>
          <w:lang w:val="pt-BR"/>
        </w:rPr>
        <w:t>SEMED</w:t>
      </w:r>
      <w:r w:rsidRPr="0024149F">
        <w:rPr>
          <w:rFonts w:ascii="Times New Roman" w:hAnsi="Times New Roman"/>
          <w:sz w:val="24"/>
          <w:szCs w:val="24"/>
          <w:lang w:val="pt-BR"/>
        </w:rPr>
        <w:t xml:space="preserve">, sobre os indicadores escolhidos para representar cada programa, e.g. razão </w:t>
      </w:r>
      <w:r>
        <w:rPr>
          <w:rFonts w:ascii="Times New Roman" w:hAnsi="Times New Roman"/>
          <w:sz w:val="24"/>
          <w:szCs w:val="24"/>
          <w:lang w:val="pt-BR"/>
        </w:rPr>
        <w:t>“</w:t>
      </w:r>
      <w:r w:rsidRPr="0024149F">
        <w:rPr>
          <w:rFonts w:ascii="Times New Roman" w:hAnsi="Times New Roman"/>
          <w:sz w:val="24"/>
          <w:szCs w:val="24"/>
          <w:lang w:val="pt-BR"/>
        </w:rPr>
        <w:t>professor-aluno(indicadores descritos na terceira coluna “indicador” do quadro 1). Essa variação nos indicadores é então multiplicada pelos coeficientes estimados Θ em (1)</w:t>
      </w:r>
      <w:r>
        <w:rPr>
          <w:rFonts w:ascii="Times New Roman" w:hAnsi="Times New Roman"/>
          <w:sz w:val="24"/>
          <w:szCs w:val="24"/>
          <w:lang w:val="pt-BR"/>
        </w:rPr>
        <w:t xml:space="preserve">, </w:t>
      </w:r>
      <w:r w:rsidRPr="0024149F">
        <w:rPr>
          <w:rFonts w:ascii="Times New Roman" w:hAnsi="Times New Roman"/>
          <w:sz w:val="24"/>
          <w:szCs w:val="24"/>
          <w:lang w:val="pt-BR"/>
        </w:rPr>
        <w:t>resulta</w:t>
      </w:r>
      <w:r>
        <w:rPr>
          <w:rFonts w:ascii="Times New Roman" w:hAnsi="Times New Roman"/>
          <w:sz w:val="24"/>
          <w:szCs w:val="24"/>
          <w:lang w:val="pt-BR"/>
        </w:rPr>
        <w:t>ndo</w:t>
      </w:r>
      <w:r w:rsidRPr="0024149F">
        <w:rPr>
          <w:rFonts w:ascii="Times New Roman" w:hAnsi="Times New Roman"/>
          <w:sz w:val="24"/>
          <w:szCs w:val="24"/>
          <w:lang w:val="pt-BR"/>
        </w:rPr>
        <w:t xml:space="preserve"> na variação em pontos percentuais na Taxa de Conclusão do Ensino Médio aos 19 anos de idade . Multiplicando essa diferença pelo número de jovens de 19 anos no </w:t>
      </w:r>
      <w:r>
        <w:rPr>
          <w:rFonts w:ascii="Times New Roman" w:hAnsi="Times New Roman"/>
          <w:sz w:val="24"/>
          <w:szCs w:val="24"/>
          <w:lang w:val="pt-BR"/>
        </w:rPr>
        <w:t>município de Manaus</w:t>
      </w:r>
      <w:r w:rsidRPr="0024149F">
        <w:rPr>
          <w:rFonts w:ascii="Times New Roman" w:hAnsi="Times New Roman"/>
          <w:sz w:val="24"/>
          <w:szCs w:val="24"/>
          <w:lang w:val="pt-BR"/>
        </w:rPr>
        <w:t xml:space="preserve"> teremos o número de jovens beneficiados pelos programas, isto é, o </w:t>
      </w:r>
      <w:r w:rsidRPr="0024149F">
        <w:rPr>
          <w:rFonts w:ascii="Times New Roman" w:hAnsi="Times New Roman"/>
          <w:sz w:val="24"/>
          <w:szCs w:val="24"/>
          <w:lang w:val="pt-BR"/>
        </w:rPr>
        <w:lastRenderedPageBreak/>
        <w:t>número de jovens que concluíram o EM</w:t>
      </w:r>
      <w:r>
        <w:rPr>
          <w:rFonts w:ascii="Times New Roman" w:hAnsi="Times New Roman"/>
          <w:sz w:val="24"/>
          <w:szCs w:val="24"/>
          <w:lang w:val="pt-BR"/>
        </w:rPr>
        <w:t xml:space="preserve"> aos 19 anos</w:t>
      </w:r>
      <w:r w:rsidRPr="0024149F">
        <w:rPr>
          <w:rFonts w:ascii="Times New Roman" w:hAnsi="Times New Roman"/>
          <w:sz w:val="24"/>
          <w:szCs w:val="24"/>
          <w:lang w:val="pt-BR"/>
        </w:rPr>
        <w:t xml:space="preserve"> em virtude dos programas da </w:t>
      </w:r>
      <w:r>
        <w:rPr>
          <w:rFonts w:ascii="Times New Roman" w:hAnsi="Times New Roman"/>
          <w:sz w:val="24"/>
          <w:szCs w:val="24"/>
          <w:lang w:val="pt-BR"/>
        </w:rPr>
        <w:t>SEMED</w:t>
      </w:r>
      <w:r w:rsidRPr="0024149F">
        <w:rPr>
          <w:rFonts w:ascii="Times New Roman" w:hAnsi="Times New Roman"/>
          <w:sz w:val="24"/>
          <w:szCs w:val="24"/>
          <w:lang w:val="pt-BR"/>
        </w:rPr>
        <w:t>.</w:t>
      </w:r>
    </w:p>
    <w:p w:rsidR="005863A0" w:rsidRPr="00CC4A7C" w:rsidRDefault="007D2D1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CC4A7C">
        <w:rPr>
          <w:rFonts w:ascii="Times New Roman" w:hAnsi="Times New Roman"/>
          <w:sz w:val="24"/>
          <w:szCs w:val="24"/>
          <w:lang w:val="pt-BR"/>
        </w:rPr>
        <w:t>Considerando o modelo estimado em (1), cujos resultados são apresentados na tabela 4, nota-se que a expansão de matrícula bruta no Ensino Fundamental não apresentou coeficiente estatisticamente diferente de zero. Esse resultado não reflete a realidade esperada. Esperar-se-ia sim que a mesma proporção de concluintes do Ensino Médio que se observa atualmente seja observada entre os novos alunos ocupantes dessas vagas. Como essa expansão de vagas deve se dar em grande parte no Ensino Infantil, o qual Cunha et al (</w:t>
      </w:r>
      <w:r w:rsidR="00BF6ABA" w:rsidRPr="00CC4A7C">
        <w:rPr>
          <w:rFonts w:ascii="Times New Roman" w:hAnsi="Times New Roman"/>
          <w:sz w:val="24"/>
          <w:szCs w:val="24"/>
          <w:lang w:val="pt-BR"/>
        </w:rPr>
        <w:t>2005</w:t>
      </w:r>
      <w:r w:rsidRPr="00CC4A7C">
        <w:rPr>
          <w:rFonts w:ascii="Times New Roman" w:hAnsi="Times New Roman"/>
          <w:sz w:val="24"/>
          <w:szCs w:val="24"/>
          <w:lang w:val="pt-BR"/>
        </w:rPr>
        <w:t>) argumentam ser um “período sensível” para a educação, a proporção dos alunos ocupantes dessas novas vagas que irá concluir o Ensino Médio deve ser maior ou igual à observada atualmente entre os jovens de 19 anos.</w:t>
      </w:r>
    </w:p>
    <w:p w:rsidR="005863A0" w:rsidRPr="004F434E" w:rsidRDefault="007D2D1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24149F">
        <w:rPr>
          <w:rFonts w:ascii="Times New Roman" w:hAnsi="Times New Roman"/>
          <w:sz w:val="24"/>
          <w:szCs w:val="24"/>
          <w:lang w:val="pt-BR"/>
        </w:rPr>
        <w:t xml:space="preserve">Tendo esse número de jovens beneficiados, pode-se proceder com o cálculo do diferencial de salário entre pessoas com EM completo e EF completo no </w:t>
      </w:r>
      <w:r>
        <w:rPr>
          <w:rFonts w:ascii="Times New Roman" w:hAnsi="Times New Roman"/>
          <w:sz w:val="24"/>
          <w:szCs w:val="24"/>
          <w:lang w:val="pt-BR"/>
        </w:rPr>
        <w:t>município de Manaus</w:t>
      </w:r>
      <w:r w:rsidRPr="0024149F">
        <w:rPr>
          <w:rFonts w:ascii="Times New Roman" w:hAnsi="Times New Roman"/>
          <w:sz w:val="24"/>
          <w:szCs w:val="24"/>
          <w:lang w:val="pt-BR"/>
        </w:rPr>
        <w:t xml:space="preserve">. De acordo com dados do Censo Populacional de 2010, trabalhadores no </w:t>
      </w:r>
      <w:r>
        <w:rPr>
          <w:rFonts w:ascii="Times New Roman" w:hAnsi="Times New Roman"/>
          <w:sz w:val="24"/>
          <w:szCs w:val="24"/>
          <w:lang w:val="pt-BR"/>
        </w:rPr>
        <w:t>município</w:t>
      </w:r>
      <w:r w:rsidRPr="0024149F">
        <w:rPr>
          <w:rFonts w:ascii="Times New Roman" w:hAnsi="Times New Roman"/>
          <w:sz w:val="24"/>
          <w:szCs w:val="24"/>
          <w:lang w:val="pt-BR"/>
        </w:rPr>
        <w:t xml:space="preserve"> com EM ganham em média US$ </w:t>
      </w:r>
      <w:r w:rsidRPr="008B6308">
        <w:rPr>
          <w:rFonts w:ascii="Times New Roman" w:hAnsi="Times New Roman"/>
          <w:sz w:val="24"/>
          <w:szCs w:val="24"/>
          <w:lang w:val="pt-BR"/>
        </w:rPr>
        <w:t>884</w:t>
      </w:r>
      <w:r>
        <w:rPr>
          <w:rFonts w:ascii="Times New Roman" w:hAnsi="Times New Roman"/>
          <w:sz w:val="24"/>
          <w:szCs w:val="24"/>
          <w:lang w:val="pt-BR"/>
        </w:rPr>
        <w:t>,</w:t>
      </w:r>
      <w:r w:rsidRPr="008B6308">
        <w:rPr>
          <w:rFonts w:ascii="Times New Roman" w:hAnsi="Times New Roman"/>
          <w:sz w:val="24"/>
          <w:szCs w:val="24"/>
          <w:lang w:val="pt-BR"/>
        </w:rPr>
        <w:t>09</w:t>
      </w:r>
      <w:r w:rsidRPr="002F2B10">
        <w:rPr>
          <w:rFonts w:ascii="Times New Roman" w:hAnsi="Times New Roman"/>
          <w:sz w:val="24"/>
          <w:szCs w:val="24"/>
          <w:lang w:val="pt-BR"/>
        </w:rPr>
        <w:t>,33</w:t>
      </w:r>
      <w:r w:rsidRPr="0024149F">
        <w:rPr>
          <w:rFonts w:ascii="Times New Roman" w:hAnsi="Times New Roman"/>
          <w:sz w:val="24"/>
          <w:szCs w:val="24"/>
          <w:lang w:val="pt-BR"/>
        </w:rPr>
        <w:t xml:space="preserve"> e aqueles com EF ganham em média US$</w:t>
      </w:r>
      <w:r>
        <w:rPr>
          <w:rFonts w:ascii="Times New Roman" w:hAnsi="Times New Roman"/>
          <w:sz w:val="24"/>
          <w:szCs w:val="24"/>
          <w:lang w:val="pt-BR"/>
        </w:rPr>
        <w:t xml:space="preserve"> </w:t>
      </w:r>
      <w:r w:rsidRPr="009F24C9">
        <w:rPr>
          <w:rFonts w:ascii="Times New Roman" w:hAnsi="Times New Roman"/>
          <w:sz w:val="24"/>
          <w:szCs w:val="24"/>
          <w:lang w:val="pt-BR"/>
        </w:rPr>
        <w:t>794.09</w:t>
      </w:r>
      <w:r w:rsidRPr="0024149F">
        <w:rPr>
          <w:rFonts w:ascii="Times New Roman" w:hAnsi="Times New Roman"/>
          <w:sz w:val="24"/>
          <w:szCs w:val="24"/>
          <w:lang w:val="pt-BR"/>
        </w:rPr>
        <w:t xml:space="preserve">. Portanto, o retorno estimado da educação (obtenção do diploma de Ensino Médio) </w:t>
      </w:r>
      <w:r w:rsidR="008A0EB4">
        <w:rPr>
          <w:rFonts w:ascii="Times New Roman" w:hAnsi="Times New Roman"/>
          <w:sz w:val="24"/>
          <w:szCs w:val="24"/>
          <w:lang w:val="pt-BR"/>
        </w:rPr>
        <w:t>em Manaus</w:t>
      </w:r>
      <w:r w:rsidRPr="0024149F">
        <w:rPr>
          <w:rFonts w:ascii="Times New Roman" w:hAnsi="Times New Roman"/>
          <w:sz w:val="24"/>
          <w:szCs w:val="24"/>
          <w:lang w:val="pt-BR"/>
        </w:rPr>
        <w:t xml:space="preserve"> é de US$ </w:t>
      </w:r>
      <w:r>
        <w:rPr>
          <w:rFonts w:ascii="Times New Roman" w:hAnsi="Times New Roman"/>
          <w:sz w:val="24"/>
          <w:szCs w:val="24"/>
          <w:lang w:val="pt-BR"/>
        </w:rPr>
        <w:t>90</w:t>
      </w:r>
      <w:r w:rsidRPr="0024149F">
        <w:rPr>
          <w:rFonts w:ascii="Times New Roman" w:hAnsi="Times New Roman"/>
          <w:sz w:val="24"/>
          <w:szCs w:val="24"/>
          <w:lang w:val="pt-BR"/>
        </w:rPr>
        <w:t xml:space="preserve">. </w:t>
      </w:r>
    </w:p>
    <w:p w:rsidR="007D2D14" w:rsidRDefault="007D2D1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24149F">
        <w:rPr>
          <w:rFonts w:ascii="Times New Roman" w:hAnsi="Times New Roman"/>
          <w:sz w:val="24"/>
          <w:szCs w:val="24"/>
          <w:lang w:val="pt-BR"/>
        </w:rPr>
        <w:t xml:space="preserve">O próximo passo consiste em considerar a quantidade de gerações (coortes) de 19 anos que serão afetadas. Por convenção, consideraram-se 30 gerações beneficiadas. Considerou-se também que a idade ativa desses jovens vai de 19 a 65 anos (46 anos de idade ativa) para o caso dos jovens de 19 anos. Ademais, foram considerados 5 anos desde o início do projeto até a finalização dos investimentos, e para simplificar a análise, considerou-se que somente após esse período os estudantes </w:t>
      </w:r>
      <w:r>
        <w:rPr>
          <w:rFonts w:ascii="Times New Roman" w:hAnsi="Times New Roman"/>
          <w:sz w:val="24"/>
          <w:szCs w:val="24"/>
          <w:lang w:val="pt-BR"/>
        </w:rPr>
        <w:t xml:space="preserve">do Ensino Fundamentel </w:t>
      </w:r>
      <w:r w:rsidRPr="0024149F">
        <w:rPr>
          <w:rFonts w:ascii="Times New Roman" w:hAnsi="Times New Roman"/>
          <w:sz w:val="24"/>
          <w:szCs w:val="24"/>
          <w:lang w:val="pt-BR"/>
        </w:rPr>
        <w:t xml:space="preserve">afetados pelos programas começarão a perceber benefícios. Portanto, considerando os jovens de 19 anos que se beneficiaram dos programas da </w:t>
      </w:r>
      <w:r>
        <w:rPr>
          <w:rFonts w:ascii="Times New Roman" w:hAnsi="Times New Roman"/>
          <w:sz w:val="24"/>
          <w:szCs w:val="24"/>
          <w:lang w:val="pt-BR"/>
        </w:rPr>
        <w:t>SEMED</w:t>
      </w:r>
      <w:r w:rsidRPr="0024149F">
        <w:rPr>
          <w:rFonts w:ascii="Times New Roman" w:hAnsi="Times New Roman"/>
          <w:sz w:val="24"/>
          <w:szCs w:val="24"/>
          <w:lang w:val="pt-BR"/>
        </w:rPr>
        <w:t xml:space="preserve">, no </w:t>
      </w:r>
      <w:r>
        <w:rPr>
          <w:rFonts w:ascii="Times New Roman" w:hAnsi="Times New Roman"/>
          <w:sz w:val="24"/>
          <w:szCs w:val="24"/>
          <w:lang w:val="pt-BR"/>
        </w:rPr>
        <w:t>quinto</w:t>
      </w:r>
      <w:r w:rsidRPr="0024149F">
        <w:rPr>
          <w:rFonts w:ascii="Times New Roman" w:hAnsi="Times New Roman"/>
          <w:sz w:val="24"/>
          <w:szCs w:val="24"/>
          <w:lang w:val="pt-BR"/>
        </w:rPr>
        <w:t xml:space="preserve"> ano após a o início do projeto, teremos uma geração beneficiada por um benefício anual igual a US$ </w:t>
      </w:r>
      <w:r w:rsidRPr="002F2B10">
        <w:rPr>
          <w:rFonts w:ascii="Times New Roman" w:hAnsi="Times New Roman"/>
          <w:sz w:val="24"/>
          <w:szCs w:val="24"/>
          <w:lang w:val="pt-BR"/>
        </w:rPr>
        <w:t>1</w:t>
      </w:r>
      <w:r>
        <w:rPr>
          <w:rFonts w:ascii="Times New Roman" w:hAnsi="Times New Roman"/>
          <w:sz w:val="24"/>
          <w:szCs w:val="24"/>
          <w:lang w:val="pt-BR"/>
        </w:rPr>
        <w:t>.080</w:t>
      </w:r>
      <w:r w:rsidRPr="0024149F">
        <w:rPr>
          <w:rFonts w:ascii="Times New Roman" w:hAnsi="Times New Roman"/>
          <w:sz w:val="24"/>
          <w:szCs w:val="24"/>
          <w:lang w:val="pt-BR"/>
        </w:rPr>
        <w:t xml:space="preserve"> (US$ </w:t>
      </w:r>
      <w:r>
        <w:rPr>
          <w:rFonts w:ascii="Times New Roman" w:hAnsi="Times New Roman"/>
          <w:sz w:val="24"/>
          <w:szCs w:val="24"/>
          <w:lang w:val="pt-BR"/>
        </w:rPr>
        <w:t>90</w:t>
      </w:r>
      <w:r w:rsidRPr="0024149F">
        <w:rPr>
          <w:rFonts w:ascii="Times New Roman" w:hAnsi="Times New Roman"/>
          <w:sz w:val="24"/>
          <w:szCs w:val="24"/>
          <w:lang w:val="pt-BR"/>
        </w:rPr>
        <w:t xml:space="preserve"> ×12 meses). No segundo ano teremos duas gerações beneficiadas, no terceiro ano três gerações beneficiadas, e assim sucessivamente, até a 30ª geração. Portanto do 3</w:t>
      </w:r>
      <w:r>
        <w:rPr>
          <w:rFonts w:ascii="Times New Roman" w:hAnsi="Times New Roman"/>
          <w:sz w:val="24"/>
          <w:szCs w:val="24"/>
          <w:lang w:val="pt-BR"/>
        </w:rPr>
        <w:t>4</w:t>
      </w:r>
      <w:r w:rsidRPr="0024149F">
        <w:rPr>
          <w:rFonts w:ascii="Times New Roman" w:hAnsi="Times New Roman"/>
          <w:sz w:val="24"/>
          <w:szCs w:val="24"/>
          <w:lang w:val="pt-BR"/>
        </w:rPr>
        <w:t xml:space="preserve">º ano do programa até o 51º teremos 30 gerações beneficiadas. Do 51º ano do programa em diante, o número de gerações decresce em uma unidade ao ano até que a última geração tenha completado 65 anos, isto é, 80 anos após o início dos investimentos. </w:t>
      </w:r>
    </w:p>
    <w:p w:rsidR="005863A0" w:rsidRPr="00CC4A7C" w:rsidRDefault="007D2D1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CC4A7C">
        <w:rPr>
          <w:rFonts w:ascii="Times New Roman" w:hAnsi="Times New Roman"/>
          <w:sz w:val="24"/>
          <w:szCs w:val="24"/>
          <w:lang w:val="pt-BR"/>
        </w:rPr>
        <w:t xml:space="preserve">Considerando que serão realizados investimentos na Educação Infantil, o horizonte de benefícios para aqueles que passarem por esse nível de ensino será ainda maior. A primeira geração que passar pelo Ensino Infantil deverá ser beneficiada aos 19 anos, isto é, 14 anos após o período inicial. A partir daí, uma geração será beneficiada a cada ano até que 30 gerações sejam beneficiadas, no 43º ano após o início do programa. Por 18 anos observamos 30 gerações beneficiadas, e a partir de então, a primeira geração se aposenta, sendo que uma geração deve se aposentar a cada ano. Até o 84º ano desde o início do projeto todas as gerações terão se aposentado. </w:t>
      </w:r>
    </w:p>
    <w:p w:rsidR="005863A0" w:rsidRPr="00CC4A7C" w:rsidRDefault="007D2D1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CC4A7C">
        <w:rPr>
          <w:rFonts w:ascii="Times New Roman" w:hAnsi="Times New Roman"/>
          <w:sz w:val="24"/>
          <w:szCs w:val="24"/>
          <w:lang w:val="pt-BR"/>
        </w:rPr>
        <w:t xml:space="preserve">O benefício anual a valores correntes é obtido multiplicando o número de beneficiados pelo programa pelo número de gerações beneficiadas e pelo valor </w:t>
      </w:r>
      <w:r w:rsidRPr="00CC4A7C">
        <w:rPr>
          <w:rFonts w:ascii="Times New Roman" w:hAnsi="Times New Roman"/>
          <w:sz w:val="24"/>
          <w:szCs w:val="24"/>
          <w:lang w:val="pt-BR"/>
        </w:rPr>
        <w:lastRenderedPageBreak/>
        <w:t>anual do retorno por ter completado o EM (comparativamente ao salário daqueles somente com o Ensino Fundamental).</w:t>
      </w:r>
    </w:p>
    <w:p w:rsidR="005863A0" w:rsidRPr="00CC4A7C" w:rsidRDefault="007D2D1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CC4A7C">
        <w:rPr>
          <w:rFonts w:ascii="Times New Roman" w:hAnsi="Times New Roman"/>
          <w:sz w:val="24"/>
          <w:szCs w:val="24"/>
          <w:lang w:val="pt-BR"/>
        </w:rPr>
        <w:t>Com esses benefícios estimados, o próximo passo consiste em trazer os benefícios para valores presentes. Isso é feito usando uma taxa de desconto padrão de 12% ao ano. Os benefícios são então somados entre Ensino Fundamental e Infantil para se chegar a um valor global total de benefícios a valor presente.</w:t>
      </w:r>
    </w:p>
    <w:p w:rsidR="005863A0" w:rsidRPr="00CC4A7C" w:rsidRDefault="007D2D1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CC4A7C">
        <w:rPr>
          <w:rFonts w:ascii="Times New Roman" w:hAnsi="Times New Roman"/>
          <w:sz w:val="24"/>
          <w:szCs w:val="24"/>
          <w:lang w:val="pt-BR"/>
        </w:rPr>
        <w:t xml:space="preserve"> Em seguida são obtidos os custos do projeto, também trazidos a valor presente, tendo em vista que são desembolsados ao longo de 5 anos. Esses custos são convertidos em “valores sociais” de acordo com uma metodologia apropriada (apresentada mais adiante).</w:t>
      </w:r>
    </w:p>
    <w:p w:rsidR="007D2D14" w:rsidRPr="00D131E8" w:rsidRDefault="007D2D14" w:rsidP="004F434E">
      <w:pPr>
        <w:pStyle w:val="ListParagraph"/>
        <w:numPr>
          <w:ilvl w:val="1"/>
          <w:numId w:val="18"/>
        </w:numPr>
        <w:spacing w:beforeLines="120" w:before="288" w:afterLines="120" w:after="288" w:line="240" w:lineRule="auto"/>
        <w:ind w:left="720" w:hanging="720"/>
        <w:contextualSpacing w:val="0"/>
        <w:jc w:val="both"/>
        <w:rPr>
          <w:rFonts w:ascii="Times New Roman" w:hAnsi="Times New Roman"/>
          <w:sz w:val="24"/>
          <w:szCs w:val="24"/>
          <w:lang w:val="pt-BR"/>
        </w:rPr>
      </w:pPr>
      <w:r w:rsidRPr="00D131E8">
        <w:rPr>
          <w:rFonts w:ascii="Times New Roman" w:hAnsi="Times New Roman"/>
          <w:sz w:val="24"/>
          <w:szCs w:val="24"/>
          <w:lang w:val="pt-BR"/>
        </w:rPr>
        <w:t>Finalmente, são comparados os benefícios e os custos sociais para se verificar o Valor Presente Líquido Social (VPL</w:t>
      </w:r>
      <w:r w:rsidR="005863A0">
        <w:rPr>
          <w:rFonts w:ascii="Times New Roman" w:hAnsi="Times New Roman"/>
          <w:sz w:val="24"/>
          <w:szCs w:val="24"/>
          <w:lang w:val="pt-BR"/>
        </w:rPr>
        <w:t xml:space="preserve"> </w:t>
      </w:r>
      <w:r w:rsidRPr="00D131E8">
        <w:rPr>
          <w:rFonts w:ascii="Times New Roman" w:hAnsi="Times New Roman"/>
          <w:sz w:val="24"/>
          <w:szCs w:val="24"/>
          <w:lang w:val="pt-BR"/>
        </w:rPr>
        <w:t>Social) do projeto. Também é calculada a Taxa Interna de Retorno Social (TIR) para medir rentabilidade.</w:t>
      </w:r>
    </w:p>
    <w:p w:rsidR="005863A0" w:rsidRPr="004F434E" w:rsidRDefault="007D2D14" w:rsidP="004F434E">
      <w:pPr>
        <w:pStyle w:val="Heading1"/>
        <w:spacing w:beforeLines="120" w:before="288" w:afterLines="120" w:after="288"/>
        <w:ind w:left="720" w:hanging="720"/>
        <w:rPr>
          <w:rFonts w:ascii="Times New Roman" w:hAnsi="Times New Roman" w:cs="Times New Roman"/>
          <w:color w:val="auto"/>
          <w:sz w:val="24"/>
          <w:szCs w:val="24"/>
          <w:lang w:val="pt-BR"/>
        </w:rPr>
      </w:pPr>
      <w:bookmarkStart w:id="8" w:name="_Toc396906191"/>
      <w:r w:rsidRPr="00495199">
        <w:rPr>
          <w:rFonts w:ascii="Times New Roman" w:hAnsi="Times New Roman" w:cs="Times New Roman"/>
          <w:color w:val="auto"/>
          <w:sz w:val="24"/>
          <w:szCs w:val="24"/>
          <w:lang w:val="pt-BR"/>
        </w:rPr>
        <w:t>Estimativas de Benefícios</w:t>
      </w:r>
      <w:bookmarkEnd w:id="8"/>
    </w:p>
    <w:p w:rsidR="005863A0" w:rsidRPr="00104FEF" w:rsidRDefault="007D2D14" w:rsidP="00104FEF">
      <w:pPr>
        <w:pStyle w:val="Heading2"/>
        <w:numPr>
          <w:ilvl w:val="0"/>
          <w:numId w:val="28"/>
        </w:numPr>
        <w:spacing w:beforeLines="120" w:before="288" w:afterLines="120" w:after="288"/>
        <w:ind w:left="720" w:hanging="720"/>
        <w:rPr>
          <w:rFonts w:ascii="Times New Roman" w:hAnsi="Times New Roman" w:cs="Times New Roman"/>
          <w:color w:val="auto"/>
          <w:sz w:val="24"/>
          <w:szCs w:val="24"/>
          <w:lang w:val="pt-BR"/>
        </w:rPr>
      </w:pPr>
      <w:bookmarkStart w:id="9" w:name="_Toc396906192"/>
      <w:r>
        <w:rPr>
          <w:rFonts w:ascii="Times New Roman" w:hAnsi="Times New Roman" w:cs="Times New Roman"/>
          <w:color w:val="auto"/>
          <w:sz w:val="24"/>
          <w:szCs w:val="24"/>
          <w:lang w:val="pt-BR"/>
        </w:rPr>
        <w:t>Estimativa do Número de beneficiários</w:t>
      </w:r>
      <w:bookmarkEnd w:id="9"/>
      <w:r w:rsidRPr="00104FEF">
        <w:rPr>
          <w:lang w:val="pt-BR"/>
        </w:rPr>
        <w:t xml:space="preserve"> </w:t>
      </w:r>
    </w:p>
    <w:p w:rsidR="00104FEF" w:rsidRPr="00104FEF" w:rsidRDefault="00104FEF" w:rsidP="004F434E">
      <w:pPr>
        <w:pStyle w:val="ListParagraph"/>
        <w:numPr>
          <w:ilvl w:val="1"/>
          <w:numId w:val="5"/>
        </w:numPr>
        <w:spacing w:beforeLines="120" w:before="288" w:afterLines="120" w:after="288" w:line="240" w:lineRule="auto"/>
        <w:ind w:left="720" w:hanging="720"/>
        <w:contextualSpacing w:val="0"/>
        <w:jc w:val="both"/>
        <w:rPr>
          <w:rFonts w:ascii="Times New Roman" w:hAnsi="Times New Roman"/>
          <w:sz w:val="24"/>
          <w:szCs w:val="24"/>
          <w:lang w:val="pt-BR"/>
        </w:rPr>
      </w:pPr>
      <w:r w:rsidRPr="00104FEF">
        <w:rPr>
          <w:rFonts w:ascii="Times New Roman" w:hAnsi="Times New Roman"/>
          <w:sz w:val="24"/>
          <w:szCs w:val="24"/>
          <w:lang w:val="pt-BR"/>
        </w:rPr>
        <w:t xml:space="preserve">Esta primeira análise mostra uma avaliação </w:t>
      </w:r>
      <w:r w:rsidRPr="00104FEF">
        <w:rPr>
          <w:rFonts w:ascii="Times New Roman" w:hAnsi="Times New Roman"/>
          <w:i/>
          <w:sz w:val="24"/>
          <w:szCs w:val="24"/>
          <w:lang w:val="pt-BR"/>
        </w:rPr>
        <w:t>ex-ante</w:t>
      </w:r>
      <w:r w:rsidRPr="00104FEF">
        <w:rPr>
          <w:rFonts w:ascii="Times New Roman" w:hAnsi="Times New Roman"/>
          <w:sz w:val="24"/>
          <w:szCs w:val="24"/>
          <w:lang w:val="pt-BR"/>
        </w:rPr>
        <w:t xml:space="preserve"> de parte dos programas previstos no projeto da SEMED. Especificamente, foram estimados os impactos da expansão quantitativa de vagas no EF e no EI (creche e pré-escola), de programas de reforço escolar no EF, da contratação de professores no EF e no EI e de programas de aceleração de aprendizagem no Ensino Fundamental sobre a taxa de conclusão do Ensino Médio entre jovens de 19.</w:t>
      </w:r>
    </w:p>
    <w:p w:rsidR="005863A0" w:rsidRPr="00CC4A7C" w:rsidRDefault="007D2D14" w:rsidP="004F434E">
      <w:pPr>
        <w:pStyle w:val="ListParagraph"/>
        <w:numPr>
          <w:ilvl w:val="1"/>
          <w:numId w:val="5"/>
        </w:numPr>
        <w:spacing w:beforeLines="120" w:before="288" w:afterLines="120" w:after="288" w:line="240" w:lineRule="auto"/>
        <w:ind w:left="720" w:hanging="720"/>
        <w:contextualSpacing w:val="0"/>
        <w:jc w:val="both"/>
        <w:rPr>
          <w:rFonts w:ascii="Times New Roman" w:hAnsi="Times New Roman"/>
          <w:sz w:val="24"/>
          <w:szCs w:val="24"/>
          <w:lang w:val="pt-BR"/>
        </w:rPr>
      </w:pPr>
      <w:r w:rsidRPr="00CC4A7C">
        <w:rPr>
          <w:rFonts w:ascii="Times New Roman" w:hAnsi="Times New Roman"/>
          <w:sz w:val="24"/>
          <w:szCs w:val="24"/>
          <w:lang w:val="pt-BR"/>
        </w:rPr>
        <w:t xml:space="preserve">As estimações dos impactos de cada um dos programas foram baseadas na formulação geral da equação 1 (seção 3). O modelo RE1 da tabela </w:t>
      </w:r>
      <w:r w:rsidR="00586252" w:rsidRPr="00CC4A7C">
        <w:rPr>
          <w:rFonts w:ascii="Times New Roman" w:hAnsi="Times New Roman"/>
          <w:sz w:val="24"/>
          <w:szCs w:val="24"/>
          <w:lang w:val="pt-BR"/>
        </w:rPr>
        <w:t>3</w:t>
      </w:r>
      <w:r w:rsidRPr="00CC4A7C">
        <w:rPr>
          <w:rFonts w:ascii="Times New Roman" w:hAnsi="Times New Roman"/>
          <w:sz w:val="24"/>
          <w:szCs w:val="24"/>
          <w:lang w:val="pt-BR"/>
        </w:rPr>
        <w:t xml:space="preserve"> fornece as estimativas dos efeitos da contratação de professores e do número de horas-aula sobre a taxa de conclusão do EM aos 19 anos usando um painel de municípios amazonenses para os anos de 2000 e 2010. O estimador usado é o de Efeitos Aleatórios, escolhido com base no teste de Hausman. O modelo (RE1) se refere ao Ensino Fundamental. O impacto da expansão de vagas se baseia na taxa de conclusão do Ensino Médio aos 19 anos observada em Manaus, igual a 51%, que é de fato uma expectativa conservadora</w:t>
      </w:r>
      <w:r w:rsidR="00C26574">
        <w:rPr>
          <w:rFonts w:ascii="Times New Roman" w:hAnsi="Times New Roman"/>
          <w:sz w:val="24"/>
          <w:szCs w:val="24"/>
          <w:lang w:val="pt-BR"/>
        </w:rPr>
        <w:t xml:space="preserve"> quanto à conclusão do Ensino Médio futura tendo em vista que aumentou de 14% para 51% em um intervalo de 10 anos no município</w:t>
      </w:r>
      <w:r w:rsidRPr="00CC4A7C">
        <w:rPr>
          <w:rFonts w:ascii="Times New Roman" w:hAnsi="Times New Roman"/>
          <w:sz w:val="24"/>
          <w:szCs w:val="24"/>
          <w:lang w:val="pt-BR"/>
        </w:rPr>
        <w:t>. Tais efeitos são usados para calcular o número de potenciais beneficiários em cada geração em termos de conclusão do Ensino Médio em virtude dos programas.</w:t>
      </w:r>
    </w:p>
    <w:p w:rsidR="005863A0" w:rsidRPr="00CC4A7C" w:rsidRDefault="00BC697D" w:rsidP="004F434E">
      <w:pPr>
        <w:pStyle w:val="ListParagraph"/>
        <w:numPr>
          <w:ilvl w:val="1"/>
          <w:numId w:val="5"/>
        </w:numPr>
        <w:spacing w:beforeLines="120" w:before="288" w:afterLines="120" w:after="288" w:line="240" w:lineRule="auto"/>
        <w:ind w:left="720" w:hanging="720"/>
        <w:contextualSpacing w:val="0"/>
        <w:jc w:val="both"/>
        <w:rPr>
          <w:rFonts w:ascii="Times New Roman" w:hAnsi="Times New Roman"/>
          <w:sz w:val="24"/>
          <w:szCs w:val="24"/>
          <w:lang w:val="pt-BR"/>
        </w:rPr>
      </w:pPr>
      <w:r>
        <w:rPr>
          <w:rFonts w:ascii="Times New Roman" w:hAnsi="Times New Roman"/>
          <w:sz w:val="24"/>
          <w:szCs w:val="24"/>
          <w:lang w:val="pt-BR"/>
        </w:rPr>
        <w:t>O</w:t>
      </w:r>
      <w:r w:rsidR="007D2D14" w:rsidRPr="00CC4A7C">
        <w:rPr>
          <w:rFonts w:ascii="Times New Roman" w:hAnsi="Times New Roman"/>
          <w:sz w:val="24"/>
          <w:szCs w:val="24"/>
          <w:lang w:val="pt-BR"/>
        </w:rPr>
        <w:t xml:space="preserve"> programa de expansão de matrículas de Ensino Fundamental pretend</w:t>
      </w:r>
      <w:r w:rsidR="00586252" w:rsidRPr="00CC4A7C">
        <w:rPr>
          <w:rFonts w:ascii="Times New Roman" w:hAnsi="Times New Roman"/>
          <w:sz w:val="24"/>
          <w:szCs w:val="24"/>
          <w:lang w:val="pt-BR"/>
        </w:rPr>
        <w:t xml:space="preserve">e </w:t>
      </w:r>
      <w:r>
        <w:rPr>
          <w:rFonts w:ascii="Times New Roman" w:hAnsi="Times New Roman"/>
          <w:sz w:val="24"/>
          <w:szCs w:val="24"/>
          <w:lang w:val="pt-BR"/>
        </w:rPr>
        <w:t>ampliar em 7.000 novas vagas com a construção de 13 novas escolas</w:t>
      </w:r>
      <w:r w:rsidR="007D2D14" w:rsidRPr="00FB7FAE">
        <w:rPr>
          <w:rFonts w:ascii="Times New Roman" w:hAnsi="Times New Roman"/>
          <w:sz w:val="24"/>
          <w:szCs w:val="24"/>
          <w:lang w:val="pt-BR"/>
        </w:rPr>
        <w:t xml:space="preserve">. Isso representa uma média de </w:t>
      </w:r>
      <w:r>
        <w:rPr>
          <w:rFonts w:ascii="Times New Roman" w:hAnsi="Times New Roman"/>
          <w:sz w:val="24"/>
          <w:szCs w:val="24"/>
          <w:lang w:val="pt-BR"/>
        </w:rPr>
        <w:t>2.333</w:t>
      </w:r>
      <w:r w:rsidR="007D2D14" w:rsidRPr="00FB7FAE">
        <w:rPr>
          <w:rFonts w:ascii="Times New Roman" w:hAnsi="Times New Roman"/>
          <w:sz w:val="24"/>
          <w:szCs w:val="24"/>
          <w:lang w:val="pt-BR"/>
        </w:rPr>
        <w:t xml:space="preserve"> alunos</w:t>
      </w:r>
      <w:r w:rsidR="007D2D14" w:rsidRPr="00CC4A7C">
        <w:rPr>
          <w:rFonts w:ascii="Times New Roman" w:hAnsi="Times New Roman"/>
          <w:sz w:val="24"/>
          <w:szCs w:val="24"/>
          <w:lang w:val="pt-BR"/>
        </w:rPr>
        <w:t xml:space="preserve"> a mais por </w:t>
      </w:r>
      <w:r>
        <w:rPr>
          <w:rFonts w:ascii="Times New Roman" w:hAnsi="Times New Roman"/>
          <w:sz w:val="24"/>
          <w:szCs w:val="24"/>
          <w:lang w:val="pt-BR"/>
        </w:rPr>
        <w:t>série (ou geração)</w:t>
      </w:r>
      <w:r w:rsidR="007D2D14" w:rsidRPr="00CC4A7C">
        <w:rPr>
          <w:rFonts w:ascii="Times New Roman" w:hAnsi="Times New Roman"/>
          <w:sz w:val="24"/>
          <w:szCs w:val="24"/>
          <w:lang w:val="pt-BR"/>
        </w:rPr>
        <w:t>. Considerando que a expectativa</w:t>
      </w:r>
      <w:r>
        <w:rPr>
          <w:rFonts w:ascii="Times New Roman" w:hAnsi="Times New Roman"/>
          <w:sz w:val="24"/>
          <w:szCs w:val="24"/>
          <w:lang w:val="pt-BR"/>
        </w:rPr>
        <w:t xml:space="preserve"> de que essas crianças concluam o Ensino Médio na ausência dessas novas vagas é nula, e que após a criação dessas vagas tenham uma probabilidade </w:t>
      </w:r>
      <w:r w:rsidR="007D2D14" w:rsidRPr="00CC4A7C">
        <w:rPr>
          <w:rFonts w:ascii="Times New Roman" w:hAnsi="Times New Roman"/>
          <w:sz w:val="24"/>
          <w:szCs w:val="24"/>
          <w:lang w:val="pt-BR"/>
        </w:rPr>
        <w:t xml:space="preserve"> de 51% </w:t>
      </w:r>
      <w:r>
        <w:rPr>
          <w:rFonts w:ascii="Times New Roman" w:hAnsi="Times New Roman"/>
          <w:sz w:val="24"/>
          <w:szCs w:val="24"/>
          <w:lang w:val="pt-BR"/>
        </w:rPr>
        <w:t xml:space="preserve">de concluir o Ensino Médio (igual a média do município) </w:t>
      </w:r>
      <w:r w:rsidR="007D2D14" w:rsidRPr="00CC4A7C">
        <w:rPr>
          <w:rFonts w:ascii="Times New Roman" w:hAnsi="Times New Roman"/>
          <w:sz w:val="24"/>
          <w:szCs w:val="24"/>
          <w:lang w:val="pt-BR"/>
        </w:rPr>
        <w:t xml:space="preserve"> aos 19 anos, espera-se um </w:t>
      </w:r>
      <w:r w:rsidR="007D2D14" w:rsidRPr="00FB7FAE">
        <w:rPr>
          <w:rFonts w:ascii="Times New Roman" w:hAnsi="Times New Roman"/>
          <w:sz w:val="24"/>
          <w:szCs w:val="24"/>
          <w:lang w:val="pt-BR"/>
        </w:rPr>
        <w:t xml:space="preserve">aumento de </w:t>
      </w:r>
      <w:r>
        <w:rPr>
          <w:rFonts w:ascii="Times New Roman" w:hAnsi="Times New Roman"/>
          <w:sz w:val="24"/>
          <w:szCs w:val="24"/>
          <w:lang w:val="pt-BR"/>
        </w:rPr>
        <w:t>1.190</w:t>
      </w:r>
      <w:r w:rsidRPr="00CC4A7C">
        <w:rPr>
          <w:rFonts w:ascii="Times New Roman" w:hAnsi="Times New Roman"/>
          <w:sz w:val="24"/>
          <w:szCs w:val="24"/>
          <w:lang w:val="pt-BR"/>
        </w:rPr>
        <w:t xml:space="preserve"> </w:t>
      </w:r>
      <w:r w:rsidR="007D2D14" w:rsidRPr="00CC4A7C">
        <w:rPr>
          <w:rFonts w:ascii="Times New Roman" w:hAnsi="Times New Roman"/>
          <w:sz w:val="24"/>
          <w:szCs w:val="24"/>
          <w:lang w:val="pt-BR"/>
        </w:rPr>
        <w:t xml:space="preserve">jovens com Ensino Médio por geração. </w:t>
      </w:r>
    </w:p>
    <w:p w:rsidR="007D2D14" w:rsidRDefault="007D2D14" w:rsidP="004F434E">
      <w:pPr>
        <w:pStyle w:val="ListParagraph"/>
        <w:numPr>
          <w:ilvl w:val="1"/>
          <w:numId w:val="5"/>
        </w:numPr>
        <w:spacing w:beforeLines="120" w:before="288" w:afterLines="120" w:after="288" w:line="240" w:lineRule="auto"/>
        <w:ind w:left="720" w:hanging="720"/>
        <w:contextualSpacing w:val="0"/>
        <w:jc w:val="both"/>
        <w:rPr>
          <w:rFonts w:ascii="Times New Roman" w:hAnsi="Times New Roman"/>
          <w:sz w:val="24"/>
          <w:szCs w:val="24"/>
          <w:lang w:val="pt-BR"/>
        </w:rPr>
      </w:pPr>
      <w:r>
        <w:rPr>
          <w:rFonts w:ascii="Times New Roman" w:hAnsi="Times New Roman"/>
          <w:sz w:val="24"/>
          <w:szCs w:val="24"/>
          <w:lang w:val="pt-BR"/>
        </w:rPr>
        <w:lastRenderedPageBreak/>
        <w:t xml:space="preserve">Dada a expansão </w:t>
      </w:r>
      <w:r w:rsidRPr="00FB7FAE">
        <w:rPr>
          <w:rFonts w:ascii="Times New Roman" w:hAnsi="Times New Roman"/>
          <w:sz w:val="24"/>
          <w:szCs w:val="24"/>
          <w:lang w:val="pt-BR"/>
        </w:rPr>
        <w:t xml:space="preserve">de </w:t>
      </w:r>
      <w:r w:rsidR="008A0EB4">
        <w:rPr>
          <w:rFonts w:ascii="Times New Roman" w:hAnsi="Times New Roman"/>
          <w:sz w:val="24"/>
          <w:szCs w:val="24"/>
          <w:lang w:val="pt-BR"/>
        </w:rPr>
        <w:t>7.700</w:t>
      </w:r>
      <w:r w:rsidRPr="00FB7FAE">
        <w:rPr>
          <w:rFonts w:ascii="Times New Roman" w:hAnsi="Times New Roman"/>
          <w:sz w:val="24"/>
          <w:szCs w:val="24"/>
          <w:lang w:val="pt-BR"/>
        </w:rPr>
        <w:t xml:space="preserve"> vagas</w:t>
      </w:r>
      <w:r>
        <w:rPr>
          <w:rFonts w:ascii="Times New Roman" w:hAnsi="Times New Roman"/>
          <w:sz w:val="24"/>
          <w:szCs w:val="24"/>
          <w:lang w:val="pt-BR"/>
        </w:rPr>
        <w:t xml:space="preserve"> de Ensino Infantil, sendo, </w:t>
      </w:r>
      <w:r w:rsidRPr="00932958">
        <w:rPr>
          <w:rFonts w:ascii="Times New Roman" w:hAnsi="Times New Roman"/>
          <w:sz w:val="24"/>
          <w:szCs w:val="24"/>
          <w:lang w:val="pt-BR"/>
        </w:rPr>
        <w:t xml:space="preserve">em média, </w:t>
      </w:r>
      <w:r w:rsidR="008A0EB4">
        <w:rPr>
          <w:rFonts w:ascii="Times New Roman" w:hAnsi="Times New Roman"/>
          <w:sz w:val="24"/>
          <w:szCs w:val="24"/>
          <w:lang w:val="pt-BR"/>
        </w:rPr>
        <w:t>600</w:t>
      </w:r>
      <w:r w:rsidRPr="00932958">
        <w:rPr>
          <w:rFonts w:ascii="Times New Roman" w:hAnsi="Times New Roman"/>
          <w:sz w:val="24"/>
          <w:szCs w:val="24"/>
          <w:lang w:val="pt-BR"/>
        </w:rPr>
        <w:t xml:space="preserve"> por </w:t>
      </w:r>
      <w:r w:rsidR="00661D42">
        <w:rPr>
          <w:rFonts w:ascii="Times New Roman" w:hAnsi="Times New Roman"/>
          <w:sz w:val="24"/>
          <w:szCs w:val="24"/>
          <w:lang w:val="pt-BR"/>
        </w:rPr>
        <w:t>série/</w:t>
      </w:r>
      <w:r w:rsidRPr="00932958">
        <w:rPr>
          <w:rFonts w:ascii="Times New Roman" w:hAnsi="Times New Roman"/>
          <w:sz w:val="24"/>
          <w:szCs w:val="24"/>
          <w:lang w:val="pt-BR"/>
        </w:rPr>
        <w:t xml:space="preserve">geração na creche e </w:t>
      </w:r>
      <w:r w:rsidR="008A0EB4">
        <w:rPr>
          <w:rFonts w:ascii="Times New Roman" w:hAnsi="Times New Roman"/>
          <w:sz w:val="24"/>
          <w:szCs w:val="24"/>
          <w:lang w:val="pt-BR"/>
        </w:rPr>
        <w:t>2.167</w:t>
      </w:r>
      <w:r w:rsidRPr="00932958">
        <w:rPr>
          <w:rFonts w:ascii="Times New Roman" w:hAnsi="Times New Roman"/>
          <w:sz w:val="24"/>
          <w:szCs w:val="24"/>
          <w:lang w:val="pt-BR"/>
        </w:rPr>
        <w:t xml:space="preserve"> por </w:t>
      </w:r>
      <w:r w:rsidR="00661D42">
        <w:rPr>
          <w:rFonts w:ascii="Times New Roman" w:hAnsi="Times New Roman"/>
          <w:sz w:val="24"/>
          <w:szCs w:val="24"/>
          <w:lang w:val="pt-BR"/>
        </w:rPr>
        <w:t>série/</w:t>
      </w:r>
      <w:r w:rsidRPr="00932958">
        <w:rPr>
          <w:rFonts w:ascii="Times New Roman" w:hAnsi="Times New Roman"/>
          <w:sz w:val="24"/>
          <w:szCs w:val="24"/>
          <w:lang w:val="pt-BR"/>
        </w:rPr>
        <w:t>geração na Pré-escola,</w:t>
      </w:r>
      <w:r>
        <w:rPr>
          <w:rFonts w:ascii="Times New Roman" w:hAnsi="Times New Roman"/>
          <w:sz w:val="24"/>
          <w:szCs w:val="24"/>
          <w:lang w:val="pt-BR"/>
        </w:rPr>
        <w:t xml:space="preserve"> espera-se que o número de beneficiados com a conclusão do Ensino Médio aos 19 anos em virtude desse programa seja </w:t>
      </w:r>
      <w:r w:rsidRPr="00BB7D59">
        <w:rPr>
          <w:rFonts w:ascii="Times New Roman" w:hAnsi="Times New Roman"/>
          <w:sz w:val="24"/>
          <w:szCs w:val="24"/>
          <w:lang w:val="pt-BR"/>
        </w:rPr>
        <w:t xml:space="preserve">de </w:t>
      </w:r>
      <w:r w:rsidR="008A0EB4">
        <w:rPr>
          <w:rFonts w:ascii="Times New Roman" w:hAnsi="Times New Roman"/>
          <w:sz w:val="24"/>
          <w:szCs w:val="24"/>
          <w:lang w:val="pt-BR"/>
        </w:rPr>
        <w:t>306</w:t>
      </w:r>
      <w:r w:rsidRPr="00BB7D59">
        <w:rPr>
          <w:rFonts w:ascii="Times New Roman" w:hAnsi="Times New Roman"/>
          <w:sz w:val="24"/>
          <w:szCs w:val="24"/>
          <w:lang w:val="pt-BR"/>
        </w:rPr>
        <w:t xml:space="preserve"> alunos</w:t>
      </w:r>
      <w:r>
        <w:rPr>
          <w:rFonts w:ascii="Times New Roman" w:hAnsi="Times New Roman"/>
          <w:sz w:val="24"/>
          <w:szCs w:val="24"/>
          <w:lang w:val="pt-BR"/>
        </w:rPr>
        <w:t xml:space="preserve"> que passaram pela creche e </w:t>
      </w:r>
      <w:r w:rsidR="008A0EB4">
        <w:rPr>
          <w:rFonts w:ascii="Times New Roman" w:hAnsi="Times New Roman"/>
          <w:sz w:val="24"/>
          <w:szCs w:val="24"/>
          <w:lang w:val="pt-BR"/>
        </w:rPr>
        <w:t xml:space="preserve">553 </w:t>
      </w:r>
      <w:r>
        <w:rPr>
          <w:rFonts w:ascii="Times New Roman" w:hAnsi="Times New Roman"/>
          <w:sz w:val="24"/>
          <w:szCs w:val="24"/>
          <w:lang w:val="pt-BR"/>
        </w:rPr>
        <w:t xml:space="preserve">que passaram pela pré-escola, totalizando </w:t>
      </w:r>
      <w:r w:rsidR="008A0EB4">
        <w:rPr>
          <w:rFonts w:ascii="Times New Roman" w:hAnsi="Times New Roman"/>
          <w:sz w:val="24"/>
          <w:szCs w:val="24"/>
          <w:lang w:val="pt-BR"/>
        </w:rPr>
        <w:t>859</w:t>
      </w:r>
      <w:r>
        <w:rPr>
          <w:rFonts w:ascii="Times New Roman" w:hAnsi="Times New Roman"/>
          <w:sz w:val="24"/>
          <w:szCs w:val="24"/>
          <w:lang w:val="pt-BR"/>
        </w:rPr>
        <w:t xml:space="preserve"> alunos beneficiados</w:t>
      </w:r>
      <w:r w:rsidR="00661D42">
        <w:rPr>
          <w:rFonts w:ascii="Times New Roman" w:hAnsi="Times New Roman"/>
          <w:sz w:val="24"/>
          <w:szCs w:val="24"/>
          <w:lang w:val="pt-BR"/>
        </w:rPr>
        <w:t xml:space="preserve"> (ver tabelas 7 e 8)</w:t>
      </w:r>
      <w:r>
        <w:rPr>
          <w:rFonts w:ascii="Times New Roman" w:hAnsi="Times New Roman"/>
          <w:sz w:val="24"/>
          <w:szCs w:val="24"/>
          <w:lang w:val="pt-BR"/>
        </w:rPr>
        <w:t>.</w:t>
      </w:r>
    </w:p>
    <w:p w:rsidR="007D2D14" w:rsidRPr="00CC4A7C" w:rsidRDefault="007D2D14" w:rsidP="004F434E">
      <w:pPr>
        <w:pStyle w:val="ListParagraph"/>
        <w:numPr>
          <w:ilvl w:val="1"/>
          <w:numId w:val="5"/>
        </w:numPr>
        <w:spacing w:beforeLines="120" w:before="288" w:afterLines="120" w:after="288" w:line="240" w:lineRule="auto"/>
        <w:ind w:left="720" w:hanging="720"/>
        <w:contextualSpacing w:val="0"/>
        <w:jc w:val="both"/>
        <w:rPr>
          <w:rFonts w:ascii="Times New Roman" w:hAnsi="Times New Roman"/>
          <w:sz w:val="24"/>
          <w:szCs w:val="24"/>
          <w:lang w:val="pt-BR"/>
        </w:rPr>
      </w:pPr>
      <w:r w:rsidRPr="00CC4A7C">
        <w:rPr>
          <w:rFonts w:ascii="Times New Roman" w:hAnsi="Times New Roman"/>
          <w:sz w:val="24"/>
          <w:szCs w:val="24"/>
          <w:lang w:val="pt-BR"/>
        </w:rPr>
        <w:t>O efeito de 1 hora-aula a mais sobre a taxa de conclusão do EM a</w:t>
      </w:r>
      <w:r w:rsidR="005863A0" w:rsidRPr="00CC4A7C">
        <w:rPr>
          <w:rFonts w:ascii="Times New Roman" w:hAnsi="Times New Roman"/>
          <w:sz w:val="24"/>
          <w:szCs w:val="24"/>
          <w:lang w:val="pt-BR"/>
        </w:rPr>
        <w:t>os 19 anos</w:t>
      </w:r>
      <w:r w:rsidRPr="00CC4A7C">
        <w:rPr>
          <w:rFonts w:ascii="Times New Roman" w:hAnsi="Times New Roman"/>
          <w:sz w:val="24"/>
          <w:szCs w:val="24"/>
          <w:lang w:val="pt-BR"/>
        </w:rPr>
        <w:t xml:space="preserve"> é de 12,79 pontos percentuais. Considerando uma duração média típica de um programa de reforço escolar de 1 hora-aula diária, o efeito de um programa de reforço escolar oferecido a 48.000 alunos do EF (15,1% do total de alunos matriculados no EF) deve ser de 618 alunos adicionais concluindo o Ensino Médio aos 19 anos</w:t>
      </w:r>
      <w:r w:rsidR="005863A0" w:rsidRPr="00CC4A7C">
        <w:rPr>
          <w:rFonts w:ascii="Times New Roman" w:hAnsi="Times New Roman"/>
          <w:sz w:val="24"/>
          <w:szCs w:val="24"/>
          <w:lang w:val="pt-BR"/>
        </w:rPr>
        <w:t xml:space="preserve"> </w:t>
      </w:r>
      <w:r w:rsidRPr="00CC4A7C">
        <w:rPr>
          <w:rFonts w:ascii="Times New Roman" w:hAnsi="Times New Roman"/>
          <w:sz w:val="24"/>
          <w:szCs w:val="24"/>
          <w:lang w:val="pt-BR"/>
        </w:rPr>
        <w:t xml:space="preserve">(ver tabela </w:t>
      </w:r>
      <w:r w:rsidR="00F674DA" w:rsidRPr="00CC4A7C">
        <w:rPr>
          <w:rFonts w:ascii="Times New Roman" w:hAnsi="Times New Roman"/>
          <w:sz w:val="24"/>
          <w:szCs w:val="24"/>
          <w:lang w:val="pt-BR"/>
        </w:rPr>
        <w:t>5</w:t>
      </w:r>
      <w:r w:rsidR="00CC4A7C" w:rsidRPr="00CC4A7C">
        <w:rPr>
          <w:rFonts w:ascii="Times New Roman" w:hAnsi="Times New Roman"/>
          <w:sz w:val="24"/>
          <w:szCs w:val="24"/>
          <w:lang w:val="pt-BR"/>
        </w:rPr>
        <w:t>).</w:t>
      </w:r>
    </w:p>
    <w:p w:rsidR="007D2D14" w:rsidRPr="00F20988" w:rsidRDefault="00BC740A" w:rsidP="004F434E">
      <w:pPr>
        <w:pStyle w:val="ListParagraph"/>
        <w:numPr>
          <w:ilvl w:val="1"/>
          <w:numId w:val="5"/>
        </w:numPr>
        <w:spacing w:beforeLines="120" w:before="288" w:afterLines="120" w:after="288" w:line="240" w:lineRule="auto"/>
        <w:ind w:left="720" w:hanging="720"/>
        <w:contextualSpacing w:val="0"/>
        <w:jc w:val="both"/>
        <w:rPr>
          <w:rFonts w:ascii="Times New Roman" w:hAnsi="Times New Roman"/>
          <w:sz w:val="24"/>
          <w:szCs w:val="24"/>
          <w:lang w:val="pt-BR"/>
        </w:rPr>
      </w:pPr>
      <w:r>
        <w:rPr>
          <w:rFonts w:ascii="Times New Roman" w:hAnsi="Times New Roman"/>
          <w:sz w:val="24"/>
          <w:szCs w:val="24"/>
          <w:lang w:val="pt-BR"/>
        </w:rPr>
        <w:t>Supomos que o</w:t>
      </w:r>
      <w:r w:rsidR="007D2D14" w:rsidRPr="00151EC0">
        <w:rPr>
          <w:rFonts w:ascii="Times New Roman" w:hAnsi="Times New Roman"/>
          <w:sz w:val="24"/>
          <w:szCs w:val="24"/>
          <w:lang w:val="pt-BR"/>
        </w:rPr>
        <w:t xml:space="preserve"> efeito da expansão de  professores d</w:t>
      </w:r>
      <w:r w:rsidR="007D2D14">
        <w:rPr>
          <w:rFonts w:ascii="Times New Roman" w:hAnsi="Times New Roman"/>
          <w:sz w:val="24"/>
          <w:szCs w:val="24"/>
          <w:lang w:val="pt-BR"/>
        </w:rPr>
        <w:t>e</w:t>
      </w:r>
      <w:r w:rsidR="005863A0">
        <w:rPr>
          <w:rFonts w:ascii="Times New Roman" w:hAnsi="Times New Roman"/>
          <w:sz w:val="24"/>
          <w:szCs w:val="24"/>
          <w:lang w:val="pt-BR"/>
        </w:rPr>
        <w:t xml:space="preserve"> EF</w:t>
      </w:r>
      <w:r w:rsidR="007D2D14">
        <w:rPr>
          <w:rFonts w:ascii="Times New Roman" w:hAnsi="Times New Roman"/>
          <w:sz w:val="24"/>
          <w:szCs w:val="24"/>
          <w:lang w:val="pt-BR"/>
        </w:rPr>
        <w:t xml:space="preserve"> </w:t>
      </w:r>
      <w:r>
        <w:rPr>
          <w:rFonts w:ascii="Times New Roman" w:hAnsi="Times New Roman"/>
          <w:sz w:val="24"/>
          <w:szCs w:val="24"/>
          <w:lang w:val="pt-BR"/>
        </w:rPr>
        <w:t xml:space="preserve">e da expansão de alunos não alterará a razão professor-aluno. Portanto, o impacto deve ser nulo nesse quesito. </w:t>
      </w:r>
    </w:p>
    <w:p w:rsidR="00586252" w:rsidRPr="00586252" w:rsidRDefault="007D2D14" w:rsidP="004F434E">
      <w:pPr>
        <w:pStyle w:val="ListParagraph"/>
        <w:numPr>
          <w:ilvl w:val="1"/>
          <w:numId w:val="5"/>
        </w:numPr>
        <w:spacing w:beforeLines="120" w:before="288" w:afterLines="120" w:after="288" w:line="240" w:lineRule="auto"/>
        <w:ind w:left="720" w:hanging="720"/>
        <w:contextualSpacing w:val="0"/>
        <w:jc w:val="both"/>
        <w:rPr>
          <w:rFonts w:ascii="Times New Roman" w:hAnsi="Times New Roman"/>
          <w:sz w:val="24"/>
          <w:szCs w:val="24"/>
          <w:lang w:val="pt-BR"/>
        </w:rPr>
      </w:pPr>
      <w:r w:rsidRPr="0022654F">
        <w:rPr>
          <w:rFonts w:ascii="Times New Roman" w:hAnsi="Times New Roman"/>
          <w:sz w:val="24"/>
          <w:szCs w:val="24"/>
          <w:lang w:val="pt-BR"/>
        </w:rPr>
        <w:t>Finalmente, para calcular o número de jovens beneficiados pelo programa de aceleração</w:t>
      </w:r>
      <w:r w:rsidR="008F77B3">
        <w:rPr>
          <w:rFonts w:ascii="Times New Roman" w:hAnsi="Times New Roman"/>
          <w:sz w:val="24"/>
          <w:szCs w:val="24"/>
          <w:lang w:val="pt-BR"/>
        </w:rPr>
        <w:t xml:space="preserve"> </w:t>
      </w:r>
      <w:r>
        <w:rPr>
          <w:rFonts w:ascii="Times New Roman" w:hAnsi="Times New Roman"/>
          <w:sz w:val="24"/>
          <w:szCs w:val="24"/>
          <w:lang w:val="pt-BR"/>
        </w:rPr>
        <w:t xml:space="preserve">oferecido a </w:t>
      </w:r>
      <w:r w:rsidRPr="006A0386">
        <w:rPr>
          <w:rFonts w:ascii="Times New Roman" w:hAnsi="Times New Roman"/>
          <w:sz w:val="24"/>
          <w:szCs w:val="24"/>
          <w:lang w:val="pt-BR"/>
        </w:rPr>
        <w:t>32</w:t>
      </w:r>
      <w:r>
        <w:rPr>
          <w:rFonts w:ascii="Times New Roman" w:hAnsi="Times New Roman"/>
          <w:sz w:val="24"/>
          <w:szCs w:val="24"/>
          <w:lang w:val="pt-BR"/>
        </w:rPr>
        <w:t>.</w:t>
      </w:r>
      <w:r w:rsidRPr="006A0386">
        <w:rPr>
          <w:rFonts w:ascii="Times New Roman" w:hAnsi="Times New Roman"/>
          <w:sz w:val="24"/>
          <w:szCs w:val="24"/>
          <w:lang w:val="pt-BR"/>
        </w:rPr>
        <w:t>000</w:t>
      </w:r>
      <w:r>
        <w:rPr>
          <w:rFonts w:ascii="Times New Roman" w:hAnsi="Times New Roman"/>
          <w:sz w:val="24"/>
          <w:szCs w:val="24"/>
          <w:lang w:val="pt-BR"/>
        </w:rPr>
        <w:t xml:space="preserve"> jovens de Ensino Fundamental, sendo 3.556 por coorte,</w:t>
      </w:r>
      <w:r w:rsidRPr="0022654F">
        <w:rPr>
          <w:rFonts w:ascii="Times New Roman" w:hAnsi="Times New Roman"/>
          <w:sz w:val="24"/>
          <w:szCs w:val="24"/>
          <w:lang w:val="pt-BR"/>
        </w:rPr>
        <w:t xml:space="preserve"> </w:t>
      </w:r>
      <w:r>
        <w:rPr>
          <w:rFonts w:ascii="Times New Roman" w:hAnsi="Times New Roman"/>
          <w:sz w:val="24"/>
          <w:szCs w:val="24"/>
          <w:lang w:val="pt-BR"/>
        </w:rPr>
        <w:t xml:space="preserve">utilizou-se uma medida </w:t>
      </w:r>
      <w:r w:rsidRPr="00F234A3">
        <w:rPr>
          <w:rFonts w:ascii="Times New Roman" w:hAnsi="Times New Roman"/>
          <w:color w:val="000000"/>
          <w:sz w:val="24"/>
          <w:szCs w:val="24"/>
          <w:lang w:val="pt-BR"/>
        </w:rPr>
        <w:t>de efeito do programa “Acelera” do Instituto Ayrton Senna em Pernambuco sobre a taxa de conclusão do Ensino Fundamental, que foi de um aumento de 7,4 pontos percentuais</w:t>
      </w:r>
      <w:r>
        <w:rPr>
          <w:rFonts w:ascii="Times New Roman" w:hAnsi="Times New Roman"/>
          <w:color w:val="000000"/>
          <w:sz w:val="24"/>
          <w:szCs w:val="24"/>
          <w:lang w:val="pt-BR"/>
        </w:rPr>
        <w:t xml:space="preserve"> na taxa de conclusão do Ensino Médio</w:t>
      </w:r>
      <w:r w:rsidRPr="00F234A3">
        <w:rPr>
          <w:rFonts w:ascii="Times New Roman" w:hAnsi="Times New Roman"/>
          <w:color w:val="000000"/>
          <w:sz w:val="24"/>
          <w:szCs w:val="24"/>
          <w:lang w:val="pt-BR"/>
        </w:rPr>
        <w:t xml:space="preserve">. </w:t>
      </w:r>
      <w:r>
        <w:rPr>
          <w:rFonts w:ascii="Times New Roman" w:hAnsi="Times New Roman"/>
          <w:color w:val="000000"/>
          <w:sz w:val="24"/>
          <w:szCs w:val="24"/>
          <w:lang w:val="pt-BR"/>
        </w:rPr>
        <w:t>Note que e</w:t>
      </w:r>
      <w:r w:rsidRPr="00F234A3">
        <w:rPr>
          <w:rFonts w:ascii="Times New Roman" w:hAnsi="Times New Roman"/>
          <w:color w:val="000000"/>
          <w:sz w:val="24"/>
          <w:szCs w:val="24"/>
          <w:lang w:val="pt-BR"/>
        </w:rPr>
        <w:t>sta estimativa é bastante conservadora</w:t>
      </w:r>
      <w:r>
        <w:rPr>
          <w:rFonts w:ascii="Times New Roman" w:hAnsi="Times New Roman"/>
          <w:color w:val="000000"/>
          <w:sz w:val="24"/>
          <w:szCs w:val="24"/>
          <w:lang w:val="pt-BR"/>
        </w:rPr>
        <w:t>, pois supõe que o efeito do programa deve mudar o resultado de menos de um em cada dez jovens</w:t>
      </w:r>
      <w:r w:rsidRPr="00F234A3">
        <w:rPr>
          <w:rFonts w:ascii="Times New Roman" w:hAnsi="Times New Roman"/>
          <w:color w:val="000000"/>
          <w:sz w:val="24"/>
          <w:szCs w:val="24"/>
          <w:lang w:val="pt-BR"/>
        </w:rPr>
        <w:t xml:space="preserve">. A estimativa de concluintes adicionais com base </w:t>
      </w:r>
      <w:r>
        <w:rPr>
          <w:rFonts w:ascii="Times New Roman" w:hAnsi="Times New Roman"/>
          <w:color w:val="000000"/>
          <w:sz w:val="24"/>
          <w:szCs w:val="24"/>
          <w:lang w:val="pt-BR"/>
        </w:rPr>
        <w:t>em um</w:t>
      </w:r>
      <w:r w:rsidRPr="00F234A3">
        <w:rPr>
          <w:rFonts w:ascii="Times New Roman" w:hAnsi="Times New Roman"/>
          <w:color w:val="000000"/>
          <w:sz w:val="24"/>
          <w:szCs w:val="24"/>
          <w:lang w:val="pt-BR"/>
        </w:rPr>
        <w:t xml:space="preserve"> efeito do programa de 7,4 pontos percentuais é igual a </w:t>
      </w:r>
      <w:r>
        <w:rPr>
          <w:rFonts w:ascii="Times New Roman" w:hAnsi="Times New Roman"/>
          <w:color w:val="000000"/>
          <w:sz w:val="24"/>
          <w:szCs w:val="24"/>
          <w:lang w:val="pt-BR"/>
        </w:rPr>
        <w:t>263</w:t>
      </w:r>
      <w:r w:rsidRPr="00F234A3">
        <w:rPr>
          <w:rFonts w:ascii="Times New Roman" w:hAnsi="Times New Roman"/>
          <w:color w:val="000000"/>
          <w:sz w:val="24"/>
          <w:szCs w:val="24"/>
          <w:lang w:val="pt-BR"/>
        </w:rPr>
        <w:t xml:space="preserve"> alunos (</w:t>
      </w:r>
      <w:r w:rsidR="008F77B3">
        <w:rPr>
          <w:rFonts w:ascii="Times New Roman" w:hAnsi="Times New Roman"/>
          <w:color w:val="000000"/>
          <w:sz w:val="24"/>
          <w:szCs w:val="24"/>
          <w:lang w:val="pt-BR"/>
        </w:rPr>
        <w:t xml:space="preserve">ver </w:t>
      </w:r>
      <w:r w:rsidR="007B0613">
        <w:rPr>
          <w:rFonts w:ascii="Times New Roman" w:hAnsi="Times New Roman"/>
          <w:color w:val="000000"/>
          <w:sz w:val="24"/>
          <w:szCs w:val="24"/>
          <w:lang w:val="pt-BR"/>
        </w:rPr>
        <w:t>Tabela 6</w:t>
      </w:r>
      <w:r w:rsidRPr="00F234A3">
        <w:rPr>
          <w:rFonts w:ascii="Times New Roman" w:hAnsi="Times New Roman"/>
          <w:color w:val="000000"/>
          <w:sz w:val="24"/>
          <w:szCs w:val="24"/>
          <w:lang w:val="pt-BR"/>
        </w:rPr>
        <w:t xml:space="preserve">). </w:t>
      </w:r>
    </w:p>
    <w:p w:rsidR="007F56B2" w:rsidRPr="004F434E" w:rsidRDefault="007D2D14" w:rsidP="004F434E">
      <w:pPr>
        <w:pStyle w:val="ListParagraph"/>
        <w:numPr>
          <w:ilvl w:val="1"/>
          <w:numId w:val="5"/>
        </w:numPr>
        <w:spacing w:beforeLines="120" w:before="288" w:afterLines="120" w:after="288" w:line="240" w:lineRule="auto"/>
        <w:ind w:left="720" w:hanging="720"/>
        <w:contextualSpacing w:val="0"/>
        <w:jc w:val="both"/>
        <w:rPr>
          <w:rFonts w:ascii="Times New Roman" w:hAnsi="Times New Roman"/>
          <w:sz w:val="24"/>
          <w:szCs w:val="24"/>
          <w:lang w:val="pt-BR"/>
        </w:rPr>
      </w:pPr>
      <w:r w:rsidRPr="00BD6498">
        <w:rPr>
          <w:rFonts w:ascii="Times New Roman" w:hAnsi="Times New Roman"/>
          <w:sz w:val="24"/>
          <w:szCs w:val="24"/>
          <w:lang w:val="pt-BR"/>
        </w:rPr>
        <w:t>S</w:t>
      </w:r>
      <w:r w:rsidRPr="00277840">
        <w:rPr>
          <w:rFonts w:ascii="Times New Roman" w:hAnsi="Times New Roman"/>
          <w:sz w:val="24"/>
          <w:szCs w:val="24"/>
          <w:lang w:val="pt-BR"/>
        </w:rPr>
        <w:t xml:space="preserve">omando os números de beneficiados por estes programas listados teremos um total de </w:t>
      </w:r>
      <w:r w:rsidR="00A45234">
        <w:rPr>
          <w:rFonts w:ascii="Times New Roman" w:hAnsi="Times New Roman"/>
          <w:sz w:val="24"/>
          <w:szCs w:val="24"/>
          <w:lang w:val="pt-BR"/>
        </w:rPr>
        <w:t>2.</w:t>
      </w:r>
      <w:r w:rsidR="00DA766B">
        <w:rPr>
          <w:rFonts w:ascii="Times New Roman" w:hAnsi="Times New Roman"/>
          <w:sz w:val="24"/>
          <w:szCs w:val="24"/>
          <w:lang w:val="pt-BR"/>
        </w:rPr>
        <w:t>929</w:t>
      </w:r>
      <w:r w:rsidRPr="00A40E21">
        <w:rPr>
          <w:rFonts w:ascii="Times New Roman" w:hAnsi="Times New Roman"/>
          <w:sz w:val="24"/>
          <w:szCs w:val="24"/>
          <w:lang w:val="pt-BR"/>
        </w:rPr>
        <w:t xml:space="preserve"> jovens</w:t>
      </w:r>
      <w:r w:rsidRPr="00277840">
        <w:rPr>
          <w:rFonts w:ascii="Times New Roman" w:hAnsi="Times New Roman"/>
          <w:sz w:val="24"/>
          <w:szCs w:val="24"/>
          <w:lang w:val="pt-BR"/>
        </w:rPr>
        <w:t xml:space="preserve"> adicionais com Ensino Médio completo em virtude do programa, em uma única geração aos 19 anos.</w:t>
      </w:r>
      <w:r w:rsidRPr="00277840" w:rsidDel="00F6796E">
        <w:rPr>
          <w:rFonts w:ascii="Times New Roman" w:hAnsi="Times New Roman"/>
          <w:sz w:val="24"/>
          <w:szCs w:val="24"/>
          <w:lang w:val="pt-BR"/>
        </w:rPr>
        <w:t xml:space="preserve"> </w:t>
      </w:r>
    </w:p>
    <w:p w:rsidR="007D2D14" w:rsidRPr="00F20988" w:rsidRDefault="007D2D14" w:rsidP="004F434E">
      <w:pPr>
        <w:pStyle w:val="Caption"/>
        <w:keepNext/>
        <w:spacing w:after="0"/>
        <w:jc w:val="center"/>
        <w:rPr>
          <w:color w:val="auto"/>
          <w:sz w:val="20"/>
          <w:szCs w:val="20"/>
          <w:lang w:val="pt-BR"/>
        </w:rPr>
      </w:pPr>
      <w:bookmarkStart w:id="10" w:name="_Toc396903831"/>
      <w:r w:rsidRPr="00F20988">
        <w:rPr>
          <w:color w:val="auto"/>
          <w:sz w:val="20"/>
          <w:szCs w:val="20"/>
          <w:lang w:val="pt-BR"/>
        </w:rPr>
        <w:lastRenderedPageBreak/>
        <w:t xml:space="preserve">Tabela </w:t>
      </w:r>
      <w:r w:rsidRPr="00F20988">
        <w:rPr>
          <w:color w:val="auto"/>
          <w:sz w:val="20"/>
          <w:szCs w:val="20"/>
        </w:rPr>
        <w:fldChar w:fldCharType="begin"/>
      </w:r>
      <w:r w:rsidRPr="00F20988">
        <w:rPr>
          <w:color w:val="auto"/>
          <w:sz w:val="20"/>
          <w:szCs w:val="20"/>
          <w:lang w:val="pt-BR"/>
        </w:rPr>
        <w:instrText xml:space="preserve"> SEQ Tabela \* ARABIC </w:instrText>
      </w:r>
      <w:r w:rsidRPr="00F20988">
        <w:rPr>
          <w:color w:val="auto"/>
          <w:sz w:val="20"/>
          <w:szCs w:val="20"/>
        </w:rPr>
        <w:fldChar w:fldCharType="separate"/>
      </w:r>
      <w:r w:rsidR="00752A52">
        <w:rPr>
          <w:noProof/>
          <w:color w:val="auto"/>
          <w:sz w:val="20"/>
          <w:szCs w:val="20"/>
          <w:lang w:val="pt-BR"/>
        </w:rPr>
        <w:t>3</w:t>
      </w:r>
      <w:r w:rsidRPr="00F20988">
        <w:rPr>
          <w:color w:val="auto"/>
          <w:sz w:val="20"/>
          <w:szCs w:val="20"/>
        </w:rPr>
        <w:fldChar w:fldCharType="end"/>
      </w:r>
      <w:r w:rsidRPr="00F20988">
        <w:rPr>
          <w:color w:val="auto"/>
          <w:sz w:val="20"/>
          <w:szCs w:val="20"/>
          <w:lang w:val="pt-BR"/>
        </w:rPr>
        <w:t xml:space="preserve"> – Impactos </w:t>
      </w:r>
      <w:r>
        <w:rPr>
          <w:color w:val="auto"/>
          <w:sz w:val="20"/>
          <w:szCs w:val="20"/>
          <w:lang w:val="pt-BR"/>
        </w:rPr>
        <w:t>do</w:t>
      </w:r>
      <w:r w:rsidRPr="00F20988">
        <w:rPr>
          <w:color w:val="auto"/>
          <w:sz w:val="20"/>
          <w:szCs w:val="20"/>
          <w:lang w:val="pt-BR"/>
        </w:rPr>
        <w:t xml:space="preserve"> Reforço escolar </w:t>
      </w:r>
      <w:r>
        <w:rPr>
          <w:color w:val="auto"/>
          <w:sz w:val="20"/>
          <w:szCs w:val="20"/>
          <w:lang w:val="pt-BR"/>
        </w:rPr>
        <w:t xml:space="preserve">e do aumento da Razão Professor/aluno </w:t>
      </w:r>
      <w:r w:rsidRPr="00F20988">
        <w:rPr>
          <w:color w:val="auto"/>
          <w:sz w:val="20"/>
          <w:szCs w:val="20"/>
          <w:lang w:val="pt-BR"/>
        </w:rPr>
        <w:t>sobre a Conclusão do EM aos 19 anos estimados por Efeitos Aleatórios– Painel de municípios do Amazonas para 2000 e 2010</w:t>
      </w:r>
      <w:bookmarkEnd w:id="10"/>
    </w:p>
    <w:tbl>
      <w:tblPr>
        <w:tblW w:w="8505" w:type="dxa"/>
        <w:tblInd w:w="55" w:type="dxa"/>
        <w:tblCellMar>
          <w:left w:w="70" w:type="dxa"/>
          <w:right w:w="70" w:type="dxa"/>
        </w:tblCellMar>
        <w:tblLook w:val="04A0" w:firstRow="1" w:lastRow="0" w:firstColumn="1" w:lastColumn="0" w:noHBand="0" w:noVBand="1"/>
      </w:tblPr>
      <w:tblGrid>
        <w:gridCol w:w="6846"/>
        <w:gridCol w:w="1659"/>
      </w:tblGrid>
      <w:tr w:rsidR="007D2D14" w:rsidRPr="003816C5" w:rsidTr="00D04E03">
        <w:trPr>
          <w:trHeight w:val="264"/>
        </w:trPr>
        <w:tc>
          <w:tcPr>
            <w:tcW w:w="6846" w:type="dxa"/>
            <w:tcBorders>
              <w:top w:val="single" w:sz="12" w:space="0" w:color="auto"/>
              <w:bottom w:val="single" w:sz="12" w:space="0" w:color="auto"/>
              <w:right w:val="single" w:sz="4" w:space="0" w:color="auto"/>
            </w:tcBorders>
            <w:shd w:val="clear" w:color="auto" w:fill="auto"/>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Conclusão do Ensino Médio aos 19 anos</w:t>
            </w:r>
          </w:p>
        </w:tc>
        <w:tc>
          <w:tcPr>
            <w:tcW w:w="1659" w:type="dxa"/>
            <w:tcBorders>
              <w:top w:val="single" w:sz="12" w:space="0" w:color="auto"/>
              <w:left w:val="nil"/>
              <w:bottom w:val="single" w:sz="12" w:space="0" w:color="auto"/>
              <w:right w:val="single" w:sz="4" w:space="0" w:color="auto"/>
            </w:tcBorders>
            <w:shd w:val="clear" w:color="auto" w:fill="auto"/>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E</w:t>
            </w:r>
            <w:r>
              <w:rPr>
                <w:color w:val="000000"/>
                <w:sz w:val="20"/>
                <w:szCs w:val="20"/>
                <w:lang w:val="pt-BR" w:eastAsia="pt-BR"/>
              </w:rPr>
              <w:t xml:space="preserve">nsino </w:t>
            </w:r>
            <w:r w:rsidRPr="003816C5">
              <w:rPr>
                <w:color w:val="000000"/>
                <w:sz w:val="20"/>
                <w:szCs w:val="20"/>
                <w:lang w:val="pt-BR" w:eastAsia="pt-BR"/>
              </w:rPr>
              <w:t>F</w:t>
            </w:r>
            <w:r>
              <w:rPr>
                <w:color w:val="000000"/>
                <w:sz w:val="20"/>
                <w:szCs w:val="20"/>
                <w:lang w:val="pt-BR" w:eastAsia="pt-BR"/>
              </w:rPr>
              <w:t>undamental</w:t>
            </w:r>
          </w:p>
        </w:tc>
      </w:tr>
      <w:tr w:rsidR="007D2D14" w:rsidRPr="003816C5" w:rsidTr="00D04E03">
        <w:trPr>
          <w:trHeight w:val="285"/>
        </w:trPr>
        <w:tc>
          <w:tcPr>
            <w:tcW w:w="6846" w:type="dxa"/>
            <w:tcBorders>
              <w:top w:val="single" w:sz="12" w:space="0" w:color="auto"/>
              <w:bottom w:val="single" w:sz="4" w:space="0" w:color="auto"/>
              <w:right w:val="single" w:sz="4" w:space="0" w:color="auto"/>
            </w:tcBorders>
            <w:shd w:val="clear" w:color="auto" w:fill="auto"/>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 </w:t>
            </w:r>
          </w:p>
        </w:tc>
        <w:tc>
          <w:tcPr>
            <w:tcW w:w="1659" w:type="dxa"/>
            <w:tcBorders>
              <w:top w:val="single" w:sz="12" w:space="0" w:color="auto"/>
              <w:left w:val="nil"/>
              <w:bottom w:val="single" w:sz="4" w:space="0" w:color="auto"/>
              <w:right w:val="single" w:sz="4" w:space="0" w:color="auto"/>
            </w:tcBorders>
            <w:shd w:val="clear" w:color="auto" w:fill="auto"/>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RE1</w:t>
            </w:r>
          </w:p>
        </w:tc>
      </w:tr>
      <w:tr w:rsidR="007D2D14" w:rsidRPr="003816C5" w:rsidTr="00D04E03">
        <w:trPr>
          <w:trHeight w:val="264"/>
        </w:trPr>
        <w:tc>
          <w:tcPr>
            <w:tcW w:w="6846" w:type="dxa"/>
            <w:tcBorders>
              <w:top w:val="nil"/>
              <w:bottom w:val="nil"/>
              <w:right w:val="nil"/>
            </w:tcBorders>
            <w:shd w:val="clear" w:color="auto" w:fill="D9D9D9" w:themeFill="background1" w:themeFillShade="D9"/>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Matrícula Bruta EF</w:t>
            </w:r>
          </w:p>
        </w:tc>
        <w:tc>
          <w:tcPr>
            <w:tcW w:w="1659" w:type="dxa"/>
            <w:tcBorders>
              <w:top w:val="nil"/>
              <w:left w:val="nil"/>
              <w:bottom w:val="nil"/>
              <w:right w:val="nil"/>
            </w:tcBorders>
            <w:shd w:val="clear" w:color="auto" w:fill="D9D9D9" w:themeFill="background1" w:themeFillShade="D9"/>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0.0687</w:t>
            </w:r>
          </w:p>
        </w:tc>
      </w:tr>
      <w:tr w:rsidR="007D2D14" w:rsidRPr="003816C5" w:rsidTr="00D04E03">
        <w:trPr>
          <w:trHeight w:val="255"/>
        </w:trPr>
        <w:tc>
          <w:tcPr>
            <w:tcW w:w="6846" w:type="dxa"/>
            <w:tcBorders>
              <w:top w:val="nil"/>
              <w:bottom w:val="single" w:sz="4" w:space="0" w:color="auto"/>
              <w:right w:val="nil"/>
            </w:tcBorders>
            <w:shd w:val="clear" w:color="auto" w:fill="D9D9D9" w:themeFill="background1" w:themeFillShade="D9"/>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D9D9D9" w:themeFill="background1" w:themeFillShade="D9"/>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(0.0543)</w:t>
            </w:r>
          </w:p>
        </w:tc>
      </w:tr>
      <w:tr w:rsidR="007D2D14" w:rsidRPr="003816C5" w:rsidTr="00D04E03">
        <w:trPr>
          <w:trHeight w:val="255"/>
        </w:trPr>
        <w:tc>
          <w:tcPr>
            <w:tcW w:w="6846" w:type="dxa"/>
            <w:tcBorders>
              <w:top w:val="single" w:sz="4" w:space="0" w:color="auto"/>
              <w:bottom w:val="nil"/>
              <w:right w:val="nil"/>
            </w:tcBorders>
            <w:shd w:val="clear" w:color="auto" w:fill="D9D9D9" w:themeFill="background1" w:themeFillShade="D9"/>
            <w:noWrap/>
            <w:vAlign w:val="bottom"/>
            <w:hideMark/>
          </w:tcPr>
          <w:p w:rsidR="007D2D14" w:rsidRPr="003816C5" w:rsidRDefault="007D2D14" w:rsidP="004F434E">
            <w:pPr>
              <w:keepNext/>
              <w:rPr>
                <w:color w:val="000000"/>
                <w:sz w:val="20"/>
                <w:szCs w:val="20"/>
                <w:lang w:val="pt-BR" w:eastAsia="pt-BR"/>
              </w:rPr>
            </w:pPr>
            <w:r>
              <w:rPr>
                <w:color w:val="000000"/>
                <w:sz w:val="20"/>
                <w:szCs w:val="20"/>
                <w:lang w:val="pt-BR" w:eastAsia="pt-BR"/>
              </w:rPr>
              <w:t xml:space="preserve">Hora </w:t>
            </w:r>
            <w:r w:rsidRPr="003816C5">
              <w:rPr>
                <w:color w:val="000000"/>
                <w:sz w:val="20"/>
                <w:szCs w:val="20"/>
                <w:lang w:val="pt-BR" w:eastAsia="pt-BR"/>
              </w:rPr>
              <w:t>aula</w:t>
            </w:r>
            <w:r>
              <w:rPr>
                <w:color w:val="000000"/>
                <w:sz w:val="20"/>
                <w:szCs w:val="20"/>
                <w:lang w:val="pt-BR" w:eastAsia="pt-BR"/>
              </w:rPr>
              <w:t xml:space="preserve"> </w:t>
            </w:r>
            <w:r w:rsidRPr="003816C5">
              <w:rPr>
                <w:color w:val="000000"/>
                <w:sz w:val="20"/>
                <w:szCs w:val="20"/>
                <w:lang w:val="pt-BR" w:eastAsia="pt-BR"/>
              </w:rPr>
              <w:t>EF</w:t>
            </w:r>
          </w:p>
        </w:tc>
        <w:tc>
          <w:tcPr>
            <w:tcW w:w="1659" w:type="dxa"/>
            <w:tcBorders>
              <w:top w:val="single" w:sz="4" w:space="0" w:color="auto"/>
              <w:left w:val="nil"/>
              <w:bottom w:val="nil"/>
              <w:right w:val="nil"/>
            </w:tcBorders>
            <w:shd w:val="clear" w:color="auto" w:fill="D9D9D9" w:themeFill="background1" w:themeFillShade="D9"/>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0.1279***</w:t>
            </w:r>
          </w:p>
        </w:tc>
      </w:tr>
      <w:tr w:rsidR="007D2D14" w:rsidRPr="003816C5" w:rsidTr="00D04E03">
        <w:trPr>
          <w:trHeight w:val="255"/>
        </w:trPr>
        <w:tc>
          <w:tcPr>
            <w:tcW w:w="6846" w:type="dxa"/>
            <w:tcBorders>
              <w:top w:val="nil"/>
              <w:bottom w:val="single" w:sz="4" w:space="0" w:color="auto"/>
              <w:right w:val="nil"/>
            </w:tcBorders>
            <w:shd w:val="clear" w:color="auto" w:fill="D9D9D9" w:themeFill="background1" w:themeFillShade="D9"/>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D9D9D9" w:themeFill="background1" w:themeFillShade="D9"/>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(0.0348)</w:t>
            </w:r>
          </w:p>
        </w:tc>
      </w:tr>
      <w:tr w:rsidR="007D2D14" w:rsidRPr="003816C5" w:rsidTr="00087D13">
        <w:trPr>
          <w:trHeight w:val="255"/>
        </w:trPr>
        <w:tc>
          <w:tcPr>
            <w:tcW w:w="6846" w:type="dxa"/>
            <w:tcBorders>
              <w:top w:val="single" w:sz="4" w:space="0" w:color="auto"/>
              <w:right w:val="nil"/>
            </w:tcBorders>
            <w:shd w:val="clear" w:color="auto" w:fill="FFFFFF" w:themeFill="background1"/>
            <w:noWrap/>
            <w:vAlign w:val="bottom"/>
          </w:tcPr>
          <w:p w:rsidR="007D2D14" w:rsidRDefault="007D2D14" w:rsidP="004F434E">
            <w:pPr>
              <w:keepNext/>
              <w:rPr>
                <w:color w:val="000000"/>
                <w:sz w:val="20"/>
                <w:szCs w:val="20"/>
                <w:lang w:val="pt-BR" w:eastAsia="pt-BR"/>
              </w:rPr>
            </w:pPr>
            <w:r w:rsidRPr="003816C5">
              <w:rPr>
                <w:color w:val="000000"/>
                <w:sz w:val="20"/>
                <w:szCs w:val="20"/>
                <w:lang w:val="pt-BR" w:eastAsia="pt-BR"/>
              </w:rPr>
              <w:t>razão professor do EF com E</w:t>
            </w:r>
            <w:r>
              <w:rPr>
                <w:color w:val="000000"/>
                <w:sz w:val="20"/>
                <w:szCs w:val="20"/>
                <w:lang w:val="pt-BR" w:eastAsia="pt-BR"/>
              </w:rPr>
              <w:t xml:space="preserve">nsino </w:t>
            </w:r>
            <w:r w:rsidRPr="003816C5">
              <w:rPr>
                <w:color w:val="000000"/>
                <w:sz w:val="20"/>
                <w:szCs w:val="20"/>
                <w:lang w:val="pt-BR" w:eastAsia="pt-BR"/>
              </w:rPr>
              <w:t>S</w:t>
            </w:r>
            <w:r>
              <w:rPr>
                <w:color w:val="000000"/>
                <w:sz w:val="20"/>
                <w:szCs w:val="20"/>
                <w:lang w:val="pt-BR" w:eastAsia="pt-BR"/>
              </w:rPr>
              <w:t>uperior</w:t>
            </w:r>
            <w:r w:rsidRPr="003816C5">
              <w:rPr>
                <w:color w:val="000000"/>
                <w:sz w:val="20"/>
                <w:szCs w:val="20"/>
                <w:lang w:val="pt-BR" w:eastAsia="pt-BR"/>
              </w:rPr>
              <w:t xml:space="preserve"> por aluno</w:t>
            </w:r>
          </w:p>
        </w:tc>
        <w:tc>
          <w:tcPr>
            <w:tcW w:w="1659" w:type="dxa"/>
            <w:tcBorders>
              <w:top w:val="single" w:sz="4" w:space="0" w:color="auto"/>
              <w:left w:val="nil"/>
              <w:right w:val="nil"/>
            </w:tcBorders>
            <w:shd w:val="clear" w:color="auto" w:fill="FFFFFF" w:themeFill="background1"/>
            <w:noWrap/>
            <w:vAlign w:val="bottom"/>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3.5545**</w:t>
            </w:r>
          </w:p>
        </w:tc>
      </w:tr>
      <w:tr w:rsidR="007D2D14" w:rsidRPr="003816C5" w:rsidTr="00087D13">
        <w:trPr>
          <w:trHeight w:val="255"/>
        </w:trPr>
        <w:tc>
          <w:tcPr>
            <w:tcW w:w="6846" w:type="dxa"/>
            <w:tcBorders>
              <w:top w:val="nil"/>
              <w:bottom w:val="single" w:sz="4" w:space="0" w:color="auto"/>
              <w:right w:val="nil"/>
            </w:tcBorders>
            <w:shd w:val="clear" w:color="auto" w:fill="FFFFFF" w:themeFill="background1"/>
            <w:noWrap/>
            <w:vAlign w:val="bottom"/>
          </w:tcPr>
          <w:p w:rsidR="007D2D14" w:rsidRDefault="007D2D14" w:rsidP="004F434E">
            <w:pPr>
              <w:keepNext/>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FFFFFF" w:themeFill="background1"/>
            <w:noWrap/>
            <w:vAlign w:val="bottom"/>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(1.7012)</w:t>
            </w:r>
          </w:p>
        </w:tc>
      </w:tr>
      <w:tr w:rsidR="007D2D14" w:rsidRPr="003816C5" w:rsidTr="00D04E03">
        <w:trPr>
          <w:trHeight w:val="255"/>
        </w:trPr>
        <w:tc>
          <w:tcPr>
            <w:tcW w:w="6846" w:type="dxa"/>
            <w:tcBorders>
              <w:top w:val="single" w:sz="4" w:space="0" w:color="auto"/>
              <w:bottom w:val="nil"/>
              <w:right w:val="nil"/>
            </w:tcBorders>
            <w:shd w:val="clear" w:color="auto" w:fill="auto"/>
            <w:noWrap/>
            <w:vAlign w:val="bottom"/>
            <w:hideMark/>
          </w:tcPr>
          <w:p w:rsidR="007D2D14" w:rsidRPr="003816C5" w:rsidRDefault="007D2D14" w:rsidP="004F434E">
            <w:pPr>
              <w:keepNext/>
              <w:rPr>
                <w:color w:val="000000"/>
                <w:sz w:val="20"/>
                <w:szCs w:val="20"/>
                <w:lang w:val="pt-BR" w:eastAsia="pt-BR"/>
              </w:rPr>
            </w:pPr>
            <w:r>
              <w:rPr>
                <w:color w:val="000000"/>
                <w:sz w:val="20"/>
                <w:szCs w:val="20"/>
                <w:lang w:val="pt-BR" w:eastAsia="pt-BR"/>
              </w:rPr>
              <w:t>% indivíduos c/</w:t>
            </w:r>
            <w:r w:rsidRPr="003816C5">
              <w:rPr>
                <w:color w:val="000000"/>
                <w:sz w:val="20"/>
                <w:szCs w:val="20"/>
                <w:lang w:val="pt-BR" w:eastAsia="pt-BR"/>
              </w:rPr>
              <w:t xml:space="preserve"> 16 anos com EF</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0.0586</w:t>
            </w:r>
          </w:p>
        </w:tc>
      </w:tr>
      <w:tr w:rsidR="007D2D14" w:rsidRPr="003816C5" w:rsidTr="00D04E03">
        <w:trPr>
          <w:trHeight w:val="255"/>
        </w:trPr>
        <w:tc>
          <w:tcPr>
            <w:tcW w:w="6846" w:type="dxa"/>
            <w:tcBorders>
              <w:top w:val="nil"/>
              <w:bottom w:val="single" w:sz="4" w:space="0" w:color="auto"/>
              <w:right w:val="nil"/>
            </w:tcBorders>
            <w:shd w:val="clear" w:color="auto" w:fill="auto"/>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(0.0464)</w:t>
            </w:r>
          </w:p>
        </w:tc>
      </w:tr>
      <w:tr w:rsidR="007D2D14" w:rsidRPr="003816C5" w:rsidTr="00D04E03">
        <w:trPr>
          <w:trHeight w:val="255"/>
        </w:trPr>
        <w:tc>
          <w:tcPr>
            <w:tcW w:w="6846" w:type="dxa"/>
            <w:tcBorders>
              <w:top w:val="single" w:sz="4" w:space="0" w:color="auto"/>
              <w:bottom w:val="nil"/>
              <w:right w:val="nil"/>
            </w:tcBorders>
            <w:shd w:val="clear" w:color="auto" w:fill="auto"/>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taxa distor</w:t>
            </w:r>
            <w:r>
              <w:rPr>
                <w:color w:val="000000"/>
                <w:sz w:val="20"/>
                <w:szCs w:val="20"/>
                <w:lang w:val="pt-BR" w:eastAsia="pt-BR"/>
              </w:rPr>
              <w:t>çã</w:t>
            </w:r>
            <w:r w:rsidRPr="003816C5">
              <w:rPr>
                <w:color w:val="000000"/>
                <w:sz w:val="20"/>
                <w:szCs w:val="20"/>
                <w:lang w:val="pt-BR" w:eastAsia="pt-BR"/>
              </w:rPr>
              <w:t>o idade-serie E</w:t>
            </w:r>
            <w:r>
              <w:rPr>
                <w:color w:val="000000"/>
                <w:sz w:val="20"/>
                <w:szCs w:val="20"/>
                <w:lang w:val="pt-BR" w:eastAsia="pt-BR"/>
              </w:rPr>
              <w:t>F</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-0.0013</w:t>
            </w:r>
          </w:p>
        </w:tc>
      </w:tr>
      <w:tr w:rsidR="007D2D14" w:rsidRPr="003816C5" w:rsidTr="00D04E03">
        <w:trPr>
          <w:trHeight w:val="255"/>
        </w:trPr>
        <w:tc>
          <w:tcPr>
            <w:tcW w:w="6846" w:type="dxa"/>
            <w:tcBorders>
              <w:top w:val="nil"/>
              <w:bottom w:val="single" w:sz="4" w:space="0" w:color="auto"/>
              <w:right w:val="nil"/>
            </w:tcBorders>
            <w:shd w:val="clear" w:color="auto" w:fill="auto"/>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(0.0017)</w:t>
            </w:r>
          </w:p>
        </w:tc>
      </w:tr>
      <w:tr w:rsidR="007D2D14" w:rsidRPr="003816C5" w:rsidTr="00D04E03">
        <w:trPr>
          <w:trHeight w:val="264"/>
        </w:trPr>
        <w:tc>
          <w:tcPr>
            <w:tcW w:w="6846" w:type="dxa"/>
            <w:tcBorders>
              <w:top w:val="single" w:sz="4" w:space="0" w:color="auto"/>
              <w:bottom w:val="nil"/>
              <w:right w:val="nil"/>
            </w:tcBorders>
            <w:shd w:val="clear" w:color="auto" w:fill="auto"/>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difere</w:t>
            </w:r>
            <w:r>
              <w:rPr>
                <w:color w:val="000000"/>
                <w:sz w:val="20"/>
                <w:szCs w:val="20"/>
                <w:lang w:val="pt-BR" w:eastAsia="pt-BR"/>
              </w:rPr>
              <w:t>n</w:t>
            </w:r>
            <w:r w:rsidRPr="003816C5">
              <w:rPr>
                <w:color w:val="000000"/>
                <w:sz w:val="20"/>
                <w:szCs w:val="20"/>
                <w:lang w:val="pt-BR" w:eastAsia="pt-BR"/>
              </w:rPr>
              <w:t>ça entre os salários do EM e do EF</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-0.0367</w:t>
            </w:r>
          </w:p>
        </w:tc>
      </w:tr>
      <w:tr w:rsidR="007D2D14" w:rsidRPr="003816C5" w:rsidTr="00D04E03">
        <w:trPr>
          <w:trHeight w:val="255"/>
        </w:trPr>
        <w:tc>
          <w:tcPr>
            <w:tcW w:w="6846" w:type="dxa"/>
            <w:tcBorders>
              <w:top w:val="nil"/>
              <w:bottom w:val="single" w:sz="4" w:space="0" w:color="auto"/>
              <w:right w:val="nil"/>
            </w:tcBorders>
            <w:shd w:val="clear" w:color="auto" w:fill="auto"/>
            <w:noWrap/>
            <w:vAlign w:val="bottom"/>
            <w:hideMark/>
          </w:tcPr>
          <w:p w:rsidR="007D2D14" w:rsidRPr="003816C5" w:rsidRDefault="007D2D14" w:rsidP="004F434E">
            <w:pPr>
              <w:keepNext/>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(0.0459)</w:t>
            </w:r>
          </w:p>
        </w:tc>
      </w:tr>
      <w:tr w:rsidR="007D2D14" w:rsidRPr="003816C5" w:rsidTr="00D04E03">
        <w:trPr>
          <w:trHeight w:val="264"/>
        </w:trPr>
        <w:tc>
          <w:tcPr>
            <w:tcW w:w="6846" w:type="dxa"/>
            <w:tcBorders>
              <w:top w:val="single" w:sz="4" w:space="0" w:color="auto"/>
              <w:bottom w:val="nil"/>
              <w:right w:val="nil"/>
            </w:tcBorders>
            <w:shd w:val="clear" w:color="auto" w:fill="auto"/>
            <w:noWrap/>
            <w:vAlign w:val="bottom"/>
            <w:hideMark/>
          </w:tcPr>
          <w:p w:rsidR="007D2D14" w:rsidRPr="003816C5" w:rsidRDefault="007D2D14" w:rsidP="004F434E">
            <w:pPr>
              <w:keepNext/>
              <w:rPr>
                <w:color w:val="000000"/>
                <w:sz w:val="20"/>
                <w:szCs w:val="20"/>
                <w:lang w:val="pt-BR" w:eastAsia="pt-BR"/>
              </w:rPr>
            </w:pPr>
            <w:r>
              <w:rPr>
                <w:color w:val="000000"/>
                <w:sz w:val="20"/>
                <w:szCs w:val="20"/>
                <w:lang w:val="pt-BR" w:eastAsia="pt-BR"/>
              </w:rPr>
              <w:t>% Brancos</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4F434E">
            <w:pPr>
              <w:keepNext/>
              <w:jc w:val="center"/>
              <w:rPr>
                <w:color w:val="000000"/>
                <w:sz w:val="20"/>
                <w:szCs w:val="20"/>
                <w:lang w:val="pt-BR" w:eastAsia="pt-BR"/>
              </w:rPr>
            </w:pPr>
            <w:r w:rsidRPr="003816C5">
              <w:rPr>
                <w:color w:val="000000"/>
                <w:sz w:val="20"/>
                <w:szCs w:val="20"/>
                <w:lang w:val="pt-BR" w:eastAsia="pt-BR"/>
              </w:rPr>
              <w:t>0.0761</w:t>
            </w:r>
          </w:p>
        </w:tc>
      </w:tr>
      <w:tr w:rsidR="007D2D14" w:rsidRPr="003816C5" w:rsidTr="00D04E03">
        <w:trPr>
          <w:trHeight w:val="255"/>
        </w:trPr>
        <w:tc>
          <w:tcPr>
            <w:tcW w:w="6846" w:type="dxa"/>
            <w:tcBorders>
              <w:top w:val="nil"/>
              <w:bottom w:val="single" w:sz="4" w:space="0" w:color="auto"/>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(0.1132)</w:t>
            </w:r>
          </w:p>
        </w:tc>
      </w:tr>
      <w:tr w:rsidR="007D2D14" w:rsidRPr="003816C5" w:rsidTr="00D04E03">
        <w:trPr>
          <w:trHeight w:val="264"/>
        </w:trPr>
        <w:tc>
          <w:tcPr>
            <w:tcW w:w="6846" w:type="dxa"/>
            <w:tcBorders>
              <w:top w:val="single" w:sz="4" w:space="0" w:color="auto"/>
              <w:bottom w:val="nil"/>
              <w:right w:val="nil"/>
            </w:tcBorders>
            <w:shd w:val="clear" w:color="auto" w:fill="auto"/>
            <w:noWrap/>
            <w:vAlign w:val="bottom"/>
            <w:hideMark/>
          </w:tcPr>
          <w:p w:rsidR="007D2D14" w:rsidRPr="003816C5" w:rsidRDefault="007D2D14" w:rsidP="00D04E03">
            <w:pPr>
              <w:rPr>
                <w:color w:val="000000"/>
                <w:sz w:val="20"/>
                <w:szCs w:val="20"/>
                <w:lang w:val="pt-BR" w:eastAsia="pt-BR"/>
              </w:rPr>
            </w:pPr>
            <w:r>
              <w:rPr>
                <w:color w:val="000000"/>
                <w:sz w:val="20"/>
                <w:szCs w:val="20"/>
                <w:lang w:val="pt-BR" w:eastAsia="pt-BR"/>
              </w:rPr>
              <w:t>% Alfabetizados</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-0.0629</w:t>
            </w:r>
          </w:p>
        </w:tc>
      </w:tr>
      <w:tr w:rsidR="007D2D14" w:rsidRPr="003816C5" w:rsidTr="00D04E03">
        <w:trPr>
          <w:trHeight w:val="255"/>
        </w:trPr>
        <w:tc>
          <w:tcPr>
            <w:tcW w:w="6846" w:type="dxa"/>
            <w:tcBorders>
              <w:top w:val="nil"/>
              <w:bottom w:val="single" w:sz="4" w:space="0" w:color="auto"/>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(0.1398)</w:t>
            </w:r>
          </w:p>
        </w:tc>
      </w:tr>
      <w:tr w:rsidR="007D2D14" w:rsidRPr="003816C5" w:rsidTr="00D04E03">
        <w:trPr>
          <w:trHeight w:val="264"/>
        </w:trPr>
        <w:tc>
          <w:tcPr>
            <w:tcW w:w="6846" w:type="dxa"/>
            <w:tcBorders>
              <w:top w:val="single" w:sz="4" w:space="0" w:color="auto"/>
              <w:bottom w:val="nil"/>
              <w:right w:val="nil"/>
            </w:tcBorders>
            <w:shd w:val="clear" w:color="auto" w:fill="auto"/>
            <w:noWrap/>
            <w:vAlign w:val="bottom"/>
            <w:hideMark/>
          </w:tcPr>
          <w:p w:rsidR="007D2D14" w:rsidRPr="003816C5" w:rsidRDefault="007D2D14" w:rsidP="00D04E03">
            <w:pPr>
              <w:rPr>
                <w:color w:val="000000"/>
                <w:sz w:val="20"/>
                <w:szCs w:val="20"/>
                <w:lang w:val="pt-BR" w:eastAsia="pt-BR"/>
              </w:rPr>
            </w:pPr>
            <w:r>
              <w:rPr>
                <w:color w:val="000000"/>
                <w:sz w:val="20"/>
                <w:szCs w:val="20"/>
                <w:lang w:val="pt-BR" w:eastAsia="pt-BR"/>
              </w:rPr>
              <w:t xml:space="preserve">% </w:t>
            </w:r>
            <w:r w:rsidRPr="003816C5">
              <w:rPr>
                <w:color w:val="000000"/>
                <w:sz w:val="20"/>
                <w:szCs w:val="20"/>
                <w:lang w:val="pt-BR" w:eastAsia="pt-BR"/>
              </w:rPr>
              <w:t>idosos</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-0.7142</w:t>
            </w:r>
          </w:p>
        </w:tc>
      </w:tr>
      <w:tr w:rsidR="007D2D14" w:rsidRPr="003816C5" w:rsidTr="00D04E03">
        <w:trPr>
          <w:trHeight w:val="255"/>
        </w:trPr>
        <w:tc>
          <w:tcPr>
            <w:tcW w:w="6846" w:type="dxa"/>
            <w:tcBorders>
              <w:top w:val="nil"/>
              <w:bottom w:val="single" w:sz="4" w:space="0" w:color="auto"/>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(1.4432)</w:t>
            </w:r>
          </w:p>
        </w:tc>
      </w:tr>
      <w:tr w:rsidR="007D2D14" w:rsidRPr="003816C5" w:rsidTr="00D04E03">
        <w:trPr>
          <w:trHeight w:val="255"/>
        </w:trPr>
        <w:tc>
          <w:tcPr>
            <w:tcW w:w="6846" w:type="dxa"/>
            <w:tcBorders>
              <w:top w:val="single" w:sz="4" w:space="0" w:color="auto"/>
              <w:bottom w:val="nil"/>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renda domiciliar per capita</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0.0001</w:t>
            </w:r>
          </w:p>
        </w:tc>
      </w:tr>
      <w:tr w:rsidR="007D2D14" w:rsidRPr="003816C5" w:rsidTr="00D04E03">
        <w:trPr>
          <w:trHeight w:val="255"/>
        </w:trPr>
        <w:tc>
          <w:tcPr>
            <w:tcW w:w="6846" w:type="dxa"/>
            <w:tcBorders>
              <w:top w:val="nil"/>
              <w:bottom w:val="single" w:sz="4" w:space="0" w:color="auto"/>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(0.0002)</w:t>
            </w:r>
          </w:p>
        </w:tc>
      </w:tr>
      <w:tr w:rsidR="007D2D14" w:rsidRPr="003816C5" w:rsidTr="00D04E03">
        <w:trPr>
          <w:trHeight w:val="255"/>
        </w:trPr>
        <w:tc>
          <w:tcPr>
            <w:tcW w:w="6846" w:type="dxa"/>
            <w:tcBorders>
              <w:top w:val="single" w:sz="4" w:space="0" w:color="auto"/>
              <w:bottom w:val="nil"/>
              <w:right w:val="nil"/>
            </w:tcBorders>
            <w:shd w:val="clear" w:color="auto" w:fill="auto"/>
            <w:noWrap/>
            <w:vAlign w:val="bottom"/>
            <w:hideMark/>
          </w:tcPr>
          <w:p w:rsidR="007D2D14" w:rsidRPr="003816C5" w:rsidRDefault="007D2D14" w:rsidP="00D04E03">
            <w:pPr>
              <w:rPr>
                <w:color w:val="000000"/>
                <w:sz w:val="20"/>
                <w:szCs w:val="20"/>
                <w:lang w:val="pt-BR" w:eastAsia="pt-BR"/>
              </w:rPr>
            </w:pPr>
            <w:r>
              <w:rPr>
                <w:color w:val="000000"/>
                <w:sz w:val="20"/>
                <w:szCs w:val="20"/>
                <w:lang w:val="pt-BR" w:eastAsia="pt-BR"/>
              </w:rPr>
              <w:t>% indivíduos c/ EM</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1.0322***</w:t>
            </w:r>
          </w:p>
        </w:tc>
      </w:tr>
      <w:tr w:rsidR="007D2D14" w:rsidRPr="003816C5" w:rsidTr="00D04E03">
        <w:trPr>
          <w:trHeight w:val="255"/>
        </w:trPr>
        <w:tc>
          <w:tcPr>
            <w:tcW w:w="6846" w:type="dxa"/>
            <w:tcBorders>
              <w:top w:val="nil"/>
              <w:bottom w:val="single" w:sz="4" w:space="0" w:color="auto"/>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(0.1989)</w:t>
            </w:r>
          </w:p>
        </w:tc>
      </w:tr>
      <w:tr w:rsidR="007D2D14" w:rsidRPr="003816C5" w:rsidTr="00D04E03">
        <w:trPr>
          <w:trHeight w:val="264"/>
        </w:trPr>
        <w:tc>
          <w:tcPr>
            <w:tcW w:w="6846" w:type="dxa"/>
            <w:tcBorders>
              <w:top w:val="single" w:sz="4" w:space="0" w:color="auto"/>
              <w:bottom w:val="nil"/>
              <w:right w:val="nil"/>
            </w:tcBorders>
            <w:shd w:val="clear" w:color="auto" w:fill="auto"/>
            <w:noWrap/>
            <w:vAlign w:val="bottom"/>
            <w:hideMark/>
          </w:tcPr>
          <w:p w:rsidR="007D2D14" w:rsidRPr="003816C5" w:rsidRDefault="00E83D24" w:rsidP="00D04E03">
            <w:pPr>
              <w:rPr>
                <w:color w:val="000000"/>
                <w:sz w:val="20"/>
                <w:szCs w:val="20"/>
                <w:lang w:val="pt-BR" w:eastAsia="pt-BR"/>
              </w:rPr>
            </w:pPr>
            <w:r>
              <w:rPr>
                <w:color w:val="000000"/>
                <w:sz w:val="20"/>
                <w:szCs w:val="20"/>
                <w:lang w:val="pt-BR" w:eastAsia="pt-BR"/>
              </w:rPr>
              <w:t>P</w:t>
            </w:r>
            <w:r w:rsidR="007D2D14">
              <w:rPr>
                <w:color w:val="000000"/>
                <w:sz w:val="20"/>
                <w:szCs w:val="20"/>
                <w:lang w:val="pt-BR" w:eastAsia="pt-BR"/>
              </w:rPr>
              <w:t>opulação</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-0.0001*</w:t>
            </w:r>
          </w:p>
        </w:tc>
      </w:tr>
      <w:tr w:rsidR="007D2D14" w:rsidRPr="003816C5" w:rsidTr="00D04E03">
        <w:trPr>
          <w:trHeight w:val="264"/>
        </w:trPr>
        <w:tc>
          <w:tcPr>
            <w:tcW w:w="6846" w:type="dxa"/>
            <w:tcBorders>
              <w:top w:val="nil"/>
              <w:bottom w:val="single" w:sz="4" w:space="0" w:color="auto"/>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(0.0001)</w:t>
            </w:r>
          </w:p>
        </w:tc>
      </w:tr>
      <w:tr w:rsidR="007D2D14" w:rsidRPr="003816C5" w:rsidTr="00D04E03">
        <w:trPr>
          <w:trHeight w:val="264"/>
        </w:trPr>
        <w:tc>
          <w:tcPr>
            <w:tcW w:w="6846" w:type="dxa"/>
            <w:tcBorders>
              <w:top w:val="single" w:sz="4" w:space="0" w:color="auto"/>
              <w:bottom w:val="nil"/>
              <w:right w:val="nil"/>
            </w:tcBorders>
            <w:shd w:val="clear" w:color="auto" w:fill="auto"/>
            <w:noWrap/>
            <w:vAlign w:val="bottom"/>
            <w:hideMark/>
          </w:tcPr>
          <w:p w:rsidR="007D2D14" w:rsidRPr="003816C5" w:rsidRDefault="007D2D14" w:rsidP="00D04E03">
            <w:pPr>
              <w:rPr>
                <w:color w:val="000000"/>
                <w:sz w:val="20"/>
                <w:szCs w:val="20"/>
                <w:lang w:val="pt-BR" w:eastAsia="pt-BR"/>
              </w:rPr>
            </w:pPr>
            <w:r>
              <w:rPr>
                <w:color w:val="000000"/>
                <w:sz w:val="20"/>
                <w:szCs w:val="20"/>
                <w:lang w:val="pt-BR" w:eastAsia="pt-BR"/>
              </w:rPr>
              <w:t xml:space="preserve">Dummy </w:t>
            </w:r>
            <w:r w:rsidRPr="003816C5">
              <w:rPr>
                <w:color w:val="000000"/>
                <w:sz w:val="20"/>
                <w:szCs w:val="20"/>
                <w:lang w:val="pt-BR" w:eastAsia="pt-BR"/>
              </w:rPr>
              <w:t>2010</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-0.1412**</w:t>
            </w:r>
          </w:p>
        </w:tc>
      </w:tr>
      <w:tr w:rsidR="007D2D14" w:rsidRPr="003816C5" w:rsidTr="00D04E03">
        <w:trPr>
          <w:trHeight w:val="264"/>
        </w:trPr>
        <w:tc>
          <w:tcPr>
            <w:tcW w:w="6846" w:type="dxa"/>
            <w:tcBorders>
              <w:top w:val="nil"/>
              <w:bottom w:val="single" w:sz="4" w:space="0" w:color="auto"/>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(0.0683)</w:t>
            </w:r>
          </w:p>
        </w:tc>
      </w:tr>
      <w:tr w:rsidR="007D2D14" w:rsidRPr="003816C5" w:rsidTr="00D04E03">
        <w:trPr>
          <w:trHeight w:val="264"/>
        </w:trPr>
        <w:tc>
          <w:tcPr>
            <w:tcW w:w="6846" w:type="dxa"/>
            <w:tcBorders>
              <w:top w:val="single" w:sz="4" w:space="0" w:color="auto"/>
              <w:bottom w:val="nil"/>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Constante</w:t>
            </w:r>
          </w:p>
        </w:tc>
        <w:tc>
          <w:tcPr>
            <w:tcW w:w="1659" w:type="dxa"/>
            <w:tcBorders>
              <w:top w:val="single" w:sz="4" w:space="0" w:color="auto"/>
              <w:left w:val="nil"/>
              <w:bottom w:val="nil"/>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-0.4359**</w:t>
            </w:r>
          </w:p>
        </w:tc>
      </w:tr>
      <w:tr w:rsidR="007D2D14" w:rsidRPr="003816C5" w:rsidTr="00D04E03">
        <w:trPr>
          <w:trHeight w:val="264"/>
        </w:trPr>
        <w:tc>
          <w:tcPr>
            <w:tcW w:w="6846" w:type="dxa"/>
            <w:tcBorders>
              <w:top w:val="nil"/>
              <w:bottom w:val="single" w:sz="4" w:space="0" w:color="auto"/>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 </w:t>
            </w:r>
          </w:p>
        </w:tc>
        <w:tc>
          <w:tcPr>
            <w:tcW w:w="1659" w:type="dxa"/>
            <w:tcBorders>
              <w:top w:val="nil"/>
              <w:left w:val="nil"/>
              <w:bottom w:val="single" w:sz="4" w:space="0" w:color="auto"/>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(0.2212)</w:t>
            </w:r>
          </w:p>
        </w:tc>
      </w:tr>
      <w:tr w:rsidR="007D2D14" w:rsidRPr="003816C5" w:rsidTr="00D04E03">
        <w:trPr>
          <w:trHeight w:val="264"/>
        </w:trPr>
        <w:tc>
          <w:tcPr>
            <w:tcW w:w="6846" w:type="dxa"/>
            <w:tcBorders>
              <w:top w:val="single" w:sz="4" w:space="0" w:color="auto"/>
              <w:bottom w:val="single" w:sz="4" w:space="0" w:color="auto"/>
              <w:right w:val="nil"/>
            </w:tcBorders>
            <w:shd w:val="clear" w:color="auto" w:fill="auto"/>
            <w:noWrap/>
            <w:vAlign w:val="bottom"/>
            <w:hideMark/>
          </w:tcPr>
          <w:p w:rsidR="007D2D14" w:rsidRPr="003816C5" w:rsidRDefault="007D2D14" w:rsidP="00D04E03">
            <w:pPr>
              <w:rPr>
                <w:color w:val="000000"/>
                <w:sz w:val="20"/>
                <w:szCs w:val="20"/>
                <w:lang w:val="pt-BR" w:eastAsia="pt-BR"/>
              </w:rPr>
            </w:pPr>
            <w:r w:rsidRPr="003816C5">
              <w:rPr>
                <w:color w:val="000000"/>
                <w:sz w:val="20"/>
                <w:szCs w:val="20"/>
                <w:lang w:val="pt-BR" w:eastAsia="pt-BR"/>
              </w:rPr>
              <w:t>N</w:t>
            </w:r>
          </w:p>
        </w:tc>
        <w:tc>
          <w:tcPr>
            <w:tcW w:w="1659" w:type="dxa"/>
            <w:tcBorders>
              <w:top w:val="single" w:sz="4" w:space="0" w:color="auto"/>
              <w:left w:val="nil"/>
              <w:bottom w:val="single" w:sz="4" w:space="0" w:color="auto"/>
              <w:right w:val="nil"/>
            </w:tcBorders>
            <w:shd w:val="clear" w:color="auto" w:fill="auto"/>
            <w:noWrap/>
            <w:vAlign w:val="bottom"/>
            <w:hideMark/>
          </w:tcPr>
          <w:p w:rsidR="007D2D14" w:rsidRPr="003816C5" w:rsidRDefault="007D2D14" w:rsidP="00D04E03">
            <w:pPr>
              <w:jc w:val="center"/>
              <w:rPr>
                <w:color w:val="000000"/>
                <w:sz w:val="20"/>
                <w:szCs w:val="20"/>
                <w:lang w:val="pt-BR" w:eastAsia="pt-BR"/>
              </w:rPr>
            </w:pPr>
            <w:r w:rsidRPr="003816C5">
              <w:rPr>
                <w:color w:val="000000"/>
                <w:sz w:val="20"/>
                <w:szCs w:val="20"/>
                <w:lang w:val="pt-BR" w:eastAsia="pt-BR"/>
              </w:rPr>
              <w:t>123.00</w:t>
            </w:r>
          </w:p>
        </w:tc>
      </w:tr>
    </w:tbl>
    <w:p w:rsidR="007D2D14" w:rsidRDefault="007D2D14" w:rsidP="007D2D14">
      <w:pPr>
        <w:ind w:left="-142"/>
        <w:rPr>
          <w:sz w:val="20"/>
          <w:szCs w:val="20"/>
          <w:lang w:val="pt-BR"/>
        </w:rPr>
      </w:pPr>
      <w:r w:rsidRPr="009F4DDA">
        <w:rPr>
          <w:color w:val="000000"/>
          <w:sz w:val="20"/>
          <w:szCs w:val="20"/>
          <w:lang w:val="pt-BR" w:eastAsia="pt-BR"/>
        </w:rPr>
        <w:t>* p&lt;0.10, ** p&lt;0.05, *** p&lt;0.01</w:t>
      </w:r>
    </w:p>
    <w:p w:rsidR="007D2D14" w:rsidRDefault="007D2D14" w:rsidP="007D2D14">
      <w:pPr>
        <w:ind w:left="-142"/>
        <w:rPr>
          <w:sz w:val="20"/>
          <w:szCs w:val="20"/>
          <w:lang w:val="pt-BR"/>
        </w:rPr>
      </w:pPr>
    </w:p>
    <w:p w:rsidR="007D2D14" w:rsidRDefault="007D2D14" w:rsidP="007D2D14">
      <w:pPr>
        <w:rPr>
          <w:lang w:val="pt-BR"/>
        </w:rPr>
      </w:pPr>
    </w:p>
    <w:p w:rsidR="00171D34" w:rsidRDefault="00171D34" w:rsidP="00CB63C4">
      <w:pPr>
        <w:pStyle w:val="Caption"/>
        <w:keepNext/>
        <w:spacing w:after="0"/>
        <w:jc w:val="center"/>
        <w:rPr>
          <w:color w:val="auto"/>
          <w:sz w:val="20"/>
          <w:szCs w:val="20"/>
          <w:lang w:val="pt-BR"/>
        </w:rPr>
      </w:pPr>
      <w:bookmarkStart w:id="11" w:name="_Toc396903832"/>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752A52">
        <w:rPr>
          <w:noProof/>
          <w:color w:val="auto"/>
          <w:sz w:val="20"/>
          <w:szCs w:val="20"/>
          <w:lang w:val="pt-BR"/>
        </w:rPr>
        <w:t>4</w:t>
      </w:r>
      <w:r w:rsidRPr="00B944C9">
        <w:rPr>
          <w:color w:val="auto"/>
          <w:sz w:val="20"/>
          <w:szCs w:val="20"/>
          <w:lang w:val="pt-BR"/>
        </w:rPr>
        <w:fldChar w:fldCharType="end"/>
      </w:r>
      <w:r w:rsidRPr="00B944C9">
        <w:rPr>
          <w:color w:val="auto"/>
          <w:sz w:val="20"/>
          <w:szCs w:val="20"/>
          <w:lang w:val="pt-BR"/>
        </w:rPr>
        <w:t xml:space="preserve"> –</w:t>
      </w:r>
      <w:r w:rsidR="00F51B21">
        <w:rPr>
          <w:color w:val="auto"/>
          <w:sz w:val="20"/>
          <w:szCs w:val="20"/>
          <w:lang w:val="pt-BR"/>
        </w:rPr>
        <w:t xml:space="preserve"> </w:t>
      </w:r>
      <w:r w:rsidR="00F33182">
        <w:rPr>
          <w:color w:val="auto"/>
          <w:sz w:val="20"/>
          <w:szCs w:val="20"/>
          <w:lang w:val="pt-BR"/>
        </w:rPr>
        <w:t>O impacto da e</w:t>
      </w:r>
      <w:r w:rsidR="007623C3" w:rsidRPr="00B944C9">
        <w:rPr>
          <w:color w:val="auto"/>
          <w:sz w:val="20"/>
          <w:szCs w:val="20"/>
          <w:lang w:val="pt-BR"/>
        </w:rPr>
        <w:t xml:space="preserve">xpansão </w:t>
      </w:r>
      <w:r w:rsidR="00CB63C4" w:rsidRPr="00B944C9">
        <w:rPr>
          <w:color w:val="auto"/>
          <w:sz w:val="20"/>
          <w:szCs w:val="20"/>
          <w:lang w:val="pt-BR"/>
        </w:rPr>
        <w:t xml:space="preserve">de Matrículas </w:t>
      </w:r>
      <w:r w:rsidR="00F6217B">
        <w:rPr>
          <w:color w:val="auto"/>
          <w:sz w:val="20"/>
          <w:szCs w:val="20"/>
          <w:lang w:val="pt-BR"/>
        </w:rPr>
        <w:t xml:space="preserve">de Ensino Fundamental </w:t>
      </w:r>
      <w:r w:rsidR="00CB63C4" w:rsidRPr="00B944C9">
        <w:rPr>
          <w:color w:val="auto"/>
          <w:sz w:val="20"/>
          <w:szCs w:val="20"/>
          <w:lang w:val="pt-BR"/>
        </w:rPr>
        <w:t>sobre a Taxa de conclusão</w:t>
      </w:r>
      <w:r w:rsidR="00F6217B">
        <w:rPr>
          <w:color w:val="auto"/>
          <w:sz w:val="20"/>
          <w:szCs w:val="20"/>
          <w:lang w:val="pt-BR"/>
        </w:rPr>
        <w:t xml:space="preserve"> do EM aos 19 anos</w:t>
      </w:r>
      <w:bookmarkEnd w:id="11"/>
    </w:p>
    <w:tbl>
      <w:tblPr>
        <w:tblStyle w:val="Estilo1"/>
        <w:tblW w:w="8720" w:type="dxa"/>
        <w:jc w:val="center"/>
        <w:tblLook w:val="04A0" w:firstRow="1" w:lastRow="0" w:firstColumn="1" w:lastColumn="0" w:noHBand="0" w:noVBand="1"/>
      </w:tblPr>
      <w:tblGrid>
        <w:gridCol w:w="675"/>
        <w:gridCol w:w="6742"/>
        <w:gridCol w:w="1303"/>
      </w:tblGrid>
      <w:tr w:rsidR="00715E21" w:rsidRPr="00087D13" w:rsidTr="00715E21">
        <w:trPr>
          <w:cnfStyle w:val="100000000000" w:firstRow="1" w:lastRow="0" w:firstColumn="0" w:lastColumn="0" w:oddVBand="0" w:evenVBand="0" w:oddHBand="0"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75" w:type="dxa"/>
            <w:tcBorders>
              <w:top w:val="single" w:sz="12" w:space="0" w:color="000000"/>
              <w:bottom w:val="single" w:sz="4" w:space="0" w:color="auto"/>
              <w:right w:val="nil"/>
            </w:tcBorders>
          </w:tcPr>
          <w:p w:rsidR="00715E21" w:rsidRPr="00715E21" w:rsidRDefault="00715E21" w:rsidP="00CB39AD">
            <w:pPr>
              <w:keepNext/>
              <w:jc w:val="center"/>
              <w:rPr>
                <w:b/>
                <w:bCs/>
                <w:color w:val="000000"/>
                <w:sz w:val="20"/>
                <w:szCs w:val="20"/>
                <w:lang w:val="pt-BR" w:eastAsia="pt-BR"/>
              </w:rPr>
            </w:pPr>
          </w:p>
        </w:tc>
        <w:tc>
          <w:tcPr>
            <w:tcW w:w="8045" w:type="dxa"/>
            <w:gridSpan w:val="2"/>
            <w:tcBorders>
              <w:top w:val="single" w:sz="12" w:space="0" w:color="000000"/>
              <w:bottom w:val="single" w:sz="4" w:space="0" w:color="auto"/>
              <w:right w:val="nil"/>
            </w:tcBorders>
            <w:noWrap/>
            <w:hideMark/>
          </w:tcPr>
          <w:p w:rsidR="00715E21" w:rsidRPr="00715E21" w:rsidRDefault="00715E21" w:rsidP="00CB39AD">
            <w:pPr>
              <w:keepNext/>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val="pt-BR" w:eastAsia="pt-BR"/>
              </w:rPr>
            </w:pPr>
            <w:r w:rsidRPr="00715E21">
              <w:rPr>
                <w:b/>
                <w:bCs/>
                <w:i w:val="0"/>
                <w:color w:val="000000"/>
                <w:sz w:val="20"/>
                <w:szCs w:val="20"/>
                <w:lang w:val="pt-BR" w:eastAsia="pt-BR"/>
              </w:rPr>
              <w:t>1-Expansão de Vagas- Matrícula Bruta EF de Manaus</w:t>
            </w:r>
          </w:p>
        </w:tc>
      </w:tr>
      <w:tr w:rsidR="00DA766B"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tcBorders>
          </w:tcPr>
          <w:p w:rsidR="00DA766B" w:rsidRPr="00715E21" w:rsidRDefault="00DA766B" w:rsidP="00CB39AD">
            <w:pPr>
              <w:keepNext/>
              <w:rPr>
                <w:color w:val="000000"/>
                <w:sz w:val="20"/>
                <w:szCs w:val="20"/>
                <w:lang w:val="pt-BR" w:eastAsia="pt-BR"/>
              </w:rPr>
            </w:pPr>
            <w:r>
              <w:rPr>
                <w:color w:val="000000"/>
                <w:sz w:val="20"/>
                <w:szCs w:val="20"/>
                <w:lang w:val="pt-BR" w:eastAsia="pt-BR"/>
              </w:rPr>
              <w:t>1</w:t>
            </w:r>
          </w:p>
        </w:tc>
        <w:tc>
          <w:tcPr>
            <w:tcW w:w="6742" w:type="dxa"/>
            <w:tcBorders>
              <w:top w:val="single" w:sz="4" w:space="0" w:color="auto"/>
            </w:tcBorders>
            <w:noWrap/>
            <w:hideMark/>
          </w:tcPr>
          <w:p w:rsidR="00DA766B" w:rsidRPr="00DA766B" w:rsidRDefault="00DA766B"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DA766B">
              <w:rPr>
                <w:color w:val="000000"/>
                <w:sz w:val="20"/>
                <w:szCs w:val="20"/>
                <w:lang w:val="pt-BR" w:eastAsia="pt-BR"/>
              </w:rPr>
              <w:t>total de matriculas EF 2010</w:t>
            </w:r>
          </w:p>
        </w:tc>
        <w:tc>
          <w:tcPr>
            <w:tcW w:w="1303" w:type="dxa"/>
            <w:tcBorders>
              <w:top w:val="single" w:sz="4" w:space="0" w:color="auto"/>
            </w:tcBorders>
            <w:noWrap/>
            <w:hideMark/>
          </w:tcPr>
          <w:p w:rsidR="00DA766B" w:rsidRPr="00752A52" w:rsidRDefault="00DA766B" w:rsidP="00CB39AD">
            <w:pPr>
              <w:keepNext/>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317216.00</w:t>
            </w:r>
          </w:p>
        </w:tc>
      </w:tr>
      <w:tr w:rsidR="00DA766B" w:rsidRPr="00715E21" w:rsidTr="00715E21">
        <w:trPr>
          <w:trHeight w:val="315"/>
          <w:jc w:val="center"/>
        </w:trPr>
        <w:tc>
          <w:tcPr>
            <w:cnfStyle w:val="001000000000" w:firstRow="0" w:lastRow="0" w:firstColumn="1" w:lastColumn="0" w:oddVBand="0" w:evenVBand="0" w:oddHBand="0" w:evenHBand="0" w:firstRowFirstColumn="0" w:firstRowLastColumn="0" w:lastRowFirstColumn="0" w:lastRowLastColumn="0"/>
            <w:tcW w:w="675" w:type="dxa"/>
            <w:shd w:val="clear" w:color="auto" w:fill="00B0F0"/>
          </w:tcPr>
          <w:p w:rsidR="00DA766B" w:rsidRPr="00715E21" w:rsidRDefault="00DA766B" w:rsidP="00715E21">
            <w:pPr>
              <w:rPr>
                <w:sz w:val="20"/>
                <w:szCs w:val="20"/>
                <w:lang w:val="pt-BR" w:eastAsia="pt-BR"/>
              </w:rPr>
            </w:pPr>
            <w:r>
              <w:rPr>
                <w:sz w:val="20"/>
                <w:szCs w:val="20"/>
                <w:lang w:val="pt-BR" w:eastAsia="pt-BR"/>
              </w:rPr>
              <w:t>2</w:t>
            </w:r>
          </w:p>
        </w:tc>
        <w:tc>
          <w:tcPr>
            <w:tcW w:w="6742" w:type="dxa"/>
            <w:shd w:val="clear" w:color="auto" w:fill="00B0F0"/>
            <w:noWrap/>
            <w:hideMark/>
          </w:tcPr>
          <w:p w:rsidR="00DA766B" w:rsidRPr="00DA766B" w:rsidRDefault="00DA766B" w:rsidP="00BD1128">
            <w:pPr>
              <w:cnfStyle w:val="000000000000" w:firstRow="0" w:lastRow="0" w:firstColumn="0" w:lastColumn="0" w:oddVBand="0" w:evenVBand="0" w:oddHBand="0" w:evenHBand="0" w:firstRowFirstColumn="0" w:firstRowLastColumn="0" w:lastRowFirstColumn="0" w:lastRowLastColumn="0"/>
              <w:rPr>
                <w:sz w:val="20"/>
                <w:szCs w:val="20"/>
                <w:lang w:val="pt-BR" w:eastAsia="pt-BR"/>
              </w:rPr>
            </w:pPr>
            <w:r w:rsidRPr="00DA766B">
              <w:rPr>
                <w:sz w:val="20"/>
                <w:szCs w:val="20"/>
                <w:lang w:val="pt-BR" w:eastAsia="pt-BR"/>
              </w:rPr>
              <w:t>expansão prevista</w:t>
            </w:r>
            <w:r w:rsidR="00BD1128">
              <w:rPr>
                <w:sz w:val="20"/>
                <w:szCs w:val="20"/>
                <w:lang w:val="pt-BR" w:eastAsia="pt-BR"/>
              </w:rPr>
              <w:t xml:space="preserve"> por </w:t>
            </w:r>
            <w:r>
              <w:rPr>
                <w:sz w:val="20"/>
                <w:szCs w:val="20"/>
                <w:lang w:val="pt-BR" w:eastAsia="pt-BR"/>
              </w:rPr>
              <w:t>série</w:t>
            </w:r>
            <w:r w:rsidR="00BD1128">
              <w:rPr>
                <w:sz w:val="20"/>
                <w:szCs w:val="20"/>
                <w:lang w:val="pt-BR" w:eastAsia="pt-BR"/>
              </w:rPr>
              <w:t xml:space="preserve"> ((2000+3000+2000)/3= 2333)</w:t>
            </w:r>
          </w:p>
        </w:tc>
        <w:tc>
          <w:tcPr>
            <w:tcW w:w="1303" w:type="dxa"/>
            <w:shd w:val="clear" w:color="auto" w:fill="00B0F0"/>
            <w:noWrap/>
            <w:hideMark/>
          </w:tcPr>
          <w:p w:rsidR="00DA766B" w:rsidRPr="00DA766B" w:rsidRDefault="00DA766B" w:rsidP="00715E21">
            <w:pPr>
              <w:jc w:val="right"/>
              <w:cnfStyle w:val="000000000000" w:firstRow="0" w:lastRow="0" w:firstColumn="0" w:lastColumn="0" w:oddVBand="0" w:evenVBand="0" w:oddHBand="0" w:evenHBand="0" w:firstRowFirstColumn="0" w:firstRowLastColumn="0" w:lastRowFirstColumn="0" w:lastRowLastColumn="0"/>
              <w:rPr>
                <w:sz w:val="20"/>
                <w:szCs w:val="20"/>
                <w:lang w:val="pt-BR" w:eastAsia="pt-BR"/>
              </w:rPr>
            </w:pPr>
            <w:r w:rsidRPr="00087D13">
              <w:rPr>
                <w:sz w:val="20"/>
                <w:szCs w:val="20"/>
              </w:rPr>
              <w:t>2333</w:t>
            </w:r>
          </w:p>
        </w:tc>
      </w:tr>
      <w:tr w:rsidR="00DA766B"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DA766B" w:rsidRPr="00715E21" w:rsidRDefault="00DA766B" w:rsidP="00715E21">
            <w:pPr>
              <w:rPr>
                <w:color w:val="000000"/>
                <w:sz w:val="20"/>
                <w:szCs w:val="20"/>
                <w:lang w:val="pt-BR" w:eastAsia="pt-BR"/>
              </w:rPr>
            </w:pPr>
            <w:r>
              <w:rPr>
                <w:color w:val="000000"/>
                <w:sz w:val="20"/>
                <w:szCs w:val="20"/>
                <w:lang w:val="pt-BR" w:eastAsia="pt-BR"/>
              </w:rPr>
              <w:t>3</w:t>
            </w:r>
          </w:p>
        </w:tc>
        <w:tc>
          <w:tcPr>
            <w:tcW w:w="6742" w:type="dxa"/>
            <w:noWrap/>
            <w:hideMark/>
          </w:tcPr>
          <w:p w:rsidR="00DA766B" w:rsidRPr="00DA766B" w:rsidRDefault="00DA766B"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DA766B">
              <w:rPr>
                <w:color w:val="000000"/>
                <w:sz w:val="20"/>
                <w:szCs w:val="20"/>
                <w:lang w:val="pt-BR" w:eastAsia="pt-BR"/>
              </w:rPr>
              <w:t>Taxa de conclusão do Ensino Médio para jovens de 19 anos para 2010</w:t>
            </w:r>
          </w:p>
        </w:tc>
        <w:tc>
          <w:tcPr>
            <w:tcW w:w="1303" w:type="dxa"/>
            <w:noWrap/>
            <w:hideMark/>
          </w:tcPr>
          <w:p w:rsidR="00DA766B" w:rsidRPr="00DA766B" w:rsidRDefault="00DA766B"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0.510</w:t>
            </w:r>
          </w:p>
        </w:tc>
      </w:tr>
      <w:tr w:rsidR="00DA766B" w:rsidRPr="00715E21" w:rsidTr="00715E21">
        <w:trPr>
          <w:trHeight w:val="315"/>
          <w:jc w:val="center"/>
        </w:trPr>
        <w:tc>
          <w:tcPr>
            <w:cnfStyle w:val="001000000000" w:firstRow="0" w:lastRow="0" w:firstColumn="1" w:lastColumn="0" w:oddVBand="0" w:evenVBand="0" w:oddHBand="0" w:evenHBand="0" w:firstRowFirstColumn="0" w:firstRowLastColumn="0" w:lastRowFirstColumn="0" w:lastRowLastColumn="0"/>
            <w:tcW w:w="675" w:type="dxa"/>
          </w:tcPr>
          <w:p w:rsidR="00DA766B" w:rsidRPr="00715E21" w:rsidRDefault="00DA766B" w:rsidP="00715E21">
            <w:pPr>
              <w:rPr>
                <w:b/>
                <w:bCs/>
                <w:color w:val="000000"/>
                <w:sz w:val="20"/>
                <w:szCs w:val="20"/>
                <w:lang w:val="pt-BR" w:eastAsia="pt-BR"/>
              </w:rPr>
            </w:pPr>
            <w:r>
              <w:rPr>
                <w:b/>
                <w:bCs/>
                <w:color w:val="000000"/>
                <w:sz w:val="20"/>
                <w:szCs w:val="20"/>
                <w:lang w:val="pt-BR" w:eastAsia="pt-BR"/>
              </w:rPr>
              <w:t>4</w:t>
            </w:r>
          </w:p>
        </w:tc>
        <w:tc>
          <w:tcPr>
            <w:tcW w:w="6742" w:type="dxa"/>
            <w:noWrap/>
            <w:hideMark/>
          </w:tcPr>
          <w:p w:rsidR="00DA766B" w:rsidRPr="00DA766B" w:rsidRDefault="00DA766B" w:rsidP="00715E21">
            <w:pPr>
              <w:cnfStyle w:val="000000000000" w:firstRow="0" w:lastRow="0" w:firstColumn="0" w:lastColumn="0" w:oddVBand="0" w:evenVBand="0" w:oddHBand="0" w:evenHBand="0" w:firstRowFirstColumn="0" w:firstRowLastColumn="0" w:lastRowFirstColumn="0" w:lastRowLastColumn="0"/>
              <w:rPr>
                <w:b/>
                <w:bCs/>
                <w:color w:val="000000"/>
                <w:sz w:val="20"/>
                <w:szCs w:val="20"/>
                <w:lang w:val="pt-BR" w:eastAsia="pt-BR"/>
              </w:rPr>
            </w:pPr>
            <w:r w:rsidRPr="00DA766B">
              <w:rPr>
                <w:b/>
                <w:bCs/>
                <w:color w:val="000000"/>
                <w:sz w:val="20"/>
                <w:szCs w:val="20"/>
                <w:lang w:val="pt-BR" w:eastAsia="pt-BR"/>
              </w:rPr>
              <w:t>Beneficiários</w:t>
            </w:r>
          </w:p>
        </w:tc>
        <w:tc>
          <w:tcPr>
            <w:tcW w:w="1303" w:type="dxa"/>
            <w:noWrap/>
            <w:hideMark/>
          </w:tcPr>
          <w:p w:rsidR="00DA766B" w:rsidRPr="00DA766B" w:rsidRDefault="00DA766B" w:rsidP="00715E2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lang w:val="pt-BR" w:eastAsia="pt-BR"/>
              </w:rPr>
            </w:pPr>
            <w:r w:rsidRPr="00087D13">
              <w:rPr>
                <w:sz w:val="20"/>
                <w:szCs w:val="20"/>
              </w:rPr>
              <w:t>1190</w:t>
            </w:r>
          </w:p>
        </w:tc>
      </w:tr>
      <w:tr w:rsidR="00DA766B"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DA766B" w:rsidRPr="00715E21" w:rsidRDefault="00DA766B" w:rsidP="00715E21">
            <w:pPr>
              <w:rPr>
                <w:color w:val="000000"/>
                <w:sz w:val="20"/>
                <w:szCs w:val="20"/>
                <w:lang w:val="pt-BR" w:eastAsia="pt-BR"/>
              </w:rPr>
            </w:pPr>
            <w:r>
              <w:rPr>
                <w:color w:val="000000"/>
                <w:sz w:val="20"/>
                <w:szCs w:val="20"/>
                <w:lang w:val="pt-BR" w:eastAsia="pt-BR"/>
              </w:rPr>
              <w:t>5</w:t>
            </w:r>
          </w:p>
        </w:tc>
        <w:tc>
          <w:tcPr>
            <w:tcW w:w="6742" w:type="dxa"/>
            <w:noWrap/>
            <w:hideMark/>
          </w:tcPr>
          <w:p w:rsidR="00DA766B" w:rsidRPr="00DA766B" w:rsidRDefault="00DA766B"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DA766B">
              <w:rPr>
                <w:color w:val="000000"/>
                <w:sz w:val="20"/>
                <w:szCs w:val="20"/>
                <w:lang w:val="pt-BR" w:eastAsia="pt-BR"/>
              </w:rPr>
              <w:t>Diferença de Salário EM e EF</w:t>
            </w:r>
          </w:p>
        </w:tc>
        <w:tc>
          <w:tcPr>
            <w:tcW w:w="1303" w:type="dxa"/>
            <w:noWrap/>
            <w:hideMark/>
          </w:tcPr>
          <w:p w:rsidR="00DA766B" w:rsidRPr="00DA766B" w:rsidRDefault="00DA766B"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197.57</w:t>
            </w:r>
          </w:p>
        </w:tc>
      </w:tr>
      <w:tr w:rsidR="00DA766B" w:rsidRPr="00715E21" w:rsidTr="00715E21">
        <w:trPr>
          <w:trHeight w:val="315"/>
          <w:jc w:val="center"/>
        </w:trPr>
        <w:tc>
          <w:tcPr>
            <w:cnfStyle w:val="001000000000" w:firstRow="0" w:lastRow="0" w:firstColumn="1" w:lastColumn="0" w:oddVBand="0" w:evenVBand="0" w:oddHBand="0" w:evenHBand="0" w:firstRowFirstColumn="0" w:firstRowLastColumn="0" w:lastRowFirstColumn="0" w:lastRowLastColumn="0"/>
            <w:tcW w:w="675" w:type="dxa"/>
          </w:tcPr>
          <w:p w:rsidR="00DA766B" w:rsidRPr="00715E21" w:rsidRDefault="00DA766B" w:rsidP="00715E21">
            <w:pPr>
              <w:rPr>
                <w:color w:val="000000"/>
                <w:sz w:val="20"/>
                <w:szCs w:val="20"/>
                <w:lang w:val="pt-BR" w:eastAsia="pt-BR"/>
              </w:rPr>
            </w:pPr>
            <w:r>
              <w:rPr>
                <w:color w:val="000000"/>
                <w:sz w:val="20"/>
                <w:szCs w:val="20"/>
                <w:lang w:val="pt-BR" w:eastAsia="pt-BR"/>
              </w:rPr>
              <w:t>6</w:t>
            </w:r>
          </w:p>
        </w:tc>
        <w:tc>
          <w:tcPr>
            <w:tcW w:w="6742" w:type="dxa"/>
            <w:noWrap/>
            <w:hideMark/>
          </w:tcPr>
          <w:p w:rsidR="00DA766B" w:rsidRPr="00DA766B" w:rsidRDefault="00DA766B"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DA766B">
              <w:rPr>
                <w:color w:val="000000"/>
                <w:sz w:val="20"/>
                <w:szCs w:val="20"/>
                <w:lang w:val="pt-BR" w:eastAsia="pt-BR"/>
              </w:rPr>
              <w:t>Tempo do Benefício</w:t>
            </w:r>
          </w:p>
        </w:tc>
        <w:tc>
          <w:tcPr>
            <w:tcW w:w="1303" w:type="dxa"/>
            <w:noWrap/>
            <w:hideMark/>
          </w:tcPr>
          <w:p w:rsidR="00DA766B" w:rsidRPr="00DA766B" w:rsidRDefault="00DA766B"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46</w:t>
            </w:r>
          </w:p>
        </w:tc>
      </w:tr>
      <w:tr w:rsidR="00DA766B"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DA766B" w:rsidRPr="00715E21" w:rsidRDefault="00DA766B" w:rsidP="00715E21">
            <w:pPr>
              <w:rPr>
                <w:color w:val="000000"/>
                <w:sz w:val="20"/>
                <w:szCs w:val="20"/>
                <w:lang w:val="pt-BR" w:eastAsia="pt-BR"/>
              </w:rPr>
            </w:pPr>
            <w:r>
              <w:rPr>
                <w:color w:val="000000"/>
                <w:sz w:val="20"/>
                <w:szCs w:val="20"/>
                <w:lang w:val="pt-BR" w:eastAsia="pt-BR"/>
              </w:rPr>
              <w:t>7</w:t>
            </w:r>
          </w:p>
        </w:tc>
        <w:tc>
          <w:tcPr>
            <w:tcW w:w="6742" w:type="dxa"/>
            <w:noWrap/>
            <w:hideMark/>
          </w:tcPr>
          <w:p w:rsidR="00DA766B" w:rsidRPr="00DA766B" w:rsidRDefault="00DA766B"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DA766B">
              <w:rPr>
                <w:color w:val="000000"/>
                <w:sz w:val="20"/>
                <w:szCs w:val="20"/>
                <w:lang w:val="pt-BR" w:eastAsia="pt-BR"/>
              </w:rPr>
              <w:t>Número de Gerações</w:t>
            </w:r>
          </w:p>
        </w:tc>
        <w:tc>
          <w:tcPr>
            <w:tcW w:w="1303" w:type="dxa"/>
            <w:noWrap/>
            <w:hideMark/>
          </w:tcPr>
          <w:p w:rsidR="00DA766B" w:rsidRPr="00DA766B" w:rsidRDefault="00DA766B"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30</w:t>
            </w:r>
          </w:p>
        </w:tc>
      </w:tr>
    </w:tbl>
    <w:p w:rsidR="00715E21" w:rsidRPr="00715E21" w:rsidRDefault="00715E21" w:rsidP="00715E21">
      <w:pPr>
        <w:rPr>
          <w:lang w:val="pt-BR"/>
        </w:rPr>
      </w:pPr>
    </w:p>
    <w:p w:rsidR="00BB39F7" w:rsidRDefault="00BB39F7" w:rsidP="00BB39F7">
      <w:pPr>
        <w:rPr>
          <w:sz w:val="20"/>
          <w:szCs w:val="20"/>
          <w:lang w:val="pt-BR"/>
        </w:rPr>
      </w:pPr>
      <w:r w:rsidRPr="00BB39F7">
        <w:rPr>
          <w:sz w:val="20"/>
          <w:szCs w:val="20"/>
          <w:lang w:val="pt-BR"/>
        </w:rPr>
        <w:t>Fonte: Elaboração Própria</w:t>
      </w:r>
    </w:p>
    <w:p w:rsidR="00F6217B" w:rsidRDefault="00F6217B" w:rsidP="00BB39F7">
      <w:pPr>
        <w:rPr>
          <w:sz w:val="20"/>
          <w:szCs w:val="20"/>
          <w:lang w:val="pt-BR"/>
        </w:rPr>
      </w:pPr>
    </w:p>
    <w:p w:rsidR="00F51B21" w:rsidRDefault="00F51B21" w:rsidP="00BB39F7">
      <w:pPr>
        <w:rPr>
          <w:sz w:val="20"/>
          <w:szCs w:val="20"/>
          <w:lang w:val="pt-BR"/>
        </w:rPr>
      </w:pPr>
    </w:p>
    <w:p w:rsidR="00F51B21" w:rsidRDefault="00F51B21" w:rsidP="00F51B21">
      <w:pPr>
        <w:pStyle w:val="Caption"/>
        <w:keepNext/>
        <w:spacing w:after="0"/>
        <w:jc w:val="center"/>
        <w:rPr>
          <w:lang w:val="pt-BR"/>
        </w:rPr>
      </w:pPr>
      <w:bookmarkStart w:id="12" w:name="_Toc396903833"/>
      <w:r w:rsidRPr="00B944C9">
        <w:rPr>
          <w:color w:val="auto"/>
          <w:sz w:val="20"/>
          <w:szCs w:val="20"/>
          <w:lang w:val="pt-BR"/>
        </w:rPr>
        <w:lastRenderedPageBreak/>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752A52">
        <w:rPr>
          <w:noProof/>
          <w:color w:val="auto"/>
          <w:sz w:val="20"/>
          <w:szCs w:val="20"/>
          <w:lang w:val="pt-BR"/>
        </w:rPr>
        <w:t>5</w:t>
      </w:r>
      <w:r w:rsidRPr="00B944C9">
        <w:rPr>
          <w:color w:val="auto"/>
          <w:sz w:val="20"/>
          <w:szCs w:val="20"/>
          <w:lang w:val="pt-BR"/>
        </w:rPr>
        <w:fldChar w:fldCharType="end"/>
      </w:r>
      <w:r w:rsidRPr="00B944C9">
        <w:rPr>
          <w:color w:val="auto"/>
          <w:sz w:val="20"/>
          <w:szCs w:val="20"/>
          <w:lang w:val="pt-BR"/>
        </w:rPr>
        <w:t xml:space="preserve"> – O impacto da expansão de vagas de reforço escola</w:t>
      </w:r>
      <w:r>
        <w:rPr>
          <w:color w:val="auto"/>
          <w:sz w:val="20"/>
          <w:szCs w:val="20"/>
          <w:lang w:val="pt-BR"/>
        </w:rPr>
        <w:t>r para alunos do EF</w:t>
      </w:r>
      <w:r w:rsidRPr="00B944C9">
        <w:rPr>
          <w:color w:val="auto"/>
          <w:sz w:val="20"/>
          <w:szCs w:val="20"/>
          <w:lang w:val="pt-BR"/>
        </w:rPr>
        <w:t xml:space="preserve"> sobre a Taxa de conclusão do EM</w:t>
      </w:r>
      <w:bookmarkEnd w:id="12"/>
    </w:p>
    <w:tbl>
      <w:tblPr>
        <w:tblStyle w:val="Estilo1"/>
        <w:tblW w:w="8720" w:type="dxa"/>
        <w:jc w:val="center"/>
        <w:tblLook w:val="04A0" w:firstRow="1" w:lastRow="0" w:firstColumn="1" w:lastColumn="0" w:noHBand="0" w:noVBand="1"/>
      </w:tblPr>
      <w:tblGrid>
        <w:gridCol w:w="675"/>
        <w:gridCol w:w="6828"/>
        <w:gridCol w:w="1217"/>
      </w:tblGrid>
      <w:tr w:rsidR="00F51B21" w:rsidRPr="00087D13" w:rsidTr="00F51B21">
        <w:trPr>
          <w:cnfStyle w:val="100000000000" w:firstRow="1" w:lastRow="0" w:firstColumn="0" w:lastColumn="0" w:oddVBand="0" w:evenVBand="0" w:oddHBand="0"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75" w:type="dxa"/>
            <w:tcBorders>
              <w:top w:val="single" w:sz="12" w:space="0" w:color="000000"/>
              <w:right w:val="nil"/>
            </w:tcBorders>
          </w:tcPr>
          <w:p w:rsidR="00F51B21" w:rsidRPr="00F51B21" w:rsidRDefault="00F51B21" w:rsidP="00F51B21">
            <w:pPr>
              <w:jc w:val="center"/>
              <w:rPr>
                <w:b/>
                <w:bCs/>
                <w:i w:val="0"/>
                <w:color w:val="000000"/>
                <w:sz w:val="20"/>
                <w:szCs w:val="20"/>
                <w:lang w:val="pt-BR" w:eastAsia="pt-BR"/>
              </w:rPr>
            </w:pPr>
          </w:p>
        </w:tc>
        <w:tc>
          <w:tcPr>
            <w:tcW w:w="8045" w:type="dxa"/>
            <w:gridSpan w:val="2"/>
            <w:tcBorders>
              <w:top w:val="single" w:sz="12" w:space="0" w:color="000000"/>
              <w:right w:val="nil"/>
            </w:tcBorders>
            <w:noWrap/>
            <w:hideMark/>
          </w:tcPr>
          <w:p w:rsidR="00F51B21" w:rsidRPr="00F51B21" w:rsidRDefault="00F51B21" w:rsidP="00F51B21">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val="pt-BR" w:eastAsia="pt-BR"/>
              </w:rPr>
            </w:pPr>
            <w:r w:rsidRPr="00F51B21">
              <w:rPr>
                <w:b/>
                <w:bCs/>
                <w:i w:val="0"/>
                <w:color w:val="000000"/>
                <w:sz w:val="20"/>
                <w:szCs w:val="20"/>
                <w:lang w:val="pt-BR" w:eastAsia="pt-BR"/>
              </w:rPr>
              <w:t>2-Reforço Escolar - Hora Aula EF de Manaus</w:t>
            </w:r>
          </w:p>
        </w:tc>
      </w:tr>
      <w:tr w:rsidR="00F51B21" w:rsidRPr="00F51B21" w:rsidTr="00F51B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color w:val="000000"/>
                <w:sz w:val="20"/>
                <w:szCs w:val="20"/>
                <w:lang w:val="pt-BR" w:eastAsia="pt-BR"/>
              </w:rPr>
            </w:pPr>
            <w:r>
              <w:rPr>
                <w:color w:val="000000"/>
                <w:sz w:val="20"/>
                <w:szCs w:val="20"/>
                <w:lang w:val="pt-BR" w:eastAsia="pt-BR"/>
              </w:rPr>
              <w:t>1</w:t>
            </w:r>
          </w:p>
        </w:tc>
        <w:tc>
          <w:tcPr>
            <w:tcW w:w="6828" w:type="dxa"/>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total de matrículas 2010</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317216,00</w:t>
            </w:r>
          </w:p>
        </w:tc>
      </w:tr>
      <w:tr w:rsidR="00F51B21" w:rsidRPr="00F51B21" w:rsidTr="00F51B21">
        <w:trPr>
          <w:trHeight w:val="315"/>
          <w:jc w:val="center"/>
        </w:trPr>
        <w:tc>
          <w:tcPr>
            <w:cnfStyle w:val="001000000000" w:firstRow="0" w:lastRow="0" w:firstColumn="1" w:lastColumn="0" w:oddVBand="0" w:evenVBand="0" w:oddHBand="0" w:evenHBand="0" w:firstRowFirstColumn="0" w:firstRowLastColumn="0" w:lastRowFirstColumn="0" w:lastRowLastColumn="0"/>
            <w:tcW w:w="675" w:type="dxa"/>
            <w:shd w:val="clear" w:color="auto" w:fill="00B0F0"/>
          </w:tcPr>
          <w:p w:rsidR="00F51B21" w:rsidRPr="00F51B21" w:rsidRDefault="00F51B21" w:rsidP="00F51B21">
            <w:pPr>
              <w:rPr>
                <w:color w:val="000000"/>
                <w:sz w:val="20"/>
                <w:szCs w:val="20"/>
                <w:lang w:val="pt-BR" w:eastAsia="pt-BR"/>
              </w:rPr>
            </w:pPr>
            <w:r>
              <w:rPr>
                <w:color w:val="000000"/>
                <w:sz w:val="20"/>
                <w:szCs w:val="20"/>
                <w:lang w:val="pt-BR" w:eastAsia="pt-BR"/>
              </w:rPr>
              <w:t>2</w:t>
            </w:r>
          </w:p>
        </w:tc>
        <w:tc>
          <w:tcPr>
            <w:tcW w:w="6828" w:type="dxa"/>
            <w:shd w:val="clear" w:color="auto" w:fill="00B0F0"/>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total de alunos com reforço</w:t>
            </w:r>
          </w:p>
        </w:tc>
        <w:tc>
          <w:tcPr>
            <w:tcW w:w="1217" w:type="dxa"/>
            <w:shd w:val="clear" w:color="auto" w:fill="00B0F0"/>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48000,00</w:t>
            </w:r>
          </w:p>
        </w:tc>
      </w:tr>
      <w:tr w:rsidR="00F51B21" w:rsidRPr="00F51B21" w:rsidTr="00F51B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color w:val="000000"/>
                <w:sz w:val="20"/>
                <w:szCs w:val="20"/>
                <w:lang w:val="pt-BR" w:eastAsia="pt-BR"/>
              </w:rPr>
            </w:pPr>
            <w:r>
              <w:rPr>
                <w:color w:val="000000"/>
                <w:sz w:val="20"/>
                <w:szCs w:val="20"/>
                <w:lang w:val="pt-BR" w:eastAsia="pt-BR"/>
              </w:rPr>
              <w:t>3</w:t>
            </w:r>
          </w:p>
        </w:tc>
        <w:tc>
          <w:tcPr>
            <w:tcW w:w="6828" w:type="dxa"/>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total de alunos com reforço/total de matrículas</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0,151</w:t>
            </w:r>
          </w:p>
        </w:tc>
      </w:tr>
      <w:tr w:rsidR="00F51B21" w:rsidRPr="00F51B21" w:rsidTr="00F51B21">
        <w:trPr>
          <w:trHeight w:val="315"/>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color w:val="000000"/>
                <w:sz w:val="20"/>
                <w:szCs w:val="20"/>
                <w:lang w:val="pt-BR" w:eastAsia="pt-BR"/>
              </w:rPr>
            </w:pPr>
            <w:r>
              <w:rPr>
                <w:color w:val="000000"/>
                <w:sz w:val="20"/>
                <w:szCs w:val="20"/>
                <w:lang w:val="pt-BR" w:eastAsia="pt-BR"/>
              </w:rPr>
              <w:t>4</w:t>
            </w:r>
          </w:p>
        </w:tc>
        <w:tc>
          <w:tcPr>
            <w:tcW w:w="6828" w:type="dxa"/>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impacto de 1 hora aula para todos os alunos (coeficiente RE1)</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0,128</w:t>
            </w:r>
          </w:p>
        </w:tc>
      </w:tr>
      <w:tr w:rsidR="00F51B21" w:rsidRPr="00F51B21" w:rsidTr="00F51B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color w:val="000000"/>
                <w:sz w:val="20"/>
                <w:szCs w:val="20"/>
                <w:lang w:val="pt-BR" w:eastAsia="pt-BR"/>
              </w:rPr>
            </w:pPr>
            <w:r>
              <w:rPr>
                <w:color w:val="000000"/>
                <w:sz w:val="20"/>
                <w:szCs w:val="20"/>
                <w:lang w:val="pt-BR" w:eastAsia="pt-BR"/>
              </w:rPr>
              <w:t>5</w:t>
            </w:r>
          </w:p>
        </w:tc>
        <w:tc>
          <w:tcPr>
            <w:tcW w:w="6828" w:type="dxa"/>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Duração em horas/dia típica do Reforço (soma 1 turno de 5 horas na semana)</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1,000</w:t>
            </w:r>
          </w:p>
        </w:tc>
      </w:tr>
      <w:tr w:rsidR="00F51B21" w:rsidRPr="00F51B21" w:rsidTr="00F51B21">
        <w:trPr>
          <w:trHeight w:val="315"/>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color w:val="000000"/>
                <w:sz w:val="20"/>
                <w:szCs w:val="20"/>
                <w:lang w:val="pt-BR" w:eastAsia="pt-BR"/>
              </w:rPr>
            </w:pPr>
            <w:r>
              <w:rPr>
                <w:color w:val="000000"/>
                <w:sz w:val="20"/>
                <w:szCs w:val="20"/>
                <w:lang w:val="pt-BR" w:eastAsia="pt-BR"/>
              </w:rPr>
              <w:t>6</w:t>
            </w:r>
          </w:p>
        </w:tc>
        <w:tc>
          <w:tcPr>
            <w:tcW w:w="6828" w:type="dxa"/>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Pessoas com 19 anos</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31909</w:t>
            </w:r>
          </w:p>
        </w:tc>
      </w:tr>
      <w:tr w:rsidR="00F51B21" w:rsidRPr="00F51B21" w:rsidTr="00F51B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color w:val="000000"/>
                <w:sz w:val="20"/>
                <w:szCs w:val="20"/>
                <w:lang w:val="pt-BR" w:eastAsia="pt-BR"/>
              </w:rPr>
            </w:pPr>
            <w:r>
              <w:rPr>
                <w:color w:val="000000"/>
                <w:sz w:val="20"/>
                <w:szCs w:val="20"/>
                <w:lang w:val="pt-BR" w:eastAsia="pt-BR"/>
              </w:rPr>
              <w:t>7</w:t>
            </w:r>
          </w:p>
        </w:tc>
        <w:tc>
          <w:tcPr>
            <w:tcW w:w="6828" w:type="dxa"/>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impacto de 1 horas aula*total de pessoas com 19 anos</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4081,16</w:t>
            </w:r>
          </w:p>
        </w:tc>
      </w:tr>
      <w:tr w:rsidR="00F51B21" w:rsidRPr="00F51B21" w:rsidTr="00F51B21">
        <w:trPr>
          <w:trHeight w:val="315"/>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b/>
                <w:bCs/>
                <w:color w:val="000000"/>
                <w:sz w:val="20"/>
                <w:szCs w:val="20"/>
                <w:lang w:val="pt-BR" w:eastAsia="pt-BR"/>
              </w:rPr>
            </w:pPr>
            <w:r>
              <w:rPr>
                <w:b/>
                <w:bCs/>
                <w:color w:val="000000"/>
                <w:sz w:val="20"/>
                <w:szCs w:val="20"/>
                <w:lang w:val="pt-BR" w:eastAsia="pt-BR"/>
              </w:rPr>
              <w:t>8</w:t>
            </w:r>
          </w:p>
        </w:tc>
        <w:tc>
          <w:tcPr>
            <w:tcW w:w="6828" w:type="dxa"/>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b/>
                <w:bCs/>
                <w:color w:val="000000"/>
                <w:sz w:val="20"/>
                <w:szCs w:val="20"/>
                <w:lang w:val="pt-BR" w:eastAsia="pt-BR"/>
              </w:rPr>
            </w:pPr>
            <w:r w:rsidRPr="00F51B21">
              <w:rPr>
                <w:b/>
                <w:bCs/>
                <w:color w:val="000000"/>
                <w:sz w:val="20"/>
                <w:szCs w:val="20"/>
                <w:lang w:val="pt-BR" w:eastAsia="pt-BR"/>
              </w:rPr>
              <w:t>total de aluno que receberão o reforço * impacto total (Beneficiários)</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lang w:val="pt-BR" w:eastAsia="pt-BR"/>
              </w:rPr>
            </w:pPr>
            <w:r w:rsidRPr="00F51B21">
              <w:rPr>
                <w:b/>
                <w:bCs/>
                <w:color w:val="000000"/>
                <w:sz w:val="20"/>
                <w:szCs w:val="20"/>
                <w:lang w:val="pt-BR" w:eastAsia="pt-BR"/>
              </w:rPr>
              <w:t>618</w:t>
            </w:r>
          </w:p>
        </w:tc>
      </w:tr>
      <w:tr w:rsidR="00F51B21" w:rsidRPr="00F51B21" w:rsidTr="00F51B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color w:val="000000"/>
                <w:sz w:val="20"/>
                <w:szCs w:val="20"/>
                <w:lang w:val="pt-BR" w:eastAsia="pt-BR"/>
              </w:rPr>
            </w:pPr>
            <w:r>
              <w:rPr>
                <w:color w:val="000000"/>
                <w:sz w:val="20"/>
                <w:szCs w:val="20"/>
                <w:lang w:val="pt-BR" w:eastAsia="pt-BR"/>
              </w:rPr>
              <w:t>9</w:t>
            </w:r>
          </w:p>
        </w:tc>
        <w:tc>
          <w:tcPr>
            <w:tcW w:w="6828" w:type="dxa"/>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Diferença de Salário EM e EF</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197,57</w:t>
            </w:r>
          </w:p>
        </w:tc>
      </w:tr>
      <w:tr w:rsidR="00F51B21" w:rsidRPr="00F51B21" w:rsidTr="00F51B21">
        <w:trPr>
          <w:trHeight w:val="315"/>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color w:val="000000"/>
                <w:sz w:val="20"/>
                <w:szCs w:val="20"/>
                <w:lang w:val="pt-BR" w:eastAsia="pt-BR"/>
              </w:rPr>
            </w:pPr>
            <w:r>
              <w:rPr>
                <w:color w:val="000000"/>
                <w:sz w:val="20"/>
                <w:szCs w:val="20"/>
                <w:lang w:val="pt-BR" w:eastAsia="pt-BR"/>
              </w:rPr>
              <w:t>10</w:t>
            </w:r>
          </w:p>
        </w:tc>
        <w:tc>
          <w:tcPr>
            <w:tcW w:w="6828" w:type="dxa"/>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Tempo do Benefício</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46</w:t>
            </w:r>
          </w:p>
        </w:tc>
      </w:tr>
      <w:tr w:rsidR="00F51B21" w:rsidRPr="00F51B21" w:rsidTr="00F51B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F51B21" w:rsidRPr="00F51B21" w:rsidRDefault="00F51B21" w:rsidP="00F51B21">
            <w:pPr>
              <w:rPr>
                <w:color w:val="000000"/>
                <w:sz w:val="20"/>
                <w:szCs w:val="20"/>
                <w:lang w:val="pt-BR" w:eastAsia="pt-BR"/>
              </w:rPr>
            </w:pPr>
            <w:r>
              <w:rPr>
                <w:color w:val="000000"/>
                <w:sz w:val="20"/>
                <w:szCs w:val="20"/>
                <w:lang w:val="pt-BR" w:eastAsia="pt-BR"/>
              </w:rPr>
              <w:t>11</w:t>
            </w:r>
          </w:p>
        </w:tc>
        <w:tc>
          <w:tcPr>
            <w:tcW w:w="6828" w:type="dxa"/>
            <w:noWrap/>
            <w:hideMark/>
          </w:tcPr>
          <w:p w:rsidR="00F51B21" w:rsidRPr="00F51B21" w:rsidRDefault="00F51B21" w:rsidP="00F51B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Número de Gerações</w:t>
            </w:r>
          </w:p>
        </w:tc>
        <w:tc>
          <w:tcPr>
            <w:tcW w:w="1217" w:type="dxa"/>
            <w:noWrap/>
            <w:hideMark/>
          </w:tcPr>
          <w:p w:rsidR="00F51B21" w:rsidRPr="00F51B21" w:rsidRDefault="00F51B21" w:rsidP="00F51B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F51B21">
              <w:rPr>
                <w:color w:val="000000"/>
                <w:sz w:val="20"/>
                <w:szCs w:val="20"/>
                <w:lang w:val="pt-BR" w:eastAsia="pt-BR"/>
              </w:rPr>
              <w:t>30</w:t>
            </w:r>
          </w:p>
        </w:tc>
      </w:tr>
    </w:tbl>
    <w:p w:rsidR="00F51B21" w:rsidRDefault="00F51B21" w:rsidP="00F51B21">
      <w:pPr>
        <w:rPr>
          <w:sz w:val="20"/>
          <w:szCs w:val="20"/>
          <w:lang w:val="pt-BR"/>
        </w:rPr>
      </w:pPr>
      <w:r w:rsidRPr="00BB39F7">
        <w:rPr>
          <w:sz w:val="20"/>
          <w:szCs w:val="20"/>
          <w:lang w:val="pt-BR"/>
        </w:rPr>
        <w:t>Fonte: Elaboração Própria</w:t>
      </w:r>
    </w:p>
    <w:p w:rsidR="00F51B21" w:rsidRPr="00F51B21" w:rsidRDefault="00F51B21" w:rsidP="00F51B21">
      <w:pPr>
        <w:rPr>
          <w:lang w:val="pt-BR"/>
        </w:rPr>
      </w:pPr>
    </w:p>
    <w:p w:rsidR="00A444EB" w:rsidRDefault="00A444EB" w:rsidP="00F86F20">
      <w:pPr>
        <w:rPr>
          <w:lang w:val="pt-BR"/>
        </w:rPr>
      </w:pPr>
    </w:p>
    <w:p w:rsidR="00EA29B6" w:rsidRDefault="00EA29B6" w:rsidP="00EA29B6">
      <w:pPr>
        <w:pStyle w:val="Caption"/>
        <w:keepNext/>
        <w:spacing w:after="0"/>
        <w:jc w:val="center"/>
        <w:rPr>
          <w:color w:val="auto"/>
          <w:sz w:val="20"/>
          <w:szCs w:val="20"/>
          <w:lang w:val="pt-BR"/>
        </w:rPr>
      </w:pPr>
      <w:bookmarkStart w:id="13" w:name="_Toc396903834"/>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752A52">
        <w:rPr>
          <w:noProof/>
          <w:color w:val="auto"/>
          <w:sz w:val="20"/>
          <w:szCs w:val="20"/>
          <w:lang w:val="pt-BR"/>
        </w:rPr>
        <w:t>6</w:t>
      </w:r>
      <w:r w:rsidRPr="00B944C9">
        <w:rPr>
          <w:color w:val="auto"/>
          <w:sz w:val="20"/>
          <w:szCs w:val="20"/>
          <w:lang w:val="pt-BR"/>
        </w:rPr>
        <w:fldChar w:fldCharType="end"/>
      </w:r>
      <w:r w:rsidRPr="00B944C9">
        <w:rPr>
          <w:color w:val="auto"/>
          <w:sz w:val="20"/>
          <w:szCs w:val="20"/>
          <w:lang w:val="pt-BR"/>
        </w:rPr>
        <w:t xml:space="preserve"> – </w:t>
      </w:r>
      <w:r w:rsidR="00F33182" w:rsidRPr="00B944C9">
        <w:rPr>
          <w:color w:val="auto"/>
          <w:sz w:val="20"/>
          <w:szCs w:val="20"/>
          <w:lang w:val="pt-BR"/>
        </w:rPr>
        <w:t xml:space="preserve">O </w:t>
      </w:r>
      <w:r w:rsidR="00F33182">
        <w:rPr>
          <w:color w:val="auto"/>
          <w:sz w:val="20"/>
          <w:szCs w:val="20"/>
          <w:lang w:val="pt-BR"/>
        </w:rPr>
        <w:t xml:space="preserve">impacto da expansão de vagas no Programa de Aceleração de Aprendizagem para alunos do EF </w:t>
      </w:r>
      <w:r w:rsidR="00F33182" w:rsidRPr="00B944C9">
        <w:rPr>
          <w:color w:val="auto"/>
          <w:sz w:val="20"/>
          <w:szCs w:val="20"/>
          <w:lang w:val="pt-BR"/>
        </w:rPr>
        <w:t>sobre a Taxa de conclusão do E</w:t>
      </w:r>
      <w:r w:rsidR="00F33182">
        <w:rPr>
          <w:color w:val="auto"/>
          <w:sz w:val="20"/>
          <w:szCs w:val="20"/>
          <w:lang w:val="pt-BR"/>
        </w:rPr>
        <w:t>M</w:t>
      </w:r>
      <w:bookmarkEnd w:id="13"/>
    </w:p>
    <w:tbl>
      <w:tblPr>
        <w:tblW w:w="8579" w:type="dxa"/>
        <w:jc w:val="center"/>
        <w:tblInd w:w="65" w:type="dxa"/>
        <w:tblCellMar>
          <w:left w:w="70" w:type="dxa"/>
          <w:right w:w="70" w:type="dxa"/>
        </w:tblCellMar>
        <w:tblLook w:val="04A0" w:firstRow="1" w:lastRow="0" w:firstColumn="1" w:lastColumn="0" w:noHBand="0" w:noVBand="1"/>
      </w:tblPr>
      <w:tblGrid>
        <w:gridCol w:w="572"/>
        <w:gridCol w:w="6915"/>
        <w:gridCol w:w="1092"/>
      </w:tblGrid>
      <w:tr w:rsidR="00D04E03" w:rsidRPr="00087D13" w:rsidTr="00D04E03">
        <w:trPr>
          <w:trHeight w:val="330"/>
          <w:jc w:val="center"/>
        </w:trPr>
        <w:tc>
          <w:tcPr>
            <w:tcW w:w="572" w:type="dxa"/>
            <w:tcBorders>
              <w:top w:val="single" w:sz="4" w:space="0" w:color="auto"/>
              <w:bottom w:val="single" w:sz="4" w:space="0" w:color="auto"/>
              <w:right w:val="single" w:sz="4" w:space="0" w:color="auto"/>
            </w:tcBorders>
          </w:tcPr>
          <w:p w:rsidR="00D04E03" w:rsidRPr="00D04E03" w:rsidRDefault="00D04E03" w:rsidP="00D04E03">
            <w:pPr>
              <w:jc w:val="center"/>
              <w:rPr>
                <w:b/>
                <w:bCs/>
                <w:color w:val="000000"/>
                <w:sz w:val="20"/>
                <w:szCs w:val="20"/>
                <w:lang w:val="pt-BR" w:eastAsia="pt-BR"/>
              </w:rPr>
            </w:pPr>
          </w:p>
        </w:tc>
        <w:tc>
          <w:tcPr>
            <w:tcW w:w="8007" w:type="dxa"/>
            <w:gridSpan w:val="2"/>
            <w:tcBorders>
              <w:top w:val="single" w:sz="4" w:space="0" w:color="auto"/>
              <w:left w:val="single" w:sz="4" w:space="0" w:color="auto"/>
              <w:bottom w:val="single" w:sz="4" w:space="0" w:color="auto"/>
            </w:tcBorders>
            <w:shd w:val="clear" w:color="auto" w:fill="auto"/>
            <w:noWrap/>
            <w:vAlign w:val="bottom"/>
            <w:hideMark/>
          </w:tcPr>
          <w:p w:rsidR="00D04E03" w:rsidRPr="00D04E03" w:rsidRDefault="00D04E03" w:rsidP="00D04E03">
            <w:pPr>
              <w:jc w:val="center"/>
              <w:rPr>
                <w:b/>
                <w:bCs/>
                <w:color w:val="000000"/>
                <w:sz w:val="20"/>
                <w:szCs w:val="20"/>
                <w:lang w:val="pt-BR" w:eastAsia="pt-BR"/>
              </w:rPr>
            </w:pPr>
            <w:r w:rsidRPr="00D04E03">
              <w:rPr>
                <w:b/>
                <w:bCs/>
                <w:color w:val="000000"/>
                <w:sz w:val="20"/>
                <w:szCs w:val="20"/>
                <w:lang w:val="pt-BR" w:eastAsia="pt-BR"/>
              </w:rPr>
              <w:t>4-Aceleração da Aprendizagem - Programa de Aceleração de Aprendizagem para EF</w:t>
            </w:r>
          </w:p>
        </w:tc>
      </w:tr>
      <w:tr w:rsidR="00D04E03" w:rsidRPr="00D04E03" w:rsidTr="00D04E03">
        <w:trPr>
          <w:trHeight w:val="300"/>
          <w:jc w:val="center"/>
        </w:trPr>
        <w:tc>
          <w:tcPr>
            <w:tcW w:w="572" w:type="dxa"/>
            <w:tcBorders>
              <w:top w:val="single" w:sz="4" w:space="0" w:color="auto"/>
              <w:bottom w:val="nil"/>
              <w:right w:val="single" w:sz="4" w:space="0" w:color="auto"/>
            </w:tcBorders>
            <w:shd w:val="clear" w:color="000000" w:fill="00B0F0"/>
          </w:tcPr>
          <w:p w:rsidR="00D04E03" w:rsidRPr="00D04E03" w:rsidRDefault="00D04E03" w:rsidP="00D04E03">
            <w:pPr>
              <w:rPr>
                <w:color w:val="000000"/>
                <w:sz w:val="20"/>
                <w:szCs w:val="20"/>
                <w:lang w:val="pt-BR" w:eastAsia="pt-BR"/>
              </w:rPr>
            </w:pPr>
            <w:r>
              <w:rPr>
                <w:color w:val="000000"/>
                <w:sz w:val="20"/>
                <w:szCs w:val="20"/>
                <w:lang w:val="pt-BR" w:eastAsia="pt-BR"/>
              </w:rPr>
              <w:t>1</w:t>
            </w:r>
          </w:p>
        </w:tc>
        <w:tc>
          <w:tcPr>
            <w:tcW w:w="6915" w:type="dxa"/>
            <w:tcBorders>
              <w:top w:val="nil"/>
              <w:left w:val="single" w:sz="4" w:space="0" w:color="auto"/>
              <w:bottom w:val="nil"/>
              <w:right w:val="nil"/>
            </w:tcBorders>
            <w:shd w:val="clear" w:color="000000" w:fill="00B0F0"/>
            <w:noWrap/>
            <w:vAlign w:val="bottom"/>
            <w:hideMark/>
          </w:tcPr>
          <w:p w:rsidR="00D04E03" w:rsidRPr="00D04E03" w:rsidRDefault="00D04E03" w:rsidP="00D04E03">
            <w:pPr>
              <w:rPr>
                <w:color w:val="000000"/>
                <w:sz w:val="20"/>
                <w:szCs w:val="20"/>
                <w:lang w:val="pt-BR" w:eastAsia="pt-BR"/>
              </w:rPr>
            </w:pPr>
            <w:r w:rsidRPr="00D04E03">
              <w:rPr>
                <w:color w:val="000000"/>
                <w:sz w:val="20"/>
                <w:szCs w:val="20"/>
                <w:lang w:val="pt-BR" w:eastAsia="pt-BR"/>
              </w:rPr>
              <w:t>total de alunos atendidos pelo programa de aceleração/série-ano</w:t>
            </w:r>
            <w:r w:rsidR="00F33182">
              <w:rPr>
                <w:color w:val="000000"/>
                <w:sz w:val="20"/>
                <w:szCs w:val="20"/>
                <w:lang w:val="pt-BR" w:eastAsia="pt-BR"/>
              </w:rPr>
              <w:t xml:space="preserve"> (32.000/9)</w:t>
            </w:r>
          </w:p>
        </w:tc>
        <w:tc>
          <w:tcPr>
            <w:tcW w:w="1092" w:type="dxa"/>
            <w:tcBorders>
              <w:top w:val="nil"/>
              <w:left w:val="nil"/>
              <w:bottom w:val="nil"/>
            </w:tcBorders>
            <w:shd w:val="clear" w:color="000000" w:fill="00B0F0"/>
            <w:noWrap/>
            <w:vAlign w:val="bottom"/>
            <w:hideMark/>
          </w:tcPr>
          <w:p w:rsidR="00D04E03" w:rsidRPr="00D04E03" w:rsidRDefault="00D04E03" w:rsidP="00D04E03">
            <w:pPr>
              <w:jc w:val="right"/>
              <w:rPr>
                <w:color w:val="000000"/>
                <w:sz w:val="20"/>
                <w:szCs w:val="20"/>
                <w:lang w:val="pt-BR" w:eastAsia="pt-BR"/>
              </w:rPr>
            </w:pPr>
            <w:r w:rsidRPr="00D04E03">
              <w:rPr>
                <w:color w:val="000000"/>
                <w:sz w:val="20"/>
                <w:szCs w:val="20"/>
                <w:lang w:val="pt-BR" w:eastAsia="pt-BR"/>
              </w:rPr>
              <w:t>3556</w:t>
            </w:r>
          </w:p>
        </w:tc>
      </w:tr>
      <w:tr w:rsidR="00D04E03" w:rsidRPr="00D04E03" w:rsidTr="00D04E03">
        <w:trPr>
          <w:trHeight w:val="315"/>
          <w:jc w:val="center"/>
        </w:trPr>
        <w:tc>
          <w:tcPr>
            <w:tcW w:w="572" w:type="dxa"/>
            <w:tcBorders>
              <w:top w:val="nil"/>
              <w:bottom w:val="nil"/>
              <w:right w:val="single" w:sz="4" w:space="0" w:color="auto"/>
            </w:tcBorders>
          </w:tcPr>
          <w:p w:rsidR="00D04E03" w:rsidRPr="00D04E03" w:rsidRDefault="00D04E03" w:rsidP="00D04E03">
            <w:pPr>
              <w:rPr>
                <w:color w:val="000000"/>
                <w:sz w:val="20"/>
                <w:szCs w:val="20"/>
                <w:lang w:val="pt-BR" w:eastAsia="pt-BR"/>
              </w:rPr>
            </w:pPr>
            <w:r>
              <w:rPr>
                <w:color w:val="000000"/>
                <w:sz w:val="20"/>
                <w:szCs w:val="20"/>
                <w:lang w:val="pt-BR" w:eastAsia="pt-BR"/>
              </w:rPr>
              <w:t>2</w:t>
            </w:r>
          </w:p>
        </w:tc>
        <w:tc>
          <w:tcPr>
            <w:tcW w:w="6915" w:type="dxa"/>
            <w:tcBorders>
              <w:top w:val="nil"/>
              <w:left w:val="single" w:sz="4" w:space="0" w:color="auto"/>
              <w:bottom w:val="nil"/>
              <w:right w:val="nil"/>
            </w:tcBorders>
            <w:shd w:val="clear" w:color="auto" w:fill="auto"/>
            <w:noWrap/>
            <w:vAlign w:val="bottom"/>
            <w:hideMark/>
          </w:tcPr>
          <w:p w:rsidR="00D04E03" w:rsidRPr="00D04E03" w:rsidRDefault="00D04E03" w:rsidP="00D04E03">
            <w:pPr>
              <w:rPr>
                <w:color w:val="000000"/>
                <w:sz w:val="20"/>
                <w:szCs w:val="20"/>
                <w:lang w:val="pt-BR" w:eastAsia="pt-BR"/>
              </w:rPr>
            </w:pPr>
            <w:r w:rsidRPr="00D04E03">
              <w:rPr>
                <w:color w:val="000000"/>
                <w:sz w:val="20"/>
                <w:szCs w:val="20"/>
                <w:lang w:val="pt-BR" w:eastAsia="pt-BR"/>
              </w:rPr>
              <w:t>Taxa de conclusão do EM antes do Programa</w:t>
            </w:r>
          </w:p>
        </w:tc>
        <w:tc>
          <w:tcPr>
            <w:tcW w:w="1092" w:type="dxa"/>
            <w:tcBorders>
              <w:top w:val="nil"/>
              <w:left w:val="nil"/>
              <w:bottom w:val="nil"/>
            </w:tcBorders>
            <w:shd w:val="clear" w:color="auto" w:fill="auto"/>
            <w:noWrap/>
            <w:vAlign w:val="bottom"/>
            <w:hideMark/>
          </w:tcPr>
          <w:p w:rsidR="00D04E03" w:rsidRPr="00D04E03" w:rsidRDefault="00D04E03" w:rsidP="00D04E03">
            <w:pPr>
              <w:jc w:val="right"/>
              <w:rPr>
                <w:color w:val="000000"/>
                <w:sz w:val="20"/>
                <w:szCs w:val="20"/>
                <w:lang w:val="pt-BR" w:eastAsia="pt-BR"/>
              </w:rPr>
            </w:pPr>
            <w:r w:rsidRPr="00D04E03">
              <w:rPr>
                <w:color w:val="000000"/>
                <w:sz w:val="20"/>
                <w:szCs w:val="20"/>
                <w:lang w:val="pt-BR" w:eastAsia="pt-BR"/>
              </w:rPr>
              <w:t>51,08%</w:t>
            </w:r>
          </w:p>
        </w:tc>
      </w:tr>
      <w:tr w:rsidR="00D04E03" w:rsidRPr="00D04E03" w:rsidTr="00D04E03">
        <w:trPr>
          <w:trHeight w:val="300"/>
          <w:jc w:val="center"/>
        </w:trPr>
        <w:tc>
          <w:tcPr>
            <w:tcW w:w="572" w:type="dxa"/>
            <w:tcBorders>
              <w:top w:val="nil"/>
              <w:bottom w:val="nil"/>
              <w:right w:val="single" w:sz="4" w:space="0" w:color="auto"/>
            </w:tcBorders>
          </w:tcPr>
          <w:p w:rsidR="00D04E03" w:rsidRPr="00D04E03" w:rsidRDefault="00D04E03" w:rsidP="00D04E03">
            <w:pPr>
              <w:rPr>
                <w:color w:val="000000"/>
                <w:sz w:val="20"/>
                <w:szCs w:val="20"/>
                <w:lang w:val="pt-BR" w:eastAsia="pt-BR"/>
              </w:rPr>
            </w:pPr>
            <w:r>
              <w:rPr>
                <w:color w:val="000000"/>
                <w:sz w:val="20"/>
                <w:szCs w:val="20"/>
                <w:lang w:val="pt-BR" w:eastAsia="pt-BR"/>
              </w:rPr>
              <w:t>3</w:t>
            </w:r>
          </w:p>
        </w:tc>
        <w:tc>
          <w:tcPr>
            <w:tcW w:w="6915" w:type="dxa"/>
            <w:tcBorders>
              <w:top w:val="nil"/>
              <w:left w:val="single" w:sz="4" w:space="0" w:color="auto"/>
              <w:bottom w:val="nil"/>
              <w:right w:val="nil"/>
            </w:tcBorders>
            <w:shd w:val="clear" w:color="auto" w:fill="auto"/>
            <w:noWrap/>
            <w:vAlign w:val="bottom"/>
            <w:hideMark/>
          </w:tcPr>
          <w:p w:rsidR="00D04E03" w:rsidRPr="00D04E03" w:rsidRDefault="00D04E03" w:rsidP="00D04E03">
            <w:pPr>
              <w:rPr>
                <w:color w:val="000000"/>
                <w:sz w:val="20"/>
                <w:szCs w:val="20"/>
                <w:lang w:val="pt-BR" w:eastAsia="pt-BR"/>
              </w:rPr>
            </w:pPr>
            <w:r w:rsidRPr="00D04E03">
              <w:rPr>
                <w:color w:val="000000"/>
                <w:sz w:val="20"/>
                <w:szCs w:val="20"/>
                <w:lang w:val="pt-BR" w:eastAsia="pt-BR"/>
              </w:rPr>
              <w:t>Taxa de sucesso dos participantes do programa</w:t>
            </w:r>
          </w:p>
        </w:tc>
        <w:tc>
          <w:tcPr>
            <w:tcW w:w="1092" w:type="dxa"/>
            <w:tcBorders>
              <w:top w:val="nil"/>
              <w:left w:val="nil"/>
              <w:bottom w:val="nil"/>
            </w:tcBorders>
            <w:shd w:val="clear" w:color="auto" w:fill="auto"/>
            <w:noWrap/>
            <w:vAlign w:val="bottom"/>
            <w:hideMark/>
          </w:tcPr>
          <w:p w:rsidR="00D04E03" w:rsidRPr="00D04E03" w:rsidRDefault="00D04E03" w:rsidP="00D04E03">
            <w:pPr>
              <w:jc w:val="right"/>
              <w:rPr>
                <w:color w:val="000000"/>
                <w:sz w:val="20"/>
                <w:szCs w:val="20"/>
                <w:lang w:val="pt-BR" w:eastAsia="pt-BR"/>
              </w:rPr>
            </w:pPr>
            <w:r w:rsidRPr="00D04E03">
              <w:rPr>
                <w:color w:val="000000"/>
                <w:sz w:val="20"/>
                <w:szCs w:val="20"/>
                <w:lang w:val="pt-BR" w:eastAsia="pt-BR"/>
              </w:rPr>
              <w:t>58,48%</w:t>
            </w:r>
          </w:p>
        </w:tc>
      </w:tr>
      <w:tr w:rsidR="00D04E03" w:rsidRPr="00D04E03" w:rsidTr="00D04E03">
        <w:trPr>
          <w:trHeight w:val="315"/>
          <w:jc w:val="center"/>
        </w:trPr>
        <w:tc>
          <w:tcPr>
            <w:tcW w:w="572" w:type="dxa"/>
            <w:tcBorders>
              <w:top w:val="nil"/>
              <w:bottom w:val="nil"/>
              <w:right w:val="single" w:sz="4" w:space="0" w:color="auto"/>
            </w:tcBorders>
          </w:tcPr>
          <w:p w:rsidR="00D04E03" w:rsidRPr="00D04E03" w:rsidRDefault="00D04E03" w:rsidP="00D04E03">
            <w:pPr>
              <w:rPr>
                <w:color w:val="000000"/>
                <w:sz w:val="20"/>
                <w:szCs w:val="20"/>
                <w:lang w:val="pt-BR" w:eastAsia="pt-BR"/>
              </w:rPr>
            </w:pPr>
            <w:r>
              <w:rPr>
                <w:color w:val="000000"/>
                <w:sz w:val="20"/>
                <w:szCs w:val="20"/>
                <w:lang w:val="pt-BR" w:eastAsia="pt-BR"/>
              </w:rPr>
              <w:t>4</w:t>
            </w:r>
          </w:p>
        </w:tc>
        <w:tc>
          <w:tcPr>
            <w:tcW w:w="6915" w:type="dxa"/>
            <w:tcBorders>
              <w:top w:val="nil"/>
              <w:left w:val="single" w:sz="4" w:space="0" w:color="auto"/>
              <w:bottom w:val="nil"/>
              <w:right w:val="nil"/>
            </w:tcBorders>
            <w:shd w:val="clear" w:color="auto" w:fill="auto"/>
            <w:noWrap/>
            <w:vAlign w:val="bottom"/>
            <w:hideMark/>
          </w:tcPr>
          <w:p w:rsidR="00D04E03" w:rsidRPr="00D04E03" w:rsidRDefault="00D04E03" w:rsidP="00D04E03">
            <w:pPr>
              <w:rPr>
                <w:color w:val="000000"/>
                <w:sz w:val="20"/>
                <w:szCs w:val="20"/>
                <w:lang w:val="pt-BR" w:eastAsia="pt-BR"/>
              </w:rPr>
            </w:pPr>
            <w:r w:rsidRPr="00D04E03">
              <w:rPr>
                <w:color w:val="000000"/>
                <w:sz w:val="20"/>
                <w:szCs w:val="20"/>
                <w:lang w:val="pt-BR" w:eastAsia="pt-BR"/>
              </w:rPr>
              <w:t>Total de concluintes até 19 anos antes do programa</w:t>
            </w:r>
          </w:p>
        </w:tc>
        <w:tc>
          <w:tcPr>
            <w:tcW w:w="1092" w:type="dxa"/>
            <w:tcBorders>
              <w:top w:val="nil"/>
              <w:left w:val="nil"/>
              <w:bottom w:val="nil"/>
            </w:tcBorders>
            <w:shd w:val="clear" w:color="auto" w:fill="auto"/>
            <w:noWrap/>
            <w:vAlign w:val="bottom"/>
            <w:hideMark/>
          </w:tcPr>
          <w:p w:rsidR="00D04E03" w:rsidRPr="00D04E03" w:rsidRDefault="00D04E03" w:rsidP="00D04E03">
            <w:pPr>
              <w:jc w:val="right"/>
              <w:rPr>
                <w:color w:val="000000"/>
                <w:sz w:val="20"/>
                <w:szCs w:val="20"/>
                <w:lang w:val="pt-BR" w:eastAsia="pt-BR"/>
              </w:rPr>
            </w:pPr>
            <w:r w:rsidRPr="00D04E03">
              <w:rPr>
                <w:color w:val="000000"/>
                <w:sz w:val="20"/>
                <w:szCs w:val="20"/>
                <w:lang w:val="pt-BR" w:eastAsia="pt-BR"/>
              </w:rPr>
              <w:t>16299,00</w:t>
            </w:r>
          </w:p>
        </w:tc>
      </w:tr>
      <w:tr w:rsidR="00D04E03" w:rsidRPr="00D04E03" w:rsidTr="00D04E03">
        <w:trPr>
          <w:trHeight w:val="300"/>
          <w:jc w:val="center"/>
        </w:trPr>
        <w:tc>
          <w:tcPr>
            <w:tcW w:w="572" w:type="dxa"/>
            <w:tcBorders>
              <w:top w:val="nil"/>
              <w:bottom w:val="nil"/>
              <w:right w:val="single" w:sz="4" w:space="0" w:color="auto"/>
            </w:tcBorders>
          </w:tcPr>
          <w:p w:rsidR="00D04E03" w:rsidRPr="00D04E03" w:rsidRDefault="00D04E03" w:rsidP="00D04E03">
            <w:pPr>
              <w:rPr>
                <w:color w:val="000000"/>
                <w:sz w:val="20"/>
                <w:szCs w:val="20"/>
                <w:lang w:val="pt-BR" w:eastAsia="pt-BR"/>
              </w:rPr>
            </w:pPr>
            <w:r>
              <w:rPr>
                <w:color w:val="000000"/>
                <w:sz w:val="20"/>
                <w:szCs w:val="20"/>
                <w:lang w:val="pt-BR" w:eastAsia="pt-BR"/>
              </w:rPr>
              <w:t>5</w:t>
            </w:r>
          </w:p>
        </w:tc>
        <w:tc>
          <w:tcPr>
            <w:tcW w:w="6915" w:type="dxa"/>
            <w:tcBorders>
              <w:top w:val="nil"/>
              <w:left w:val="single" w:sz="4" w:space="0" w:color="auto"/>
              <w:bottom w:val="nil"/>
              <w:right w:val="nil"/>
            </w:tcBorders>
            <w:shd w:val="clear" w:color="auto" w:fill="auto"/>
            <w:noWrap/>
            <w:vAlign w:val="bottom"/>
            <w:hideMark/>
          </w:tcPr>
          <w:p w:rsidR="00D04E03" w:rsidRPr="00D04E03" w:rsidRDefault="00D04E03" w:rsidP="00D04E03">
            <w:pPr>
              <w:rPr>
                <w:color w:val="000000"/>
                <w:sz w:val="20"/>
                <w:szCs w:val="20"/>
                <w:lang w:val="pt-BR" w:eastAsia="pt-BR"/>
              </w:rPr>
            </w:pPr>
            <w:r w:rsidRPr="00D04E03">
              <w:rPr>
                <w:color w:val="000000"/>
                <w:sz w:val="20"/>
                <w:szCs w:val="20"/>
                <w:lang w:val="pt-BR" w:eastAsia="pt-BR"/>
              </w:rPr>
              <w:t>Total de concluintes até 19 anos depois do programa</w:t>
            </w:r>
          </w:p>
        </w:tc>
        <w:tc>
          <w:tcPr>
            <w:tcW w:w="1092" w:type="dxa"/>
            <w:tcBorders>
              <w:top w:val="nil"/>
              <w:left w:val="nil"/>
              <w:bottom w:val="nil"/>
            </w:tcBorders>
            <w:shd w:val="clear" w:color="auto" w:fill="auto"/>
            <w:noWrap/>
            <w:vAlign w:val="bottom"/>
            <w:hideMark/>
          </w:tcPr>
          <w:p w:rsidR="00D04E03" w:rsidRPr="00D04E03" w:rsidRDefault="00D04E03" w:rsidP="00D04E03">
            <w:pPr>
              <w:jc w:val="right"/>
              <w:rPr>
                <w:color w:val="000000"/>
                <w:sz w:val="20"/>
                <w:szCs w:val="20"/>
                <w:lang w:val="pt-BR" w:eastAsia="pt-BR"/>
              </w:rPr>
            </w:pPr>
            <w:r w:rsidRPr="00D04E03">
              <w:rPr>
                <w:color w:val="000000"/>
                <w:sz w:val="20"/>
                <w:szCs w:val="20"/>
                <w:lang w:val="pt-BR" w:eastAsia="pt-BR"/>
              </w:rPr>
              <w:t>16562,11</w:t>
            </w:r>
          </w:p>
        </w:tc>
      </w:tr>
      <w:tr w:rsidR="00D04E03" w:rsidRPr="00D04E03" w:rsidTr="00D04E03">
        <w:trPr>
          <w:trHeight w:val="315"/>
          <w:jc w:val="center"/>
        </w:trPr>
        <w:tc>
          <w:tcPr>
            <w:tcW w:w="572" w:type="dxa"/>
            <w:tcBorders>
              <w:top w:val="nil"/>
              <w:bottom w:val="nil"/>
              <w:right w:val="single" w:sz="4" w:space="0" w:color="auto"/>
            </w:tcBorders>
          </w:tcPr>
          <w:p w:rsidR="00D04E03" w:rsidRPr="00D04E03" w:rsidRDefault="00D04E03" w:rsidP="00D04E03">
            <w:pPr>
              <w:rPr>
                <w:color w:val="000000"/>
                <w:sz w:val="20"/>
                <w:szCs w:val="20"/>
                <w:lang w:val="pt-BR" w:eastAsia="pt-BR"/>
              </w:rPr>
            </w:pPr>
            <w:r>
              <w:rPr>
                <w:color w:val="000000"/>
                <w:sz w:val="20"/>
                <w:szCs w:val="20"/>
                <w:lang w:val="pt-BR" w:eastAsia="pt-BR"/>
              </w:rPr>
              <w:t>6</w:t>
            </w:r>
          </w:p>
        </w:tc>
        <w:tc>
          <w:tcPr>
            <w:tcW w:w="6915" w:type="dxa"/>
            <w:tcBorders>
              <w:top w:val="nil"/>
              <w:left w:val="single" w:sz="4" w:space="0" w:color="auto"/>
              <w:bottom w:val="nil"/>
              <w:right w:val="nil"/>
            </w:tcBorders>
            <w:shd w:val="clear" w:color="auto" w:fill="auto"/>
            <w:noWrap/>
            <w:vAlign w:val="bottom"/>
            <w:hideMark/>
          </w:tcPr>
          <w:p w:rsidR="00D04E03" w:rsidRPr="00D04E03" w:rsidRDefault="00D04E03" w:rsidP="00D04E03">
            <w:pPr>
              <w:rPr>
                <w:color w:val="000000"/>
                <w:sz w:val="20"/>
                <w:szCs w:val="20"/>
                <w:lang w:val="pt-BR" w:eastAsia="pt-BR"/>
              </w:rPr>
            </w:pPr>
            <w:r w:rsidRPr="00D04E03">
              <w:rPr>
                <w:color w:val="000000"/>
                <w:sz w:val="20"/>
                <w:szCs w:val="20"/>
                <w:lang w:val="pt-BR" w:eastAsia="pt-BR"/>
              </w:rPr>
              <w:t>Pessoas com 19 anos</w:t>
            </w:r>
          </w:p>
        </w:tc>
        <w:tc>
          <w:tcPr>
            <w:tcW w:w="1092" w:type="dxa"/>
            <w:tcBorders>
              <w:top w:val="nil"/>
              <w:left w:val="nil"/>
              <w:bottom w:val="nil"/>
            </w:tcBorders>
            <w:shd w:val="clear" w:color="auto" w:fill="auto"/>
            <w:noWrap/>
            <w:vAlign w:val="bottom"/>
            <w:hideMark/>
          </w:tcPr>
          <w:p w:rsidR="00D04E03" w:rsidRPr="00D04E03" w:rsidRDefault="00D04E03" w:rsidP="00D04E03">
            <w:pPr>
              <w:jc w:val="right"/>
              <w:rPr>
                <w:color w:val="000000"/>
                <w:sz w:val="20"/>
                <w:szCs w:val="20"/>
                <w:lang w:val="pt-BR" w:eastAsia="pt-BR"/>
              </w:rPr>
            </w:pPr>
            <w:r w:rsidRPr="00D04E03">
              <w:rPr>
                <w:color w:val="000000"/>
                <w:sz w:val="20"/>
                <w:szCs w:val="20"/>
                <w:lang w:val="pt-BR" w:eastAsia="pt-BR"/>
              </w:rPr>
              <w:t>31909,00</w:t>
            </w:r>
          </w:p>
        </w:tc>
      </w:tr>
      <w:tr w:rsidR="00D04E03" w:rsidRPr="00D04E03" w:rsidTr="00D04E03">
        <w:trPr>
          <w:trHeight w:val="300"/>
          <w:jc w:val="center"/>
        </w:trPr>
        <w:tc>
          <w:tcPr>
            <w:tcW w:w="572" w:type="dxa"/>
            <w:tcBorders>
              <w:top w:val="nil"/>
              <w:bottom w:val="single" w:sz="4" w:space="0" w:color="auto"/>
              <w:right w:val="single" w:sz="4" w:space="0" w:color="auto"/>
            </w:tcBorders>
          </w:tcPr>
          <w:p w:rsidR="00D04E03" w:rsidRPr="00D04E03" w:rsidRDefault="00D04E03" w:rsidP="00D04E03">
            <w:pPr>
              <w:rPr>
                <w:b/>
                <w:bCs/>
                <w:color w:val="000000"/>
                <w:sz w:val="20"/>
                <w:szCs w:val="20"/>
                <w:lang w:val="pt-BR" w:eastAsia="pt-BR"/>
              </w:rPr>
            </w:pPr>
            <w:r>
              <w:rPr>
                <w:b/>
                <w:bCs/>
                <w:color w:val="000000"/>
                <w:sz w:val="20"/>
                <w:szCs w:val="20"/>
                <w:lang w:val="pt-BR" w:eastAsia="pt-BR"/>
              </w:rPr>
              <w:t>7</w:t>
            </w:r>
          </w:p>
        </w:tc>
        <w:tc>
          <w:tcPr>
            <w:tcW w:w="6915" w:type="dxa"/>
            <w:tcBorders>
              <w:top w:val="nil"/>
              <w:left w:val="single" w:sz="4" w:space="0" w:color="auto"/>
              <w:bottom w:val="single" w:sz="4" w:space="0" w:color="auto"/>
              <w:right w:val="nil"/>
            </w:tcBorders>
            <w:shd w:val="clear" w:color="auto" w:fill="auto"/>
            <w:noWrap/>
            <w:vAlign w:val="bottom"/>
            <w:hideMark/>
          </w:tcPr>
          <w:p w:rsidR="00D04E03" w:rsidRPr="00D04E03" w:rsidRDefault="00D04E03" w:rsidP="00D04E03">
            <w:pPr>
              <w:rPr>
                <w:b/>
                <w:bCs/>
                <w:color w:val="000000"/>
                <w:sz w:val="20"/>
                <w:szCs w:val="20"/>
                <w:lang w:val="pt-BR" w:eastAsia="pt-BR"/>
              </w:rPr>
            </w:pPr>
            <w:r w:rsidRPr="00D04E03">
              <w:rPr>
                <w:b/>
                <w:bCs/>
                <w:color w:val="000000"/>
                <w:sz w:val="20"/>
                <w:szCs w:val="20"/>
                <w:lang w:val="pt-BR" w:eastAsia="pt-BR"/>
              </w:rPr>
              <w:t>Total de concluintes adicionais do programa</w:t>
            </w:r>
          </w:p>
        </w:tc>
        <w:tc>
          <w:tcPr>
            <w:tcW w:w="1092" w:type="dxa"/>
            <w:tcBorders>
              <w:top w:val="nil"/>
              <w:left w:val="nil"/>
              <w:bottom w:val="single" w:sz="4" w:space="0" w:color="auto"/>
            </w:tcBorders>
            <w:shd w:val="clear" w:color="auto" w:fill="auto"/>
            <w:noWrap/>
            <w:vAlign w:val="bottom"/>
            <w:hideMark/>
          </w:tcPr>
          <w:p w:rsidR="00D04E03" w:rsidRPr="00D04E03" w:rsidRDefault="00D04E03" w:rsidP="00D04E03">
            <w:pPr>
              <w:jc w:val="right"/>
              <w:rPr>
                <w:b/>
                <w:bCs/>
                <w:color w:val="000000"/>
                <w:sz w:val="20"/>
                <w:szCs w:val="20"/>
                <w:lang w:val="pt-BR" w:eastAsia="pt-BR"/>
              </w:rPr>
            </w:pPr>
            <w:r w:rsidRPr="00D04E03">
              <w:rPr>
                <w:b/>
                <w:bCs/>
                <w:color w:val="000000"/>
                <w:sz w:val="20"/>
                <w:szCs w:val="20"/>
                <w:lang w:val="pt-BR" w:eastAsia="pt-BR"/>
              </w:rPr>
              <w:t>263</w:t>
            </w:r>
          </w:p>
        </w:tc>
      </w:tr>
    </w:tbl>
    <w:p w:rsidR="00D04E03" w:rsidRPr="00BB39F7" w:rsidRDefault="00D04E03" w:rsidP="00D04E03">
      <w:pPr>
        <w:rPr>
          <w:sz w:val="20"/>
          <w:szCs w:val="20"/>
          <w:lang w:val="pt-BR"/>
        </w:rPr>
      </w:pPr>
      <w:r w:rsidRPr="00BB39F7">
        <w:rPr>
          <w:sz w:val="20"/>
          <w:szCs w:val="20"/>
          <w:lang w:val="pt-BR"/>
        </w:rPr>
        <w:t>Fonte: Elaboração Própria</w:t>
      </w:r>
    </w:p>
    <w:p w:rsidR="00D04E03" w:rsidRDefault="00D04E03" w:rsidP="00D04E03">
      <w:pPr>
        <w:rPr>
          <w:lang w:val="pt-BR"/>
        </w:rPr>
      </w:pPr>
    </w:p>
    <w:p w:rsidR="00F33182" w:rsidRDefault="00F33182" w:rsidP="00F33182">
      <w:pPr>
        <w:pStyle w:val="Caption"/>
        <w:keepNext/>
        <w:spacing w:after="0"/>
        <w:jc w:val="center"/>
        <w:rPr>
          <w:color w:val="auto"/>
          <w:sz w:val="20"/>
          <w:szCs w:val="20"/>
          <w:lang w:val="pt-BR"/>
        </w:rPr>
      </w:pPr>
      <w:bookmarkStart w:id="14" w:name="_Toc396903835"/>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752A52">
        <w:rPr>
          <w:noProof/>
          <w:color w:val="auto"/>
          <w:sz w:val="20"/>
          <w:szCs w:val="20"/>
          <w:lang w:val="pt-BR"/>
        </w:rPr>
        <w:t>7</w:t>
      </w:r>
      <w:r w:rsidRPr="00B944C9">
        <w:rPr>
          <w:color w:val="auto"/>
          <w:sz w:val="20"/>
          <w:szCs w:val="20"/>
          <w:lang w:val="pt-BR"/>
        </w:rPr>
        <w:fldChar w:fldCharType="end"/>
      </w:r>
      <w:r w:rsidRPr="00B944C9">
        <w:rPr>
          <w:color w:val="auto"/>
          <w:sz w:val="20"/>
          <w:szCs w:val="20"/>
          <w:lang w:val="pt-BR"/>
        </w:rPr>
        <w:t xml:space="preserve"> – </w:t>
      </w:r>
      <w:r>
        <w:rPr>
          <w:color w:val="auto"/>
          <w:sz w:val="20"/>
          <w:szCs w:val="20"/>
          <w:lang w:val="pt-BR"/>
        </w:rPr>
        <w:t>O impacto da e</w:t>
      </w:r>
      <w:r w:rsidRPr="00B944C9">
        <w:rPr>
          <w:color w:val="auto"/>
          <w:sz w:val="20"/>
          <w:szCs w:val="20"/>
          <w:lang w:val="pt-BR"/>
        </w:rPr>
        <w:t xml:space="preserve">xpansão de Matrículas </w:t>
      </w:r>
      <w:r w:rsidR="00C07B1E">
        <w:rPr>
          <w:color w:val="auto"/>
          <w:sz w:val="20"/>
          <w:szCs w:val="20"/>
          <w:lang w:val="pt-BR"/>
        </w:rPr>
        <w:t>da Creche</w:t>
      </w:r>
      <w:r>
        <w:rPr>
          <w:color w:val="auto"/>
          <w:sz w:val="20"/>
          <w:szCs w:val="20"/>
          <w:lang w:val="pt-BR"/>
        </w:rPr>
        <w:t xml:space="preserve"> </w:t>
      </w:r>
      <w:r w:rsidRPr="00B944C9">
        <w:rPr>
          <w:color w:val="auto"/>
          <w:sz w:val="20"/>
          <w:szCs w:val="20"/>
          <w:lang w:val="pt-BR"/>
        </w:rPr>
        <w:t>sobre a Taxa de conclusão</w:t>
      </w:r>
      <w:r>
        <w:rPr>
          <w:color w:val="auto"/>
          <w:sz w:val="20"/>
          <w:szCs w:val="20"/>
          <w:lang w:val="pt-BR"/>
        </w:rPr>
        <w:t xml:space="preserve"> do EM aos 19 anos</w:t>
      </w:r>
      <w:bookmarkEnd w:id="14"/>
    </w:p>
    <w:tbl>
      <w:tblPr>
        <w:tblStyle w:val="Estilo1"/>
        <w:tblW w:w="8720" w:type="dxa"/>
        <w:jc w:val="center"/>
        <w:tblLook w:val="04A0" w:firstRow="1" w:lastRow="0" w:firstColumn="1" w:lastColumn="0" w:noHBand="0" w:noVBand="1"/>
      </w:tblPr>
      <w:tblGrid>
        <w:gridCol w:w="675"/>
        <w:gridCol w:w="6979"/>
        <w:gridCol w:w="1066"/>
      </w:tblGrid>
      <w:tr w:rsidR="00715E21" w:rsidRPr="00087D13" w:rsidTr="00715E21">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75" w:type="dxa"/>
            <w:tcBorders>
              <w:top w:val="single" w:sz="12" w:space="0" w:color="000000"/>
              <w:right w:val="single" w:sz="4" w:space="0" w:color="auto"/>
            </w:tcBorders>
          </w:tcPr>
          <w:p w:rsidR="00715E21" w:rsidRPr="00715E21" w:rsidRDefault="00715E21" w:rsidP="00CB39AD">
            <w:pPr>
              <w:keepNext/>
              <w:jc w:val="center"/>
              <w:rPr>
                <w:b/>
                <w:bCs/>
                <w:color w:val="000000"/>
                <w:sz w:val="20"/>
                <w:szCs w:val="20"/>
                <w:lang w:val="pt-BR" w:eastAsia="pt-BR"/>
              </w:rPr>
            </w:pPr>
          </w:p>
        </w:tc>
        <w:tc>
          <w:tcPr>
            <w:tcW w:w="8045" w:type="dxa"/>
            <w:gridSpan w:val="2"/>
            <w:tcBorders>
              <w:top w:val="single" w:sz="12" w:space="0" w:color="000000"/>
              <w:right w:val="single" w:sz="4" w:space="0" w:color="auto"/>
            </w:tcBorders>
            <w:noWrap/>
            <w:hideMark/>
          </w:tcPr>
          <w:p w:rsidR="00715E21" w:rsidRPr="007C6BCC" w:rsidRDefault="00715E21" w:rsidP="00CB39AD">
            <w:pPr>
              <w:keepNext/>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val="pt-BR" w:eastAsia="pt-BR"/>
              </w:rPr>
            </w:pPr>
            <w:r w:rsidRPr="007C6BCC">
              <w:rPr>
                <w:b/>
                <w:bCs/>
                <w:i w:val="0"/>
                <w:color w:val="000000"/>
                <w:sz w:val="20"/>
                <w:szCs w:val="20"/>
                <w:lang w:val="pt-BR" w:eastAsia="pt-BR"/>
              </w:rPr>
              <w:t>1-Expansão de Vagas- Matrícula Bruta Creche de Manaus</w:t>
            </w:r>
          </w:p>
        </w:tc>
      </w:tr>
      <w:tr w:rsidR="007C6BCC"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CB39AD">
            <w:pPr>
              <w:keepNext/>
              <w:rPr>
                <w:color w:val="000000"/>
                <w:sz w:val="20"/>
                <w:szCs w:val="20"/>
                <w:lang w:val="pt-BR" w:eastAsia="pt-BR"/>
              </w:rPr>
            </w:pPr>
            <w:r>
              <w:rPr>
                <w:color w:val="000000"/>
                <w:sz w:val="20"/>
                <w:szCs w:val="20"/>
                <w:lang w:val="pt-BR" w:eastAsia="pt-BR"/>
              </w:rPr>
              <w:t>1</w:t>
            </w:r>
          </w:p>
        </w:tc>
        <w:tc>
          <w:tcPr>
            <w:tcW w:w="6979" w:type="dxa"/>
            <w:noWrap/>
            <w:hideMark/>
          </w:tcPr>
          <w:p w:rsidR="007C6BCC" w:rsidRPr="007C6BCC" w:rsidRDefault="007C6BCC"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C6BCC">
              <w:rPr>
                <w:color w:val="000000"/>
                <w:sz w:val="20"/>
                <w:szCs w:val="20"/>
                <w:lang w:val="pt-BR" w:eastAsia="pt-BR"/>
              </w:rPr>
              <w:t>total de matriculas Creche 2010</w:t>
            </w:r>
          </w:p>
        </w:tc>
        <w:tc>
          <w:tcPr>
            <w:tcW w:w="1066" w:type="dxa"/>
            <w:noWrap/>
            <w:hideMark/>
          </w:tcPr>
          <w:p w:rsidR="007C6BCC" w:rsidRPr="007C6BCC" w:rsidRDefault="007C6BCC" w:rsidP="00CB39AD">
            <w:pPr>
              <w:keepNext/>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3049</w:t>
            </w:r>
          </w:p>
        </w:tc>
      </w:tr>
      <w:tr w:rsidR="007C6BCC"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shd w:val="clear" w:color="auto" w:fill="00B0F0"/>
          </w:tcPr>
          <w:p w:rsidR="007C6BCC" w:rsidRPr="00715E21" w:rsidRDefault="007C6BCC" w:rsidP="00715E21">
            <w:pPr>
              <w:rPr>
                <w:sz w:val="20"/>
                <w:szCs w:val="20"/>
                <w:lang w:val="pt-BR" w:eastAsia="pt-BR"/>
              </w:rPr>
            </w:pPr>
            <w:r>
              <w:rPr>
                <w:sz w:val="20"/>
                <w:szCs w:val="20"/>
                <w:lang w:val="pt-BR" w:eastAsia="pt-BR"/>
              </w:rPr>
              <w:t>2</w:t>
            </w:r>
          </w:p>
        </w:tc>
        <w:tc>
          <w:tcPr>
            <w:tcW w:w="6979" w:type="dxa"/>
            <w:shd w:val="clear" w:color="auto" w:fill="00B0F0"/>
            <w:noWrap/>
            <w:hideMark/>
          </w:tcPr>
          <w:p w:rsidR="007C6BCC" w:rsidRPr="007C6BCC" w:rsidRDefault="007C6BCC" w:rsidP="00715E21">
            <w:pPr>
              <w:cnfStyle w:val="000000000000" w:firstRow="0" w:lastRow="0" w:firstColumn="0" w:lastColumn="0" w:oddVBand="0" w:evenVBand="0" w:oddHBand="0" w:evenHBand="0" w:firstRowFirstColumn="0" w:firstRowLastColumn="0" w:lastRowFirstColumn="0" w:lastRowLastColumn="0"/>
              <w:rPr>
                <w:sz w:val="20"/>
                <w:szCs w:val="20"/>
                <w:lang w:val="pt-BR" w:eastAsia="pt-BR"/>
              </w:rPr>
            </w:pPr>
            <w:r w:rsidRPr="007C6BCC">
              <w:rPr>
                <w:sz w:val="20"/>
                <w:szCs w:val="20"/>
                <w:lang w:val="pt-BR" w:eastAsia="pt-BR"/>
              </w:rPr>
              <w:t>expansão prevista</w:t>
            </w:r>
            <w:r w:rsidR="00BD1128">
              <w:rPr>
                <w:sz w:val="20"/>
                <w:szCs w:val="20"/>
                <w:lang w:val="pt-BR" w:eastAsia="pt-BR"/>
              </w:rPr>
              <w:t xml:space="preserve"> por série (1200/2=600)</w:t>
            </w:r>
          </w:p>
        </w:tc>
        <w:tc>
          <w:tcPr>
            <w:tcW w:w="1066" w:type="dxa"/>
            <w:shd w:val="clear" w:color="auto" w:fill="00B0F0"/>
            <w:noWrap/>
            <w:hideMark/>
          </w:tcPr>
          <w:p w:rsidR="007C6BCC" w:rsidRPr="007C6BCC" w:rsidRDefault="007C6BCC"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600</w:t>
            </w:r>
          </w:p>
        </w:tc>
      </w:tr>
      <w:tr w:rsidR="007C6BCC"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715E21">
            <w:pPr>
              <w:rPr>
                <w:color w:val="000000"/>
                <w:sz w:val="20"/>
                <w:szCs w:val="20"/>
                <w:lang w:val="pt-BR" w:eastAsia="pt-BR"/>
              </w:rPr>
            </w:pPr>
            <w:r>
              <w:rPr>
                <w:color w:val="000000"/>
                <w:sz w:val="20"/>
                <w:szCs w:val="20"/>
                <w:lang w:val="pt-BR" w:eastAsia="pt-BR"/>
              </w:rPr>
              <w:t>3</w:t>
            </w:r>
          </w:p>
        </w:tc>
        <w:tc>
          <w:tcPr>
            <w:tcW w:w="6979" w:type="dxa"/>
            <w:noWrap/>
            <w:hideMark/>
          </w:tcPr>
          <w:p w:rsidR="007C6BCC" w:rsidRPr="007C6BCC" w:rsidRDefault="007C6BCC"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C6BCC">
              <w:rPr>
                <w:color w:val="000000"/>
                <w:sz w:val="20"/>
                <w:szCs w:val="20"/>
                <w:lang w:val="pt-BR" w:eastAsia="pt-BR"/>
              </w:rPr>
              <w:t>Taxa de conclusão do Ensino Médio para jovens de 19 anos para 2010</w:t>
            </w:r>
          </w:p>
        </w:tc>
        <w:tc>
          <w:tcPr>
            <w:tcW w:w="1066" w:type="dxa"/>
            <w:noWrap/>
            <w:hideMark/>
          </w:tcPr>
          <w:p w:rsidR="007C6BCC" w:rsidRPr="007C6BCC" w:rsidRDefault="007C6BCC"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0.510</w:t>
            </w:r>
          </w:p>
        </w:tc>
      </w:tr>
      <w:tr w:rsidR="007C6BCC"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715E21">
            <w:pPr>
              <w:rPr>
                <w:b/>
                <w:bCs/>
                <w:color w:val="000000"/>
                <w:sz w:val="20"/>
                <w:szCs w:val="20"/>
                <w:lang w:val="pt-BR" w:eastAsia="pt-BR"/>
              </w:rPr>
            </w:pPr>
            <w:r>
              <w:rPr>
                <w:b/>
                <w:bCs/>
                <w:color w:val="000000"/>
                <w:sz w:val="20"/>
                <w:szCs w:val="20"/>
                <w:lang w:val="pt-BR" w:eastAsia="pt-BR"/>
              </w:rPr>
              <w:t>4</w:t>
            </w:r>
          </w:p>
        </w:tc>
        <w:tc>
          <w:tcPr>
            <w:tcW w:w="6979" w:type="dxa"/>
            <w:noWrap/>
            <w:hideMark/>
          </w:tcPr>
          <w:p w:rsidR="007C6BCC" w:rsidRPr="007C6BCC" w:rsidRDefault="007C6BCC" w:rsidP="00715E21">
            <w:pPr>
              <w:cnfStyle w:val="000000000000" w:firstRow="0" w:lastRow="0" w:firstColumn="0" w:lastColumn="0" w:oddVBand="0" w:evenVBand="0" w:oddHBand="0" w:evenHBand="0" w:firstRowFirstColumn="0" w:firstRowLastColumn="0" w:lastRowFirstColumn="0" w:lastRowLastColumn="0"/>
              <w:rPr>
                <w:b/>
                <w:bCs/>
                <w:color w:val="000000"/>
                <w:sz w:val="20"/>
                <w:szCs w:val="20"/>
                <w:lang w:val="pt-BR" w:eastAsia="pt-BR"/>
              </w:rPr>
            </w:pPr>
            <w:r w:rsidRPr="007C6BCC">
              <w:rPr>
                <w:b/>
                <w:bCs/>
                <w:color w:val="000000"/>
                <w:sz w:val="20"/>
                <w:szCs w:val="20"/>
                <w:lang w:val="pt-BR" w:eastAsia="pt-BR"/>
              </w:rPr>
              <w:t>Beneficiários</w:t>
            </w:r>
          </w:p>
        </w:tc>
        <w:tc>
          <w:tcPr>
            <w:tcW w:w="1066" w:type="dxa"/>
            <w:noWrap/>
            <w:hideMark/>
          </w:tcPr>
          <w:p w:rsidR="007C6BCC" w:rsidRPr="007C6BCC" w:rsidRDefault="007C6BCC" w:rsidP="00715E2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lang w:val="pt-BR" w:eastAsia="pt-BR"/>
              </w:rPr>
            </w:pPr>
            <w:r w:rsidRPr="00087D13">
              <w:rPr>
                <w:sz w:val="20"/>
                <w:szCs w:val="20"/>
              </w:rPr>
              <w:t>306</w:t>
            </w:r>
          </w:p>
        </w:tc>
      </w:tr>
      <w:tr w:rsidR="007C6BCC"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715E21">
            <w:pPr>
              <w:rPr>
                <w:color w:val="000000"/>
                <w:sz w:val="20"/>
                <w:szCs w:val="20"/>
                <w:lang w:val="pt-BR" w:eastAsia="pt-BR"/>
              </w:rPr>
            </w:pPr>
            <w:r>
              <w:rPr>
                <w:color w:val="000000"/>
                <w:sz w:val="20"/>
                <w:szCs w:val="20"/>
                <w:lang w:val="pt-BR" w:eastAsia="pt-BR"/>
              </w:rPr>
              <w:t>5</w:t>
            </w:r>
          </w:p>
        </w:tc>
        <w:tc>
          <w:tcPr>
            <w:tcW w:w="6979" w:type="dxa"/>
            <w:noWrap/>
            <w:hideMark/>
          </w:tcPr>
          <w:p w:rsidR="007C6BCC" w:rsidRPr="007C6BCC" w:rsidRDefault="007C6BCC"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C6BCC">
              <w:rPr>
                <w:color w:val="000000"/>
                <w:sz w:val="20"/>
                <w:szCs w:val="20"/>
                <w:lang w:val="pt-BR" w:eastAsia="pt-BR"/>
              </w:rPr>
              <w:t>Diferença de Salário EM e EF</w:t>
            </w:r>
          </w:p>
        </w:tc>
        <w:tc>
          <w:tcPr>
            <w:tcW w:w="1066" w:type="dxa"/>
            <w:noWrap/>
            <w:hideMark/>
          </w:tcPr>
          <w:p w:rsidR="007C6BCC" w:rsidRPr="007C6BCC" w:rsidRDefault="007C6BCC"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197.57</w:t>
            </w:r>
          </w:p>
        </w:tc>
      </w:tr>
      <w:tr w:rsidR="007C6BCC"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715E21">
            <w:pPr>
              <w:rPr>
                <w:color w:val="000000"/>
                <w:sz w:val="20"/>
                <w:szCs w:val="20"/>
                <w:lang w:val="pt-BR" w:eastAsia="pt-BR"/>
              </w:rPr>
            </w:pPr>
            <w:r>
              <w:rPr>
                <w:color w:val="000000"/>
                <w:sz w:val="20"/>
                <w:szCs w:val="20"/>
                <w:lang w:val="pt-BR" w:eastAsia="pt-BR"/>
              </w:rPr>
              <w:t>6</w:t>
            </w:r>
          </w:p>
        </w:tc>
        <w:tc>
          <w:tcPr>
            <w:tcW w:w="6979" w:type="dxa"/>
            <w:noWrap/>
            <w:hideMark/>
          </w:tcPr>
          <w:p w:rsidR="007C6BCC" w:rsidRPr="007C6BCC" w:rsidRDefault="007C6BCC"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C6BCC">
              <w:rPr>
                <w:color w:val="000000"/>
                <w:sz w:val="20"/>
                <w:szCs w:val="20"/>
                <w:lang w:val="pt-BR" w:eastAsia="pt-BR"/>
              </w:rPr>
              <w:t>Tempo do Benefício</w:t>
            </w:r>
          </w:p>
        </w:tc>
        <w:tc>
          <w:tcPr>
            <w:tcW w:w="1066" w:type="dxa"/>
            <w:noWrap/>
            <w:hideMark/>
          </w:tcPr>
          <w:p w:rsidR="007C6BCC" w:rsidRPr="007C6BCC" w:rsidRDefault="007C6BCC"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46</w:t>
            </w:r>
          </w:p>
        </w:tc>
      </w:tr>
      <w:tr w:rsidR="007C6BCC" w:rsidRPr="00715E21" w:rsidTr="00715E21">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715E21">
            <w:pPr>
              <w:rPr>
                <w:color w:val="000000"/>
                <w:sz w:val="20"/>
                <w:szCs w:val="20"/>
                <w:lang w:val="pt-BR" w:eastAsia="pt-BR"/>
              </w:rPr>
            </w:pPr>
            <w:r>
              <w:rPr>
                <w:color w:val="000000"/>
                <w:sz w:val="20"/>
                <w:szCs w:val="20"/>
                <w:lang w:val="pt-BR" w:eastAsia="pt-BR"/>
              </w:rPr>
              <w:t>7</w:t>
            </w:r>
          </w:p>
        </w:tc>
        <w:tc>
          <w:tcPr>
            <w:tcW w:w="6979" w:type="dxa"/>
            <w:noWrap/>
            <w:hideMark/>
          </w:tcPr>
          <w:p w:rsidR="007C6BCC" w:rsidRPr="007C6BCC" w:rsidRDefault="007C6BCC"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C6BCC">
              <w:rPr>
                <w:color w:val="000000"/>
                <w:sz w:val="20"/>
                <w:szCs w:val="20"/>
                <w:lang w:val="pt-BR" w:eastAsia="pt-BR"/>
              </w:rPr>
              <w:t>Número de Gerações</w:t>
            </w:r>
          </w:p>
        </w:tc>
        <w:tc>
          <w:tcPr>
            <w:tcW w:w="1066" w:type="dxa"/>
            <w:noWrap/>
            <w:hideMark/>
          </w:tcPr>
          <w:p w:rsidR="007C6BCC" w:rsidRPr="007C6BCC" w:rsidRDefault="007C6BCC"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30</w:t>
            </w:r>
          </w:p>
        </w:tc>
      </w:tr>
    </w:tbl>
    <w:p w:rsidR="00F33182" w:rsidRPr="00BB39F7" w:rsidRDefault="00F33182" w:rsidP="00F33182">
      <w:pPr>
        <w:rPr>
          <w:sz w:val="20"/>
          <w:szCs w:val="20"/>
          <w:lang w:val="pt-BR"/>
        </w:rPr>
      </w:pPr>
      <w:r w:rsidRPr="00BB39F7">
        <w:rPr>
          <w:sz w:val="20"/>
          <w:szCs w:val="20"/>
          <w:lang w:val="pt-BR"/>
        </w:rPr>
        <w:t>Fonte: Elaboração Própria</w:t>
      </w:r>
    </w:p>
    <w:p w:rsidR="00F33182" w:rsidRDefault="00F33182" w:rsidP="00F33182">
      <w:pPr>
        <w:rPr>
          <w:lang w:val="pt-BR"/>
        </w:rPr>
      </w:pPr>
    </w:p>
    <w:p w:rsidR="00C07B1E" w:rsidRDefault="00C07B1E" w:rsidP="00F33182">
      <w:pPr>
        <w:rPr>
          <w:lang w:val="pt-BR"/>
        </w:rPr>
      </w:pPr>
    </w:p>
    <w:p w:rsidR="00C07B1E" w:rsidRDefault="00C07B1E" w:rsidP="004F434E">
      <w:pPr>
        <w:pStyle w:val="Caption"/>
        <w:keepNext/>
        <w:spacing w:after="0"/>
        <w:jc w:val="center"/>
        <w:rPr>
          <w:color w:val="auto"/>
          <w:sz w:val="20"/>
          <w:szCs w:val="20"/>
          <w:lang w:val="pt-BR"/>
        </w:rPr>
      </w:pPr>
      <w:bookmarkStart w:id="15" w:name="_Toc396903836"/>
      <w:r w:rsidRPr="00B944C9">
        <w:rPr>
          <w:color w:val="auto"/>
          <w:sz w:val="20"/>
          <w:szCs w:val="20"/>
          <w:lang w:val="pt-BR"/>
        </w:rPr>
        <w:lastRenderedPageBreak/>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752A52">
        <w:rPr>
          <w:noProof/>
          <w:color w:val="auto"/>
          <w:sz w:val="20"/>
          <w:szCs w:val="20"/>
          <w:lang w:val="pt-BR"/>
        </w:rPr>
        <w:t>8</w:t>
      </w:r>
      <w:r w:rsidRPr="00B944C9">
        <w:rPr>
          <w:color w:val="auto"/>
          <w:sz w:val="20"/>
          <w:szCs w:val="20"/>
          <w:lang w:val="pt-BR"/>
        </w:rPr>
        <w:fldChar w:fldCharType="end"/>
      </w:r>
      <w:r w:rsidRPr="00B944C9">
        <w:rPr>
          <w:color w:val="auto"/>
          <w:sz w:val="20"/>
          <w:szCs w:val="20"/>
          <w:lang w:val="pt-BR"/>
        </w:rPr>
        <w:t xml:space="preserve"> – </w:t>
      </w:r>
      <w:r>
        <w:rPr>
          <w:color w:val="auto"/>
          <w:sz w:val="20"/>
          <w:szCs w:val="20"/>
          <w:lang w:val="pt-BR"/>
        </w:rPr>
        <w:t>O impacto da e</w:t>
      </w:r>
      <w:r w:rsidRPr="00B944C9">
        <w:rPr>
          <w:color w:val="auto"/>
          <w:sz w:val="20"/>
          <w:szCs w:val="20"/>
          <w:lang w:val="pt-BR"/>
        </w:rPr>
        <w:t xml:space="preserve">xpansão de Matrículas </w:t>
      </w:r>
      <w:r>
        <w:rPr>
          <w:color w:val="auto"/>
          <w:sz w:val="20"/>
          <w:szCs w:val="20"/>
          <w:lang w:val="pt-BR"/>
        </w:rPr>
        <w:t xml:space="preserve">da Pré-escola </w:t>
      </w:r>
      <w:r w:rsidRPr="00B944C9">
        <w:rPr>
          <w:color w:val="auto"/>
          <w:sz w:val="20"/>
          <w:szCs w:val="20"/>
          <w:lang w:val="pt-BR"/>
        </w:rPr>
        <w:t>sobre a Taxa de conclusão</w:t>
      </w:r>
      <w:r>
        <w:rPr>
          <w:color w:val="auto"/>
          <w:sz w:val="20"/>
          <w:szCs w:val="20"/>
          <w:lang w:val="pt-BR"/>
        </w:rPr>
        <w:t xml:space="preserve"> do EM aos 19 anos</w:t>
      </w:r>
      <w:bookmarkEnd w:id="15"/>
    </w:p>
    <w:tbl>
      <w:tblPr>
        <w:tblStyle w:val="Estilo1"/>
        <w:tblW w:w="8720" w:type="dxa"/>
        <w:jc w:val="center"/>
        <w:tblLook w:val="04A0" w:firstRow="1" w:lastRow="0" w:firstColumn="1" w:lastColumn="0" w:noHBand="0" w:noVBand="1"/>
      </w:tblPr>
      <w:tblGrid>
        <w:gridCol w:w="675"/>
        <w:gridCol w:w="7112"/>
        <w:gridCol w:w="933"/>
      </w:tblGrid>
      <w:tr w:rsidR="00715E21" w:rsidRPr="00087D13" w:rsidTr="00C94E2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75" w:type="dxa"/>
            <w:tcBorders>
              <w:top w:val="single" w:sz="12" w:space="0" w:color="000000"/>
              <w:right w:val="nil"/>
            </w:tcBorders>
          </w:tcPr>
          <w:p w:rsidR="00715E21" w:rsidRPr="00715E21" w:rsidRDefault="00715E21" w:rsidP="004F434E">
            <w:pPr>
              <w:keepNext/>
              <w:jc w:val="center"/>
              <w:rPr>
                <w:b/>
                <w:bCs/>
                <w:color w:val="000000"/>
                <w:sz w:val="20"/>
                <w:szCs w:val="20"/>
                <w:lang w:val="pt-BR" w:eastAsia="pt-BR"/>
              </w:rPr>
            </w:pPr>
          </w:p>
        </w:tc>
        <w:tc>
          <w:tcPr>
            <w:tcW w:w="8045" w:type="dxa"/>
            <w:gridSpan w:val="2"/>
            <w:tcBorders>
              <w:top w:val="single" w:sz="12" w:space="0" w:color="000000"/>
              <w:right w:val="nil"/>
            </w:tcBorders>
            <w:noWrap/>
            <w:hideMark/>
          </w:tcPr>
          <w:p w:rsidR="00715E21" w:rsidRPr="00715E21" w:rsidRDefault="00715E21" w:rsidP="004F434E">
            <w:pPr>
              <w:keepNext/>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val="pt-BR" w:eastAsia="pt-BR"/>
              </w:rPr>
            </w:pPr>
            <w:r w:rsidRPr="00715E21">
              <w:rPr>
                <w:b/>
                <w:bCs/>
                <w:i w:val="0"/>
                <w:color w:val="000000"/>
                <w:sz w:val="20"/>
                <w:szCs w:val="20"/>
                <w:lang w:val="pt-BR" w:eastAsia="pt-BR"/>
              </w:rPr>
              <w:t>2-Expansão de Vagas- Matrícula Bruta Pré-escola de Manaus</w:t>
            </w:r>
          </w:p>
        </w:tc>
      </w:tr>
      <w:tr w:rsidR="007C6BCC" w:rsidRPr="00715E21" w:rsidTr="00C94E23">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4F434E">
            <w:pPr>
              <w:keepNext/>
              <w:rPr>
                <w:color w:val="000000"/>
                <w:sz w:val="20"/>
                <w:szCs w:val="20"/>
                <w:lang w:val="pt-BR" w:eastAsia="pt-BR"/>
              </w:rPr>
            </w:pPr>
            <w:r>
              <w:rPr>
                <w:color w:val="000000"/>
                <w:sz w:val="20"/>
                <w:szCs w:val="20"/>
                <w:lang w:val="pt-BR" w:eastAsia="pt-BR"/>
              </w:rPr>
              <w:t>1</w:t>
            </w:r>
          </w:p>
        </w:tc>
        <w:tc>
          <w:tcPr>
            <w:tcW w:w="7112" w:type="dxa"/>
            <w:noWrap/>
            <w:hideMark/>
          </w:tcPr>
          <w:p w:rsidR="007C6BCC" w:rsidRPr="00715E21" w:rsidRDefault="007C6BCC" w:rsidP="004F434E">
            <w:pPr>
              <w:keepNex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15E21">
              <w:rPr>
                <w:color w:val="000000"/>
                <w:sz w:val="20"/>
                <w:szCs w:val="20"/>
                <w:lang w:val="pt-BR" w:eastAsia="pt-BR"/>
              </w:rPr>
              <w:t>total de matriculas Pré-escola 2010</w:t>
            </w:r>
          </w:p>
        </w:tc>
        <w:tc>
          <w:tcPr>
            <w:tcW w:w="933" w:type="dxa"/>
            <w:noWrap/>
            <w:hideMark/>
          </w:tcPr>
          <w:p w:rsidR="007C6BCC" w:rsidRPr="007C6BCC" w:rsidRDefault="007C6BCC" w:rsidP="004F434E">
            <w:pPr>
              <w:keepNext/>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38411</w:t>
            </w:r>
          </w:p>
        </w:tc>
      </w:tr>
      <w:tr w:rsidR="007C6BCC" w:rsidRPr="00715E21" w:rsidTr="00C94E23">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shd w:val="clear" w:color="auto" w:fill="00B0F0"/>
          </w:tcPr>
          <w:p w:rsidR="007C6BCC" w:rsidRPr="00715E21" w:rsidRDefault="007C6BCC" w:rsidP="004F434E">
            <w:pPr>
              <w:keepNext/>
              <w:rPr>
                <w:sz w:val="20"/>
                <w:szCs w:val="20"/>
                <w:lang w:val="pt-BR" w:eastAsia="pt-BR"/>
              </w:rPr>
            </w:pPr>
            <w:r>
              <w:rPr>
                <w:sz w:val="20"/>
                <w:szCs w:val="20"/>
                <w:lang w:val="pt-BR" w:eastAsia="pt-BR"/>
              </w:rPr>
              <w:t>2</w:t>
            </w:r>
          </w:p>
        </w:tc>
        <w:tc>
          <w:tcPr>
            <w:tcW w:w="7112" w:type="dxa"/>
            <w:shd w:val="clear" w:color="auto" w:fill="00B0F0"/>
            <w:noWrap/>
            <w:hideMark/>
          </w:tcPr>
          <w:p w:rsidR="007C6BCC" w:rsidRPr="00715E21" w:rsidRDefault="007C6BCC" w:rsidP="004F434E">
            <w:pPr>
              <w:keepNext/>
              <w:cnfStyle w:val="000000000000" w:firstRow="0" w:lastRow="0" w:firstColumn="0" w:lastColumn="0" w:oddVBand="0" w:evenVBand="0" w:oddHBand="0" w:evenHBand="0" w:firstRowFirstColumn="0" w:firstRowLastColumn="0" w:lastRowFirstColumn="0" w:lastRowLastColumn="0"/>
              <w:rPr>
                <w:sz w:val="20"/>
                <w:szCs w:val="20"/>
                <w:lang w:val="pt-BR" w:eastAsia="pt-BR"/>
              </w:rPr>
            </w:pPr>
            <w:r w:rsidRPr="00715E21">
              <w:rPr>
                <w:sz w:val="20"/>
                <w:szCs w:val="20"/>
                <w:lang w:val="pt-BR" w:eastAsia="pt-BR"/>
              </w:rPr>
              <w:t>expansão prevista</w:t>
            </w:r>
            <w:r w:rsidR="00BD1128">
              <w:rPr>
                <w:sz w:val="20"/>
                <w:szCs w:val="20"/>
                <w:lang w:val="pt-BR" w:eastAsia="pt-BR"/>
              </w:rPr>
              <w:t xml:space="preserve"> por série ((2000+2500+2000)/3=2167)</w:t>
            </w:r>
          </w:p>
        </w:tc>
        <w:tc>
          <w:tcPr>
            <w:tcW w:w="933" w:type="dxa"/>
            <w:shd w:val="clear" w:color="auto" w:fill="00B0F0"/>
            <w:noWrap/>
            <w:hideMark/>
          </w:tcPr>
          <w:p w:rsidR="007C6BCC" w:rsidRPr="007C6BCC" w:rsidRDefault="007C6BCC" w:rsidP="004F434E">
            <w:pPr>
              <w:keepNext/>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2167</w:t>
            </w:r>
          </w:p>
        </w:tc>
      </w:tr>
      <w:tr w:rsidR="007C6BCC" w:rsidRPr="00715E21" w:rsidTr="00C94E23">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4F434E">
            <w:pPr>
              <w:keepNext/>
              <w:rPr>
                <w:color w:val="000000"/>
                <w:sz w:val="20"/>
                <w:szCs w:val="20"/>
                <w:lang w:val="pt-BR" w:eastAsia="pt-BR"/>
              </w:rPr>
            </w:pPr>
            <w:r>
              <w:rPr>
                <w:color w:val="000000"/>
                <w:sz w:val="20"/>
                <w:szCs w:val="20"/>
                <w:lang w:val="pt-BR" w:eastAsia="pt-BR"/>
              </w:rPr>
              <w:t>3</w:t>
            </w:r>
          </w:p>
        </w:tc>
        <w:tc>
          <w:tcPr>
            <w:tcW w:w="7112" w:type="dxa"/>
            <w:noWrap/>
            <w:hideMark/>
          </w:tcPr>
          <w:p w:rsidR="007C6BCC" w:rsidRPr="00715E21" w:rsidRDefault="007C6BCC" w:rsidP="004F434E">
            <w:pPr>
              <w:keepNex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15E21">
              <w:rPr>
                <w:color w:val="000000"/>
                <w:sz w:val="20"/>
                <w:szCs w:val="20"/>
                <w:lang w:val="pt-BR" w:eastAsia="pt-BR"/>
              </w:rPr>
              <w:t>Taxa de conclusão do Ensino Médio para jovens de 19 anos para 2010</w:t>
            </w:r>
          </w:p>
        </w:tc>
        <w:tc>
          <w:tcPr>
            <w:tcW w:w="933" w:type="dxa"/>
            <w:noWrap/>
            <w:hideMark/>
          </w:tcPr>
          <w:p w:rsidR="007C6BCC" w:rsidRPr="007C6BCC" w:rsidRDefault="007C6BCC" w:rsidP="004F434E">
            <w:pPr>
              <w:keepNext/>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0.510</w:t>
            </w:r>
          </w:p>
        </w:tc>
      </w:tr>
      <w:tr w:rsidR="007C6BCC" w:rsidRPr="00715E21" w:rsidTr="00C94E23">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715E21">
            <w:pPr>
              <w:rPr>
                <w:b/>
                <w:bCs/>
                <w:color w:val="000000"/>
                <w:sz w:val="20"/>
                <w:szCs w:val="20"/>
                <w:lang w:val="pt-BR" w:eastAsia="pt-BR"/>
              </w:rPr>
            </w:pPr>
            <w:r>
              <w:rPr>
                <w:b/>
                <w:bCs/>
                <w:color w:val="000000"/>
                <w:sz w:val="20"/>
                <w:szCs w:val="20"/>
                <w:lang w:val="pt-BR" w:eastAsia="pt-BR"/>
              </w:rPr>
              <w:t>4</w:t>
            </w:r>
          </w:p>
        </w:tc>
        <w:tc>
          <w:tcPr>
            <w:tcW w:w="7112" w:type="dxa"/>
            <w:noWrap/>
            <w:hideMark/>
          </w:tcPr>
          <w:p w:rsidR="007C6BCC" w:rsidRPr="00715E21" w:rsidRDefault="007C6BCC" w:rsidP="00715E21">
            <w:pPr>
              <w:cnfStyle w:val="000000000000" w:firstRow="0" w:lastRow="0" w:firstColumn="0" w:lastColumn="0" w:oddVBand="0" w:evenVBand="0" w:oddHBand="0" w:evenHBand="0" w:firstRowFirstColumn="0" w:firstRowLastColumn="0" w:lastRowFirstColumn="0" w:lastRowLastColumn="0"/>
              <w:rPr>
                <w:b/>
                <w:bCs/>
                <w:color w:val="000000"/>
                <w:sz w:val="20"/>
                <w:szCs w:val="20"/>
                <w:lang w:val="pt-BR" w:eastAsia="pt-BR"/>
              </w:rPr>
            </w:pPr>
            <w:r w:rsidRPr="00715E21">
              <w:rPr>
                <w:b/>
                <w:bCs/>
                <w:color w:val="000000"/>
                <w:sz w:val="20"/>
                <w:szCs w:val="20"/>
                <w:lang w:val="pt-BR" w:eastAsia="pt-BR"/>
              </w:rPr>
              <w:t>Beneficiários</w:t>
            </w:r>
          </w:p>
        </w:tc>
        <w:tc>
          <w:tcPr>
            <w:tcW w:w="933" w:type="dxa"/>
            <w:noWrap/>
            <w:hideMark/>
          </w:tcPr>
          <w:p w:rsidR="007C6BCC" w:rsidRPr="007C6BCC" w:rsidRDefault="007C6BCC" w:rsidP="00715E2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lang w:val="pt-BR" w:eastAsia="pt-BR"/>
              </w:rPr>
            </w:pPr>
            <w:r w:rsidRPr="00087D13">
              <w:rPr>
                <w:sz w:val="20"/>
                <w:szCs w:val="20"/>
              </w:rPr>
              <w:t>553</w:t>
            </w:r>
          </w:p>
        </w:tc>
      </w:tr>
      <w:tr w:rsidR="007C6BCC" w:rsidRPr="00715E21" w:rsidTr="00C94E23">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715E21">
            <w:pPr>
              <w:rPr>
                <w:color w:val="000000"/>
                <w:sz w:val="20"/>
                <w:szCs w:val="20"/>
                <w:lang w:val="pt-BR" w:eastAsia="pt-BR"/>
              </w:rPr>
            </w:pPr>
            <w:r>
              <w:rPr>
                <w:color w:val="000000"/>
                <w:sz w:val="20"/>
                <w:szCs w:val="20"/>
                <w:lang w:val="pt-BR" w:eastAsia="pt-BR"/>
              </w:rPr>
              <w:t>5</w:t>
            </w:r>
          </w:p>
        </w:tc>
        <w:tc>
          <w:tcPr>
            <w:tcW w:w="7112" w:type="dxa"/>
            <w:noWrap/>
            <w:hideMark/>
          </w:tcPr>
          <w:p w:rsidR="007C6BCC" w:rsidRPr="00715E21" w:rsidRDefault="007C6BCC"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15E21">
              <w:rPr>
                <w:color w:val="000000"/>
                <w:sz w:val="20"/>
                <w:szCs w:val="20"/>
                <w:lang w:val="pt-BR" w:eastAsia="pt-BR"/>
              </w:rPr>
              <w:t>Diferença de Salário EM e EF</w:t>
            </w:r>
          </w:p>
        </w:tc>
        <w:tc>
          <w:tcPr>
            <w:tcW w:w="933" w:type="dxa"/>
            <w:noWrap/>
            <w:hideMark/>
          </w:tcPr>
          <w:p w:rsidR="007C6BCC" w:rsidRPr="00752A52" w:rsidRDefault="007C6BCC"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197.57</w:t>
            </w:r>
          </w:p>
        </w:tc>
      </w:tr>
      <w:tr w:rsidR="007C6BCC" w:rsidRPr="00715E21" w:rsidTr="00C94E23">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715E21">
            <w:pPr>
              <w:rPr>
                <w:color w:val="000000"/>
                <w:sz w:val="20"/>
                <w:szCs w:val="20"/>
                <w:lang w:val="pt-BR" w:eastAsia="pt-BR"/>
              </w:rPr>
            </w:pPr>
            <w:r>
              <w:rPr>
                <w:color w:val="000000"/>
                <w:sz w:val="20"/>
                <w:szCs w:val="20"/>
                <w:lang w:val="pt-BR" w:eastAsia="pt-BR"/>
              </w:rPr>
              <w:t>6</w:t>
            </w:r>
          </w:p>
        </w:tc>
        <w:tc>
          <w:tcPr>
            <w:tcW w:w="7112" w:type="dxa"/>
            <w:noWrap/>
            <w:hideMark/>
          </w:tcPr>
          <w:p w:rsidR="007C6BCC" w:rsidRPr="00715E21" w:rsidRDefault="007C6BCC"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15E21">
              <w:rPr>
                <w:color w:val="000000"/>
                <w:sz w:val="20"/>
                <w:szCs w:val="20"/>
                <w:lang w:val="pt-BR" w:eastAsia="pt-BR"/>
              </w:rPr>
              <w:t>Tempo do Benefício</w:t>
            </w:r>
          </w:p>
        </w:tc>
        <w:tc>
          <w:tcPr>
            <w:tcW w:w="933" w:type="dxa"/>
            <w:noWrap/>
            <w:hideMark/>
          </w:tcPr>
          <w:p w:rsidR="007C6BCC" w:rsidRPr="007C6BCC" w:rsidRDefault="007C6BCC"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46</w:t>
            </w:r>
          </w:p>
        </w:tc>
      </w:tr>
      <w:tr w:rsidR="007C6BCC" w:rsidRPr="00715E21" w:rsidTr="00C94E23">
        <w:trPr>
          <w:trHeight w:val="300"/>
          <w:jc w:val="center"/>
        </w:trPr>
        <w:tc>
          <w:tcPr>
            <w:cnfStyle w:val="001000000000" w:firstRow="0" w:lastRow="0" w:firstColumn="1" w:lastColumn="0" w:oddVBand="0" w:evenVBand="0" w:oddHBand="0" w:evenHBand="0" w:firstRowFirstColumn="0" w:firstRowLastColumn="0" w:lastRowFirstColumn="0" w:lastRowLastColumn="0"/>
            <w:tcW w:w="675" w:type="dxa"/>
          </w:tcPr>
          <w:p w:rsidR="007C6BCC" w:rsidRPr="00715E21" w:rsidRDefault="007C6BCC" w:rsidP="00715E21">
            <w:pPr>
              <w:rPr>
                <w:color w:val="000000"/>
                <w:sz w:val="20"/>
                <w:szCs w:val="20"/>
                <w:lang w:val="pt-BR" w:eastAsia="pt-BR"/>
              </w:rPr>
            </w:pPr>
            <w:r>
              <w:rPr>
                <w:color w:val="000000"/>
                <w:sz w:val="20"/>
                <w:szCs w:val="20"/>
                <w:lang w:val="pt-BR" w:eastAsia="pt-BR"/>
              </w:rPr>
              <w:t>7</w:t>
            </w:r>
          </w:p>
        </w:tc>
        <w:tc>
          <w:tcPr>
            <w:tcW w:w="7112" w:type="dxa"/>
            <w:noWrap/>
            <w:hideMark/>
          </w:tcPr>
          <w:p w:rsidR="007C6BCC" w:rsidRPr="00715E21" w:rsidRDefault="007C6BCC" w:rsidP="00715E21">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715E21">
              <w:rPr>
                <w:color w:val="000000"/>
                <w:sz w:val="20"/>
                <w:szCs w:val="20"/>
                <w:lang w:val="pt-BR" w:eastAsia="pt-BR"/>
              </w:rPr>
              <w:t>Número de Gerações</w:t>
            </w:r>
          </w:p>
        </w:tc>
        <w:tc>
          <w:tcPr>
            <w:tcW w:w="933" w:type="dxa"/>
            <w:noWrap/>
            <w:hideMark/>
          </w:tcPr>
          <w:p w:rsidR="007C6BCC" w:rsidRPr="007C6BCC" w:rsidRDefault="007C6BCC" w:rsidP="00715E2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sz w:val="20"/>
                <w:szCs w:val="20"/>
              </w:rPr>
              <w:t>30</w:t>
            </w:r>
          </w:p>
        </w:tc>
      </w:tr>
    </w:tbl>
    <w:p w:rsidR="00C07B1E" w:rsidRPr="00BB39F7" w:rsidRDefault="00C07B1E" w:rsidP="00C07B1E">
      <w:pPr>
        <w:rPr>
          <w:sz w:val="20"/>
          <w:szCs w:val="20"/>
          <w:lang w:val="pt-BR"/>
        </w:rPr>
      </w:pPr>
      <w:r w:rsidRPr="00BB39F7">
        <w:rPr>
          <w:sz w:val="20"/>
          <w:szCs w:val="20"/>
          <w:lang w:val="pt-BR"/>
        </w:rPr>
        <w:t>Fonte: Elaboração Própria</w:t>
      </w:r>
    </w:p>
    <w:p w:rsidR="00CC4A7C" w:rsidRDefault="00CC4A7C" w:rsidP="00F86F20">
      <w:pPr>
        <w:rPr>
          <w:lang w:val="pt-BR"/>
        </w:rPr>
      </w:pPr>
    </w:p>
    <w:p w:rsidR="002C2143" w:rsidRPr="004F434E" w:rsidRDefault="002C2143" w:rsidP="00906D12">
      <w:pPr>
        <w:pStyle w:val="Heading2"/>
        <w:numPr>
          <w:ilvl w:val="0"/>
          <w:numId w:val="28"/>
        </w:numPr>
        <w:spacing w:beforeLines="120" w:before="288" w:afterLines="120" w:after="288"/>
        <w:ind w:left="720" w:hanging="720"/>
        <w:rPr>
          <w:rFonts w:ascii="Times New Roman" w:hAnsi="Times New Roman" w:cs="Times New Roman"/>
          <w:color w:val="auto"/>
          <w:sz w:val="24"/>
          <w:szCs w:val="24"/>
          <w:lang w:val="pt-BR"/>
        </w:rPr>
      </w:pPr>
      <w:bookmarkStart w:id="16" w:name="_Toc396906193"/>
      <w:r w:rsidRPr="003F3B7D">
        <w:rPr>
          <w:rFonts w:ascii="Times New Roman" w:hAnsi="Times New Roman" w:cs="Times New Roman"/>
          <w:color w:val="auto"/>
          <w:sz w:val="24"/>
          <w:szCs w:val="24"/>
          <w:lang w:val="pt-BR"/>
        </w:rPr>
        <w:t xml:space="preserve">Estimativa do </w:t>
      </w:r>
      <w:r w:rsidR="003F01A2">
        <w:rPr>
          <w:rFonts w:ascii="Times New Roman" w:hAnsi="Times New Roman" w:cs="Times New Roman"/>
          <w:color w:val="auto"/>
          <w:sz w:val="24"/>
          <w:szCs w:val="24"/>
          <w:lang w:val="pt-BR"/>
        </w:rPr>
        <w:t>valor total de Benefícios</w:t>
      </w:r>
      <w:bookmarkEnd w:id="16"/>
    </w:p>
    <w:p w:rsidR="007F56B2" w:rsidRPr="004F434E" w:rsidRDefault="007F56B2" w:rsidP="004F434E">
      <w:pPr>
        <w:pStyle w:val="ListParagraph"/>
        <w:numPr>
          <w:ilvl w:val="1"/>
          <w:numId w:val="5"/>
        </w:numPr>
        <w:spacing w:beforeLines="120" w:before="288" w:afterLines="120" w:after="288" w:line="240" w:lineRule="auto"/>
        <w:ind w:left="720" w:hanging="720"/>
        <w:contextualSpacing w:val="0"/>
        <w:jc w:val="both"/>
        <w:rPr>
          <w:rFonts w:ascii="Times New Roman" w:hAnsi="Times New Roman"/>
          <w:sz w:val="24"/>
          <w:szCs w:val="24"/>
          <w:lang w:val="pt-BR"/>
        </w:rPr>
      </w:pPr>
      <w:bookmarkStart w:id="17" w:name="_Toc340968237"/>
      <w:r w:rsidRPr="007F56B2">
        <w:rPr>
          <w:rFonts w:ascii="Times New Roman" w:hAnsi="Times New Roman"/>
          <w:sz w:val="24"/>
          <w:szCs w:val="24"/>
          <w:lang w:val="pt-BR"/>
        </w:rPr>
        <w:t xml:space="preserve">Na </w:t>
      </w:r>
      <w:r w:rsidR="007C6BCC">
        <w:rPr>
          <w:rFonts w:ascii="Times New Roman" w:hAnsi="Times New Roman"/>
          <w:sz w:val="24"/>
          <w:szCs w:val="24"/>
          <w:lang w:val="pt-BR"/>
        </w:rPr>
        <w:t>tabela 9</w:t>
      </w:r>
      <w:r w:rsidRPr="007F56B2">
        <w:rPr>
          <w:rFonts w:ascii="Times New Roman" w:hAnsi="Times New Roman"/>
          <w:sz w:val="24"/>
          <w:szCs w:val="24"/>
          <w:lang w:val="pt-BR"/>
        </w:rPr>
        <w:t xml:space="preserve"> encontram</w:t>
      </w:r>
      <w:r w:rsidRPr="009846CD">
        <w:rPr>
          <w:rFonts w:ascii="Times New Roman" w:hAnsi="Times New Roman"/>
          <w:sz w:val="24"/>
          <w:szCs w:val="24"/>
          <w:lang w:val="pt-BR"/>
        </w:rPr>
        <w:t>-se os parâmetros usados nesse cálculo. O salário dos indivíduos somente com Ensino Fundamental completo foi calculado em US$</w:t>
      </w:r>
      <w:r w:rsidRPr="00090F4F">
        <w:rPr>
          <w:sz w:val="24"/>
          <w:szCs w:val="24"/>
          <w:lang w:val="pt-BR"/>
        </w:rPr>
        <w:t xml:space="preserve"> </w:t>
      </w:r>
      <w:r w:rsidRPr="00090F4F">
        <w:rPr>
          <w:rFonts w:ascii="Times New Roman" w:hAnsi="Times New Roman"/>
          <w:sz w:val="24"/>
          <w:szCs w:val="24"/>
          <w:lang w:val="pt-BR"/>
        </w:rPr>
        <w:t>794</w:t>
      </w:r>
      <w:r w:rsidRPr="009846CD">
        <w:rPr>
          <w:rFonts w:ascii="Times New Roman" w:hAnsi="Times New Roman"/>
          <w:color w:val="000000"/>
          <w:sz w:val="24"/>
          <w:szCs w:val="24"/>
          <w:lang w:val="pt-BR"/>
        </w:rPr>
        <w:t>/mês</w:t>
      </w:r>
      <w:r w:rsidRPr="009846CD">
        <w:rPr>
          <w:rFonts w:ascii="Times New Roman" w:hAnsi="Times New Roman"/>
          <w:sz w:val="24"/>
          <w:szCs w:val="24"/>
          <w:lang w:val="pt-BR"/>
        </w:rPr>
        <w:t>, e o salário dos indivíduos com Ensino Médio foi calculado em US$</w:t>
      </w:r>
      <w:r w:rsidRPr="00090F4F">
        <w:rPr>
          <w:sz w:val="24"/>
          <w:szCs w:val="24"/>
          <w:lang w:val="pt-BR"/>
        </w:rPr>
        <w:t xml:space="preserve"> </w:t>
      </w:r>
      <w:r>
        <w:rPr>
          <w:rFonts w:ascii="Times New Roman" w:hAnsi="Times New Roman"/>
          <w:sz w:val="24"/>
          <w:szCs w:val="24"/>
          <w:lang w:val="pt-BR"/>
        </w:rPr>
        <w:t>884</w:t>
      </w:r>
      <w:r w:rsidRPr="009846CD">
        <w:rPr>
          <w:rFonts w:ascii="Times New Roman" w:hAnsi="Times New Roman"/>
          <w:sz w:val="24"/>
          <w:szCs w:val="24"/>
          <w:lang w:val="pt-BR"/>
        </w:rPr>
        <w:t xml:space="preserve">/mês. Esta diferença de US$ </w:t>
      </w:r>
      <w:r>
        <w:rPr>
          <w:rFonts w:ascii="Times New Roman" w:hAnsi="Times New Roman"/>
          <w:sz w:val="24"/>
          <w:szCs w:val="24"/>
          <w:lang w:val="pt-BR"/>
        </w:rPr>
        <w:t>90</w:t>
      </w:r>
      <w:r w:rsidRPr="009846CD">
        <w:rPr>
          <w:rFonts w:ascii="Times New Roman" w:hAnsi="Times New Roman"/>
          <w:sz w:val="24"/>
          <w:szCs w:val="24"/>
          <w:lang w:val="pt-BR"/>
        </w:rPr>
        <w:t>/mês se refere ao benefício da conclusão do Ensino Médio. A taxa de câmbio considerada foi de 2,</w:t>
      </w:r>
      <w:r>
        <w:rPr>
          <w:rFonts w:ascii="Times New Roman" w:hAnsi="Times New Roman"/>
          <w:sz w:val="24"/>
          <w:szCs w:val="24"/>
          <w:lang w:val="pt-BR"/>
        </w:rPr>
        <w:t>20</w:t>
      </w:r>
      <w:r w:rsidRPr="009846CD">
        <w:rPr>
          <w:rFonts w:ascii="Times New Roman" w:hAnsi="Times New Roman"/>
          <w:sz w:val="24"/>
          <w:szCs w:val="24"/>
          <w:lang w:val="pt-BR"/>
        </w:rPr>
        <w:t xml:space="preserve"> R$/US$.  Dado o diferencial salarial anual de US$ </w:t>
      </w:r>
      <w:r>
        <w:rPr>
          <w:rFonts w:ascii="Times New Roman" w:hAnsi="Times New Roman"/>
          <w:sz w:val="24"/>
          <w:szCs w:val="24"/>
          <w:lang w:val="pt-BR"/>
        </w:rPr>
        <w:t>1080</w:t>
      </w:r>
      <w:r w:rsidRPr="009846CD">
        <w:rPr>
          <w:rFonts w:ascii="Times New Roman" w:hAnsi="Times New Roman"/>
          <w:sz w:val="24"/>
          <w:szCs w:val="24"/>
          <w:lang w:val="pt-BR"/>
        </w:rPr>
        <w:t xml:space="preserve"> /ano entre jovens com Ensino Médio e com Ensino Fundamental no </w:t>
      </w:r>
      <w:r w:rsidRPr="007D0A9F">
        <w:rPr>
          <w:rFonts w:ascii="Times New Roman" w:hAnsi="Times New Roman"/>
          <w:sz w:val="24"/>
          <w:szCs w:val="24"/>
          <w:lang w:val="pt-BR"/>
        </w:rPr>
        <w:t>Amazonas</w:t>
      </w:r>
      <w:r w:rsidRPr="009846CD">
        <w:rPr>
          <w:rFonts w:ascii="Times New Roman" w:hAnsi="Times New Roman"/>
          <w:sz w:val="24"/>
          <w:szCs w:val="24"/>
          <w:lang w:val="pt-BR"/>
        </w:rPr>
        <w:t xml:space="preserve">, somando os beneficiados de todas as gerações chega-se a um total de benefícios em valores corrente igual a </w:t>
      </w:r>
      <w:r w:rsidRPr="00A33FD7">
        <w:rPr>
          <w:rFonts w:ascii="Times New Roman" w:hAnsi="Times New Roman"/>
          <w:sz w:val="24"/>
          <w:szCs w:val="24"/>
          <w:lang w:val="pt-BR"/>
        </w:rPr>
        <w:t>US$</w:t>
      </w:r>
      <w:r w:rsidR="00661D42">
        <w:rPr>
          <w:rFonts w:ascii="Times New Roman" w:hAnsi="Times New Roman"/>
          <w:sz w:val="24"/>
          <w:szCs w:val="24"/>
          <w:lang w:val="pt-BR"/>
        </w:rPr>
        <w:t>4.</w:t>
      </w:r>
      <w:r w:rsidR="00661D42" w:rsidRPr="00661D42">
        <w:rPr>
          <w:rFonts w:ascii="Times New Roman" w:hAnsi="Times New Roman"/>
          <w:sz w:val="24"/>
          <w:szCs w:val="24"/>
          <w:lang w:val="pt-BR"/>
        </w:rPr>
        <w:t>460</w:t>
      </w:r>
      <w:r w:rsidR="00661D42">
        <w:rPr>
          <w:rFonts w:ascii="Times New Roman" w:hAnsi="Times New Roman"/>
          <w:sz w:val="24"/>
          <w:szCs w:val="24"/>
          <w:lang w:val="pt-BR"/>
        </w:rPr>
        <w:t>.</w:t>
      </w:r>
      <w:r w:rsidR="00661D42" w:rsidRPr="00661D42">
        <w:rPr>
          <w:rFonts w:ascii="Times New Roman" w:hAnsi="Times New Roman"/>
          <w:sz w:val="24"/>
          <w:szCs w:val="24"/>
          <w:lang w:val="pt-BR"/>
        </w:rPr>
        <w:t>521</w:t>
      </w:r>
      <w:r w:rsidR="00661D42">
        <w:rPr>
          <w:rFonts w:ascii="Times New Roman" w:hAnsi="Times New Roman"/>
          <w:sz w:val="24"/>
          <w:szCs w:val="24"/>
          <w:lang w:val="pt-BR"/>
        </w:rPr>
        <w:t>.</w:t>
      </w:r>
      <w:r w:rsidR="00661D42" w:rsidRPr="00661D42">
        <w:rPr>
          <w:rFonts w:ascii="Times New Roman" w:hAnsi="Times New Roman"/>
          <w:sz w:val="24"/>
          <w:szCs w:val="24"/>
          <w:lang w:val="pt-BR"/>
        </w:rPr>
        <w:t>701</w:t>
      </w:r>
      <w:r w:rsidRPr="00A33FD7">
        <w:rPr>
          <w:rFonts w:ascii="Times New Roman" w:hAnsi="Times New Roman"/>
          <w:sz w:val="24"/>
          <w:szCs w:val="24"/>
          <w:lang w:val="pt-BR"/>
        </w:rPr>
        <w:t>. Por outro lado, tomando uma taxa de desconto de 12% ao ano, chega-se a um valor presente de benefícios igual a US$</w:t>
      </w:r>
      <w:r w:rsidR="002C72C7" w:rsidRPr="00087D13">
        <w:rPr>
          <w:lang w:val="pt-BR"/>
        </w:rPr>
        <w:t xml:space="preserve"> </w:t>
      </w:r>
      <w:r w:rsidR="002C72C7">
        <w:rPr>
          <w:rFonts w:ascii="Times New Roman" w:hAnsi="Times New Roman"/>
          <w:sz w:val="24"/>
          <w:szCs w:val="24"/>
          <w:lang w:val="pt-BR"/>
        </w:rPr>
        <w:t>122.</w:t>
      </w:r>
      <w:r w:rsidR="002C72C7" w:rsidRPr="002C72C7">
        <w:rPr>
          <w:rFonts w:ascii="Times New Roman" w:hAnsi="Times New Roman"/>
          <w:sz w:val="24"/>
          <w:szCs w:val="24"/>
          <w:lang w:val="pt-BR"/>
        </w:rPr>
        <w:t>287</w:t>
      </w:r>
      <w:r w:rsidR="002C72C7">
        <w:rPr>
          <w:rFonts w:ascii="Times New Roman" w:hAnsi="Times New Roman"/>
          <w:sz w:val="24"/>
          <w:szCs w:val="24"/>
          <w:lang w:val="pt-BR"/>
        </w:rPr>
        <w:t>.</w:t>
      </w:r>
      <w:r w:rsidR="002C72C7" w:rsidRPr="002C72C7">
        <w:rPr>
          <w:rFonts w:ascii="Times New Roman" w:hAnsi="Times New Roman"/>
          <w:sz w:val="24"/>
          <w:szCs w:val="24"/>
          <w:lang w:val="pt-BR"/>
        </w:rPr>
        <w:t>779</w:t>
      </w:r>
      <w:r w:rsidRPr="00A33FD7">
        <w:rPr>
          <w:rFonts w:ascii="Times New Roman" w:hAnsi="Times New Roman"/>
          <w:sz w:val="24"/>
          <w:szCs w:val="24"/>
          <w:lang w:val="pt-BR"/>
        </w:rPr>
        <w:t>. Os f</w:t>
      </w:r>
      <w:r w:rsidRPr="002B7CA1">
        <w:rPr>
          <w:rFonts w:ascii="Times New Roman" w:hAnsi="Times New Roman"/>
          <w:sz w:val="24"/>
          <w:szCs w:val="24"/>
          <w:lang w:val="pt-BR"/>
        </w:rPr>
        <w:t>luxos de bene</w:t>
      </w:r>
      <w:r w:rsidRPr="00377C53">
        <w:rPr>
          <w:rFonts w:ascii="Times New Roman" w:hAnsi="Times New Roman"/>
          <w:sz w:val="24"/>
          <w:szCs w:val="24"/>
          <w:lang w:val="pt-BR"/>
        </w:rPr>
        <w:t xml:space="preserve">fícios se encontram na </w:t>
      </w:r>
      <w:r w:rsidR="007C6BCC">
        <w:rPr>
          <w:rFonts w:ascii="Times New Roman" w:hAnsi="Times New Roman"/>
          <w:sz w:val="24"/>
          <w:szCs w:val="24"/>
          <w:lang w:val="pt-BR"/>
        </w:rPr>
        <w:t>Tabela 10</w:t>
      </w:r>
      <w:r w:rsidRPr="00D2459B">
        <w:rPr>
          <w:rFonts w:ascii="Times New Roman" w:hAnsi="Times New Roman"/>
          <w:sz w:val="24"/>
          <w:szCs w:val="24"/>
          <w:lang w:val="pt-BR"/>
        </w:rPr>
        <w:t>.</w:t>
      </w:r>
      <w:r w:rsidRPr="002B7CA1">
        <w:rPr>
          <w:rFonts w:ascii="Times New Roman" w:hAnsi="Times New Roman"/>
          <w:sz w:val="24"/>
          <w:szCs w:val="24"/>
          <w:lang w:val="pt-BR"/>
        </w:rPr>
        <w:t xml:space="preserve"> </w:t>
      </w:r>
      <w:r w:rsidRPr="00377C53">
        <w:rPr>
          <w:rFonts w:ascii="Times New Roman" w:hAnsi="Times New Roman"/>
          <w:sz w:val="24"/>
          <w:szCs w:val="24"/>
          <w:lang w:val="pt-BR"/>
        </w:rPr>
        <w:t xml:space="preserve">As planilhas completas </w:t>
      </w:r>
      <w:r w:rsidRPr="00105D5E">
        <w:rPr>
          <w:rFonts w:ascii="Times New Roman" w:hAnsi="Times New Roman"/>
          <w:sz w:val="24"/>
          <w:szCs w:val="24"/>
          <w:lang w:val="pt-BR"/>
        </w:rPr>
        <w:t>utilizadas para esse cálculo encontram-se na planilha excel que acompanha esse relatório.</w:t>
      </w:r>
    </w:p>
    <w:p w:rsidR="00D91C61" w:rsidRPr="0024149F" w:rsidRDefault="00D91C61" w:rsidP="008F77B3">
      <w:pPr>
        <w:pStyle w:val="Caption"/>
        <w:keepNext/>
        <w:spacing w:after="0"/>
        <w:ind w:left="360"/>
        <w:jc w:val="center"/>
        <w:rPr>
          <w:color w:val="auto"/>
          <w:sz w:val="20"/>
          <w:szCs w:val="20"/>
          <w:lang w:val="pt-BR"/>
        </w:rPr>
      </w:pPr>
      <w:bookmarkStart w:id="18" w:name="_Toc396903837"/>
      <w:r w:rsidRPr="0024149F">
        <w:rPr>
          <w:color w:val="auto"/>
          <w:sz w:val="20"/>
          <w:szCs w:val="20"/>
          <w:lang w:val="pt-BR"/>
        </w:rPr>
        <w:t xml:space="preserve">Tabela </w:t>
      </w:r>
      <w:r w:rsidRPr="0024149F">
        <w:rPr>
          <w:color w:val="auto"/>
          <w:sz w:val="20"/>
          <w:szCs w:val="20"/>
          <w:lang w:val="pt-BR"/>
        </w:rPr>
        <w:fldChar w:fldCharType="begin"/>
      </w:r>
      <w:r w:rsidRPr="0024149F">
        <w:rPr>
          <w:color w:val="auto"/>
          <w:sz w:val="20"/>
          <w:szCs w:val="20"/>
          <w:lang w:val="pt-BR"/>
        </w:rPr>
        <w:instrText xml:space="preserve"> SEQ Tabela \* ARABIC </w:instrText>
      </w:r>
      <w:r w:rsidRPr="0024149F">
        <w:rPr>
          <w:color w:val="auto"/>
          <w:sz w:val="20"/>
          <w:szCs w:val="20"/>
          <w:lang w:val="pt-BR"/>
        </w:rPr>
        <w:fldChar w:fldCharType="separate"/>
      </w:r>
      <w:r w:rsidR="00752A52">
        <w:rPr>
          <w:noProof/>
          <w:color w:val="auto"/>
          <w:sz w:val="20"/>
          <w:szCs w:val="20"/>
          <w:lang w:val="pt-BR"/>
        </w:rPr>
        <w:t>9</w:t>
      </w:r>
      <w:r w:rsidRPr="0024149F">
        <w:rPr>
          <w:color w:val="auto"/>
          <w:sz w:val="20"/>
          <w:szCs w:val="20"/>
          <w:lang w:val="pt-BR"/>
        </w:rPr>
        <w:fldChar w:fldCharType="end"/>
      </w:r>
      <w:r w:rsidRPr="0024149F">
        <w:rPr>
          <w:color w:val="auto"/>
          <w:sz w:val="20"/>
          <w:szCs w:val="20"/>
          <w:lang w:val="pt-BR"/>
        </w:rPr>
        <w:t xml:space="preserve"> –</w:t>
      </w:r>
      <w:r w:rsidR="005A6697">
        <w:rPr>
          <w:color w:val="auto"/>
          <w:sz w:val="20"/>
          <w:szCs w:val="20"/>
          <w:lang w:val="pt-BR"/>
        </w:rPr>
        <w:t xml:space="preserve"> </w:t>
      </w:r>
      <w:r w:rsidRPr="0024149F">
        <w:rPr>
          <w:color w:val="auto"/>
          <w:sz w:val="20"/>
          <w:szCs w:val="20"/>
          <w:lang w:val="pt-BR"/>
        </w:rPr>
        <w:t xml:space="preserve">Parâmetros usados para o cálculo do Valor presente do Benefício Total do Projeto da </w:t>
      </w:r>
      <w:bookmarkEnd w:id="17"/>
      <w:r>
        <w:rPr>
          <w:color w:val="auto"/>
          <w:sz w:val="20"/>
          <w:szCs w:val="20"/>
          <w:lang w:val="pt-BR"/>
        </w:rPr>
        <w:t>S</w:t>
      </w:r>
      <w:r w:rsidR="005A6697">
        <w:rPr>
          <w:color w:val="auto"/>
          <w:sz w:val="20"/>
          <w:szCs w:val="20"/>
          <w:lang w:val="pt-BR"/>
        </w:rPr>
        <w:t>EMED</w:t>
      </w:r>
      <w:bookmarkEnd w:id="18"/>
    </w:p>
    <w:tbl>
      <w:tblPr>
        <w:tblW w:w="8505" w:type="dxa"/>
        <w:jc w:val="center"/>
        <w:tblBorders>
          <w:top w:val="single" w:sz="4" w:space="0" w:color="auto"/>
          <w:bottom w:val="single" w:sz="4" w:space="0" w:color="auto"/>
        </w:tblBorders>
        <w:shd w:val="clear" w:color="auto" w:fill="FFFFFF" w:themeFill="background1"/>
        <w:tblLook w:val="04A0" w:firstRow="1" w:lastRow="0" w:firstColumn="1" w:lastColumn="0" w:noHBand="0" w:noVBand="1"/>
      </w:tblPr>
      <w:tblGrid>
        <w:gridCol w:w="4676"/>
        <w:gridCol w:w="3829"/>
      </w:tblGrid>
      <w:tr w:rsidR="00D91C61" w:rsidRPr="00FC3D40" w:rsidTr="005A6697">
        <w:trPr>
          <w:trHeight w:val="264"/>
          <w:jc w:val="center"/>
        </w:trPr>
        <w:tc>
          <w:tcPr>
            <w:tcW w:w="4676" w:type="dxa"/>
            <w:tcBorders>
              <w:top w:val="single" w:sz="4" w:space="0" w:color="auto"/>
              <w:bottom w:val="single" w:sz="4" w:space="0" w:color="auto"/>
            </w:tcBorders>
            <w:shd w:val="clear" w:color="auto" w:fill="FFFFFF" w:themeFill="background1"/>
            <w:noWrap/>
            <w:vAlign w:val="bottom"/>
          </w:tcPr>
          <w:p w:rsidR="00D91C61" w:rsidRPr="003E0CBC" w:rsidRDefault="00D91C61" w:rsidP="00922AB8">
            <w:pPr>
              <w:rPr>
                <w:color w:val="000000"/>
                <w:sz w:val="20"/>
                <w:szCs w:val="20"/>
                <w:lang w:val="pt-BR" w:eastAsia="en-US"/>
              </w:rPr>
            </w:pPr>
            <w:r w:rsidRPr="003E0CBC">
              <w:rPr>
                <w:color w:val="000000"/>
                <w:sz w:val="20"/>
                <w:szCs w:val="20"/>
                <w:lang w:val="pt-BR" w:eastAsia="en-US"/>
              </w:rPr>
              <w:t>Parâmetros</w:t>
            </w:r>
          </w:p>
        </w:tc>
        <w:tc>
          <w:tcPr>
            <w:tcW w:w="3829" w:type="dxa"/>
            <w:tcBorders>
              <w:top w:val="single" w:sz="4" w:space="0" w:color="auto"/>
              <w:bottom w:val="single" w:sz="4" w:space="0" w:color="auto"/>
            </w:tcBorders>
            <w:shd w:val="clear" w:color="auto" w:fill="FFFFFF" w:themeFill="background1"/>
            <w:noWrap/>
            <w:vAlign w:val="bottom"/>
          </w:tcPr>
          <w:p w:rsidR="00D91C61" w:rsidRPr="00F20988" w:rsidRDefault="00D91C61" w:rsidP="00922AB8">
            <w:pPr>
              <w:jc w:val="right"/>
              <w:rPr>
                <w:color w:val="000000"/>
                <w:sz w:val="20"/>
                <w:szCs w:val="20"/>
                <w:lang w:val="pt-BR" w:eastAsia="en-US"/>
              </w:rPr>
            </w:pPr>
            <w:r w:rsidRPr="00F20988">
              <w:rPr>
                <w:color w:val="000000"/>
                <w:sz w:val="20"/>
                <w:szCs w:val="20"/>
                <w:lang w:val="pt-BR" w:eastAsia="en-US"/>
              </w:rPr>
              <w:t>valores</w:t>
            </w:r>
          </w:p>
        </w:tc>
      </w:tr>
      <w:tr w:rsidR="00D91C61" w:rsidRPr="00FC3D40" w:rsidTr="005A6697">
        <w:trPr>
          <w:trHeight w:val="264"/>
          <w:jc w:val="center"/>
        </w:trPr>
        <w:tc>
          <w:tcPr>
            <w:tcW w:w="4676" w:type="dxa"/>
            <w:tcBorders>
              <w:top w:val="single" w:sz="4" w:space="0" w:color="auto"/>
              <w:bottom w:val="nil"/>
            </w:tcBorders>
            <w:shd w:val="clear" w:color="auto" w:fill="FFFFFF" w:themeFill="background1"/>
            <w:noWrap/>
            <w:vAlign w:val="bottom"/>
          </w:tcPr>
          <w:p w:rsidR="00D91C61" w:rsidRPr="003E0CBC" w:rsidRDefault="00D91C61" w:rsidP="00922AB8">
            <w:pPr>
              <w:rPr>
                <w:color w:val="000000"/>
                <w:sz w:val="20"/>
                <w:szCs w:val="20"/>
                <w:lang w:val="pt-BR" w:eastAsia="en-US"/>
              </w:rPr>
            </w:pPr>
            <w:r w:rsidRPr="003E0CBC">
              <w:rPr>
                <w:color w:val="000000"/>
                <w:sz w:val="20"/>
                <w:szCs w:val="20"/>
                <w:lang w:val="pt-BR" w:eastAsia="en-US"/>
              </w:rPr>
              <w:t>Taxa de câmbio (R$/US$)</w:t>
            </w:r>
          </w:p>
        </w:tc>
        <w:tc>
          <w:tcPr>
            <w:tcW w:w="3829" w:type="dxa"/>
            <w:tcBorders>
              <w:top w:val="single" w:sz="4" w:space="0" w:color="auto"/>
              <w:bottom w:val="nil"/>
            </w:tcBorders>
            <w:shd w:val="clear" w:color="auto" w:fill="FFFFFF" w:themeFill="background1"/>
            <w:noWrap/>
            <w:vAlign w:val="bottom"/>
          </w:tcPr>
          <w:p w:rsidR="00D91C61" w:rsidRPr="00FC3D40" w:rsidRDefault="00D91C61" w:rsidP="00922AB8">
            <w:pPr>
              <w:jc w:val="right"/>
              <w:rPr>
                <w:color w:val="000000"/>
                <w:sz w:val="20"/>
                <w:szCs w:val="20"/>
                <w:lang w:val="pt-BR" w:eastAsia="en-US"/>
              </w:rPr>
            </w:pPr>
            <w:r w:rsidRPr="00F20988">
              <w:rPr>
                <w:color w:val="000000"/>
                <w:sz w:val="20"/>
                <w:szCs w:val="20"/>
                <w:lang w:val="pt-BR" w:eastAsia="en-US"/>
              </w:rPr>
              <w:t>2,</w:t>
            </w:r>
            <w:r>
              <w:rPr>
                <w:color w:val="000000"/>
                <w:sz w:val="20"/>
                <w:szCs w:val="20"/>
                <w:lang w:val="pt-BR" w:eastAsia="en-US"/>
              </w:rPr>
              <w:t>20</w:t>
            </w:r>
            <w:r w:rsidRPr="00FC3D40">
              <w:rPr>
                <w:color w:val="000000"/>
                <w:sz w:val="20"/>
                <w:szCs w:val="20"/>
                <w:lang w:val="pt-BR" w:eastAsia="en-US"/>
              </w:rPr>
              <w:t xml:space="preserve"> </w:t>
            </w:r>
          </w:p>
        </w:tc>
      </w:tr>
      <w:tr w:rsidR="00D91C61" w:rsidRPr="00FC3D40" w:rsidTr="005A6697">
        <w:trPr>
          <w:trHeight w:val="264"/>
          <w:jc w:val="center"/>
        </w:trPr>
        <w:tc>
          <w:tcPr>
            <w:tcW w:w="4676" w:type="dxa"/>
            <w:tcBorders>
              <w:top w:val="nil"/>
              <w:bottom w:val="nil"/>
            </w:tcBorders>
            <w:shd w:val="clear" w:color="auto" w:fill="FFFFFF" w:themeFill="background1"/>
            <w:noWrap/>
            <w:hideMark/>
          </w:tcPr>
          <w:p w:rsidR="00D91C61" w:rsidRPr="00AA6AAD" w:rsidRDefault="00D91C61" w:rsidP="00922AB8">
            <w:pPr>
              <w:rPr>
                <w:color w:val="000000"/>
                <w:sz w:val="20"/>
                <w:szCs w:val="20"/>
                <w:lang w:val="pt-BR" w:eastAsia="en-US"/>
              </w:rPr>
            </w:pPr>
            <w:r w:rsidRPr="003E0CBC">
              <w:rPr>
                <w:sz w:val="20"/>
                <w:szCs w:val="20"/>
                <w:lang w:val="pt-BR"/>
              </w:rPr>
              <w:t>salário c/ EM (US$)</w:t>
            </w:r>
          </w:p>
        </w:tc>
        <w:tc>
          <w:tcPr>
            <w:tcW w:w="3829" w:type="dxa"/>
            <w:tcBorders>
              <w:top w:val="nil"/>
              <w:bottom w:val="nil"/>
            </w:tcBorders>
            <w:shd w:val="clear" w:color="auto" w:fill="FFFFFF" w:themeFill="background1"/>
            <w:noWrap/>
            <w:hideMark/>
          </w:tcPr>
          <w:p w:rsidR="00D91C61" w:rsidRPr="00AA6AAD" w:rsidRDefault="00D91C61" w:rsidP="00922AB8">
            <w:pPr>
              <w:jc w:val="right"/>
              <w:rPr>
                <w:sz w:val="20"/>
                <w:szCs w:val="20"/>
                <w:lang w:val="pt-BR"/>
              </w:rPr>
            </w:pPr>
            <w:r w:rsidRPr="00267913">
              <w:rPr>
                <w:sz w:val="20"/>
                <w:szCs w:val="20"/>
              </w:rPr>
              <w:t>884.09</w:t>
            </w:r>
          </w:p>
        </w:tc>
      </w:tr>
      <w:tr w:rsidR="00D91C61" w:rsidRPr="00FC3D40" w:rsidTr="005A6697">
        <w:trPr>
          <w:trHeight w:val="264"/>
          <w:jc w:val="center"/>
        </w:trPr>
        <w:tc>
          <w:tcPr>
            <w:tcW w:w="4676" w:type="dxa"/>
            <w:tcBorders>
              <w:top w:val="nil"/>
            </w:tcBorders>
            <w:shd w:val="clear" w:color="auto" w:fill="FFFFFF" w:themeFill="background1"/>
            <w:noWrap/>
            <w:hideMark/>
          </w:tcPr>
          <w:p w:rsidR="00D91C61" w:rsidRPr="00AA6AAD" w:rsidRDefault="00D91C61" w:rsidP="00922AB8">
            <w:pPr>
              <w:rPr>
                <w:color w:val="000000"/>
                <w:sz w:val="20"/>
                <w:szCs w:val="20"/>
                <w:lang w:val="pt-BR" w:eastAsia="en-US"/>
              </w:rPr>
            </w:pPr>
            <w:r w:rsidRPr="003E0CBC">
              <w:rPr>
                <w:sz w:val="20"/>
                <w:szCs w:val="20"/>
                <w:lang w:val="pt-BR"/>
              </w:rPr>
              <w:t>salário c/ EF (US$)</w:t>
            </w:r>
          </w:p>
        </w:tc>
        <w:tc>
          <w:tcPr>
            <w:tcW w:w="3829" w:type="dxa"/>
            <w:tcBorders>
              <w:top w:val="nil"/>
            </w:tcBorders>
            <w:shd w:val="clear" w:color="auto" w:fill="FFFFFF" w:themeFill="background1"/>
            <w:noWrap/>
            <w:hideMark/>
          </w:tcPr>
          <w:p w:rsidR="00D91C61" w:rsidRPr="00AA6AAD" w:rsidRDefault="00D91C61" w:rsidP="00922AB8">
            <w:pPr>
              <w:jc w:val="right"/>
              <w:rPr>
                <w:sz w:val="20"/>
                <w:szCs w:val="20"/>
                <w:lang w:val="pt-BR"/>
              </w:rPr>
            </w:pPr>
            <w:r w:rsidRPr="00267913">
              <w:rPr>
                <w:sz w:val="20"/>
                <w:szCs w:val="20"/>
              </w:rPr>
              <w:t>794.09</w:t>
            </w:r>
          </w:p>
        </w:tc>
      </w:tr>
      <w:tr w:rsidR="00D91C61" w:rsidRPr="00FC3D40" w:rsidTr="005A6697">
        <w:trPr>
          <w:trHeight w:val="264"/>
          <w:jc w:val="center"/>
        </w:trPr>
        <w:tc>
          <w:tcPr>
            <w:tcW w:w="4676" w:type="dxa"/>
            <w:shd w:val="clear" w:color="auto" w:fill="FFFFFF" w:themeFill="background1"/>
            <w:noWrap/>
            <w:hideMark/>
          </w:tcPr>
          <w:p w:rsidR="00D91C61" w:rsidRPr="00AA6AAD" w:rsidRDefault="00D91C61" w:rsidP="00922AB8">
            <w:pPr>
              <w:rPr>
                <w:color w:val="000000"/>
                <w:sz w:val="20"/>
                <w:szCs w:val="20"/>
                <w:lang w:val="pt-BR" w:eastAsia="en-US"/>
              </w:rPr>
            </w:pPr>
            <w:r w:rsidRPr="003E0CBC">
              <w:rPr>
                <w:sz w:val="20"/>
                <w:szCs w:val="20"/>
                <w:lang w:val="pt-BR"/>
              </w:rPr>
              <w:t>benefício/mês (US$)</w:t>
            </w:r>
          </w:p>
        </w:tc>
        <w:tc>
          <w:tcPr>
            <w:tcW w:w="3829" w:type="dxa"/>
            <w:shd w:val="clear" w:color="auto" w:fill="FFFFFF" w:themeFill="background1"/>
            <w:noWrap/>
            <w:hideMark/>
          </w:tcPr>
          <w:p w:rsidR="00D91C61" w:rsidRPr="00AA6AAD" w:rsidRDefault="00D91C61" w:rsidP="00922AB8">
            <w:pPr>
              <w:jc w:val="right"/>
              <w:rPr>
                <w:color w:val="000000"/>
                <w:sz w:val="20"/>
                <w:szCs w:val="20"/>
                <w:lang w:val="pt-BR" w:eastAsia="en-US"/>
              </w:rPr>
            </w:pPr>
            <w:r w:rsidRPr="00267913">
              <w:rPr>
                <w:sz w:val="20"/>
                <w:szCs w:val="20"/>
              </w:rPr>
              <w:t>90.00</w:t>
            </w:r>
          </w:p>
        </w:tc>
      </w:tr>
      <w:tr w:rsidR="00D91C61" w:rsidRPr="00FC3D40" w:rsidTr="005A6697">
        <w:trPr>
          <w:trHeight w:val="264"/>
          <w:jc w:val="center"/>
        </w:trPr>
        <w:tc>
          <w:tcPr>
            <w:tcW w:w="4676" w:type="dxa"/>
            <w:shd w:val="clear" w:color="auto" w:fill="FFFFFF" w:themeFill="background1"/>
            <w:noWrap/>
            <w:hideMark/>
          </w:tcPr>
          <w:p w:rsidR="00D91C61" w:rsidRPr="00AA6AAD" w:rsidRDefault="00D91C61" w:rsidP="00922AB8">
            <w:pPr>
              <w:rPr>
                <w:color w:val="000000"/>
                <w:sz w:val="20"/>
                <w:szCs w:val="20"/>
                <w:lang w:val="pt-BR" w:eastAsia="en-US"/>
              </w:rPr>
            </w:pPr>
            <w:r w:rsidRPr="003E0CBC">
              <w:rPr>
                <w:sz w:val="20"/>
                <w:szCs w:val="20"/>
                <w:lang w:val="pt-BR"/>
              </w:rPr>
              <w:t>benefíci</w:t>
            </w:r>
            <w:r w:rsidRPr="00AA6AAD">
              <w:rPr>
                <w:sz w:val="20"/>
                <w:szCs w:val="20"/>
                <w:lang w:val="pt-BR"/>
              </w:rPr>
              <w:t>o/ano (US$)</w:t>
            </w:r>
          </w:p>
        </w:tc>
        <w:tc>
          <w:tcPr>
            <w:tcW w:w="3829" w:type="dxa"/>
            <w:shd w:val="clear" w:color="auto" w:fill="FFFFFF" w:themeFill="background1"/>
            <w:noWrap/>
            <w:hideMark/>
          </w:tcPr>
          <w:p w:rsidR="00D91C61" w:rsidRPr="00AA6AAD" w:rsidRDefault="00D91C61" w:rsidP="00922AB8">
            <w:pPr>
              <w:jc w:val="right"/>
              <w:rPr>
                <w:color w:val="000000"/>
                <w:sz w:val="20"/>
                <w:szCs w:val="20"/>
                <w:lang w:val="pt-BR" w:eastAsia="en-US"/>
              </w:rPr>
            </w:pPr>
            <w:r w:rsidRPr="00267913">
              <w:rPr>
                <w:sz w:val="20"/>
                <w:szCs w:val="20"/>
              </w:rPr>
              <w:t>1080.00</w:t>
            </w:r>
          </w:p>
        </w:tc>
      </w:tr>
      <w:tr w:rsidR="00D91C61" w:rsidRPr="00FC3D40" w:rsidTr="005A6697">
        <w:trPr>
          <w:trHeight w:val="264"/>
          <w:jc w:val="center"/>
        </w:trPr>
        <w:tc>
          <w:tcPr>
            <w:tcW w:w="4676" w:type="dxa"/>
            <w:shd w:val="clear" w:color="auto" w:fill="FFFFFF" w:themeFill="background1"/>
            <w:noWrap/>
            <w:hideMark/>
          </w:tcPr>
          <w:p w:rsidR="00D91C61" w:rsidRPr="00AA6AAD" w:rsidRDefault="00D91C61" w:rsidP="00922AB8">
            <w:pPr>
              <w:rPr>
                <w:color w:val="000000"/>
                <w:sz w:val="20"/>
                <w:szCs w:val="20"/>
                <w:lang w:val="pt-BR" w:eastAsia="en-US"/>
              </w:rPr>
            </w:pPr>
            <w:r w:rsidRPr="003E0CBC">
              <w:rPr>
                <w:sz w:val="20"/>
                <w:szCs w:val="20"/>
                <w:lang w:val="pt-BR"/>
              </w:rPr>
              <w:t>no beneficiários</w:t>
            </w:r>
          </w:p>
        </w:tc>
        <w:tc>
          <w:tcPr>
            <w:tcW w:w="3829" w:type="dxa"/>
            <w:shd w:val="clear" w:color="auto" w:fill="FFFFFF" w:themeFill="background1"/>
            <w:noWrap/>
            <w:hideMark/>
          </w:tcPr>
          <w:p w:rsidR="00D91C61" w:rsidRPr="00AA6AAD" w:rsidRDefault="00A45234" w:rsidP="00A33FD7">
            <w:pPr>
              <w:jc w:val="right"/>
              <w:rPr>
                <w:color w:val="000000"/>
                <w:sz w:val="20"/>
                <w:szCs w:val="20"/>
                <w:lang w:val="pt-BR" w:eastAsia="en-US"/>
              </w:rPr>
            </w:pPr>
            <w:r>
              <w:rPr>
                <w:sz w:val="20"/>
                <w:szCs w:val="20"/>
              </w:rPr>
              <w:t>2.446</w:t>
            </w:r>
          </w:p>
        </w:tc>
      </w:tr>
      <w:tr w:rsidR="00D91C61" w:rsidRPr="00FC3D40" w:rsidTr="005A6697">
        <w:trPr>
          <w:trHeight w:val="264"/>
          <w:jc w:val="center"/>
        </w:trPr>
        <w:tc>
          <w:tcPr>
            <w:tcW w:w="4676" w:type="dxa"/>
            <w:shd w:val="clear" w:color="auto" w:fill="FFFFFF" w:themeFill="background1"/>
            <w:noWrap/>
            <w:vAlign w:val="bottom"/>
            <w:hideMark/>
          </w:tcPr>
          <w:p w:rsidR="00D91C61" w:rsidRPr="003E0CBC" w:rsidRDefault="00D91C61" w:rsidP="00922AB8">
            <w:pPr>
              <w:rPr>
                <w:color w:val="000000"/>
                <w:sz w:val="20"/>
                <w:szCs w:val="20"/>
                <w:lang w:val="pt-BR" w:eastAsia="en-US"/>
              </w:rPr>
            </w:pPr>
            <w:r w:rsidRPr="003E0CBC">
              <w:rPr>
                <w:color w:val="000000"/>
                <w:sz w:val="20"/>
                <w:szCs w:val="20"/>
                <w:lang w:val="pt-BR" w:eastAsia="en-US"/>
              </w:rPr>
              <w:t>tx de juros</w:t>
            </w:r>
          </w:p>
        </w:tc>
        <w:tc>
          <w:tcPr>
            <w:tcW w:w="3829" w:type="dxa"/>
            <w:shd w:val="clear" w:color="auto" w:fill="FFFFFF" w:themeFill="background1"/>
            <w:noWrap/>
            <w:hideMark/>
          </w:tcPr>
          <w:p w:rsidR="00D91C61" w:rsidRPr="00AA6AAD" w:rsidRDefault="00D91C61" w:rsidP="00922AB8">
            <w:pPr>
              <w:jc w:val="right"/>
              <w:rPr>
                <w:color w:val="000000"/>
                <w:sz w:val="20"/>
                <w:szCs w:val="20"/>
                <w:lang w:val="pt-BR" w:eastAsia="en-US"/>
              </w:rPr>
            </w:pPr>
            <w:r w:rsidRPr="00FC3D40">
              <w:rPr>
                <w:sz w:val="20"/>
                <w:szCs w:val="20"/>
              </w:rPr>
              <w:t>12,00%</w:t>
            </w:r>
          </w:p>
        </w:tc>
      </w:tr>
      <w:tr w:rsidR="00D91C61" w:rsidRPr="00FC3D40" w:rsidTr="005A6697">
        <w:trPr>
          <w:trHeight w:val="264"/>
          <w:jc w:val="center"/>
        </w:trPr>
        <w:tc>
          <w:tcPr>
            <w:tcW w:w="4676" w:type="dxa"/>
            <w:shd w:val="clear" w:color="auto" w:fill="FFFFFF" w:themeFill="background1"/>
            <w:noWrap/>
            <w:vAlign w:val="bottom"/>
          </w:tcPr>
          <w:p w:rsidR="00D91C61" w:rsidRPr="00AA6AAD" w:rsidRDefault="00D91C61" w:rsidP="00922AB8">
            <w:pPr>
              <w:rPr>
                <w:color w:val="000000"/>
                <w:sz w:val="20"/>
                <w:szCs w:val="20"/>
                <w:lang w:val="pt-BR" w:eastAsia="en-US"/>
              </w:rPr>
            </w:pPr>
            <w:r w:rsidRPr="003E0CBC">
              <w:rPr>
                <w:color w:val="000000"/>
                <w:sz w:val="20"/>
                <w:szCs w:val="20"/>
                <w:lang w:val="pt-BR" w:eastAsia="en-US"/>
              </w:rPr>
              <w:t>VP Benefícios</w:t>
            </w:r>
            <w:r w:rsidRPr="00AA6AAD">
              <w:rPr>
                <w:color w:val="000000"/>
                <w:sz w:val="20"/>
                <w:szCs w:val="20"/>
                <w:lang w:val="pt-BR" w:eastAsia="en-US"/>
              </w:rPr>
              <w:t xml:space="preserve"> (US$)</w:t>
            </w:r>
          </w:p>
        </w:tc>
        <w:tc>
          <w:tcPr>
            <w:tcW w:w="3829" w:type="dxa"/>
            <w:shd w:val="clear" w:color="auto" w:fill="FFFFFF" w:themeFill="background1"/>
            <w:noWrap/>
            <w:vAlign w:val="bottom"/>
          </w:tcPr>
          <w:p w:rsidR="00D91C61" w:rsidRPr="002C72C7" w:rsidRDefault="002C72C7" w:rsidP="00922AB8">
            <w:pPr>
              <w:jc w:val="right"/>
              <w:rPr>
                <w:color w:val="000000"/>
                <w:sz w:val="20"/>
                <w:szCs w:val="20"/>
                <w:lang w:val="pt-BR" w:eastAsia="en-US"/>
              </w:rPr>
            </w:pPr>
            <w:r w:rsidRPr="00087D13">
              <w:rPr>
                <w:sz w:val="20"/>
                <w:szCs w:val="20"/>
                <w:lang w:val="pt-BR"/>
              </w:rPr>
              <w:t>122.287.779</w:t>
            </w:r>
          </w:p>
        </w:tc>
      </w:tr>
    </w:tbl>
    <w:p w:rsidR="00D91C61" w:rsidRPr="00D91C61" w:rsidRDefault="00D91C61" w:rsidP="00D91C61">
      <w:pPr>
        <w:rPr>
          <w:sz w:val="20"/>
          <w:szCs w:val="20"/>
          <w:lang w:val="pt-BR"/>
        </w:rPr>
      </w:pPr>
      <w:r w:rsidRPr="00D91C61">
        <w:rPr>
          <w:sz w:val="20"/>
          <w:szCs w:val="20"/>
          <w:lang w:val="pt-BR"/>
        </w:rPr>
        <w:t>Fonte: Elaboração Própria</w:t>
      </w:r>
    </w:p>
    <w:p w:rsidR="00E25507" w:rsidRPr="0024149F" w:rsidRDefault="00E25507" w:rsidP="00F86F20">
      <w:pPr>
        <w:rPr>
          <w:lang w:val="pt-BR"/>
        </w:rPr>
      </w:pPr>
    </w:p>
    <w:p w:rsidR="0017713A" w:rsidRDefault="0017713A" w:rsidP="00F86F20">
      <w:pPr>
        <w:rPr>
          <w:lang w:val="pt-BR"/>
        </w:rPr>
      </w:pPr>
    </w:p>
    <w:p w:rsidR="00CC4A7C" w:rsidRDefault="00CC4A7C" w:rsidP="00F86F20">
      <w:pPr>
        <w:rPr>
          <w:lang w:val="pt-BR"/>
        </w:rPr>
      </w:pPr>
    </w:p>
    <w:p w:rsidR="005A6697" w:rsidRPr="0017713A" w:rsidRDefault="005A6697" w:rsidP="004F434E">
      <w:pPr>
        <w:pStyle w:val="Caption"/>
        <w:keepNext/>
        <w:spacing w:after="0"/>
        <w:jc w:val="center"/>
        <w:rPr>
          <w:color w:val="auto"/>
          <w:sz w:val="20"/>
          <w:szCs w:val="20"/>
          <w:lang w:val="pt-BR"/>
        </w:rPr>
      </w:pPr>
      <w:bookmarkStart w:id="19" w:name="_Toc340968238"/>
      <w:bookmarkStart w:id="20" w:name="_Toc396903838"/>
      <w:r w:rsidRPr="0017713A">
        <w:rPr>
          <w:color w:val="auto"/>
          <w:sz w:val="20"/>
          <w:szCs w:val="20"/>
          <w:lang w:val="pt-BR"/>
        </w:rPr>
        <w:lastRenderedPageBreak/>
        <w:t xml:space="preserve">Tabela </w:t>
      </w:r>
      <w:r w:rsidRPr="0017713A">
        <w:rPr>
          <w:color w:val="auto"/>
          <w:sz w:val="20"/>
          <w:szCs w:val="20"/>
          <w:lang w:val="pt-BR"/>
        </w:rPr>
        <w:fldChar w:fldCharType="begin"/>
      </w:r>
      <w:r w:rsidRPr="0017713A">
        <w:rPr>
          <w:color w:val="auto"/>
          <w:sz w:val="20"/>
          <w:szCs w:val="20"/>
          <w:lang w:val="pt-BR"/>
        </w:rPr>
        <w:instrText xml:space="preserve"> SEQ Tabela \* ARABIC </w:instrText>
      </w:r>
      <w:r w:rsidRPr="0017713A">
        <w:rPr>
          <w:color w:val="auto"/>
          <w:sz w:val="20"/>
          <w:szCs w:val="20"/>
          <w:lang w:val="pt-BR"/>
        </w:rPr>
        <w:fldChar w:fldCharType="separate"/>
      </w:r>
      <w:r w:rsidR="00752A52">
        <w:rPr>
          <w:noProof/>
          <w:color w:val="auto"/>
          <w:sz w:val="20"/>
          <w:szCs w:val="20"/>
          <w:lang w:val="pt-BR"/>
        </w:rPr>
        <w:t>10</w:t>
      </w:r>
      <w:r w:rsidRPr="0017713A">
        <w:rPr>
          <w:color w:val="auto"/>
          <w:sz w:val="20"/>
          <w:szCs w:val="20"/>
          <w:lang w:val="pt-BR"/>
        </w:rPr>
        <w:fldChar w:fldCharType="end"/>
      </w:r>
      <w:r w:rsidRPr="0017713A">
        <w:rPr>
          <w:color w:val="auto"/>
          <w:sz w:val="20"/>
          <w:szCs w:val="20"/>
          <w:lang w:val="pt-BR"/>
        </w:rPr>
        <w:t xml:space="preserve"> –</w:t>
      </w:r>
      <w:r>
        <w:rPr>
          <w:color w:val="auto"/>
          <w:sz w:val="20"/>
          <w:szCs w:val="20"/>
          <w:lang w:val="pt-BR"/>
        </w:rPr>
        <w:t xml:space="preserve"> </w:t>
      </w:r>
      <w:r w:rsidRPr="0017713A">
        <w:rPr>
          <w:color w:val="auto"/>
          <w:sz w:val="20"/>
          <w:szCs w:val="20"/>
          <w:lang w:val="pt-BR"/>
        </w:rPr>
        <w:t xml:space="preserve">Fluxo de Benefícios do Projeto da </w:t>
      </w:r>
      <w:bookmarkEnd w:id="19"/>
      <w:r>
        <w:rPr>
          <w:color w:val="auto"/>
          <w:sz w:val="20"/>
          <w:szCs w:val="20"/>
          <w:lang w:val="pt-BR"/>
        </w:rPr>
        <w:t>SEMED</w:t>
      </w:r>
      <w:bookmarkEnd w:id="20"/>
    </w:p>
    <w:tbl>
      <w:tblPr>
        <w:tblW w:w="8508"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99"/>
        <w:gridCol w:w="822"/>
        <w:gridCol w:w="2947"/>
        <w:gridCol w:w="2040"/>
      </w:tblGrid>
      <w:tr w:rsidR="005A6697" w:rsidRPr="002C72C7" w:rsidTr="002C72C7">
        <w:trPr>
          <w:trHeight w:val="300"/>
          <w:tblHeader/>
          <w:jc w:val="center"/>
        </w:trPr>
        <w:tc>
          <w:tcPr>
            <w:tcW w:w="2699" w:type="dxa"/>
            <w:tcBorders>
              <w:top w:val="single" w:sz="4" w:space="0" w:color="auto"/>
              <w:bottom w:val="single" w:sz="4" w:space="0" w:color="auto"/>
            </w:tcBorders>
            <w:shd w:val="clear" w:color="auto" w:fill="auto"/>
            <w:noWrap/>
          </w:tcPr>
          <w:p w:rsidR="005A6697" w:rsidRPr="002C72C7" w:rsidRDefault="005A6697" w:rsidP="004F434E">
            <w:pPr>
              <w:keepNext/>
              <w:rPr>
                <w:b/>
                <w:color w:val="000000"/>
                <w:sz w:val="20"/>
                <w:szCs w:val="20"/>
                <w:lang w:val="pt-BR" w:eastAsia="pt-BR"/>
              </w:rPr>
            </w:pPr>
            <w:r w:rsidRPr="002C72C7">
              <w:rPr>
                <w:b/>
                <w:sz w:val="20"/>
                <w:szCs w:val="20"/>
              </w:rPr>
              <w:t>gerações beneficiadas</w:t>
            </w:r>
          </w:p>
        </w:tc>
        <w:tc>
          <w:tcPr>
            <w:tcW w:w="822" w:type="dxa"/>
            <w:tcBorders>
              <w:top w:val="single" w:sz="4" w:space="0" w:color="auto"/>
              <w:bottom w:val="single" w:sz="4" w:space="0" w:color="auto"/>
            </w:tcBorders>
            <w:shd w:val="clear" w:color="auto" w:fill="auto"/>
            <w:noWrap/>
          </w:tcPr>
          <w:p w:rsidR="005A6697" w:rsidRPr="00752A52" w:rsidRDefault="005A6697" w:rsidP="004F434E">
            <w:pPr>
              <w:keepNext/>
              <w:jc w:val="center"/>
              <w:rPr>
                <w:b/>
                <w:color w:val="000000"/>
                <w:sz w:val="20"/>
                <w:szCs w:val="20"/>
                <w:lang w:val="pt-BR" w:eastAsia="pt-BR"/>
              </w:rPr>
            </w:pPr>
            <w:r w:rsidRPr="00752A52">
              <w:rPr>
                <w:b/>
                <w:sz w:val="20"/>
                <w:szCs w:val="20"/>
              </w:rPr>
              <w:t>ano</w:t>
            </w:r>
          </w:p>
        </w:tc>
        <w:tc>
          <w:tcPr>
            <w:tcW w:w="2947" w:type="dxa"/>
            <w:tcBorders>
              <w:top w:val="single" w:sz="4" w:space="0" w:color="auto"/>
              <w:bottom w:val="single" w:sz="4" w:space="0" w:color="auto"/>
            </w:tcBorders>
            <w:shd w:val="clear" w:color="auto" w:fill="auto"/>
            <w:noWrap/>
          </w:tcPr>
          <w:p w:rsidR="005A6697" w:rsidRPr="003C3ABB" w:rsidRDefault="005A6697" w:rsidP="004F434E">
            <w:pPr>
              <w:keepNext/>
              <w:jc w:val="center"/>
              <w:rPr>
                <w:b/>
                <w:color w:val="000000"/>
                <w:sz w:val="20"/>
                <w:szCs w:val="20"/>
                <w:lang w:val="pt-BR" w:eastAsia="pt-BR"/>
              </w:rPr>
            </w:pPr>
            <w:r w:rsidRPr="003C3ABB">
              <w:rPr>
                <w:b/>
                <w:sz w:val="20"/>
                <w:szCs w:val="20"/>
              </w:rPr>
              <w:t>total de benefícios (US$)</w:t>
            </w:r>
          </w:p>
        </w:tc>
        <w:tc>
          <w:tcPr>
            <w:tcW w:w="2040" w:type="dxa"/>
            <w:tcBorders>
              <w:top w:val="single" w:sz="4" w:space="0" w:color="auto"/>
              <w:bottom w:val="single" w:sz="4" w:space="0" w:color="auto"/>
            </w:tcBorders>
            <w:shd w:val="clear" w:color="auto" w:fill="auto"/>
            <w:noWrap/>
          </w:tcPr>
          <w:p w:rsidR="005A6697" w:rsidRPr="009560CD" w:rsidRDefault="005A6697" w:rsidP="004F434E">
            <w:pPr>
              <w:keepNext/>
              <w:jc w:val="center"/>
              <w:rPr>
                <w:b/>
                <w:color w:val="000000"/>
                <w:sz w:val="20"/>
                <w:szCs w:val="20"/>
                <w:lang w:val="pt-BR" w:eastAsia="pt-BR"/>
              </w:rPr>
            </w:pPr>
            <w:r w:rsidRPr="009560CD">
              <w:rPr>
                <w:b/>
                <w:sz w:val="20"/>
                <w:szCs w:val="20"/>
              </w:rPr>
              <w:t>VP</w:t>
            </w:r>
          </w:p>
        </w:tc>
      </w:tr>
      <w:tr w:rsidR="002C72C7" w:rsidRPr="002C72C7" w:rsidTr="00087D13">
        <w:trPr>
          <w:trHeight w:val="300"/>
          <w:jc w:val="center"/>
        </w:trPr>
        <w:tc>
          <w:tcPr>
            <w:tcW w:w="2699" w:type="dxa"/>
            <w:tcBorders>
              <w:top w:val="single" w:sz="4" w:space="0" w:color="auto"/>
            </w:tcBorders>
            <w:shd w:val="clear" w:color="auto" w:fill="auto"/>
            <w:noWrap/>
            <w:vAlign w:val="bottom"/>
            <w:hideMark/>
          </w:tcPr>
          <w:p w:rsidR="002C72C7" w:rsidRPr="002C72C7" w:rsidRDefault="002C72C7" w:rsidP="004F434E">
            <w:pPr>
              <w:keepNext/>
              <w:rPr>
                <w:color w:val="000000"/>
                <w:sz w:val="20"/>
                <w:szCs w:val="20"/>
              </w:rPr>
            </w:pPr>
            <w:r w:rsidRPr="002C72C7">
              <w:rPr>
                <w:color w:val="000000"/>
                <w:sz w:val="20"/>
                <w:szCs w:val="20"/>
              </w:rPr>
              <w:t>0</w:t>
            </w:r>
          </w:p>
        </w:tc>
        <w:tc>
          <w:tcPr>
            <w:tcW w:w="822" w:type="dxa"/>
            <w:tcBorders>
              <w:top w:val="single" w:sz="4" w:space="0" w:color="auto"/>
            </w:tcBorders>
            <w:shd w:val="clear" w:color="auto" w:fill="auto"/>
            <w:noWrap/>
            <w:vAlign w:val="bottom"/>
            <w:hideMark/>
          </w:tcPr>
          <w:p w:rsidR="002C72C7" w:rsidRPr="00752A52" w:rsidRDefault="002C72C7" w:rsidP="004F434E">
            <w:pPr>
              <w:keepNext/>
              <w:jc w:val="center"/>
              <w:rPr>
                <w:color w:val="000000"/>
                <w:sz w:val="20"/>
                <w:szCs w:val="20"/>
              </w:rPr>
            </w:pPr>
            <w:r w:rsidRPr="00752A52">
              <w:rPr>
                <w:color w:val="000000"/>
                <w:sz w:val="20"/>
                <w:szCs w:val="20"/>
              </w:rPr>
              <w:t>0</w:t>
            </w:r>
          </w:p>
        </w:tc>
        <w:tc>
          <w:tcPr>
            <w:tcW w:w="2947" w:type="dxa"/>
            <w:tcBorders>
              <w:top w:val="single" w:sz="4" w:space="0" w:color="auto"/>
            </w:tcBorders>
            <w:shd w:val="clear" w:color="auto" w:fill="auto"/>
            <w:noWrap/>
            <w:hideMark/>
          </w:tcPr>
          <w:p w:rsidR="002C72C7" w:rsidRPr="002C72C7" w:rsidRDefault="002C72C7" w:rsidP="004F434E">
            <w:pPr>
              <w:keepNext/>
              <w:jc w:val="center"/>
              <w:rPr>
                <w:color w:val="000000"/>
                <w:sz w:val="20"/>
                <w:szCs w:val="20"/>
              </w:rPr>
            </w:pPr>
            <w:r w:rsidRPr="00087D13">
              <w:rPr>
                <w:sz w:val="20"/>
                <w:szCs w:val="20"/>
              </w:rPr>
              <w:t>0</w:t>
            </w:r>
          </w:p>
        </w:tc>
        <w:tc>
          <w:tcPr>
            <w:tcW w:w="2040" w:type="dxa"/>
            <w:tcBorders>
              <w:top w:val="single" w:sz="4" w:space="0" w:color="auto"/>
            </w:tcBorders>
            <w:shd w:val="clear" w:color="auto" w:fill="auto"/>
            <w:noWrap/>
            <w:hideMark/>
          </w:tcPr>
          <w:p w:rsidR="002C72C7" w:rsidRPr="002C72C7" w:rsidRDefault="002C72C7" w:rsidP="004F434E">
            <w:pPr>
              <w:keepNext/>
              <w:jc w:val="center"/>
              <w:rPr>
                <w:color w:val="000000"/>
                <w:sz w:val="20"/>
                <w:szCs w:val="20"/>
              </w:rPr>
            </w:pPr>
            <w:r w:rsidRPr="00087D13">
              <w:rPr>
                <w:sz w:val="20"/>
                <w:szCs w:val="20"/>
              </w:rPr>
              <w:t>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4F434E">
            <w:pPr>
              <w:keepNext/>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4F434E">
            <w:pPr>
              <w:keepNext/>
              <w:jc w:val="center"/>
              <w:rPr>
                <w:color w:val="000000"/>
                <w:sz w:val="20"/>
                <w:szCs w:val="20"/>
              </w:rPr>
            </w:pPr>
            <w:r w:rsidRPr="00752A52">
              <w:rPr>
                <w:color w:val="000000"/>
                <w:sz w:val="20"/>
                <w:szCs w:val="20"/>
              </w:rPr>
              <w:t>1</w:t>
            </w:r>
          </w:p>
        </w:tc>
        <w:tc>
          <w:tcPr>
            <w:tcW w:w="2947" w:type="dxa"/>
            <w:shd w:val="clear" w:color="auto" w:fill="auto"/>
            <w:noWrap/>
            <w:hideMark/>
          </w:tcPr>
          <w:p w:rsidR="002C72C7" w:rsidRPr="002C72C7" w:rsidRDefault="002C72C7" w:rsidP="004F434E">
            <w:pPr>
              <w:keepNext/>
              <w:jc w:val="center"/>
              <w:rPr>
                <w:color w:val="000000"/>
                <w:sz w:val="20"/>
                <w:szCs w:val="20"/>
              </w:rPr>
            </w:pPr>
            <w:r w:rsidRPr="00087D13">
              <w:rPr>
                <w:sz w:val="20"/>
                <w:szCs w:val="20"/>
              </w:rPr>
              <w:t>0</w:t>
            </w:r>
          </w:p>
        </w:tc>
        <w:tc>
          <w:tcPr>
            <w:tcW w:w="2040" w:type="dxa"/>
            <w:shd w:val="clear" w:color="auto" w:fill="auto"/>
            <w:noWrap/>
            <w:hideMark/>
          </w:tcPr>
          <w:p w:rsidR="002C72C7" w:rsidRPr="002C72C7" w:rsidRDefault="002C72C7" w:rsidP="004F434E">
            <w:pPr>
              <w:keepNext/>
              <w:jc w:val="center"/>
              <w:rPr>
                <w:color w:val="000000"/>
                <w:sz w:val="20"/>
                <w:szCs w:val="20"/>
              </w:rPr>
            </w:pPr>
            <w:r w:rsidRPr="00087D13">
              <w:rPr>
                <w:sz w:val="20"/>
                <w:szCs w:val="20"/>
              </w:rPr>
              <w:t>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4F434E">
            <w:pPr>
              <w:keepNext/>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4F434E">
            <w:pPr>
              <w:keepNext/>
              <w:jc w:val="center"/>
              <w:rPr>
                <w:color w:val="000000"/>
                <w:sz w:val="20"/>
                <w:szCs w:val="20"/>
              </w:rPr>
            </w:pPr>
            <w:r w:rsidRPr="00752A52">
              <w:rPr>
                <w:color w:val="000000"/>
                <w:sz w:val="20"/>
                <w:szCs w:val="20"/>
              </w:rPr>
              <w:t>2</w:t>
            </w:r>
          </w:p>
        </w:tc>
        <w:tc>
          <w:tcPr>
            <w:tcW w:w="2947" w:type="dxa"/>
            <w:shd w:val="clear" w:color="auto" w:fill="auto"/>
            <w:noWrap/>
            <w:hideMark/>
          </w:tcPr>
          <w:p w:rsidR="002C72C7" w:rsidRPr="002C72C7" w:rsidRDefault="002C72C7" w:rsidP="004F434E">
            <w:pPr>
              <w:keepNext/>
              <w:jc w:val="center"/>
              <w:rPr>
                <w:color w:val="000000"/>
                <w:sz w:val="20"/>
                <w:szCs w:val="20"/>
              </w:rPr>
            </w:pPr>
            <w:r w:rsidRPr="00087D13">
              <w:rPr>
                <w:sz w:val="20"/>
                <w:szCs w:val="20"/>
              </w:rPr>
              <w:t>0</w:t>
            </w:r>
          </w:p>
        </w:tc>
        <w:tc>
          <w:tcPr>
            <w:tcW w:w="2040" w:type="dxa"/>
            <w:shd w:val="clear" w:color="auto" w:fill="auto"/>
            <w:noWrap/>
            <w:hideMark/>
          </w:tcPr>
          <w:p w:rsidR="002C72C7" w:rsidRPr="002C72C7" w:rsidRDefault="002C72C7" w:rsidP="004F434E">
            <w:pPr>
              <w:keepNext/>
              <w:jc w:val="center"/>
              <w:rPr>
                <w:color w:val="000000"/>
                <w:sz w:val="20"/>
                <w:szCs w:val="20"/>
              </w:rPr>
            </w:pPr>
            <w:r w:rsidRPr="00087D13">
              <w:rPr>
                <w:sz w:val="20"/>
                <w:szCs w:val="20"/>
              </w:rPr>
              <w:t>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4F434E">
            <w:pPr>
              <w:keepNext/>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4F434E">
            <w:pPr>
              <w:keepNext/>
              <w:jc w:val="center"/>
              <w:rPr>
                <w:color w:val="000000"/>
                <w:sz w:val="20"/>
                <w:szCs w:val="20"/>
              </w:rPr>
            </w:pPr>
            <w:r w:rsidRPr="00752A52">
              <w:rPr>
                <w:color w:val="000000"/>
                <w:sz w:val="20"/>
                <w:szCs w:val="20"/>
              </w:rPr>
              <w:t>3</w:t>
            </w:r>
          </w:p>
        </w:tc>
        <w:tc>
          <w:tcPr>
            <w:tcW w:w="2947" w:type="dxa"/>
            <w:shd w:val="clear" w:color="auto" w:fill="auto"/>
            <w:noWrap/>
            <w:hideMark/>
          </w:tcPr>
          <w:p w:rsidR="002C72C7" w:rsidRPr="002C72C7" w:rsidRDefault="002C72C7" w:rsidP="004F434E">
            <w:pPr>
              <w:keepNext/>
              <w:jc w:val="center"/>
              <w:rPr>
                <w:color w:val="000000"/>
                <w:sz w:val="20"/>
                <w:szCs w:val="20"/>
              </w:rPr>
            </w:pPr>
            <w:r w:rsidRPr="00087D13">
              <w:rPr>
                <w:sz w:val="20"/>
                <w:szCs w:val="20"/>
              </w:rPr>
              <w:t>0</w:t>
            </w:r>
          </w:p>
        </w:tc>
        <w:tc>
          <w:tcPr>
            <w:tcW w:w="2040" w:type="dxa"/>
            <w:shd w:val="clear" w:color="auto" w:fill="auto"/>
            <w:noWrap/>
            <w:hideMark/>
          </w:tcPr>
          <w:p w:rsidR="002C72C7" w:rsidRPr="002C72C7" w:rsidRDefault="002C72C7" w:rsidP="004F434E">
            <w:pPr>
              <w:keepNext/>
              <w:jc w:val="center"/>
              <w:rPr>
                <w:color w:val="000000"/>
                <w:sz w:val="20"/>
                <w:szCs w:val="20"/>
              </w:rPr>
            </w:pPr>
            <w:r w:rsidRPr="00087D13">
              <w:rPr>
                <w:sz w:val="20"/>
                <w:szCs w:val="20"/>
              </w:rPr>
              <w:t>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2,236,311</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1,268,943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4,472,621</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2,265,969</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6,708,932</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3,034,780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8,945,242</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3,612,833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9</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11,181,553</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4,032,180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10</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13,417,863</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4,320,193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11</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15,654,174</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4,500,201</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12</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17,890,485</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4,592,042</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13</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20,126,795</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4,612,542</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14</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23,290,286</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4,765,654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15</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26,453,776</w:t>
            </w:r>
          </w:p>
        </w:tc>
        <w:tc>
          <w:tcPr>
            <w:tcW w:w="2040" w:type="dxa"/>
            <w:shd w:val="clear" w:color="auto" w:fill="auto"/>
            <w:noWrap/>
            <w:hideMark/>
          </w:tcPr>
          <w:p w:rsidR="002C72C7" w:rsidRPr="00752A52" w:rsidRDefault="002C72C7" w:rsidP="00DC188D">
            <w:pPr>
              <w:jc w:val="center"/>
              <w:rPr>
                <w:color w:val="000000"/>
                <w:sz w:val="20"/>
                <w:szCs w:val="20"/>
              </w:rPr>
            </w:pPr>
            <w:r w:rsidRPr="00087D13">
              <w:rPr>
                <w:sz w:val="20"/>
                <w:szCs w:val="20"/>
              </w:rPr>
              <w:t>4,833,006</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16</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29,617,267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4,831,218</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4</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17</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32,780,757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4,774,332</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5</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18</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35,944,248</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4,674,175</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6</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19</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39,107,739</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4,540,673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7</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20</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42,271,229</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4,382,122</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8</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21</w:t>
            </w:r>
          </w:p>
        </w:tc>
        <w:tc>
          <w:tcPr>
            <w:tcW w:w="2947" w:type="dxa"/>
            <w:shd w:val="clear" w:color="auto" w:fill="auto"/>
            <w:noWrap/>
            <w:hideMark/>
          </w:tcPr>
          <w:p w:rsidR="002C72C7" w:rsidRPr="00752A52" w:rsidRDefault="002C72C7" w:rsidP="00DC188D">
            <w:pPr>
              <w:jc w:val="center"/>
              <w:rPr>
                <w:color w:val="000000"/>
                <w:sz w:val="20"/>
                <w:szCs w:val="20"/>
              </w:rPr>
            </w:pPr>
            <w:r w:rsidRPr="00087D13">
              <w:rPr>
                <w:sz w:val="20"/>
                <w:szCs w:val="20"/>
              </w:rPr>
              <w:t>45,434,720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4,205,420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9</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22</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48,598,210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4,016,278</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23</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51,761,701</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3,819,390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11</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24</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54,925,191</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3,618,587</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12</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25</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58,088,682</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3,416,968</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13</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26</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61,252,172</w:t>
            </w:r>
          </w:p>
        </w:tc>
        <w:tc>
          <w:tcPr>
            <w:tcW w:w="2040" w:type="dxa"/>
            <w:shd w:val="clear" w:color="auto" w:fill="auto"/>
            <w:noWrap/>
            <w:hideMark/>
          </w:tcPr>
          <w:p w:rsidR="002C72C7" w:rsidRPr="00752A52" w:rsidRDefault="002C72C7" w:rsidP="00DC188D">
            <w:pPr>
              <w:jc w:val="center"/>
              <w:rPr>
                <w:color w:val="000000"/>
                <w:sz w:val="20"/>
                <w:szCs w:val="20"/>
              </w:rPr>
            </w:pPr>
            <w:r w:rsidRPr="00087D13">
              <w:rPr>
                <w:sz w:val="20"/>
                <w:szCs w:val="20"/>
              </w:rPr>
              <w:t>3,217,014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14</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27</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64,415,663</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3,020,681</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15</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28</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67,579,154</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2,829,490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16</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29</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70,742,644</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2,644,592</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17</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30</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73,906,135</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2,466,833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18</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31</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77,069,625</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2,296,807</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19</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32</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80,233,116</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2,134,897</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33</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83,396,606</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1,981,315</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21</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34</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86,560,097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1,836,136</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22</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35</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87,487,277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1,656,968</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23</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36</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88,414,457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1,495,115</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24</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37</w:t>
            </w:r>
          </w:p>
        </w:tc>
        <w:tc>
          <w:tcPr>
            <w:tcW w:w="2947" w:type="dxa"/>
            <w:shd w:val="clear" w:color="auto" w:fill="auto"/>
            <w:noWrap/>
            <w:hideMark/>
          </w:tcPr>
          <w:p w:rsidR="002C72C7" w:rsidRPr="00752A52" w:rsidRDefault="002C72C7" w:rsidP="00DC188D">
            <w:pPr>
              <w:jc w:val="center"/>
              <w:rPr>
                <w:color w:val="000000"/>
                <w:sz w:val="20"/>
                <w:szCs w:val="20"/>
              </w:rPr>
            </w:pPr>
            <w:r w:rsidRPr="00087D13">
              <w:rPr>
                <w:sz w:val="20"/>
                <w:szCs w:val="20"/>
              </w:rPr>
              <w:t>89,341,637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1,348,923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25</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38</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90,268,817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1,216,894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26</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39</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91,195,997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1,097,673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27</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40</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92,123,177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990,029</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28</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41</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93,050,357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892,851</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29</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42</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93,977,537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805,132</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43</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94,904,717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725,960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lastRenderedPageBreak/>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44</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94,904,717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648,179</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45</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94,904,717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578,731</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46</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94,904,717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516,724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47</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94,904,717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461,361</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48</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94,904,717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411,929</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49</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94,904,717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367,794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50</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94,904,717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328,388</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51</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94,904,717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293,203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52</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92,668,406</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255,620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53</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90,432,096</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222,724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54</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88,195,785</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193,943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55</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85,959,475</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168,773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56</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83,723,164</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146,770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57</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81,486,854</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127,544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58</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79,250,543</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110,753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59</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77,014,232</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96,097</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60</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74,777,922</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83,309</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29</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61</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71,614,431</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71,236</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28</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62</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68,450,941</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60,794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27</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63</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65,287,450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51,772</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26</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64</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62,123,960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43,985</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25</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65</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58,960,469</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37,273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24</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66</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55,796,979</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41,068</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23</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67</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52,633,488</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34,718</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22</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68</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49,469,997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29,257</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21</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69</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46,306,507</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24,567</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70</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43,143,016</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20,547</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19</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71</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39,979,526</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17,106</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18</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72</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36,816,035</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14,166</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17</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73</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33,652,545</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11,660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16</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74</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30,489,054</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9,529</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15</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75</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27,325,563</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7,720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14</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76</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24,162,073</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6,189</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13</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77</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20,998,582</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4,898</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12</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78</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17,835,092</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3,813</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11</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79</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14,671,601</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2,904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10</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80</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11,508,111</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2,145</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9</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81</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8,344,620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1,516</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8</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82</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7,417,440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1,204</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7</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83</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6,490,260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940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6</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84</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5,563,080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720</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5</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85</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4,635,900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535</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4</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86</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3,708,720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382</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3</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87</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2,781,540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256</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2</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88</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1,854,360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152</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lastRenderedPageBreak/>
              <w:t>1</w:t>
            </w:r>
          </w:p>
        </w:tc>
        <w:tc>
          <w:tcPr>
            <w:tcW w:w="822" w:type="dxa"/>
            <w:shd w:val="clear" w:color="auto" w:fill="auto"/>
            <w:noWrap/>
            <w:vAlign w:val="bottom"/>
            <w:hideMark/>
          </w:tcPr>
          <w:p w:rsidR="002C72C7" w:rsidRPr="00752A52" w:rsidRDefault="002C72C7" w:rsidP="00DC188D">
            <w:pPr>
              <w:jc w:val="center"/>
              <w:rPr>
                <w:color w:val="000000"/>
                <w:sz w:val="20"/>
                <w:szCs w:val="20"/>
              </w:rPr>
            </w:pPr>
            <w:r w:rsidRPr="00752A52">
              <w:rPr>
                <w:color w:val="000000"/>
                <w:sz w:val="20"/>
                <w:szCs w:val="20"/>
              </w:rPr>
              <w:t>89</w:t>
            </w: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927,180</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68</w:t>
            </w:r>
          </w:p>
        </w:tc>
      </w:tr>
      <w:tr w:rsidR="002C72C7" w:rsidRPr="002C72C7" w:rsidTr="00087D13">
        <w:trPr>
          <w:trHeight w:val="300"/>
          <w:jc w:val="center"/>
        </w:trPr>
        <w:tc>
          <w:tcPr>
            <w:tcW w:w="2699" w:type="dxa"/>
            <w:shd w:val="clear" w:color="auto" w:fill="auto"/>
            <w:noWrap/>
            <w:vAlign w:val="bottom"/>
            <w:hideMark/>
          </w:tcPr>
          <w:p w:rsidR="002C72C7" w:rsidRPr="002C72C7" w:rsidRDefault="002C72C7" w:rsidP="00DC188D">
            <w:pPr>
              <w:rPr>
                <w:color w:val="000000"/>
                <w:sz w:val="20"/>
                <w:szCs w:val="20"/>
              </w:rPr>
            </w:pPr>
            <w:r w:rsidRPr="002C72C7">
              <w:rPr>
                <w:color w:val="000000"/>
                <w:sz w:val="20"/>
                <w:szCs w:val="20"/>
              </w:rPr>
              <w:t>Total</w:t>
            </w:r>
          </w:p>
        </w:tc>
        <w:tc>
          <w:tcPr>
            <w:tcW w:w="822" w:type="dxa"/>
            <w:shd w:val="clear" w:color="auto" w:fill="auto"/>
            <w:noWrap/>
            <w:vAlign w:val="bottom"/>
            <w:hideMark/>
          </w:tcPr>
          <w:p w:rsidR="002C72C7" w:rsidRPr="00752A52" w:rsidRDefault="002C72C7" w:rsidP="00DC188D">
            <w:pPr>
              <w:jc w:val="center"/>
              <w:rPr>
                <w:color w:val="000000"/>
                <w:sz w:val="20"/>
                <w:szCs w:val="20"/>
              </w:rPr>
            </w:pPr>
          </w:p>
        </w:tc>
        <w:tc>
          <w:tcPr>
            <w:tcW w:w="2947" w:type="dxa"/>
            <w:shd w:val="clear" w:color="auto" w:fill="auto"/>
            <w:noWrap/>
            <w:hideMark/>
          </w:tcPr>
          <w:p w:rsidR="002C72C7" w:rsidRPr="002C72C7" w:rsidRDefault="002C72C7" w:rsidP="00DC188D">
            <w:pPr>
              <w:jc w:val="center"/>
              <w:rPr>
                <w:color w:val="000000"/>
                <w:sz w:val="20"/>
                <w:szCs w:val="20"/>
              </w:rPr>
            </w:pPr>
            <w:r w:rsidRPr="00087D13">
              <w:rPr>
                <w:sz w:val="20"/>
                <w:szCs w:val="20"/>
              </w:rPr>
              <w:t>4,460,521,701</w:t>
            </w:r>
          </w:p>
        </w:tc>
        <w:tc>
          <w:tcPr>
            <w:tcW w:w="2040" w:type="dxa"/>
            <w:shd w:val="clear" w:color="auto" w:fill="auto"/>
            <w:noWrap/>
            <w:hideMark/>
          </w:tcPr>
          <w:p w:rsidR="002C72C7" w:rsidRPr="002C72C7" w:rsidRDefault="002C72C7" w:rsidP="00DC188D">
            <w:pPr>
              <w:jc w:val="center"/>
              <w:rPr>
                <w:color w:val="000000"/>
                <w:sz w:val="20"/>
                <w:szCs w:val="20"/>
              </w:rPr>
            </w:pPr>
            <w:r w:rsidRPr="00087D13">
              <w:rPr>
                <w:sz w:val="20"/>
                <w:szCs w:val="20"/>
              </w:rPr>
              <w:t>122,287,779</w:t>
            </w:r>
          </w:p>
        </w:tc>
      </w:tr>
    </w:tbl>
    <w:p w:rsidR="00BB132A" w:rsidRPr="00CB39AD" w:rsidRDefault="00BB39F7" w:rsidP="00F86F20">
      <w:pPr>
        <w:rPr>
          <w:sz w:val="20"/>
          <w:szCs w:val="20"/>
          <w:lang w:val="pt-BR"/>
        </w:rPr>
      </w:pPr>
      <w:r w:rsidRPr="00BB39F7">
        <w:rPr>
          <w:sz w:val="20"/>
          <w:szCs w:val="20"/>
          <w:lang w:val="pt-BR"/>
        </w:rPr>
        <w:t>Fonte: Elaboração Própria</w:t>
      </w:r>
    </w:p>
    <w:p w:rsidR="00806F6F" w:rsidRDefault="00806F6F" w:rsidP="00906D12">
      <w:pPr>
        <w:pStyle w:val="Heading1"/>
        <w:spacing w:beforeLines="120" w:before="288" w:afterLines="120" w:after="288"/>
        <w:ind w:left="720" w:hanging="720"/>
        <w:rPr>
          <w:rFonts w:ascii="Times New Roman" w:hAnsi="Times New Roman" w:cs="Times New Roman"/>
          <w:color w:val="auto"/>
          <w:sz w:val="24"/>
          <w:szCs w:val="24"/>
          <w:lang w:val="pt-BR"/>
        </w:rPr>
      </w:pPr>
      <w:bookmarkStart w:id="21" w:name="_Toc396906194"/>
      <w:r>
        <w:rPr>
          <w:rFonts w:ascii="Times New Roman" w:hAnsi="Times New Roman" w:cs="Times New Roman"/>
          <w:color w:val="auto"/>
          <w:sz w:val="24"/>
          <w:szCs w:val="24"/>
          <w:lang w:val="pt-BR"/>
        </w:rPr>
        <w:t>Descrição dos Custos</w:t>
      </w:r>
      <w:bookmarkEnd w:id="21"/>
    </w:p>
    <w:p w:rsidR="00806F6F" w:rsidRPr="004F434E" w:rsidRDefault="00806F6F" w:rsidP="00906D12">
      <w:pPr>
        <w:pStyle w:val="Heading2"/>
        <w:numPr>
          <w:ilvl w:val="0"/>
          <w:numId w:val="30"/>
        </w:numPr>
        <w:spacing w:beforeLines="120" w:before="288" w:afterLines="120" w:after="288"/>
        <w:ind w:left="720" w:hanging="720"/>
        <w:rPr>
          <w:rFonts w:ascii="Times New Roman" w:hAnsi="Times New Roman" w:cs="Times New Roman"/>
          <w:color w:val="auto"/>
          <w:sz w:val="24"/>
          <w:szCs w:val="24"/>
          <w:lang w:val="pt-BR"/>
        </w:rPr>
      </w:pPr>
      <w:bookmarkStart w:id="22" w:name="_Toc396906195"/>
      <w:r w:rsidRPr="00031EBF">
        <w:rPr>
          <w:rFonts w:ascii="Times New Roman" w:hAnsi="Times New Roman" w:cs="Times New Roman"/>
          <w:color w:val="auto"/>
          <w:sz w:val="24"/>
          <w:szCs w:val="24"/>
          <w:lang w:val="pt-BR"/>
        </w:rPr>
        <w:t>Custos Financeiros</w:t>
      </w:r>
      <w:bookmarkEnd w:id="22"/>
    </w:p>
    <w:p w:rsidR="00806F6F" w:rsidRDefault="00806F6F" w:rsidP="00906D12">
      <w:pPr>
        <w:pStyle w:val="ListParagraph"/>
        <w:numPr>
          <w:ilvl w:val="1"/>
          <w:numId w:val="31"/>
        </w:numPr>
        <w:spacing w:beforeLines="120" w:before="288" w:afterLines="120" w:after="288" w:line="240" w:lineRule="auto"/>
        <w:ind w:hanging="720"/>
        <w:contextualSpacing w:val="0"/>
        <w:jc w:val="both"/>
        <w:rPr>
          <w:rFonts w:ascii="Times New Roman" w:hAnsi="Times New Roman"/>
          <w:sz w:val="24"/>
          <w:szCs w:val="24"/>
          <w:lang w:val="pt-BR"/>
        </w:rPr>
      </w:pPr>
      <w:r w:rsidRPr="00303197">
        <w:rPr>
          <w:rFonts w:ascii="Times New Roman" w:hAnsi="Times New Roman"/>
          <w:sz w:val="24"/>
          <w:szCs w:val="24"/>
          <w:lang w:val="pt-BR"/>
        </w:rPr>
        <w:t xml:space="preserve">Os desembolsos previstos no projeto serão feitos ao longo de 5 anos. Os parâmetros de custos financeiros foram disponibilizados pelo Banco Interamericano de Desenvolvimento. Esses custos foram distribuídos ao longo de 5 anos, período ao longo do qual estão previstos investimentos. Na </w:t>
      </w:r>
      <w:r w:rsidR="007C6BCC">
        <w:rPr>
          <w:rFonts w:ascii="Times New Roman" w:hAnsi="Times New Roman"/>
          <w:sz w:val="24"/>
          <w:szCs w:val="24"/>
          <w:lang w:val="pt-BR"/>
        </w:rPr>
        <w:t>Tabela 11</w:t>
      </w:r>
      <w:r w:rsidRPr="00303197">
        <w:rPr>
          <w:rFonts w:ascii="Times New Roman" w:hAnsi="Times New Roman"/>
          <w:sz w:val="24"/>
          <w:szCs w:val="24"/>
          <w:lang w:val="pt-BR"/>
        </w:rPr>
        <w:t xml:space="preserve"> podem-se verificar esses fluxos em dólares correntes, calculados com base em uma taxa de câmbio de 2,</w:t>
      </w:r>
      <w:r>
        <w:rPr>
          <w:rFonts w:ascii="Times New Roman" w:hAnsi="Times New Roman"/>
          <w:sz w:val="24"/>
          <w:szCs w:val="24"/>
          <w:lang w:val="pt-BR"/>
        </w:rPr>
        <w:t>20</w:t>
      </w:r>
      <w:r w:rsidRPr="00303197">
        <w:rPr>
          <w:rFonts w:ascii="Times New Roman" w:hAnsi="Times New Roman"/>
          <w:sz w:val="24"/>
          <w:szCs w:val="24"/>
          <w:lang w:val="pt-BR"/>
        </w:rPr>
        <w:t xml:space="preserve"> R$/US$. O custo total em valores correntes é de </w:t>
      </w:r>
      <w:r>
        <w:rPr>
          <w:rFonts w:ascii="Times New Roman" w:hAnsi="Times New Roman"/>
          <w:sz w:val="24"/>
          <w:szCs w:val="24"/>
          <w:lang w:val="pt-BR"/>
        </w:rPr>
        <w:t>US$</w:t>
      </w:r>
      <w:r w:rsidRPr="00101935">
        <w:rPr>
          <w:rFonts w:ascii="Times New Roman" w:hAnsi="Times New Roman"/>
          <w:sz w:val="24"/>
          <w:szCs w:val="24"/>
          <w:lang w:val="pt-BR"/>
        </w:rPr>
        <w:t>114</w:t>
      </w:r>
      <w:r>
        <w:rPr>
          <w:rFonts w:ascii="Times New Roman" w:hAnsi="Times New Roman"/>
          <w:sz w:val="24"/>
          <w:szCs w:val="24"/>
          <w:lang w:val="pt-BR"/>
        </w:rPr>
        <w:t>.</w:t>
      </w:r>
      <w:r w:rsidRPr="00101935">
        <w:rPr>
          <w:rFonts w:ascii="Times New Roman" w:hAnsi="Times New Roman"/>
          <w:sz w:val="24"/>
          <w:szCs w:val="24"/>
          <w:lang w:val="pt-BR"/>
        </w:rPr>
        <w:t>000</w:t>
      </w:r>
      <w:r>
        <w:rPr>
          <w:rFonts w:ascii="Times New Roman" w:hAnsi="Times New Roman"/>
          <w:sz w:val="24"/>
          <w:szCs w:val="24"/>
          <w:lang w:val="pt-BR"/>
        </w:rPr>
        <w:t>.</w:t>
      </w:r>
      <w:r w:rsidRPr="00101935">
        <w:rPr>
          <w:rFonts w:ascii="Times New Roman" w:hAnsi="Times New Roman"/>
          <w:sz w:val="24"/>
          <w:szCs w:val="24"/>
          <w:lang w:val="pt-BR"/>
        </w:rPr>
        <w:t>822,87</w:t>
      </w:r>
      <w:r>
        <w:rPr>
          <w:rFonts w:ascii="Times New Roman" w:hAnsi="Times New Roman"/>
          <w:sz w:val="24"/>
          <w:szCs w:val="24"/>
          <w:lang w:val="pt-BR"/>
        </w:rPr>
        <w:t>.</w:t>
      </w:r>
    </w:p>
    <w:p w:rsidR="00906D12" w:rsidRDefault="00906D12" w:rsidP="00906D12">
      <w:pPr>
        <w:pStyle w:val="ListParagraph"/>
        <w:numPr>
          <w:ilvl w:val="1"/>
          <w:numId w:val="31"/>
        </w:numPr>
        <w:spacing w:beforeLines="120" w:before="288" w:afterLines="120" w:after="288" w:line="240" w:lineRule="auto"/>
        <w:ind w:hanging="720"/>
        <w:contextualSpacing w:val="0"/>
        <w:jc w:val="both"/>
        <w:rPr>
          <w:rFonts w:ascii="Times New Roman" w:hAnsi="Times New Roman"/>
          <w:sz w:val="24"/>
          <w:szCs w:val="24"/>
          <w:lang w:val="pt-BR"/>
        </w:rPr>
      </w:pPr>
      <w:r w:rsidRPr="000B26D4">
        <w:rPr>
          <w:rFonts w:ascii="Times New Roman" w:hAnsi="Times New Roman"/>
          <w:sz w:val="24"/>
          <w:szCs w:val="24"/>
          <w:lang w:val="pt-BR"/>
        </w:rPr>
        <w:t xml:space="preserve">Como se pode notar pela </w:t>
      </w:r>
      <w:r>
        <w:rPr>
          <w:rFonts w:ascii="Times New Roman" w:hAnsi="Times New Roman"/>
          <w:sz w:val="24"/>
          <w:szCs w:val="24"/>
          <w:lang w:val="pt-BR"/>
        </w:rPr>
        <w:t>Tabela 11</w:t>
      </w:r>
      <w:r w:rsidRPr="000B26D4">
        <w:rPr>
          <w:rFonts w:ascii="Times New Roman" w:hAnsi="Times New Roman"/>
          <w:sz w:val="24"/>
          <w:szCs w:val="24"/>
          <w:lang w:val="pt-BR"/>
        </w:rPr>
        <w:t xml:space="preserve"> os custos estão divididos em 4 componentes. A construção e a ampliação de escolas constituem a maior parte dos custos do projeto, 63,5% mais especificamente. Despesas com aquisição de bens representam 4,9% do total de despesas.</w:t>
      </w:r>
      <w:r>
        <w:rPr>
          <w:rFonts w:ascii="Times New Roman" w:hAnsi="Times New Roman"/>
          <w:sz w:val="24"/>
          <w:szCs w:val="24"/>
          <w:lang w:val="pt-BR"/>
        </w:rPr>
        <w:t xml:space="preserve"> </w:t>
      </w:r>
      <w:r w:rsidRPr="000B26D4">
        <w:rPr>
          <w:rFonts w:ascii="Times New Roman" w:hAnsi="Times New Roman"/>
          <w:sz w:val="24"/>
          <w:szCs w:val="24"/>
          <w:lang w:val="pt-BR"/>
        </w:rPr>
        <w:t>Fundos de concurso, formação de professores e coaching, compõem 10,3% do total de despesas, e recursos humanos para a provisão de reforço escolar e aceleração de aprendizagem compõem outros 7,7%. Já despesas com consultoria, capacitação, avaliação e gestão e realização de informes de avaliação referentes ao componente 3, compõem 7,9% do total de despesas previstas no projeto. Despesas com a gestão do projeto, referentes ao componente 4, compõem 4,7% do total.</w:t>
      </w:r>
    </w:p>
    <w:p w:rsidR="00906D12" w:rsidRPr="00906D12" w:rsidRDefault="00906D12" w:rsidP="00906D12">
      <w:pPr>
        <w:spacing w:beforeLines="120" w:before="288" w:afterLines="120" w:after="288"/>
        <w:jc w:val="both"/>
        <w:rPr>
          <w:lang w:val="pt-BR"/>
        </w:rPr>
      </w:pPr>
    </w:p>
    <w:p w:rsidR="00CF4D14" w:rsidRDefault="00CF4D14" w:rsidP="004F434E">
      <w:pPr>
        <w:spacing w:beforeLines="120" w:before="288" w:afterLines="120" w:after="288"/>
        <w:ind w:left="720" w:hanging="720"/>
        <w:jc w:val="both"/>
        <w:rPr>
          <w:lang w:val="pt-BR"/>
        </w:rPr>
        <w:sectPr w:rsidR="00CF4D14" w:rsidSect="009C52FC">
          <w:type w:val="continuous"/>
          <w:pgSz w:w="11906" w:h="16838"/>
          <w:pgMar w:top="1418" w:right="1701" w:bottom="1418" w:left="1701" w:header="709" w:footer="709" w:gutter="0"/>
          <w:cols w:space="708"/>
          <w:docGrid w:linePitch="360"/>
        </w:sectPr>
      </w:pPr>
    </w:p>
    <w:p w:rsidR="006F510B" w:rsidRDefault="006F510B" w:rsidP="006F510B">
      <w:pPr>
        <w:jc w:val="both"/>
        <w:rPr>
          <w:lang w:val="pt-BR"/>
        </w:rPr>
      </w:pPr>
    </w:p>
    <w:p w:rsidR="006F510B" w:rsidRPr="00F36FFD" w:rsidRDefault="006F510B" w:rsidP="006F510B">
      <w:pPr>
        <w:pStyle w:val="Caption"/>
        <w:spacing w:after="0"/>
        <w:jc w:val="center"/>
        <w:rPr>
          <w:color w:val="auto"/>
          <w:sz w:val="20"/>
          <w:szCs w:val="20"/>
          <w:lang w:val="pt-BR"/>
        </w:rPr>
      </w:pPr>
      <w:bookmarkStart w:id="23" w:name="_Toc340968239"/>
      <w:bookmarkStart w:id="24" w:name="_Toc396903839"/>
      <w:r w:rsidRPr="009C52FC">
        <w:rPr>
          <w:color w:val="auto"/>
          <w:sz w:val="20"/>
          <w:szCs w:val="20"/>
          <w:lang w:val="pt-BR"/>
        </w:rPr>
        <w:t xml:space="preserve">Tabela </w:t>
      </w:r>
      <w:r w:rsidRPr="009C52FC">
        <w:rPr>
          <w:color w:val="auto"/>
          <w:sz w:val="20"/>
          <w:szCs w:val="20"/>
          <w:lang w:val="pt-BR"/>
        </w:rPr>
        <w:fldChar w:fldCharType="begin"/>
      </w:r>
      <w:r w:rsidRPr="009C52FC">
        <w:rPr>
          <w:color w:val="auto"/>
          <w:sz w:val="20"/>
          <w:szCs w:val="20"/>
          <w:lang w:val="pt-BR"/>
        </w:rPr>
        <w:instrText xml:space="preserve"> SEQ Tabela \* ARABIC </w:instrText>
      </w:r>
      <w:r w:rsidRPr="009C52FC">
        <w:rPr>
          <w:color w:val="auto"/>
          <w:sz w:val="20"/>
          <w:szCs w:val="20"/>
          <w:lang w:val="pt-BR"/>
        </w:rPr>
        <w:fldChar w:fldCharType="separate"/>
      </w:r>
      <w:r w:rsidR="00752A52">
        <w:rPr>
          <w:noProof/>
          <w:color w:val="auto"/>
          <w:sz w:val="20"/>
          <w:szCs w:val="20"/>
          <w:lang w:val="pt-BR"/>
        </w:rPr>
        <w:t>11</w:t>
      </w:r>
      <w:r w:rsidRPr="009C52FC">
        <w:rPr>
          <w:color w:val="auto"/>
          <w:sz w:val="20"/>
          <w:szCs w:val="20"/>
          <w:lang w:val="pt-BR"/>
        </w:rPr>
        <w:fldChar w:fldCharType="end"/>
      </w:r>
      <w:r w:rsidRPr="009C52FC">
        <w:rPr>
          <w:color w:val="auto"/>
          <w:sz w:val="20"/>
          <w:szCs w:val="20"/>
          <w:lang w:val="pt-BR"/>
        </w:rPr>
        <w:t xml:space="preserve"> –</w:t>
      </w:r>
      <w:r w:rsidRPr="00F36FFD">
        <w:rPr>
          <w:color w:val="auto"/>
          <w:sz w:val="20"/>
          <w:szCs w:val="20"/>
          <w:lang w:val="pt-BR"/>
        </w:rPr>
        <w:t xml:space="preserve"> Fluxo de Custos </w:t>
      </w:r>
      <w:r>
        <w:rPr>
          <w:color w:val="auto"/>
          <w:sz w:val="20"/>
          <w:szCs w:val="20"/>
          <w:lang w:val="pt-BR"/>
        </w:rPr>
        <w:t>Financeiros</w:t>
      </w:r>
      <w:bookmarkEnd w:id="23"/>
      <w:bookmarkEnd w:id="24"/>
      <w:r>
        <w:rPr>
          <w:color w:val="auto"/>
          <w:sz w:val="20"/>
          <w:szCs w:val="20"/>
          <w:lang w:val="pt-BR"/>
        </w:rPr>
        <w:t xml:space="preserve"> </w:t>
      </w:r>
    </w:p>
    <w:tbl>
      <w:tblPr>
        <w:tblW w:w="12840" w:type="dxa"/>
        <w:tblInd w:w="60" w:type="dxa"/>
        <w:tblCellMar>
          <w:left w:w="70" w:type="dxa"/>
          <w:right w:w="70" w:type="dxa"/>
        </w:tblCellMar>
        <w:tblLook w:val="04A0" w:firstRow="1" w:lastRow="0" w:firstColumn="1" w:lastColumn="0" w:noHBand="0" w:noVBand="1"/>
      </w:tblPr>
      <w:tblGrid>
        <w:gridCol w:w="3120"/>
        <w:gridCol w:w="2140"/>
        <w:gridCol w:w="700"/>
        <w:gridCol w:w="1140"/>
        <w:gridCol w:w="1140"/>
        <w:gridCol w:w="1140"/>
        <w:gridCol w:w="1140"/>
        <w:gridCol w:w="1080"/>
        <w:gridCol w:w="1240"/>
      </w:tblGrid>
      <w:tr w:rsidR="006F510B" w:rsidRPr="00101935" w:rsidTr="00FA6BB9">
        <w:trPr>
          <w:trHeight w:val="315"/>
        </w:trPr>
        <w:tc>
          <w:tcPr>
            <w:tcW w:w="3120" w:type="dxa"/>
            <w:vMerge w:val="restart"/>
            <w:tcBorders>
              <w:top w:val="single" w:sz="12" w:space="0" w:color="auto"/>
              <w:bottom w:val="single" w:sz="8" w:space="0" w:color="000000"/>
              <w:right w:val="single" w:sz="8" w:space="0" w:color="auto"/>
            </w:tcBorders>
            <w:shd w:val="clear" w:color="000000" w:fill="FFFFFF"/>
            <w:vAlign w:val="center"/>
            <w:hideMark/>
          </w:tcPr>
          <w:p w:rsidR="006F510B" w:rsidRPr="00101935" w:rsidRDefault="006F510B" w:rsidP="00FA6BB9">
            <w:pPr>
              <w:rPr>
                <w:b/>
                <w:bCs/>
                <w:color w:val="000000"/>
                <w:sz w:val="16"/>
                <w:szCs w:val="16"/>
                <w:lang w:val="pt-BR" w:eastAsia="pt-BR"/>
              </w:rPr>
            </w:pPr>
            <w:r w:rsidRPr="00101935">
              <w:rPr>
                <w:b/>
                <w:bCs/>
                <w:color w:val="000000"/>
                <w:sz w:val="16"/>
                <w:szCs w:val="16"/>
                <w:lang w:val="pt-BR" w:eastAsia="pt-BR"/>
              </w:rPr>
              <w:t xml:space="preserve">COMPONENTE 1 </w:t>
            </w:r>
          </w:p>
        </w:tc>
        <w:tc>
          <w:tcPr>
            <w:tcW w:w="2140" w:type="dxa"/>
            <w:tcBorders>
              <w:top w:val="single" w:sz="12" w:space="0" w:color="auto"/>
              <w:left w:val="nil"/>
              <w:bottom w:val="single" w:sz="8" w:space="0" w:color="auto"/>
              <w:right w:val="single" w:sz="8" w:space="0" w:color="auto"/>
            </w:tcBorders>
            <w:shd w:val="clear" w:color="auto" w:fill="auto"/>
            <w:noWrap/>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 </w:t>
            </w:r>
          </w:p>
        </w:tc>
        <w:tc>
          <w:tcPr>
            <w:tcW w:w="700" w:type="dxa"/>
            <w:tcBorders>
              <w:top w:val="single" w:sz="12" w:space="0" w:color="auto"/>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w:t>
            </w:r>
          </w:p>
        </w:tc>
        <w:tc>
          <w:tcPr>
            <w:tcW w:w="1140" w:type="dxa"/>
            <w:tcBorders>
              <w:top w:val="single" w:sz="12" w:space="0" w:color="auto"/>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Ano1</w:t>
            </w:r>
          </w:p>
        </w:tc>
        <w:tc>
          <w:tcPr>
            <w:tcW w:w="1140" w:type="dxa"/>
            <w:tcBorders>
              <w:top w:val="single" w:sz="12" w:space="0" w:color="auto"/>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Ano2</w:t>
            </w:r>
          </w:p>
        </w:tc>
        <w:tc>
          <w:tcPr>
            <w:tcW w:w="1140" w:type="dxa"/>
            <w:tcBorders>
              <w:top w:val="single" w:sz="12" w:space="0" w:color="auto"/>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Ano3</w:t>
            </w:r>
          </w:p>
        </w:tc>
        <w:tc>
          <w:tcPr>
            <w:tcW w:w="1140" w:type="dxa"/>
            <w:tcBorders>
              <w:top w:val="single" w:sz="12" w:space="0" w:color="auto"/>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Ano4</w:t>
            </w:r>
          </w:p>
        </w:tc>
        <w:tc>
          <w:tcPr>
            <w:tcW w:w="1080" w:type="dxa"/>
            <w:tcBorders>
              <w:top w:val="single" w:sz="12" w:space="0" w:color="auto"/>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Ano5</w:t>
            </w:r>
          </w:p>
        </w:tc>
        <w:tc>
          <w:tcPr>
            <w:tcW w:w="1240" w:type="dxa"/>
            <w:tcBorders>
              <w:top w:val="single" w:sz="12" w:space="0" w:color="auto"/>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Total</w:t>
            </w:r>
          </w:p>
        </w:tc>
      </w:tr>
      <w:tr w:rsidR="006F510B" w:rsidRPr="00101935" w:rsidTr="00FA6BB9">
        <w:trPr>
          <w:trHeight w:val="315"/>
        </w:trPr>
        <w:tc>
          <w:tcPr>
            <w:tcW w:w="3120" w:type="dxa"/>
            <w:vMerge/>
            <w:tcBorders>
              <w:top w:val="single" w:sz="8" w:space="0" w:color="auto"/>
              <w:bottom w:val="single" w:sz="8" w:space="0" w:color="000000"/>
              <w:right w:val="single" w:sz="8" w:space="0" w:color="auto"/>
            </w:tcBorders>
            <w:vAlign w:val="center"/>
            <w:hideMark/>
          </w:tcPr>
          <w:p w:rsidR="006F510B" w:rsidRPr="00101935" w:rsidRDefault="006F510B" w:rsidP="00FA6BB9">
            <w:pPr>
              <w:rPr>
                <w:b/>
                <w:bCs/>
                <w:color w:val="000000"/>
                <w:sz w:val="16"/>
                <w:szCs w:val="16"/>
                <w:lang w:val="pt-BR" w:eastAsia="pt-BR"/>
              </w:rPr>
            </w:pPr>
          </w:p>
        </w:tc>
        <w:tc>
          <w:tcPr>
            <w:tcW w:w="2140" w:type="dxa"/>
            <w:tcBorders>
              <w:top w:val="nil"/>
              <w:left w:val="nil"/>
              <w:bottom w:val="single" w:sz="8"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Projetos</w:t>
            </w:r>
          </w:p>
        </w:tc>
        <w:tc>
          <w:tcPr>
            <w:tcW w:w="70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2,0%</w:t>
            </w:r>
          </w:p>
        </w:tc>
        <w:tc>
          <w:tcPr>
            <w:tcW w:w="1140" w:type="dxa"/>
            <w:tcBorders>
              <w:top w:val="nil"/>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2.232.712,58</w:t>
            </w:r>
          </w:p>
        </w:tc>
        <w:tc>
          <w:tcPr>
            <w:tcW w:w="1140" w:type="dxa"/>
            <w:tcBorders>
              <w:top w:val="nil"/>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140" w:type="dxa"/>
            <w:tcBorders>
              <w:top w:val="nil"/>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140" w:type="dxa"/>
            <w:tcBorders>
              <w:top w:val="nil"/>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080" w:type="dxa"/>
            <w:tcBorders>
              <w:top w:val="nil"/>
              <w:left w:val="nil"/>
              <w:bottom w:val="single" w:sz="8"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240" w:type="dxa"/>
            <w:tcBorders>
              <w:top w:val="nil"/>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2.232.712,58</w:t>
            </w:r>
          </w:p>
        </w:tc>
      </w:tr>
      <w:tr w:rsidR="006F510B" w:rsidRPr="00101935" w:rsidTr="00FA6BB9">
        <w:trPr>
          <w:trHeight w:val="315"/>
        </w:trPr>
        <w:tc>
          <w:tcPr>
            <w:tcW w:w="3120" w:type="dxa"/>
            <w:vMerge/>
            <w:tcBorders>
              <w:top w:val="single" w:sz="8" w:space="0" w:color="auto"/>
              <w:bottom w:val="single" w:sz="8" w:space="0" w:color="000000"/>
              <w:right w:val="single" w:sz="8" w:space="0" w:color="auto"/>
            </w:tcBorders>
            <w:vAlign w:val="center"/>
            <w:hideMark/>
          </w:tcPr>
          <w:p w:rsidR="006F510B" w:rsidRPr="00101935" w:rsidRDefault="006F510B" w:rsidP="00FA6BB9">
            <w:pPr>
              <w:rPr>
                <w:b/>
                <w:bCs/>
                <w:color w:val="000000"/>
                <w:sz w:val="16"/>
                <w:szCs w:val="16"/>
                <w:lang w:val="pt-BR" w:eastAsia="pt-BR"/>
              </w:rPr>
            </w:pPr>
          </w:p>
        </w:tc>
        <w:tc>
          <w:tcPr>
            <w:tcW w:w="2140" w:type="dxa"/>
            <w:tcBorders>
              <w:top w:val="nil"/>
              <w:left w:val="nil"/>
              <w:bottom w:val="single" w:sz="8"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Obras e Creche</w:t>
            </w:r>
          </w:p>
        </w:tc>
        <w:tc>
          <w:tcPr>
            <w:tcW w:w="70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63,5%</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21.274.039,04</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23.250.330,35</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21.712.284,42</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6.138.577,27</w:t>
            </w:r>
          </w:p>
        </w:tc>
        <w:tc>
          <w:tcPr>
            <w:tcW w:w="108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240" w:type="dxa"/>
            <w:tcBorders>
              <w:top w:val="nil"/>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72.375.231,08</w:t>
            </w:r>
          </w:p>
        </w:tc>
      </w:tr>
      <w:tr w:rsidR="006F510B" w:rsidRPr="00101935" w:rsidTr="00FA6BB9">
        <w:trPr>
          <w:trHeight w:val="315"/>
        </w:trPr>
        <w:tc>
          <w:tcPr>
            <w:tcW w:w="3120" w:type="dxa"/>
            <w:vMerge/>
            <w:tcBorders>
              <w:top w:val="single" w:sz="8" w:space="0" w:color="auto"/>
              <w:bottom w:val="single" w:sz="8" w:space="0" w:color="000000"/>
              <w:right w:val="single" w:sz="8" w:space="0" w:color="auto"/>
            </w:tcBorders>
            <w:vAlign w:val="center"/>
            <w:hideMark/>
          </w:tcPr>
          <w:p w:rsidR="006F510B" w:rsidRPr="00101935" w:rsidRDefault="006F510B" w:rsidP="00FA6BB9">
            <w:pPr>
              <w:rPr>
                <w:b/>
                <w:bCs/>
                <w:color w:val="000000"/>
                <w:sz w:val="16"/>
                <w:szCs w:val="16"/>
                <w:lang w:val="pt-BR" w:eastAsia="pt-BR"/>
              </w:rPr>
            </w:pPr>
          </w:p>
        </w:tc>
        <w:tc>
          <w:tcPr>
            <w:tcW w:w="2140" w:type="dxa"/>
            <w:tcBorders>
              <w:top w:val="nil"/>
              <w:left w:val="nil"/>
              <w:bottom w:val="single" w:sz="8"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Bens</w:t>
            </w:r>
          </w:p>
        </w:tc>
        <w:tc>
          <w:tcPr>
            <w:tcW w:w="70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4,9%</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1.709.160,04</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2.136.450,05</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1.709.160,04</w:t>
            </w:r>
          </w:p>
        </w:tc>
        <w:tc>
          <w:tcPr>
            <w:tcW w:w="108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240" w:type="dxa"/>
            <w:tcBorders>
              <w:top w:val="nil"/>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5.554.770,12</w:t>
            </w:r>
          </w:p>
        </w:tc>
      </w:tr>
      <w:tr w:rsidR="006F510B" w:rsidRPr="00101935" w:rsidTr="00FA6BB9">
        <w:trPr>
          <w:trHeight w:val="465"/>
        </w:trPr>
        <w:tc>
          <w:tcPr>
            <w:tcW w:w="3120" w:type="dxa"/>
            <w:vMerge w:val="restart"/>
            <w:tcBorders>
              <w:top w:val="nil"/>
              <w:left w:val="nil"/>
              <w:bottom w:val="single" w:sz="8" w:space="0" w:color="000000"/>
              <w:right w:val="single" w:sz="8" w:space="0" w:color="auto"/>
            </w:tcBorders>
            <w:shd w:val="clear" w:color="000000" w:fill="FFFFFF"/>
            <w:vAlign w:val="center"/>
            <w:hideMark/>
          </w:tcPr>
          <w:p w:rsidR="006F510B" w:rsidRPr="00101935" w:rsidRDefault="006F510B" w:rsidP="00FA6BB9">
            <w:pPr>
              <w:rPr>
                <w:b/>
                <w:bCs/>
                <w:color w:val="000000"/>
                <w:sz w:val="16"/>
                <w:szCs w:val="16"/>
                <w:lang w:val="pt-BR" w:eastAsia="pt-BR"/>
              </w:rPr>
            </w:pPr>
            <w:r w:rsidRPr="00101935">
              <w:rPr>
                <w:b/>
                <w:bCs/>
                <w:color w:val="000000"/>
                <w:sz w:val="16"/>
                <w:szCs w:val="16"/>
                <w:lang w:val="pt-BR" w:eastAsia="pt-BR"/>
              </w:rPr>
              <w:t xml:space="preserve"> COMPONENTE 2 </w:t>
            </w:r>
          </w:p>
        </w:tc>
        <w:tc>
          <w:tcPr>
            <w:tcW w:w="2140" w:type="dxa"/>
            <w:tcBorders>
              <w:top w:val="nil"/>
              <w:left w:val="nil"/>
              <w:bottom w:val="single" w:sz="8"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 xml:space="preserve">Reforço escolar e aceleração de aprendizagem </w:t>
            </w:r>
          </w:p>
        </w:tc>
        <w:tc>
          <w:tcPr>
            <w:tcW w:w="70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7,0%</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1.981.818,18</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1.981.818,18</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1.981.818,18</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1.981.818,18</w:t>
            </w:r>
          </w:p>
        </w:tc>
        <w:tc>
          <w:tcPr>
            <w:tcW w:w="108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240" w:type="dxa"/>
            <w:tcBorders>
              <w:top w:val="nil"/>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7.927.272,73</w:t>
            </w:r>
          </w:p>
        </w:tc>
      </w:tr>
      <w:tr w:rsidR="006F510B" w:rsidRPr="00101935" w:rsidTr="00FA6BB9">
        <w:trPr>
          <w:trHeight w:val="690"/>
        </w:trPr>
        <w:tc>
          <w:tcPr>
            <w:tcW w:w="3120" w:type="dxa"/>
            <w:vMerge/>
            <w:tcBorders>
              <w:top w:val="nil"/>
              <w:left w:val="nil"/>
              <w:bottom w:val="single" w:sz="8" w:space="0" w:color="000000"/>
              <w:right w:val="single" w:sz="8" w:space="0" w:color="auto"/>
            </w:tcBorders>
            <w:vAlign w:val="center"/>
            <w:hideMark/>
          </w:tcPr>
          <w:p w:rsidR="006F510B" w:rsidRPr="00101935" w:rsidRDefault="006F510B" w:rsidP="00FA6BB9">
            <w:pPr>
              <w:rPr>
                <w:b/>
                <w:bCs/>
                <w:color w:val="000000"/>
                <w:sz w:val="16"/>
                <w:szCs w:val="16"/>
                <w:lang w:val="pt-BR" w:eastAsia="pt-BR"/>
              </w:rPr>
            </w:pPr>
          </w:p>
        </w:tc>
        <w:tc>
          <w:tcPr>
            <w:tcW w:w="2140" w:type="dxa"/>
            <w:tcBorders>
              <w:top w:val="nil"/>
              <w:left w:val="nil"/>
              <w:bottom w:val="single" w:sz="8"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Fundo de concursos, formação de professores e coaching</w:t>
            </w:r>
          </w:p>
        </w:tc>
        <w:tc>
          <w:tcPr>
            <w:tcW w:w="70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10,3%</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711.704,55</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2.645.681,82</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3.077.500,00</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3.450.227,27</w:t>
            </w:r>
          </w:p>
        </w:tc>
        <w:tc>
          <w:tcPr>
            <w:tcW w:w="108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1.897.840,91</w:t>
            </w:r>
          </w:p>
        </w:tc>
        <w:tc>
          <w:tcPr>
            <w:tcW w:w="1240" w:type="dxa"/>
            <w:tcBorders>
              <w:top w:val="nil"/>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11.782.954,55</w:t>
            </w:r>
          </w:p>
        </w:tc>
      </w:tr>
      <w:tr w:rsidR="006F510B" w:rsidRPr="00101935" w:rsidTr="00FA6BB9">
        <w:trPr>
          <w:trHeight w:val="465"/>
        </w:trPr>
        <w:tc>
          <w:tcPr>
            <w:tcW w:w="3120" w:type="dxa"/>
            <w:vMerge w:val="restart"/>
            <w:tcBorders>
              <w:top w:val="nil"/>
              <w:left w:val="nil"/>
              <w:bottom w:val="single" w:sz="8" w:space="0" w:color="000000"/>
              <w:right w:val="single" w:sz="8" w:space="0" w:color="auto"/>
            </w:tcBorders>
            <w:shd w:val="clear" w:color="000000" w:fill="FFFFFF"/>
            <w:vAlign w:val="center"/>
            <w:hideMark/>
          </w:tcPr>
          <w:p w:rsidR="006F510B" w:rsidRPr="00101935" w:rsidRDefault="006F510B" w:rsidP="00FA6BB9">
            <w:pPr>
              <w:rPr>
                <w:b/>
                <w:bCs/>
                <w:color w:val="000000"/>
                <w:sz w:val="16"/>
                <w:szCs w:val="16"/>
                <w:lang w:val="pt-BR" w:eastAsia="pt-BR"/>
              </w:rPr>
            </w:pPr>
            <w:r w:rsidRPr="00101935">
              <w:rPr>
                <w:b/>
                <w:bCs/>
                <w:color w:val="000000"/>
                <w:sz w:val="16"/>
                <w:szCs w:val="16"/>
                <w:lang w:val="pt-BR" w:eastAsia="pt-BR"/>
              </w:rPr>
              <w:t xml:space="preserve"> COMPONENTE 3 </w:t>
            </w:r>
          </w:p>
        </w:tc>
        <w:tc>
          <w:tcPr>
            <w:tcW w:w="2140" w:type="dxa"/>
            <w:tcBorders>
              <w:top w:val="nil"/>
              <w:left w:val="nil"/>
              <w:bottom w:val="single" w:sz="8"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Consultoria, capacitação, avaliação e gestão</w:t>
            </w:r>
          </w:p>
        </w:tc>
        <w:tc>
          <w:tcPr>
            <w:tcW w:w="70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2,2%</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400.000,00</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764.090,91</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400.000,00</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200.000,00</w:t>
            </w:r>
          </w:p>
        </w:tc>
        <w:tc>
          <w:tcPr>
            <w:tcW w:w="108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800.000,00</w:t>
            </w:r>
          </w:p>
        </w:tc>
        <w:tc>
          <w:tcPr>
            <w:tcW w:w="1240" w:type="dxa"/>
            <w:tcBorders>
              <w:top w:val="nil"/>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2.564.090,91</w:t>
            </w:r>
          </w:p>
        </w:tc>
      </w:tr>
      <w:tr w:rsidR="006F510B" w:rsidRPr="00101935" w:rsidTr="00FA6BB9">
        <w:trPr>
          <w:trHeight w:val="315"/>
        </w:trPr>
        <w:tc>
          <w:tcPr>
            <w:tcW w:w="3120" w:type="dxa"/>
            <w:vMerge/>
            <w:tcBorders>
              <w:top w:val="nil"/>
              <w:left w:val="nil"/>
              <w:bottom w:val="single" w:sz="8" w:space="0" w:color="000000"/>
              <w:right w:val="single" w:sz="8" w:space="0" w:color="auto"/>
            </w:tcBorders>
            <w:vAlign w:val="center"/>
            <w:hideMark/>
          </w:tcPr>
          <w:p w:rsidR="006F510B" w:rsidRPr="00101935" w:rsidRDefault="006F510B" w:rsidP="00FA6BB9">
            <w:pPr>
              <w:rPr>
                <w:b/>
                <w:bCs/>
                <w:color w:val="000000"/>
                <w:sz w:val="16"/>
                <w:szCs w:val="16"/>
                <w:lang w:val="pt-BR" w:eastAsia="pt-BR"/>
              </w:rPr>
            </w:pPr>
          </w:p>
        </w:tc>
        <w:tc>
          <w:tcPr>
            <w:tcW w:w="2140" w:type="dxa"/>
            <w:tcBorders>
              <w:top w:val="nil"/>
              <w:left w:val="nil"/>
              <w:bottom w:val="single" w:sz="8"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Informes</w:t>
            </w:r>
          </w:p>
        </w:tc>
        <w:tc>
          <w:tcPr>
            <w:tcW w:w="70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5,5%</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3.708.434,91</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1.311.889,45</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406.980,36</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406.980,36</w:t>
            </w:r>
          </w:p>
        </w:tc>
        <w:tc>
          <w:tcPr>
            <w:tcW w:w="108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406.980,36</w:t>
            </w:r>
          </w:p>
        </w:tc>
        <w:tc>
          <w:tcPr>
            <w:tcW w:w="1240" w:type="dxa"/>
            <w:tcBorders>
              <w:top w:val="nil"/>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6.241.265,45</w:t>
            </w:r>
          </w:p>
        </w:tc>
      </w:tr>
      <w:tr w:rsidR="006F510B" w:rsidRPr="00101935" w:rsidTr="00FA6BB9">
        <w:trPr>
          <w:trHeight w:val="315"/>
        </w:trPr>
        <w:tc>
          <w:tcPr>
            <w:tcW w:w="3120" w:type="dxa"/>
            <w:tcBorders>
              <w:top w:val="nil"/>
              <w:bottom w:val="single" w:sz="8" w:space="0" w:color="auto"/>
              <w:right w:val="nil"/>
            </w:tcBorders>
            <w:shd w:val="clear" w:color="000000" w:fill="FFFFFF"/>
            <w:vAlign w:val="center"/>
            <w:hideMark/>
          </w:tcPr>
          <w:p w:rsidR="006F510B" w:rsidRPr="00101935" w:rsidRDefault="006F510B" w:rsidP="00FA6BB9">
            <w:pPr>
              <w:rPr>
                <w:b/>
                <w:bCs/>
                <w:color w:val="000000"/>
                <w:sz w:val="16"/>
                <w:szCs w:val="16"/>
                <w:lang w:val="pt-BR" w:eastAsia="pt-BR"/>
              </w:rPr>
            </w:pPr>
            <w:r w:rsidRPr="00101935">
              <w:rPr>
                <w:b/>
                <w:bCs/>
                <w:color w:val="000000"/>
                <w:sz w:val="16"/>
                <w:szCs w:val="16"/>
                <w:lang w:val="pt-BR" w:eastAsia="pt-BR"/>
              </w:rPr>
              <w:t xml:space="preserve"> COMPONENTE 4 </w:t>
            </w:r>
          </w:p>
        </w:tc>
        <w:tc>
          <w:tcPr>
            <w:tcW w:w="2140" w:type="dxa"/>
            <w:tcBorders>
              <w:top w:val="nil"/>
              <w:left w:val="single" w:sz="8" w:space="0" w:color="auto"/>
              <w:bottom w:val="single" w:sz="8"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Gestão de Projetos</w:t>
            </w:r>
          </w:p>
        </w:tc>
        <w:tc>
          <w:tcPr>
            <w:tcW w:w="70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4,7%</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1.505.073,27</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967.573,27</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946.436,91</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957.005,09</w:t>
            </w:r>
          </w:p>
        </w:tc>
        <w:tc>
          <w:tcPr>
            <w:tcW w:w="108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946.436,91</w:t>
            </w:r>
          </w:p>
        </w:tc>
        <w:tc>
          <w:tcPr>
            <w:tcW w:w="1240" w:type="dxa"/>
            <w:tcBorders>
              <w:top w:val="nil"/>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5.322.525,45</w:t>
            </w:r>
          </w:p>
        </w:tc>
      </w:tr>
      <w:tr w:rsidR="006F510B" w:rsidRPr="00101935" w:rsidTr="00FA6BB9">
        <w:trPr>
          <w:trHeight w:val="315"/>
        </w:trPr>
        <w:tc>
          <w:tcPr>
            <w:tcW w:w="3120" w:type="dxa"/>
            <w:tcBorders>
              <w:top w:val="nil"/>
              <w:bottom w:val="single" w:sz="8" w:space="0" w:color="auto"/>
              <w:right w:val="nil"/>
            </w:tcBorders>
            <w:shd w:val="clear" w:color="000000" w:fill="FFFFFF"/>
            <w:vAlign w:val="center"/>
            <w:hideMark/>
          </w:tcPr>
          <w:p w:rsidR="006F510B" w:rsidRPr="00101935" w:rsidRDefault="006F510B" w:rsidP="00FA6BB9">
            <w:pPr>
              <w:rPr>
                <w:b/>
                <w:bCs/>
                <w:color w:val="000000"/>
                <w:sz w:val="16"/>
                <w:szCs w:val="16"/>
                <w:lang w:val="pt-BR" w:eastAsia="pt-BR"/>
              </w:rPr>
            </w:pPr>
            <w:r w:rsidRPr="00101935">
              <w:rPr>
                <w:b/>
                <w:bCs/>
                <w:color w:val="000000"/>
                <w:sz w:val="16"/>
                <w:szCs w:val="16"/>
                <w:lang w:val="pt-BR" w:eastAsia="pt-BR"/>
              </w:rPr>
              <w:t xml:space="preserve"> Contingência </w:t>
            </w:r>
          </w:p>
        </w:tc>
        <w:tc>
          <w:tcPr>
            <w:tcW w:w="2140" w:type="dxa"/>
            <w:tcBorders>
              <w:top w:val="nil"/>
              <w:left w:val="single" w:sz="8" w:space="0" w:color="auto"/>
              <w:bottom w:val="single" w:sz="8"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Contingência</w:t>
            </w:r>
          </w:p>
        </w:tc>
        <w:tc>
          <w:tcPr>
            <w:tcW w:w="70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14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080" w:type="dxa"/>
            <w:tcBorders>
              <w:top w:val="nil"/>
              <w:left w:val="nil"/>
              <w:bottom w:val="single" w:sz="8" w:space="0" w:color="auto"/>
              <w:right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c>
          <w:tcPr>
            <w:tcW w:w="1240" w:type="dxa"/>
            <w:tcBorders>
              <w:top w:val="nil"/>
              <w:left w:val="nil"/>
              <w:bottom w:val="single" w:sz="8"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0,00</w:t>
            </w:r>
          </w:p>
        </w:tc>
      </w:tr>
      <w:tr w:rsidR="006F510B" w:rsidRPr="00101935" w:rsidTr="00FA6BB9">
        <w:trPr>
          <w:trHeight w:val="315"/>
        </w:trPr>
        <w:tc>
          <w:tcPr>
            <w:tcW w:w="3120" w:type="dxa"/>
            <w:tcBorders>
              <w:top w:val="nil"/>
              <w:bottom w:val="single" w:sz="12" w:space="0" w:color="auto"/>
              <w:right w:val="single" w:sz="8" w:space="0" w:color="auto"/>
            </w:tcBorders>
            <w:shd w:val="clear" w:color="auto" w:fill="auto"/>
            <w:vAlign w:val="center"/>
            <w:hideMark/>
          </w:tcPr>
          <w:p w:rsidR="006F510B" w:rsidRPr="00101935" w:rsidRDefault="006F510B" w:rsidP="00FA6BB9">
            <w:pPr>
              <w:rPr>
                <w:color w:val="000000"/>
                <w:sz w:val="16"/>
                <w:szCs w:val="16"/>
                <w:lang w:val="pt-BR" w:eastAsia="pt-BR"/>
              </w:rPr>
            </w:pPr>
            <w:r w:rsidRPr="00101935">
              <w:rPr>
                <w:color w:val="000000"/>
                <w:sz w:val="16"/>
                <w:szCs w:val="16"/>
                <w:lang w:val="pt-BR" w:eastAsia="pt-BR"/>
              </w:rPr>
              <w:t>Total</w:t>
            </w:r>
          </w:p>
        </w:tc>
        <w:tc>
          <w:tcPr>
            <w:tcW w:w="2140" w:type="dxa"/>
            <w:tcBorders>
              <w:top w:val="nil"/>
              <w:left w:val="nil"/>
              <w:bottom w:val="single" w:sz="12"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 </w:t>
            </w:r>
          </w:p>
        </w:tc>
        <w:tc>
          <w:tcPr>
            <w:tcW w:w="700" w:type="dxa"/>
            <w:tcBorders>
              <w:top w:val="nil"/>
              <w:left w:val="nil"/>
              <w:bottom w:val="single" w:sz="12"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100,0%</w:t>
            </w:r>
          </w:p>
        </w:tc>
        <w:tc>
          <w:tcPr>
            <w:tcW w:w="1140" w:type="dxa"/>
            <w:tcBorders>
              <w:top w:val="nil"/>
              <w:left w:val="nil"/>
              <w:bottom w:val="single" w:sz="12"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31.813.782,53</w:t>
            </w:r>
          </w:p>
        </w:tc>
        <w:tc>
          <w:tcPr>
            <w:tcW w:w="1140" w:type="dxa"/>
            <w:tcBorders>
              <w:top w:val="nil"/>
              <w:left w:val="nil"/>
              <w:bottom w:val="single" w:sz="12"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32.630.544,03</w:t>
            </w:r>
          </w:p>
        </w:tc>
        <w:tc>
          <w:tcPr>
            <w:tcW w:w="1140" w:type="dxa"/>
            <w:tcBorders>
              <w:top w:val="nil"/>
              <w:left w:val="nil"/>
              <w:bottom w:val="single" w:sz="12"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30.661.469,92</w:t>
            </w:r>
          </w:p>
        </w:tc>
        <w:tc>
          <w:tcPr>
            <w:tcW w:w="1140" w:type="dxa"/>
            <w:tcBorders>
              <w:top w:val="nil"/>
              <w:left w:val="nil"/>
              <w:bottom w:val="single" w:sz="12"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14.843.768,21</w:t>
            </w:r>
          </w:p>
        </w:tc>
        <w:tc>
          <w:tcPr>
            <w:tcW w:w="1080" w:type="dxa"/>
            <w:tcBorders>
              <w:top w:val="nil"/>
              <w:left w:val="nil"/>
              <w:bottom w:val="single" w:sz="12" w:space="0" w:color="auto"/>
              <w:right w:val="single" w:sz="8" w:space="0" w:color="auto"/>
            </w:tcBorders>
            <w:shd w:val="clear" w:color="000000" w:fill="FFFFFF"/>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4.051.258,18</w:t>
            </w:r>
          </w:p>
        </w:tc>
        <w:tc>
          <w:tcPr>
            <w:tcW w:w="1240" w:type="dxa"/>
            <w:tcBorders>
              <w:top w:val="nil"/>
              <w:left w:val="nil"/>
              <w:bottom w:val="single" w:sz="12" w:space="0" w:color="auto"/>
            </w:tcBorders>
            <w:shd w:val="clear" w:color="auto" w:fill="auto"/>
            <w:noWrap/>
            <w:vAlign w:val="center"/>
            <w:hideMark/>
          </w:tcPr>
          <w:p w:rsidR="006F510B" w:rsidRPr="00101935" w:rsidRDefault="006F510B" w:rsidP="00FA6BB9">
            <w:pPr>
              <w:jc w:val="center"/>
              <w:rPr>
                <w:color w:val="000000"/>
                <w:sz w:val="16"/>
                <w:szCs w:val="16"/>
                <w:lang w:val="pt-BR" w:eastAsia="pt-BR"/>
              </w:rPr>
            </w:pPr>
            <w:r w:rsidRPr="00101935">
              <w:rPr>
                <w:color w:val="000000"/>
                <w:sz w:val="16"/>
                <w:szCs w:val="16"/>
                <w:lang w:val="pt-BR" w:eastAsia="pt-BR"/>
              </w:rPr>
              <w:t>114.000.822,87</w:t>
            </w:r>
          </w:p>
        </w:tc>
      </w:tr>
    </w:tbl>
    <w:p w:rsidR="006F510B" w:rsidRPr="00BB39F7" w:rsidRDefault="006F510B" w:rsidP="006F510B">
      <w:pPr>
        <w:rPr>
          <w:sz w:val="20"/>
          <w:szCs w:val="20"/>
          <w:lang w:val="pt-BR"/>
        </w:rPr>
      </w:pPr>
      <w:r w:rsidRPr="00BB39F7">
        <w:rPr>
          <w:sz w:val="20"/>
          <w:szCs w:val="20"/>
          <w:lang w:val="pt-BR"/>
        </w:rPr>
        <w:t>Fonte: Banco Interamericano de Desenvolvimento</w:t>
      </w:r>
    </w:p>
    <w:p w:rsidR="006F510B" w:rsidRDefault="006F510B">
      <w:pPr>
        <w:spacing w:after="200" w:line="276" w:lineRule="auto"/>
        <w:rPr>
          <w:lang w:val="pt-BR"/>
        </w:rPr>
      </w:pPr>
    </w:p>
    <w:p w:rsidR="00CF4D14" w:rsidRDefault="00CF4D14">
      <w:pPr>
        <w:spacing w:after="200" w:line="276" w:lineRule="auto"/>
        <w:rPr>
          <w:lang w:val="pt-BR"/>
        </w:rPr>
        <w:sectPr w:rsidR="00CF4D14" w:rsidSect="00CF4D14">
          <w:pgSz w:w="16838" w:h="11906" w:orient="landscape"/>
          <w:pgMar w:top="1701" w:right="1418" w:bottom="1701" w:left="1418" w:header="709" w:footer="709" w:gutter="0"/>
          <w:cols w:space="708"/>
          <w:docGrid w:linePitch="360"/>
        </w:sectPr>
      </w:pPr>
    </w:p>
    <w:p w:rsidR="00F97564" w:rsidRDefault="00F97564">
      <w:pPr>
        <w:spacing w:after="200" w:line="276" w:lineRule="auto"/>
        <w:rPr>
          <w:lang w:val="pt-BR"/>
        </w:rPr>
      </w:pPr>
    </w:p>
    <w:p w:rsidR="009C52FC" w:rsidRPr="004F434E" w:rsidRDefault="009C52FC" w:rsidP="00906D12">
      <w:pPr>
        <w:pStyle w:val="Heading2"/>
        <w:numPr>
          <w:ilvl w:val="0"/>
          <w:numId w:val="30"/>
        </w:numPr>
        <w:spacing w:beforeLines="120" w:before="288" w:afterLines="120" w:after="288"/>
        <w:ind w:left="720" w:hanging="720"/>
        <w:rPr>
          <w:rFonts w:ascii="Times New Roman" w:hAnsi="Times New Roman" w:cs="Times New Roman"/>
          <w:color w:val="auto"/>
          <w:sz w:val="24"/>
          <w:szCs w:val="24"/>
          <w:lang w:val="pt-BR"/>
        </w:rPr>
      </w:pPr>
      <w:bookmarkStart w:id="25" w:name="_Toc396906196"/>
      <w:r w:rsidRPr="00031EBF">
        <w:rPr>
          <w:rFonts w:ascii="Times New Roman" w:hAnsi="Times New Roman" w:cs="Times New Roman"/>
          <w:color w:val="auto"/>
          <w:sz w:val="24"/>
          <w:szCs w:val="24"/>
          <w:lang w:val="pt-BR"/>
        </w:rPr>
        <w:t xml:space="preserve">Custos </w:t>
      </w:r>
      <w:r>
        <w:rPr>
          <w:rFonts w:ascii="Times New Roman" w:hAnsi="Times New Roman" w:cs="Times New Roman"/>
          <w:color w:val="auto"/>
          <w:sz w:val="24"/>
          <w:szCs w:val="24"/>
          <w:lang w:val="pt-BR"/>
        </w:rPr>
        <w:t>Sociais</w:t>
      </w:r>
      <w:bookmarkEnd w:id="25"/>
    </w:p>
    <w:p w:rsidR="00906D12" w:rsidRDefault="00906D12" w:rsidP="00906D12">
      <w:pPr>
        <w:pStyle w:val="ListParagraph"/>
        <w:numPr>
          <w:ilvl w:val="0"/>
          <w:numId w:val="31"/>
        </w:numPr>
        <w:spacing w:before="120" w:after="120" w:line="240" w:lineRule="auto"/>
        <w:ind w:hanging="720"/>
        <w:rPr>
          <w:rFonts w:ascii="Times New Roman" w:hAnsi="Times New Roman"/>
          <w:sz w:val="24"/>
          <w:szCs w:val="24"/>
          <w:lang w:val="pt-BR"/>
        </w:rPr>
      </w:pPr>
      <w:r w:rsidRPr="00906D12">
        <w:rPr>
          <w:rFonts w:ascii="Times New Roman" w:hAnsi="Times New Roman"/>
          <w:sz w:val="24"/>
          <w:szCs w:val="24"/>
          <w:lang w:val="pt-BR"/>
        </w:rPr>
        <w:t>Esta seção traz a metodologia para o cálculo dos custos a preços sociais, e ao final, são apresentados os fluxos de custos sociais.</w:t>
      </w:r>
    </w:p>
    <w:p w:rsidR="00906D12"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906D12">
        <w:rPr>
          <w:rFonts w:ascii="Times New Roman" w:hAnsi="Times New Roman"/>
          <w:sz w:val="24"/>
          <w:szCs w:val="24"/>
          <w:lang w:val="pt-BR"/>
        </w:rPr>
        <w:t>Transformar os custos financeiros em custos sociais é importante para a análise de viabilidade de um projeto do ponto de vista da sociedade, pois leva em conta o melhor uso alternativo de todos os fatores, i.e., o custo de oportunidade. Leva também em consideração possíveis externalidades e distorções introduzidas pelos impostos e subsídios utilizados para o financiamento do projeto.</w:t>
      </w:r>
    </w:p>
    <w:p w:rsidR="009C52FC" w:rsidRDefault="009C52FC" w:rsidP="00906D12">
      <w:pPr>
        <w:pStyle w:val="ListParagraph"/>
        <w:numPr>
          <w:ilvl w:val="0"/>
          <w:numId w:val="31"/>
        </w:numPr>
        <w:spacing w:before="120" w:after="120" w:line="240" w:lineRule="auto"/>
        <w:ind w:hanging="720"/>
        <w:rPr>
          <w:rFonts w:ascii="Times New Roman" w:hAnsi="Times New Roman"/>
          <w:sz w:val="24"/>
          <w:szCs w:val="24"/>
          <w:lang w:val="pt-BR"/>
        </w:rPr>
      </w:pPr>
      <w:r w:rsidRPr="00906D12">
        <w:rPr>
          <w:rFonts w:ascii="Times New Roman" w:hAnsi="Times New Roman"/>
          <w:sz w:val="24"/>
          <w:szCs w:val="24"/>
          <w:lang w:val="pt-BR"/>
        </w:rPr>
        <w:t>Para transformar preços financeiros em preços sociais (ou econômicos) utilizam-se fatores de conversão. De forma simplificada, os recursos do projeto devem ser aplicados para aquisição de bens e terrenos e na utilização de mão-de-obra qualificada e não qualificada. Cada um desses componentes tem um fator de conversão.</w:t>
      </w:r>
    </w:p>
    <w:p w:rsidR="00906D12" w:rsidRPr="00906D12" w:rsidRDefault="00906D12" w:rsidP="00104FEF">
      <w:pPr>
        <w:pStyle w:val="Heading3"/>
        <w:ind w:left="900"/>
      </w:pPr>
      <w:bookmarkStart w:id="26" w:name="_Toc396906197"/>
      <w:r w:rsidRPr="00906D12">
        <w:t>Fator de conversão padrão (FCP)</w:t>
      </w:r>
      <w:bookmarkEnd w:id="26"/>
    </w:p>
    <w:p w:rsidR="00906D12" w:rsidRDefault="00906D12"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906D12">
        <w:rPr>
          <w:rFonts w:ascii="Times New Roman" w:hAnsi="Times New Roman"/>
          <w:sz w:val="24"/>
          <w:szCs w:val="24"/>
          <w:lang w:val="pt-BR"/>
        </w:rPr>
        <w:t>O Fator de Conversão Padrão dos custos financeiros do projeto é aplicável aos bens, equipamentos, terrenos, custos de operação, administração e manutenção. Para o cálculo desse fator convencionou-se utilizar o inverso do custo social da divisa, definido pela relação entre taxa de câmbio de livre comércio e a taxa de câmbio efetiva:</w:t>
      </w:r>
    </w:p>
    <w:p w:rsidR="00906D12" w:rsidRDefault="00906D12" w:rsidP="00906D12">
      <w:pPr>
        <w:pStyle w:val="ListParagraph"/>
        <w:spacing w:before="120" w:after="120" w:line="240" w:lineRule="auto"/>
        <w:contextualSpacing w:val="0"/>
        <w:rPr>
          <w:rFonts w:ascii="Times New Roman" w:hAnsi="Times New Roman"/>
          <w:sz w:val="24"/>
          <w:szCs w:val="24"/>
          <w:lang w:val="pt-BR"/>
        </w:rPr>
      </w:pPr>
      <m:oMathPara>
        <m:oMath>
          <m:r>
            <w:rPr>
              <w:rFonts w:ascii="Cambria Math" w:hAnsi="Cambria Math"/>
              <w:lang w:val="pt-BR"/>
            </w:rPr>
            <m:t>FCP=</m:t>
          </m:r>
          <m:f>
            <m:fPr>
              <m:ctrlPr>
                <w:rPr>
                  <w:rFonts w:ascii="Cambria Math" w:hAnsi="Cambria Math"/>
                  <w:i/>
                  <w:lang w:val="pt-BR"/>
                </w:rPr>
              </m:ctrlPr>
            </m:fPr>
            <m:num>
              <m:r>
                <w:rPr>
                  <w:rFonts w:ascii="Cambria Math" w:hAnsi="Cambria Math"/>
                  <w:lang w:val="pt-BR"/>
                </w:rPr>
                <m:t>Xε+ηM</m:t>
              </m:r>
            </m:num>
            <m:den>
              <m:r>
                <w:rPr>
                  <w:rFonts w:ascii="Cambria Math" w:hAnsi="Cambria Math"/>
                  <w:lang w:val="pt-BR"/>
                </w:rPr>
                <m:t>Xε</m:t>
              </m:r>
              <m:d>
                <m:dPr>
                  <m:ctrlPr>
                    <w:rPr>
                      <w:rFonts w:ascii="Cambria Math" w:hAnsi="Cambria Math"/>
                      <w:i/>
                      <w:lang w:val="pt-BR"/>
                    </w:rPr>
                  </m:ctrlPr>
                </m:dPr>
                <m:e>
                  <m:r>
                    <w:rPr>
                      <w:rFonts w:ascii="Cambria Math" w:hAnsi="Cambria Math"/>
                      <w:lang w:val="pt-BR"/>
                    </w:rPr>
                    <m:t>1-</m:t>
                  </m:r>
                  <m:sSub>
                    <m:sSubPr>
                      <m:ctrlPr>
                        <w:rPr>
                          <w:rFonts w:ascii="Cambria Math" w:hAnsi="Cambria Math"/>
                          <w:i/>
                          <w:lang w:val="pt-BR"/>
                        </w:rPr>
                      </m:ctrlPr>
                    </m:sSubPr>
                    <m:e>
                      <m:r>
                        <w:rPr>
                          <w:rFonts w:ascii="Cambria Math" w:hAnsi="Cambria Math"/>
                          <w:lang w:val="pt-BR"/>
                        </w:rPr>
                        <m:t>t</m:t>
                      </m:r>
                    </m:e>
                    <m:sub>
                      <m:r>
                        <w:rPr>
                          <w:rFonts w:ascii="Cambria Math" w:hAnsi="Cambria Math"/>
                          <w:lang w:val="pt-BR"/>
                        </w:rPr>
                        <m:t>x</m:t>
                      </m:r>
                    </m:sub>
                  </m:sSub>
                  <m:r>
                    <w:rPr>
                      <w:rFonts w:ascii="Cambria Math" w:hAnsi="Cambria Math"/>
                      <w:lang w:val="pt-BR"/>
                    </w:rPr>
                    <m:t>+</m:t>
                  </m:r>
                  <m:sSub>
                    <m:sSubPr>
                      <m:ctrlPr>
                        <w:rPr>
                          <w:rFonts w:ascii="Cambria Math" w:hAnsi="Cambria Math"/>
                          <w:i/>
                          <w:lang w:val="pt-BR"/>
                        </w:rPr>
                      </m:ctrlPr>
                    </m:sSubPr>
                    <m:e>
                      <m:r>
                        <w:rPr>
                          <w:rFonts w:ascii="Cambria Math" w:hAnsi="Cambria Math"/>
                          <w:lang w:val="pt-BR"/>
                        </w:rPr>
                        <m:t>s</m:t>
                      </m:r>
                    </m:e>
                    <m:sub>
                      <m:r>
                        <w:rPr>
                          <w:rFonts w:ascii="Cambria Math" w:hAnsi="Cambria Math"/>
                          <w:lang w:val="pt-BR"/>
                        </w:rPr>
                        <m:t>x</m:t>
                      </m:r>
                    </m:sub>
                  </m:sSub>
                </m:e>
              </m:d>
              <m:r>
                <w:rPr>
                  <w:rFonts w:ascii="Cambria Math" w:hAnsi="Cambria Math"/>
                  <w:lang w:val="pt-BR"/>
                </w:rPr>
                <m:t>+Mη(1+</m:t>
              </m:r>
              <m:sSub>
                <m:sSubPr>
                  <m:ctrlPr>
                    <w:rPr>
                      <w:rFonts w:ascii="Cambria Math" w:hAnsi="Cambria Math"/>
                      <w:i/>
                      <w:lang w:val="pt-BR"/>
                    </w:rPr>
                  </m:ctrlPr>
                </m:sSubPr>
                <m:e>
                  <m:r>
                    <w:rPr>
                      <w:rFonts w:ascii="Cambria Math" w:hAnsi="Cambria Math"/>
                      <w:lang w:val="pt-BR"/>
                    </w:rPr>
                    <m:t>t</m:t>
                  </m:r>
                </m:e>
                <m:sub>
                  <m:r>
                    <w:rPr>
                      <w:rFonts w:ascii="Cambria Math" w:hAnsi="Cambria Math"/>
                      <w:lang w:val="pt-BR"/>
                    </w:rPr>
                    <m:t>m</m:t>
                  </m:r>
                </m:sub>
              </m:sSub>
              <m:r>
                <w:rPr>
                  <w:rFonts w:ascii="Cambria Math" w:hAnsi="Cambria Math"/>
                  <w:lang w:val="pt-BR"/>
                </w:rPr>
                <m:t>)</m:t>
              </m:r>
            </m:den>
          </m:f>
          <m:r>
            <w:rPr>
              <w:rFonts w:ascii="Cambria Math" w:hAnsi="Cambria Math"/>
              <w:lang w:val="pt-BR"/>
            </w:rPr>
            <m:t xml:space="preserve">                                                                       (2)</m:t>
          </m:r>
        </m:oMath>
      </m:oMathPara>
    </w:p>
    <w:p w:rsidR="00906D12" w:rsidRDefault="00906D12"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906D12">
        <w:rPr>
          <w:rFonts w:ascii="Times New Roman" w:hAnsi="Times New Roman"/>
          <w:sz w:val="24"/>
          <w:szCs w:val="24"/>
          <w:lang w:val="pt-BR"/>
        </w:rPr>
        <w:t>Em que X representa o montante de exportações em dólares, ε representa a elasticidade-oferta de exportações, M é o montante de importações, η é a elasticidade-demanda de importações, t_x é a alíquota efetiva de impostos sobre a exportação, s_x é a alíquota efetiva de subsídios às exportações e t_m é a alíquota efetiva de impostos sobre as importações.</w:t>
      </w:r>
    </w:p>
    <w:p w:rsidR="00906D12"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906D12">
        <w:rPr>
          <w:rFonts w:ascii="Times New Roman" w:hAnsi="Times New Roman"/>
          <w:sz w:val="24"/>
          <w:szCs w:val="24"/>
          <w:lang w:val="pt-BR"/>
        </w:rPr>
        <w:t xml:space="preserve">Em que </w:t>
      </w:r>
      <m:oMath>
        <m:r>
          <w:rPr>
            <w:rFonts w:ascii="Cambria Math" w:hAnsi="Cambria Math"/>
            <w:lang w:val="pt-BR"/>
          </w:rPr>
          <m:t>X</m:t>
        </m:r>
      </m:oMath>
      <w:r w:rsidRPr="00906D12">
        <w:rPr>
          <w:rFonts w:ascii="Times New Roman" w:hAnsi="Times New Roman"/>
          <w:sz w:val="24"/>
          <w:szCs w:val="24"/>
          <w:lang w:val="pt-BR"/>
        </w:rPr>
        <w:t xml:space="preserve"> representa o montante de exportações em dólares, </w:t>
      </w:r>
      <m:oMath>
        <m:r>
          <w:rPr>
            <w:rFonts w:ascii="Cambria Math" w:hAnsi="Cambria Math"/>
            <w:sz w:val="24"/>
            <w:szCs w:val="24"/>
            <w:lang w:val="pt-BR"/>
          </w:rPr>
          <m:t>ε</m:t>
        </m:r>
      </m:oMath>
      <w:r w:rsidRPr="00906D12">
        <w:rPr>
          <w:rFonts w:ascii="Times New Roman" w:hAnsi="Times New Roman"/>
          <w:sz w:val="24"/>
          <w:szCs w:val="24"/>
          <w:lang w:val="pt-BR"/>
        </w:rPr>
        <w:t xml:space="preserve"> representa a elasticidade-oferta de exportações, </w:t>
      </w:r>
      <m:oMath>
        <m:r>
          <w:rPr>
            <w:rFonts w:ascii="Cambria Math" w:hAnsi="Cambria Math"/>
            <w:sz w:val="24"/>
            <w:szCs w:val="24"/>
            <w:lang w:val="pt-BR"/>
          </w:rPr>
          <m:t>M</m:t>
        </m:r>
      </m:oMath>
      <w:r w:rsidRPr="00906D12">
        <w:rPr>
          <w:rFonts w:ascii="Times New Roman" w:hAnsi="Times New Roman"/>
          <w:sz w:val="24"/>
          <w:szCs w:val="24"/>
          <w:lang w:val="pt-BR"/>
        </w:rPr>
        <w:t xml:space="preserve"> é o montante de importações, </w:t>
      </w:r>
      <m:oMath>
        <m:r>
          <w:rPr>
            <w:rFonts w:ascii="Cambria Math" w:hAnsi="Cambria Math"/>
            <w:sz w:val="24"/>
            <w:szCs w:val="24"/>
            <w:lang w:val="pt-BR"/>
          </w:rPr>
          <m:t>η</m:t>
        </m:r>
      </m:oMath>
      <w:r w:rsidRPr="00906D12">
        <w:rPr>
          <w:rFonts w:ascii="Times New Roman" w:hAnsi="Times New Roman"/>
          <w:sz w:val="24"/>
          <w:szCs w:val="24"/>
          <w:lang w:val="pt-BR"/>
        </w:rPr>
        <w:t xml:space="preserve"> é a elasticidade-demanda de importações, </w:t>
      </w:r>
      <m:oMath>
        <m:sSub>
          <m:sSubPr>
            <m:ctrlPr>
              <w:rPr>
                <w:rFonts w:ascii="Cambria Math" w:eastAsia="Times New Roman" w:hAnsi="Cambria Math"/>
                <w:i/>
                <w:sz w:val="24"/>
                <w:szCs w:val="24"/>
                <w:lang w:val="pt-BR" w:eastAsia="es-ES"/>
              </w:rPr>
            </m:ctrlPr>
          </m:sSubPr>
          <m:e>
            <m:r>
              <w:rPr>
                <w:rFonts w:ascii="Cambria Math" w:hAnsi="Cambria Math"/>
                <w:sz w:val="24"/>
                <w:szCs w:val="24"/>
                <w:lang w:val="pt-BR"/>
              </w:rPr>
              <m:t>t</m:t>
            </m:r>
          </m:e>
          <m:sub>
            <m:r>
              <w:rPr>
                <w:rFonts w:ascii="Cambria Math" w:hAnsi="Cambria Math"/>
                <w:sz w:val="24"/>
                <w:szCs w:val="24"/>
                <w:lang w:val="pt-BR"/>
              </w:rPr>
              <m:t>x</m:t>
            </m:r>
          </m:sub>
        </m:sSub>
      </m:oMath>
      <w:r w:rsidRPr="00906D12">
        <w:rPr>
          <w:rFonts w:ascii="Times New Roman" w:hAnsi="Times New Roman"/>
          <w:sz w:val="24"/>
          <w:szCs w:val="24"/>
          <w:lang w:val="pt-BR" w:eastAsia="es-ES"/>
        </w:rPr>
        <w:t xml:space="preserve"> é a alíquota efetiva de impostos sobre a exportação, </w:t>
      </w:r>
      <m:oMath>
        <m:sSub>
          <m:sSubPr>
            <m:ctrlPr>
              <w:rPr>
                <w:rFonts w:ascii="Cambria Math" w:eastAsia="Times New Roman" w:hAnsi="Cambria Math"/>
                <w:i/>
                <w:sz w:val="24"/>
                <w:szCs w:val="24"/>
                <w:lang w:val="pt-BR" w:eastAsia="es-ES"/>
              </w:rPr>
            </m:ctrlPr>
          </m:sSubPr>
          <m:e>
            <m:r>
              <w:rPr>
                <w:rFonts w:ascii="Cambria Math" w:hAnsi="Cambria Math"/>
                <w:sz w:val="24"/>
                <w:szCs w:val="24"/>
                <w:lang w:val="pt-BR"/>
              </w:rPr>
              <m:t>s</m:t>
            </m:r>
          </m:e>
          <m:sub>
            <m:r>
              <w:rPr>
                <w:rFonts w:ascii="Cambria Math" w:hAnsi="Cambria Math"/>
                <w:sz w:val="24"/>
                <w:szCs w:val="24"/>
                <w:lang w:val="pt-BR"/>
              </w:rPr>
              <m:t>x</m:t>
            </m:r>
          </m:sub>
        </m:sSub>
      </m:oMath>
      <w:r w:rsidRPr="00906D12">
        <w:rPr>
          <w:rFonts w:ascii="Times New Roman" w:hAnsi="Times New Roman"/>
          <w:sz w:val="24"/>
          <w:szCs w:val="24"/>
          <w:lang w:val="pt-BR" w:eastAsia="es-ES"/>
        </w:rPr>
        <w:t xml:space="preserve"> é a alíquota efetiva de subsídios às exportações e </w:t>
      </w:r>
      <m:oMath>
        <m:sSub>
          <m:sSubPr>
            <m:ctrlPr>
              <w:rPr>
                <w:rFonts w:ascii="Cambria Math" w:eastAsia="Times New Roman" w:hAnsi="Cambria Math"/>
                <w:i/>
                <w:sz w:val="24"/>
                <w:szCs w:val="24"/>
                <w:lang w:val="pt-BR" w:eastAsia="es-ES"/>
              </w:rPr>
            </m:ctrlPr>
          </m:sSubPr>
          <m:e>
            <m:r>
              <w:rPr>
                <w:rFonts w:ascii="Cambria Math" w:hAnsi="Cambria Math"/>
                <w:sz w:val="24"/>
                <w:szCs w:val="24"/>
                <w:lang w:val="pt-BR"/>
              </w:rPr>
              <m:t>t</m:t>
            </m:r>
          </m:e>
          <m:sub>
            <m:r>
              <w:rPr>
                <w:rFonts w:ascii="Cambria Math" w:hAnsi="Cambria Math"/>
                <w:sz w:val="24"/>
                <w:szCs w:val="24"/>
                <w:lang w:val="pt-BR"/>
              </w:rPr>
              <m:t>m</m:t>
            </m:r>
          </m:sub>
        </m:sSub>
      </m:oMath>
      <w:r w:rsidRPr="00906D12">
        <w:rPr>
          <w:rFonts w:ascii="Times New Roman" w:hAnsi="Times New Roman"/>
          <w:sz w:val="24"/>
          <w:szCs w:val="24"/>
          <w:lang w:val="pt-BR" w:eastAsia="es-ES"/>
        </w:rPr>
        <w:t xml:space="preserve"> é a alíquota efetiva de impostos sobre as importações.</w:t>
      </w:r>
    </w:p>
    <w:p w:rsidR="00906D12"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906D12">
        <w:rPr>
          <w:rFonts w:ascii="Times New Roman" w:hAnsi="Times New Roman"/>
          <w:sz w:val="24"/>
          <w:szCs w:val="24"/>
          <w:lang w:val="pt-BR" w:eastAsia="es-ES"/>
        </w:rPr>
        <w:t xml:space="preserve">Tais elasticidades requerem cálculos relativamente complexos. Para simplificar, estas foram consideradas iguais. Com isso, a fórmula em (2) pode ser expressa em função de </w:t>
      </w:r>
      <m:oMath>
        <m:r>
          <w:rPr>
            <w:rFonts w:ascii="Cambria Math" w:hAnsi="Cambria Math"/>
            <w:lang w:val="pt-BR"/>
          </w:rPr>
          <m:t>X,M,</m:t>
        </m:r>
        <m:sSub>
          <m:sSubPr>
            <m:ctrlPr>
              <w:rPr>
                <w:rFonts w:ascii="Cambria Math" w:eastAsia="Times New Roman" w:hAnsi="Cambria Math"/>
                <w:i/>
                <w:sz w:val="24"/>
                <w:szCs w:val="24"/>
                <w:lang w:val="pt-BR" w:eastAsia="es-ES"/>
              </w:rPr>
            </m:ctrlPr>
          </m:sSubPr>
          <m:e>
            <m:r>
              <w:rPr>
                <w:rFonts w:ascii="Cambria Math" w:hAnsi="Cambria Math"/>
                <w:lang w:val="pt-BR"/>
              </w:rPr>
              <m:t>t</m:t>
            </m:r>
          </m:e>
          <m:sub>
            <m:r>
              <w:rPr>
                <w:rFonts w:ascii="Cambria Math" w:hAnsi="Cambria Math"/>
                <w:lang w:val="pt-BR"/>
              </w:rPr>
              <m:t>x</m:t>
            </m:r>
          </m:sub>
        </m:sSub>
        <m:r>
          <w:rPr>
            <w:rFonts w:ascii="Cambria Math" w:hAnsi="Cambria Math"/>
            <w:lang w:val="pt-BR"/>
          </w:rPr>
          <m:t>,</m:t>
        </m:r>
        <m:sSub>
          <m:sSubPr>
            <m:ctrlPr>
              <w:rPr>
                <w:rFonts w:ascii="Cambria Math" w:eastAsia="Times New Roman" w:hAnsi="Cambria Math"/>
                <w:i/>
                <w:sz w:val="24"/>
                <w:szCs w:val="24"/>
                <w:lang w:val="pt-BR" w:eastAsia="es-ES"/>
              </w:rPr>
            </m:ctrlPr>
          </m:sSubPr>
          <m:e>
            <m:r>
              <w:rPr>
                <w:rFonts w:ascii="Cambria Math" w:hAnsi="Cambria Math"/>
                <w:lang w:val="pt-BR"/>
              </w:rPr>
              <m:t>s</m:t>
            </m:r>
          </m:e>
          <m:sub>
            <m:r>
              <w:rPr>
                <w:rFonts w:ascii="Cambria Math" w:hAnsi="Cambria Math"/>
                <w:lang w:val="pt-BR"/>
              </w:rPr>
              <m:t>x</m:t>
            </m:r>
          </m:sub>
        </m:sSub>
      </m:oMath>
      <w:r w:rsidRPr="00906D12">
        <w:rPr>
          <w:rFonts w:ascii="Times New Roman" w:hAnsi="Times New Roman"/>
          <w:sz w:val="24"/>
          <w:szCs w:val="24"/>
          <w:lang w:val="pt-BR" w:eastAsia="es-ES"/>
        </w:rPr>
        <w:t xml:space="preserve"> e </w:t>
      </w:r>
      <m:oMath>
        <m:sSub>
          <m:sSubPr>
            <m:ctrlPr>
              <w:rPr>
                <w:rFonts w:ascii="Cambria Math" w:eastAsia="Times New Roman" w:hAnsi="Cambria Math"/>
                <w:i/>
                <w:sz w:val="24"/>
                <w:szCs w:val="24"/>
                <w:lang w:val="pt-BR" w:eastAsia="es-ES"/>
              </w:rPr>
            </m:ctrlPr>
          </m:sSubPr>
          <m:e>
            <m:r>
              <w:rPr>
                <w:rFonts w:ascii="Cambria Math" w:hAnsi="Cambria Math"/>
                <w:lang w:val="pt-BR"/>
              </w:rPr>
              <m:t>t</m:t>
            </m:r>
          </m:e>
          <m:sub>
            <m:r>
              <w:rPr>
                <w:rFonts w:ascii="Cambria Math" w:hAnsi="Cambria Math"/>
                <w:lang w:val="pt-BR"/>
              </w:rPr>
              <m:t>m</m:t>
            </m:r>
          </m:sub>
        </m:sSub>
      </m:oMath>
      <w:r w:rsidRPr="00906D12">
        <w:rPr>
          <w:rFonts w:ascii="Times New Roman" w:hAnsi="Times New Roman"/>
          <w:sz w:val="24"/>
          <w:szCs w:val="24"/>
          <w:lang w:val="pt-BR" w:eastAsia="es-ES"/>
        </w:rPr>
        <w:t xml:space="preserve">. </w:t>
      </w:r>
    </w:p>
    <w:p w:rsidR="009C52FC" w:rsidRPr="00906D12"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906D12">
        <w:rPr>
          <w:rFonts w:ascii="Times New Roman" w:hAnsi="Times New Roman"/>
          <w:sz w:val="24"/>
          <w:szCs w:val="24"/>
          <w:lang w:val="pt-BR" w:eastAsia="es-ES"/>
        </w:rPr>
        <w:t xml:space="preserve">O cálculo desse fator de conversão se baseou nas médias das variáveis observadas no período entre 2007 e 2013, como se pode ver na </w:t>
      </w:r>
      <w:r w:rsidR="009427C9" w:rsidRPr="00906D12">
        <w:rPr>
          <w:rFonts w:ascii="Times New Roman" w:hAnsi="Times New Roman"/>
          <w:sz w:val="24"/>
          <w:szCs w:val="24"/>
          <w:lang w:val="pt-BR" w:eastAsia="es-ES"/>
        </w:rPr>
        <w:t>Tabela 12</w:t>
      </w:r>
      <w:r w:rsidRPr="00906D12">
        <w:rPr>
          <w:rFonts w:ascii="Times New Roman" w:hAnsi="Times New Roman"/>
          <w:sz w:val="24"/>
          <w:szCs w:val="24"/>
          <w:lang w:val="pt-BR" w:eastAsia="es-ES"/>
        </w:rPr>
        <w:t>. Finalmente, o valor calculado para o FCP é de 0,968.</w:t>
      </w:r>
    </w:p>
    <w:p w:rsidR="009C52FC" w:rsidRDefault="009C52FC" w:rsidP="009C52FC">
      <w:pPr>
        <w:pStyle w:val="ListParagraph"/>
        <w:spacing w:line="360" w:lineRule="auto"/>
        <w:ind w:left="792"/>
        <w:jc w:val="both"/>
        <w:rPr>
          <w:rFonts w:ascii="Times New Roman" w:hAnsi="Times New Roman"/>
          <w:sz w:val="24"/>
          <w:szCs w:val="24"/>
          <w:lang w:val="pt-BR"/>
        </w:rPr>
      </w:pPr>
    </w:p>
    <w:p w:rsidR="009C52FC" w:rsidRPr="00F234A3" w:rsidRDefault="009C52FC" w:rsidP="00906D12">
      <w:pPr>
        <w:pStyle w:val="Caption"/>
        <w:keepNext/>
        <w:spacing w:after="0"/>
        <w:jc w:val="center"/>
        <w:rPr>
          <w:color w:val="auto"/>
          <w:sz w:val="20"/>
          <w:szCs w:val="20"/>
          <w:lang w:val="pt-BR"/>
        </w:rPr>
      </w:pPr>
      <w:bookmarkStart w:id="27" w:name="_Toc340968240"/>
      <w:bookmarkStart w:id="28" w:name="_Toc396903840"/>
      <w:r w:rsidRPr="00F234A3">
        <w:rPr>
          <w:color w:val="auto"/>
          <w:sz w:val="20"/>
          <w:szCs w:val="20"/>
          <w:lang w:val="pt-BR"/>
        </w:rPr>
        <w:lastRenderedPageBreak/>
        <w:t xml:space="preserve">Tabela </w:t>
      </w:r>
      <w:r w:rsidRPr="005E7B2C">
        <w:rPr>
          <w:color w:val="auto"/>
          <w:sz w:val="20"/>
          <w:szCs w:val="20"/>
        </w:rPr>
        <w:fldChar w:fldCharType="begin"/>
      </w:r>
      <w:r w:rsidRPr="00F234A3">
        <w:rPr>
          <w:color w:val="auto"/>
          <w:sz w:val="20"/>
          <w:szCs w:val="20"/>
          <w:lang w:val="pt-BR"/>
        </w:rPr>
        <w:instrText xml:space="preserve"> SEQ Tabela \* ARABIC </w:instrText>
      </w:r>
      <w:r w:rsidRPr="005E7B2C">
        <w:rPr>
          <w:color w:val="auto"/>
          <w:sz w:val="20"/>
          <w:szCs w:val="20"/>
        </w:rPr>
        <w:fldChar w:fldCharType="separate"/>
      </w:r>
      <w:r w:rsidR="00752A52">
        <w:rPr>
          <w:noProof/>
          <w:color w:val="auto"/>
          <w:sz w:val="20"/>
          <w:szCs w:val="20"/>
          <w:lang w:val="pt-BR"/>
        </w:rPr>
        <w:t>12</w:t>
      </w:r>
      <w:r w:rsidRPr="005E7B2C">
        <w:rPr>
          <w:color w:val="auto"/>
          <w:sz w:val="20"/>
          <w:szCs w:val="20"/>
        </w:rPr>
        <w:fldChar w:fldCharType="end"/>
      </w:r>
      <w:r w:rsidR="001C6CA3">
        <w:rPr>
          <w:color w:val="auto"/>
          <w:sz w:val="20"/>
          <w:szCs w:val="20"/>
          <w:lang w:val="pt-BR"/>
        </w:rPr>
        <w:t xml:space="preserve"> –</w:t>
      </w:r>
      <w:r w:rsidRPr="00F234A3">
        <w:rPr>
          <w:color w:val="auto"/>
          <w:sz w:val="20"/>
          <w:szCs w:val="20"/>
          <w:lang w:val="pt-BR"/>
        </w:rPr>
        <w:t>Variáveis utilizadas no cálculo do Fator de Conversão Padrão (em milhões de US$))</w:t>
      </w:r>
      <w:bookmarkEnd w:id="27"/>
      <w:bookmarkEnd w:id="28"/>
    </w:p>
    <w:tbl>
      <w:tblPr>
        <w:tblW w:w="8627" w:type="dxa"/>
        <w:jc w:val="center"/>
        <w:tblInd w:w="93" w:type="dxa"/>
        <w:tblBorders>
          <w:top w:val="single" w:sz="8" w:space="0" w:color="auto"/>
          <w:bottom w:val="single" w:sz="8" w:space="0" w:color="auto"/>
        </w:tblBorders>
        <w:shd w:val="clear" w:color="auto" w:fill="FFFFFF" w:themeFill="background1"/>
        <w:tblLook w:val="04A0" w:firstRow="1" w:lastRow="0" w:firstColumn="1" w:lastColumn="0" w:noHBand="0" w:noVBand="1"/>
      </w:tblPr>
      <w:tblGrid>
        <w:gridCol w:w="1425"/>
        <w:gridCol w:w="903"/>
        <w:gridCol w:w="903"/>
        <w:gridCol w:w="903"/>
        <w:gridCol w:w="903"/>
        <w:gridCol w:w="903"/>
        <w:gridCol w:w="892"/>
        <w:gridCol w:w="892"/>
        <w:gridCol w:w="903"/>
      </w:tblGrid>
      <w:tr w:rsidR="009C52FC" w:rsidRPr="00610F33" w:rsidTr="001C6CA3">
        <w:trPr>
          <w:trHeight w:val="300"/>
          <w:jc w:val="center"/>
        </w:trPr>
        <w:tc>
          <w:tcPr>
            <w:tcW w:w="1425" w:type="dxa"/>
            <w:tcBorders>
              <w:top w:val="single" w:sz="8" w:space="0" w:color="auto"/>
              <w:bottom w:val="single" w:sz="8" w:space="0" w:color="auto"/>
            </w:tcBorders>
            <w:shd w:val="clear" w:color="auto" w:fill="FFFFFF" w:themeFill="background1"/>
            <w:noWrap/>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ano</w:t>
            </w:r>
          </w:p>
        </w:tc>
        <w:tc>
          <w:tcPr>
            <w:tcW w:w="903" w:type="dxa"/>
            <w:tcBorders>
              <w:top w:val="single" w:sz="8" w:space="0" w:color="auto"/>
              <w:bottom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2007</w:t>
            </w:r>
          </w:p>
        </w:tc>
        <w:tc>
          <w:tcPr>
            <w:tcW w:w="903" w:type="dxa"/>
            <w:tcBorders>
              <w:top w:val="single" w:sz="8" w:space="0" w:color="auto"/>
              <w:bottom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2008</w:t>
            </w:r>
          </w:p>
        </w:tc>
        <w:tc>
          <w:tcPr>
            <w:tcW w:w="903" w:type="dxa"/>
            <w:tcBorders>
              <w:top w:val="single" w:sz="8" w:space="0" w:color="auto"/>
              <w:bottom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2009</w:t>
            </w:r>
          </w:p>
        </w:tc>
        <w:tc>
          <w:tcPr>
            <w:tcW w:w="903" w:type="dxa"/>
            <w:tcBorders>
              <w:top w:val="single" w:sz="8" w:space="0" w:color="auto"/>
              <w:bottom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2010</w:t>
            </w:r>
          </w:p>
        </w:tc>
        <w:tc>
          <w:tcPr>
            <w:tcW w:w="903" w:type="dxa"/>
            <w:tcBorders>
              <w:top w:val="single" w:sz="8" w:space="0" w:color="auto"/>
              <w:bottom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2011</w:t>
            </w:r>
          </w:p>
        </w:tc>
        <w:tc>
          <w:tcPr>
            <w:tcW w:w="892" w:type="dxa"/>
            <w:tcBorders>
              <w:top w:val="single" w:sz="8" w:space="0" w:color="auto"/>
              <w:bottom w:val="single" w:sz="8" w:space="0" w:color="auto"/>
            </w:tcBorders>
            <w:shd w:val="clear" w:color="auto" w:fill="FFFFFF" w:themeFill="background1"/>
            <w:vAlign w:val="center"/>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2012</w:t>
            </w:r>
          </w:p>
        </w:tc>
        <w:tc>
          <w:tcPr>
            <w:tcW w:w="892" w:type="dxa"/>
            <w:tcBorders>
              <w:top w:val="single" w:sz="8" w:space="0" w:color="auto"/>
              <w:bottom w:val="single" w:sz="8" w:space="0" w:color="auto"/>
            </w:tcBorders>
            <w:shd w:val="clear" w:color="auto" w:fill="FFFFFF" w:themeFill="background1"/>
            <w:vAlign w:val="center"/>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2013</w:t>
            </w:r>
          </w:p>
        </w:tc>
        <w:tc>
          <w:tcPr>
            <w:tcW w:w="903" w:type="dxa"/>
            <w:tcBorders>
              <w:top w:val="single" w:sz="8" w:space="0" w:color="auto"/>
              <w:bottom w:val="single" w:sz="8" w:space="0" w:color="auto"/>
            </w:tcBorders>
            <w:shd w:val="clear" w:color="auto" w:fill="FFFFFF" w:themeFill="background1"/>
            <w:noWrap/>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Média</w:t>
            </w:r>
          </w:p>
        </w:tc>
      </w:tr>
      <w:tr w:rsidR="009C52FC" w:rsidRPr="00610F33" w:rsidTr="001C6CA3">
        <w:trPr>
          <w:trHeight w:val="300"/>
          <w:jc w:val="center"/>
        </w:trPr>
        <w:tc>
          <w:tcPr>
            <w:tcW w:w="1425" w:type="dxa"/>
            <w:tcBorders>
              <w:top w:val="single" w:sz="8" w:space="0" w:color="auto"/>
            </w:tcBorders>
            <w:shd w:val="clear" w:color="auto" w:fill="FFFFFF" w:themeFill="background1"/>
            <w:noWrap/>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Exportações FOB (US$)</w:t>
            </w:r>
          </w:p>
        </w:tc>
        <w:tc>
          <w:tcPr>
            <w:tcW w:w="903" w:type="dxa"/>
            <w:tcBorders>
              <w:top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160649,1</w:t>
            </w:r>
          </w:p>
        </w:tc>
        <w:tc>
          <w:tcPr>
            <w:tcW w:w="903" w:type="dxa"/>
            <w:tcBorders>
              <w:top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197942,4</w:t>
            </w:r>
          </w:p>
        </w:tc>
        <w:tc>
          <w:tcPr>
            <w:tcW w:w="903" w:type="dxa"/>
            <w:tcBorders>
              <w:top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152994,7</w:t>
            </w:r>
          </w:p>
        </w:tc>
        <w:tc>
          <w:tcPr>
            <w:tcW w:w="903" w:type="dxa"/>
            <w:tcBorders>
              <w:top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201915,3</w:t>
            </w:r>
          </w:p>
        </w:tc>
        <w:tc>
          <w:tcPr>
            <w:tcW w:w="903" w:type="dxa"/>
            <w:tcBorders>
              <w:top w:val="single" w:sz="8" w:space="0" w:color="auto"/>
            </w:tcBorders>
            <w:shd w:val="clear" w:color="auto" w:fill="FFFFFF" w:themeFill="background1"/>
            <w:vAlign w:val="center"/>
            <w:hideMark/>
          </w:tcPr>
          <w:p w:rsidR="009C52FC" w:rsidRPr="00090F4F" w:rsidRDefault="009C52FC" w:rsidP="00906D12">
            <w:pPr>
              <w:keepNext/>
              <w:rPr>
                <w:color w:val="000000"/>
                <w:sz w:val="16"/>
                <w:szCs w:val="16"/>
                <w:lang w:val="en-US" w:eastAsia="en-US"/>
              </w:rPr>
            </w:pPr>
            <w:r w:rsidRPr="00090F4F">
              <w:rPr>
                <w:color w:val="000000"/>
                <w:sz w:val="16"/>
                <w:szCs w:val="16"/>
                <w:lang w:val="en-US" w:eastAsia="en-US"/>
              </w:rPr>
              <w:t>256039,6</w:t>
            </w:r>
          </w:p>
        </w:tc>
        <w:tc>
          <w:tcPr>
            <w:tcW w:w="892" w:type="dxa"/>
            <w:tcBorders>
              <w:top w:val="single" w:sz="8" w:space="0" w:color="auto"/>
            </w:tcBorders>
            <w:shd w:val="clear" w:color="auto" w:fill="FFFFFF" w:themeFill="background1"/>
          </w:tcPr>
          <w:p w:rsidR="009C52FC" w:rsidRPr="00090F4F" w:rsidRDefault="009C52FC" w:rsidP="00906D12">
            <w:pPr>
              <w:keepNext/>
              <w:rPr>
                <w:color w:val="000000"/>
                <w:sz w:val="16"/>
                <w:szCs w:val="16"/>
                <w:lang w:val="en-US" w:eastAsia="en-US"/>
              </w:rPr>
            </w:pPr>
            <w:r w:rsidRPr="00090F4F">
              <w:rPr>
                <w:sz w:val="16"/>
                <w:szCs w:val="16"/>
              </w:rPr>
              <w:t>242578</w:t>
            </w:r>
          </w:p>
        </w:tc>
        <w:tc>
          <w:tcPr>
            <w:tcW w:w="892" w:type="dxa"/>
            <w:tcBorders>
              <w:top w:val="single" w:sz="8" w:space="0" w:color="auto"/>
            </w:tcBorders>
            <w:shd w:val="clear" w:color="auto" w:fill="FFFFFF" w:themeFill="background1"/>
          </w:tcPr>
          <w:p w:rsidR="009C52FC" w:rsidRPr="00090F4F" w:rsidRDefault="009C52FC" w:rsidP="00906D12">
            <w:pPr>
              <w:keepNext/>
              <w:rPr>
                <w:color w:val="000000"/>
                <w:sz w:val="16"/>
                <w:szCs w:val="16"/>
                <w:lang w:val="en-US" w:eastAsia="en-US"/>
              </w:rPr>
            </w:pPr>
            <w:r w:rsidRPr="00090F4F">
              <w:rPr>
                <w:sz w:val="16"/>
                <w:szCs w:val="16"/>
              </w:rPr>
              <w:t>242179</w:t>
            </w:r>
          </w:p>
        </w:tc>
        <w:tc>
          <w:tcPr>
            <w:tcW w:w="903" w:type="dxa"/>
            <w:tcBorders>
              <w:top w:val="single" w:sz="8" w:space="0" w:color="auto"/>
            </w:tcBorders>
            <w:shd w:val="clear" w:color="auto" w:fill="FFFFFF" w:themeFill="background1"/>
            <w:noWrap/>
            <w:hideMark/>
          </w:tcPr>
          <w:p w:rsidR="009C52FC" w:rsidRPr="00090F4F" w:rsidRDefault="009C52FC" w:rsidP="00906D12">
            <w:pPr>
              <w:keepNext/>
              <w:rPr>
                <w:color w:val="000000"/>
                <w:sz w:val="16"/>
                <w:szCs w:val="16"/>
                <w:lang w:val="en-US" w:eastAsia="en-US"/>
              </w:rPr>
            </w:pPr>
            <w:r w:rsidRPr="00090F4F">
              <w:rPr>
                <w:sz w:val="16"/>
                <w:szCs w:val="16"/>
              </w:rPr>
              <w:t>207757</w:t>
            </w:r>
          </w:p>
        </w:tc>
      </w:tr>
      <w:tr w:rsidR="009C52FC" w:rsidRPr="00610F33" w:rsidTr="001C6CA3">
        <w:trPr>
          <w:trHeight w:val="300"/>
          <w:jc w:val="center"/>
        </w:trPr>
        <w:tc>
          <w:tcPr>
            <w:tcW w:w="1425"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Importações FOB (US$)</w:t>
            </w:r>
          </w:p>
        </w:tc>
        <w:tc>
          <w:tcPr>
            <w:tcW w:w="903" w:type="dxa"/>
            <w:shd w:val="clear" w:color="auto" w:fill="FFFFFF" w:themeFill="background1"/>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120617,4</w:t>
            </w:r>
          </w:p>
        </w:tc>
        <w:tc>
          <w:tcPr>
            <w:tcW w:w="903" w:type="dxa"/>
            <w:shd w:val="clear" w:color="auto" w:fill="FFFFFF" w:themeFill="background1"/>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173106,7</w:t>
            </w:r>
          </w:p>
        </w:tc>
        <w:tc>
          <w:tcPr>
            <w:tcW w:w="903" w:type="dxa"/>
            <w:shd w:val="clear" w:color="auto" w:fill="FFFFFF" w:themeFill="background1"/>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127704,9</w:t>
            </w:r>
          </w:p>
        </w:tc>
        <w:tc>
          <w:tcPr>
            <w:tcW w:w="903" w:type="dxa"/>
            <w:shd w:val="clear" w:color="auto" w:fill="FFFFFF" w:themeFill="background1"/>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181768,4</w:t>
            </w:r>
          </w:p>
        </w:tc>
        <w:tc>
          <w:tcPr>
            <w:tcW w:w="903" w:type="dxa"/>
            <w:shd w:val="clear" w:color="auto" w:fill="FFFFFF" w:themeFill="background1"/>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226233</w:t>
            </w:r>
          </w:p>
        </w:tc>
        <w:tc>
          <w:tcPr>
            <w:tcW w:w="892" w:type="dxa"/>
            <w:shd w:val="clear" w:color="auto" w:fill="FFFFFF" w:themeFill="background1"/>
          </w:tcPr>
          <w:p w:rsidR="009C52FC" w:rsidRPr="00090F4F" w:rsidRDefault="009C52FC" w:rsidP="00FA6BB9">
            <w:pPr>
              <w:rPr>
                <w:color w:val="000000"/>
                <w:sz w:val="16"/>
                <w:szCs w:val="16"/>
                <w:lang w:val="en-US" w:eastAsia="en-US"/>
              </w:rPr>
            </w:pPr>
            <w:r w:rsidRPr="00090F4F">
              <w:rPr>
                <w:sz w:val="16"/>
                <w:szCs w:val="16"/>
              </w:rPr>
              <w:t>223183</w:t>
            </w:r>
          </w:p>
        </w:tc>
        <w:tc>
          <w:tcPr>
            <w:tcW w:w="892" w:type="dxa"/>
            <w:shd w:val="clear" w:color="auto" w:fill="FFFFFF" w:themeFill="background1"/>
          </w:tcPr>
          <w:p w:rsidR="009C52FC" w:rsidRPr="00090F4F" w:rsidRDefault="009C52FC" w:rsidP="00FA6BB9">
            <w:pPr>
              <w:rPr>
                <w:color w:val="000000"/>
                <w:sz w:val="16"/>
                <w:szCs w:val="16"/>
                <w:lang w:val="en-US" w:eastAsia="en-US"/>
              </w:rPr>
            </w:pPr>
            <w:r w:rsidRPr="00090F4F">
              <w:rPr>
                <w:sz w:val="16"/>
                <w:szCs w:val="16"/>
              </w:rPr>
              <w:t>239621</w:t>
            </w:r>
          </w:p>
        </w:tc>
        <w:tc>
          <w:tcPr>
            <w:tcW w:w="903" w:type="dxa"/>
            <w:shd w:val="clear" w:color="auto" w:fill="FFFFFF" w:themeFill="background1"/>
            <w:noWrap/>
            <w:hideMark/>
          </w:tcPr>
          <w:p w:rsidR="009C52FC" w:rsidRPr="00090F4F" w:rsidRDefault="009C52FC" w:rsidP="00FA6BB9">
            <w:pPr>
              <w:rPr>
                <w:color w:val="000000"/>
                <w:sz w:val="16"/>
                <w:szCs w:val="16"/>
                <w:lang w:val="en-US" w:eastAsia="en-US"/>
              </w:rPr>
            </w:pPr>
            <w:r w:rsidRPr="00090F4F">
              <w:rPr>
                <w:sz w:val="16"/>
                <w:szCs w:val="16"/>
              </w:rPr>
              <w:t>184605</w:t>
            </w:r>
          </w:p>
        </w:tc>
      </w:tr>
      <w:tr w:rsidR="009C52FC" w:rsidRPr="00610F33" w:rsidTr="001C6CA3">
        <w:trPr>
          <w:trHeight w:val="300"/>
          <w:jc w:val="center"/>
        </w:trPr>
        <w:tc>
          <w:tcPr>
            <w:tcW w:w="1425"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Imposto de exportações (US$)</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5,533</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4,504</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5,711</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9,648</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7,259</w:t>
            </w:r>
          </w:p>
        </w:tc>
        <w:tc>
          <w:tcPr>
            <w:tcW w:w="892" w:type="dxa"/>
            <w:shd w:val="clear" w:color="auto" w:fill="FFFFFF" w:themeFill="background1"/>
          </w:tcPr>
          <w:p w:rsidR="009C52FC" w:rsidRPr="00090F4F" w:rsidRDefault="009C52FC" w:rsidP="00FA6BB9">
            <w:pPr>
              <w:rPr>
                <w:color w:val="000000"/>
                <w:sz w:val="16"/>
                <w:szCs w:val="16"/>
                <w:lang w:val="en-US" w:eastAsia="en-US"/>
              </w:rPr>
            </w:pPr>
            <w:r w:rsidRPr="00090F4F">
              <w:rPr>
                <w:sz w:val="16"/>
                <w:szCs w:val="16"/>
              </w:rPr>
              <w:t>32</w:t>
            </w:r>
          </w:p>
        </w:tc>
        <w:tc>
          <w:tcPr>
            <w:tcW w:w="892" w:type="dxa"/>
            <w:shd w:val="clear" w:color="auto" w:fill="FFFFFF" w:themeFill="background1"/>
          </w:tcPr>
          <w:p w:rsidR="009C52FC" w:rsidRPr="00090F4F" w:rsidRDefault="009C52FC" w:rsidP="00FA6BB9">
            <w:pPr>
              <w:rPr>
                <w:color w:val="000000"/>
                <w:sz w:val="16"/>
                <w:szCs w:val="16"/>
                <w:lang w:val="en-US" w:eastAsia="en-US"/>
              </w:rPr>
            </w:pPr>
            <w:r w:rsidRPr="00090F4F">
              <w:rPr>
                <w:sz w:val="16"/>
                <w:szCs w:val="16"/>
              </w:rPr>
              <w:t>63</w:t>
            </w:r>
          </w:p>
        </w:tc>
        <w:tc>
          <w:tcPr>
            <w:tcW w:w="903" w:type="dxa"/>
            <w:shd w:val="clear" w:color="auto" w:fill="FFFFFF" w:themeFill="background1"/>
            <w:noWrap/>
            <w:hideMark/>
          </w:tcPr>
          <w:p w:rsidR="009C52FC" w:rsidRPr="00090F4F" w:rsidRDefault="009C52FC" w:rsidP="00FA6BB9">
            <w:pPr>
              <w:rPr>
                <w:color w:val="000000"/>
                <w:sz w:val="16"/>
                <w:szCs w:val="16"/>
                <w:lang w:val="en-US" w:eastAsia="en-US"/>
              </w:rPr>
            </w:pPr>
            <w:r w:rsidRPr="00090F4F">
              <w:rPr>
                <w:sz w:val="16"/>
                <w:szCs w:val="16"/>
              </w:rPr>
              <w:t>18,2</w:t>
            </w:r>
          </w:p>
        </w:tc>
      </w:tr>
      <w:tr w:rsidR="009C52FC" w:rsidRPr="00610F33" w:rsidTr="001C6CA3">
        <w:trPr>
          <w:trHeight w:val="300"/>
          <w:jc w:val="center"/>
        </w:trPr>
        <w:tc>
          <w:tcPr>
            <w:tcW w:w="1425"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Imposto de importações (US$)</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6295,003</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9398,517</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8058,894</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12003,52</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15968,22</w:t>
            </w:r>
          </w:p>
        </w:tc>
        <w:tc>
          <w:tcPr>
            <w:tcW w:w="892" w:type="dxa"/>
            <w:shd w:val="clear" w:color="auto" w:fill="FFFFFF" w:themeFill="background1"/>
          </w:tcPr>
          <w:p w:rsidR="009C52FC" w:rsidRPr="00090F4F" w:rsidRDefault="009C52FC" w:rsidP="00FA6BB9">
            <w:pPr>
              <w:rPr>
                <w:color w:val="000000"/>
                <w:sz w:val="16"/>
                <w:szCs w:val="16"/>
                <w:lang w:val="en-US" w:eastAsia="en-US"/>
              </w:rPr>
            </w:pPr>
            <w:r w:rsidRPr="00090F4F">
              <w:rPr>
                <w:sz w:val="16"/>
                <w:szCs w:val="16"/>
              </w:rPr>
              <w:t>31111</w:t>
            </w:r>
          </w:p>
        </w:tc>
        <w:tc>
          <w:tcPr>
            <w:tcW w:w="892" w:type="dxa"/>
            <w:shd w:val="clear" w:color="auto" w:fill="FFFFFF" w:themeFill="background1"/>
          </w:tcPr>
          <w:p w:rsidR="009C52FC" w:rsidRPr="00090F4F" w:rsidRDefault="009C52FC" w:rsidP="00FA6BB9">
            <w:pPr>
              <w:rPr>
                <w:color w:val="000000"/>
                <w:sz w:val="16"/>
                <w:szCs w:val="16"/>
                <w:lang w:val="en-US" w:eastAsia="en-US"/>
              </w:rPr>
            </w:pPr>
            <w:r w:rsidRPr="00090F4F">
              <w:rPr>
                <w:sz w:val="16"/>
                <w:szCs w:val="16"/>
              </w:rPr>
              <w:t>37197</w:t>
            </w:r>
          </w:p>
        </w:tc>
        <w:tc>
          <w:tcPr>
            <w:tcW w:w="903" w:type="dxa"/>
            <w:shd w:val="clear" w:color="auto" w:fill="FFFFFF" w:themeFill="background1"/>
            <w:noWrap/>
            <w:hideMark/>
          </w:tcPr>
          <w:p w:rsidR="009C52FC" w:rsidRPr="00090F4F" w:rsidRDefault="009C52FC" w:rsidP="00FA6BB9">
            <w:pPr>
              <w:rPr>
                <w:color w:val="000000"/>
                <w:sz w:val="16"/>
                <w:szCs w:val="16"/>
                <w:lang w:val="en-US" w:eastAsia="en-US"/>
              </w:rPr>
            </w:pPr>
            <w:r w:rsidRPr="00090F4F">
              <w:rPr>
                <w:sz w:val="16"/>
                <w:szCs w:val="16"/>
              </w:rPr>
              <w:t>17147</w:t>
            </w:r>
          </w:p>
        </w:tc>
      </w:tr>
      <w:tr w:rsidR="009C52FC" w:rsidRPr="00610F33" w:rsidTr="001C6CA3">
        <w:trPr>
          <w:trHeight w:val="300"/>
          <w:jc w:val="center"/>
        </w:trPr>
        <w:tc>
          <w:tcPr>
            <w:tcW w:w="1425"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Subsidio exportações (US$)</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349,0276</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348,3516</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469,659</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506,1757</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3220,433</w:t>
            </w:r>
          </w:p>
        </w:tc>
        <w:tc>
          <w:tcPr>
            <w:tcW w:w="892" w:type="dxa"/>
            <w:shd w:val="clear" w:color="auto" w:fill="FFFFFF" w:themeFill="background1"/>
          </w:tcPr>
          <w:p w:rsidR="009C52FC" w:rsidRPr="00090F4F" w:rsidRDefault="009C52FC" w:rsidP="00FA6BB9">
            <w:pPr>
              <w:rPr>
                <w:color w:val="000000"/>
                <w:sz w:val="16"/>
                <w:szCs w:val="16"/>
                <w:lang w:val="en-US" w:eastAsia="en-US"/>
              </w:rPr>
            </w:pPr>
            <w:r w:rsidRPr="00090F4F">
              <w:rPr>
                <w:sz w:val="16"/>
                <w:szCs w:val="16"/>
              </w:rPr>
              <w:t>2759</w:t>
            </w:r>
          </w:p>
        </w:tc>
        <w:tc>
          <w:tcPr>
            <w:tcW w:w="892" w:type="dxa"/>
            <w:shd w:val="clear" w:color="auto" w:fill="FFFFFF" w:themeFill="background1"/>
          </w:tcPr>
          <w:p w:rsidR="009C52FC" w:rsidRPr="00090F4F" w:rsidRDefault="009C52FC" w:rsidP="00FA6BB9">
            <w:pPr>
              <w:rPr>
                <w:color w:val="000000"/>
                <w:sz w:val="16"/>
                <w:szCs w:val="16"/>
                <w:lang w:val="en-US" w:eastAsia="en-US"/>
              </w:rPr>
            </w:pPr>
            <w:r w:rsidRPr="00090F4F">
              <w:rPr>
                <w:sz w:val="16"/>
                <w:szCs w:val="16"/>
              </w:rPr>
              <w:t>2500</w:t>
            </w:r>
          </w:p>
        </w:tc>
        <w:tc>
          <w:tcPr>
            <w:tcW w:w="903" w:type="dxa"/>
            <w:shd w:val="clear" w:color="auto" w:fill="FFFFFF" w:themeFill="background1"/>
            <w:noWrap/>
            <w:hideMark/>
          </w:tcPr>
          <w:p w:rsidR="009C52FC" w:rsidRPr="00090F4F" w:rsidRDefault="009C52FC" w:rsidP="00FA6BB9">
            <w:pPr>
              <w:rPr>
                <w:color w:val="000000"/>
                <w:sz w:val="16"/>
                <w:szCs w:val="16"/>
                <w:lang w:val="en-US" w:eastAsia="en-US"/>
              </w:rPr>
            </w:pPr>
            <w:r w:rsidRPr="00090F4F">
              <w:rPr>
                <w:sz w:val="16"/>
                <w:szCs w:val="16"/>
              </w:rPr>
              <w:t>1450</w:t>
            </w:r>
          </w:p>
        </w:tc>
      </w:tr>
      <w:tr w:rsidR="009C52FC" w:rsidRPr="00610F33" w:rsidTr="001C6CA3">
        <w:trPr>
          <w:trHeight w:val="300"/>
          <w:jc w:val="center"/>
        </w:trPr>
        <w:tc>
          <w:tcPr>
            <w:tcW w:w="1425"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Aliq Export</w:t>
            </w:r>
          </w:p>
        </w:tc>
        <w:tc>
          <w:tcPr>
            <w:tcW w:w="903" w:type="dxa"/>
            <w:shd w:val="clear" w:color="auto" w:fill="FFFFFF" w:themeFill="background1"/>
            <w:noWrap/>
            <w:vAlign w:val="center"/>
            <w:hideMark/>
          </w:tcPr>
          <w:p w:rsidR="009C52FC" w:rsidRPr="00090F4F" w:rsidRDefault="009C52FC" w:rsidP="00FA6BB9">
            <w:pPr>
              <w:rPr>
                <w:sz w:val="16"/>
                <w:szCs w:val="16"/>
              </w:rPr>
            </w:pPr>
            <w:r w:rsidRPr="00090F4F">
              <w:rPr>
                <w:sz w:val="16"/>
                <w:szCs w:val="16"/>
              </w:rPr>
              <w:t>0,003%</w:t>
            </w:r>
          </w:p>
        </w:tc>
        <w:tc>
          <w:tcPr>
            <w:tcW w:w="903" w:type="dxa"/>
            <w:shd w:val="clear" w:color="auto" w:fill="FFFFFF" w:themeFill="background1"/>
            <w:noWrap/>
            <w:vAlign w:val="center"/>
            <w:hideMark/>
          </w:tcPr>
          <w:p w:rsidR="009C52FC" w:rsidRPr="00090F4F" w:rsidRDefault="009C52FC" w:rsidP="00FA6BB9">
            <w:pPr>
              <w:rPr>
                <w:sz w:val="16"/>
                <w:szCs w:val="16"/>
              </w:rPr>
            </w:pPr>
            <w:r w:rsidRPr="00090F4F">
              <w:rPr>
                <w:sz w:val="16"/>
                <w:szCs w:val="16"/>
              </w:rPr>
              <w:t>0,002%</w:t>
            </w:r>
          </w:p>
        </w:tc>
        <w:tc>
          <w:tcPr>
            <w:tcW w:w="903" w:type="dxa"/>
            <w:shd w:val="clear" w:color="auto" w:fill="FFFFFF" w:themeFill="background1"/>
            <w:noWrap/>
            <w:vAlign w:val="center"/>
            <w:hideMark/>
          </w:tcPr>
          <w:p w:rsidR="009C52FC" w:rsidRPr="00090F4F" w:rsidRDefault="009C52FC" w:rsidP="00FA6BB9">
            <w:pPr>
              <w:rPr>
                <w:sz w:val="16"/>
                <w:szCs w:val="16"/>
              </w:rPr>
            </w:pPr>
            <w:r w:rsidRPr="00090F4F">
              <w:rPr>
                <w:sz w:val="16"/>
                <w:szCs w:val="16"/>
              </w:rPr>
              <w:t>0,004%</w:t>
            </w:r>
          </w:p>
        </w:tc>
        <w:tc>
          <w:tcPr>
            <w:tcW w:w="903" w:type="dxa"/>
            <w:shd w:val="clear" w:color="auto" w:fill="FFFFFF" w:themeFill="background1"/>
            <w:noWrap/>
            <w:vAlign w:val="center"/>
            <w:hideMark/>
          </w:tcPr>
          <w:p w:rsidR="009C52FC" w:rsidRPr="00090F4F" w:rsidRDefault="009C52FC" w:rsidP="00FA6BB9">
            <w:pPr>
              <w:rPr>
                <w:sz w:val="16"/>
                <w:szCs w:val="16"/>
              </w:rPr>
            </w:pPr>
            <w:r w:rsidRPr="00090F4F">
              <w:rPr>
                <w:sz w:val="16"/>
                <w:szCs w:val="16"/>
              </w:rPr>
              <w:t>0,005%</w:t>
            </w:r>
          </w:p>
        </w:tc>
        <w:tc>
          <w:tcPr>
            <w:tcW w:w="903" w:type="dxa"/>
            <w:shd w:val="clear" w:color="auto" w:fill="FFFFFF" w:themeFill="background1"/>
            <w:noWrap/>
            <w:vAlign w:val="center"/>
            <w:hideMark/>
          </w:tcPr>
          <w:p w:rsidR="009C52FC" w:rsidRPr="00090F4F" w:rsidRDefault="009C52FC" w:rsidP="00FA6BB9">
            <w:pPr>
              <w:rPr>
                <w:sz w:val="16"/>
                <w:szCs w:val="16"/>
              </w:rPr>
            </w:pPr>
            <w:r w:rsidRPr="00090F4F">
              <w:rPr>
                <w:sz w:val="16"/>
                <w:szCs w:val="16"/>
              </w:rPr>
              <w:t>0,003%</w:t>
            </w:r>
          </w:p>
        </w:tc>
        <w:tc>
          <w:tcPr>
            <w:tcW w:w="892" w:type="dxa"/>
            <w:shd w:val="clear" w:color="auto" w:fill="FFFFFF" w:themeFill="background1"/>
            <w:vAlign w:val="center"/>
          </w:tcPr>
          <w:p w:rsidR="009C52FC" w:rsidRPr="00090F4F" w:rsidRDefault="009C52FC" w:rsidP="00FA6BB9">
            <w:pPr>
              <w:rPr>
                <w:sz w:val="16"/>
                <w:szCs w:val="16"/>
              </w:rPr>
            </w:pPr>
            <w:r w:rsidRPr="00090F4F">
              <w:rPr>
                <w:sz w:val="16"/>
                <w:szCs w:val="16"/>
              </w:rPr>
              <w:t>0,0067%</w:t>
            </w:r>
          </w:p>
        </w:tc>
        <w:tc>
          <w:tcPr>
            <w:tcW w:w="892" w:type="dxa"/>
            <w:shd w:val="clear" w:color="auto" w:fill="FFFFFF" w:themeFill="background1"/>
            <w:vAlign w:val="center"/>
          </w:tcPr>
          <w:p w:rsidR="009C52FC" w:rsidRPr="00090F4F" w:rsidRDefault="009C52FC" w:rsidP="00FA6BB9">
            <w:pPr>
              <w:rPr>
                <w:sz w:val="16"/>
                <w:szCs w:val="16"/>
              </w:rPr>
            </w:pPr>
            <w:r w:rsidRPr="00090F4F">
              <w:rPr>
                <w:sz w:val="16"/>
                <w:szCs w:val="16"/>
              </w:rPr>
              <w:t>0,0120%</w:t>
            </w:r>
          </w:p>
        </w:tc>
        <w:tc>
          <w:tcPr>
            <w:tcW w:w="903" w:type="dxa"/>
            <w:shd w:val="clear" w:color="auto" w:fill="FFFFFF" w:themeFill="background1"/>
            <w:noWrap/>
            <w:hideMark/>
          </w:tcPr>
          <w:p w:rsidR="009C52FC" w:rsidRPr="00090F4F" w:rsidRDefault="009C52FC" w:rsidP="00FA6BB9">
            <w:pPr>
              <w:rPr>
                <w:sz w:val="16"/>
                <w:szCs w:val="16"/>
              </w:rPr>
            </w:pPr>
            <w:r w:rsidRPr="00090F4F">
              <w:rPr>
                <w:sz w:val="16"/>
                <w:szCs w:val="16"/>
              </w:rPr>
              <w:t>0,01%</w:t>
            </w:r>
          </w:p>
        </w:tc>
      </w:tr>
      <w:tr w:rsidR="009C52FC" w:rsidRPr="00610F33" w:rsidTr="001C6CA3">
        <w:trPr>
          <w:trHeight w:val="300"/>
          <w:jc w:val="center"/>
        </w:trPr>
        <w:tc>
          <w:tcPr>
            <w:tcW w:w="1425"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Aliq import</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5,22%</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5,43%</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6,31%</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6,60%</w:t>
            </w:r>
          </w:p>
        </w:tc>
        <w:tc>
          <w:tcPr>
            <w:tcW w:w="903"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7,06%</w:t>
            </w:r>
          </w:p>
        </w:tc>
        <w:tc>
          <w:tcPr>
            <w:tcW w:w="892" w:type="dxa"/>
            <w:shd w:val="clear" w:color="auto" w:fill="FFFFFF" w:themeFill="background1"/>
            <w:vAlign w:val="center"/>
          </w:tcPr>
          <w:p w:rsidR="009C52FC" w:rsidRPr="00090F4F" w:rsidRDefault="009C52FC" w:rsidP="00FA6BB9">
            <w:pPr>
              <w:rPr>
                <w:color w:val="000000"/>
                <w:sz w:val="16"/>
                <w:szCs w:val="16"/>
                <w:lang w:val="en-US" w:eastAsia="en-US"/>
              </w:rPr>
            </w:pPr>
            <w:r w:rsidRPr="00090F4F">
              <w:rPr>
                <w:sz w:val="16"/>
                <w:szCs w:val="16"/>
              </w:rPr>
              <w:t>7,1338%</w:t>
            </w:r>
          </w:p>
        </w:tc>
        <w:tc>
          <w:tcPr>
            <w:tcW w:w="892" w:type="dxa"/>
            <w:shd w:val="clear" w:color="auto" w:fill="FFFFFF" w:themeFill="background1"/>
            <w:vAlign w:val="center"/>
          </w:tcPr>
          <w:p w:rsidR="009C52FC" w:rsidRPr="00090F4F" w:rsidRDefault="009C52FC" w:rsidP="00FA6BB9">
            <w:pPr>
              <w:rPr>
                <w:color w:val="000000"/>
                <w:sz w:val="16"/>
                <w:szCs w:val="16"/>
                <w:lang w:val="en-US" w:eastAsia="en-US"/>
              </w:rPr>
            </w:pPr>
            <w:r w:rsidRPr="00090F4F">
              <w:rPr>
                <w:sz w:val="16"/>
                <w:szCs w:val="16"/>
              </w:rPr>
              <w:t>7,1967%</w:t>
            </w:r>
          </w:p>
        </w:tc>
        <w:tc>
          <w:tcPr>
            <w:tcW w:w="903" w:type="dxa"/>
            <w:shd w:val="clear" w:color="auto" w:fill="FFFFFF" w:themeFill="background1"/>
            <w:noWrap/>
            <w:hideMark/>
          </w:tcPr>
          <w:p w:rsidR="009C52FC" w:rsidRPr="00090F4F" w:rsidRDefault="009C52FC" w:rsidP="00FA6BB9">
            <w:pPr>
              <w:rPr>
                <w:color w:val="000000"/>
                <w:sz w:val="16"/>
                <w:szCs w:val="16"/>
                <w:lang w:val="en-US" w:eastAsia="en-US"/>
              </w:rPr>
            </w:pPr>
            <w:r w:rsidRPr="00090F4F">
              <w:rPr>
                <w:sz w:val="16"/>
                <w:szCs w:val="16"/>
              </w:rPr>
              <w:t>6,42%</w:t>
            </w:r>
          </w:p>
        </w:tc>
      </w:tr>
      <w:tr w:rsidR="009C52FC" w:rsidRPr="00610F33" w:rsidTr="001C6CA3">
        <w:trPr>
          <w:trHeight w:val="300"/>
          <w:jc w:val="center"/>
        </w:trPr>
        <w:tc>
          <w:tcPr>
            <w:tcW w:w="1425" w:type="dxa"/>
            <w:shd w:val="clear" w:color="auto" w:fill="FFFFFF" w:themeFill="background1"/>
            <w:noWrap/>
            <w:vAlign w:val="center"/>
            <w:hideMark/>
          </w:tcPr>
          <w:p w:rsidR="009C52FC" w:rsidRPr="00090F4F" w:rsidRDefault="009C52FC" w:rsidP="00FA6BB9">
            <w:pPr>
              <w:rPr>
                <w:color w:val="000000"/>
                <w:sz w:val="16"/>
                <w:szCs w:val="16"/>
                <w:lang w:val="en-US" w:eastAsia="en-US"/>
              </w:rPr>
            </w:pPr>
            <w:r w:rsidRPr="00090F4F">
              <w:rPr>
                <w:color w:val="000000"/>
                <w:sz w:val="16"/>
                <w:szCs w:val="16"/>
                <w:lang w:val="en-US" w:eastAsia="en-US"/>
              </w:rPr>
              <w:t>Tx Subsídio</w:t>
            </w:r>
          </w:p>
        </w:tc>
        <w:tc>
          <w:tcPr>
            <w:tcW w:w="903" w:type="dxa"/>
            <w:shd w:val="clear" w:color="auto" w:fill="FFFFFF" w:themeFill="background1"/>
            <w:noWrap/>
            <w:vAlign w:val="center"/>
            <w:hideMark/>
          </w:tcPr>
          <w:p w:rsidR="009C52FC" w:rsidRPr="00090F4F" w:rsidRDefault="009C52FC" w:rsidP="00FA6BB9">
            <w:pPr>
              <w:rPr>
                <w:color w:val="000000"/>
                <w:sz w:val="16"/>
                <w:szCs w:val="16"/>
              </w:rPr>
            </w:pPr>
            <w:r w:rsidRPr="00090F4F">
              <w:rPr>
                <w:color w:val="000000"/>
                <w:sz w:val="16"/>
                <w:szCs w:val="16"/>
              </w:rPr>
              <w:t>0,22%</w:t>
            </w:r>
          </w:p>
        </w:tc>
        <w:tc>
          <w:tcPr>
            <w:tcW w:w="903" w:type="dxa"/>
            <w:shd w:val="clear" w:color="auto" w:fill="FFFFFF" w:themeFill="background1"/>
            <w:noWrap/>
            <w:vAlign w:val="center"/>
            <w:hideMark/>
          </w:tcPr>
          <w:p w:rsidR="009C52FC" w:rsidRPr="00090F4F" w:rsidRDefault="009C52FC" w:rsidP="00FA6BB9">
            <w:pPr>
              <w:rPr>
                <w:color w:val="000000"/>
                <w:sz w:val="16"/>
                <w:szCs w:val="16"/>
              </w:rPr>
            </w:pPr>
            <w:r w:rsidRPr="00090F4F">
              <w:rPr>
                <w:color w:val="000000"/>
                <w:sz w:val="16"/>
                <w:szCs w:val="16"/>
              </w:rPr>
              <w:t>0,18%</w:t>
            </w:r>
          </w:p>
        </w:tc>
        <w:tc>
          <w:tcPr>
            <w:tcW w:w="903" w:type="dxa"/>
            <w:shd w:val="clear" w:color="auto" w:fill="FFFFFF" w:themeFill="background1"/>
            <w:noWrap/>
            <w:vAlign w:val="center"/>
            <w:hideMark/>
          </w:tcPr>
          <w:p w:rsidR="009C52FC" w:rsidRPr="00090F4F" w:rsidRDefault="009C52FC" w:rsidP="00FA6BB9">
            <w:pPr>
              <w:rPr>
                <w:color w:val="000000"/>
                <w:sz w:val="16"/>
                <w:szCs w:val="16"/>
              </w:rPr>
            </w:pPr>
            <w:r w:rsidRPr="00090F4F">
              <w:rPr>
                <w:color w:val="000000"/>
                <w:sz w:val="16"/>
                <w:szCs w:val="16"/>
              </w:rPr>
              <w:t>0,31%</w:t>
            </w:r>
          </w:p>
        </w:tc>
        <w:tc>
          <w:tcPr>
            <w:tcW w:w="903" w:type="dxa"/>
            <w:shd w:val="clear" w:color="auto" w:fill="FFFFFF" w:themeFill="background1"/>
            <w:noWrap/>
            <w:vAlign w:val="center"/>
            <w:hideMark/>
          </w:tcPr>
          <w:p w:rsidR="009C52FC" w:rsidRPr="00090F4F" w:rsidRDefault="009C52FC" w:rsidP="00FA6BB9">
            <w:pPr>
              <w:rPr>
                <w:color w:val="000000"/>
                <w:sz w:val="16"/>
                <w:szCs w:val="16"/>
              </w:rPr>
            </w:pPr>
            <w:r w:rsidRPr="00090F4F">
              <w:rPr>
                <w:color w:val="000000"/>
                <w:sz w:val="16"/>
                <w:szCs w:val="16"/>
              </w:rPr>
              <w:t>0,25%</w:t>
            </w:r>
          </w:p>
        </w:tc>
        <w:tc>
          <w:tcPr>
            <w:tcW w:w="903" w:type="dxa"/>
            <w:shd w:val="clear" w:color="auto" w:fill="FFFFFF" w:themeFill="background1"/>
            <w:noWrap/>
            <w:vAlign w:val="center"/>
            <w:hideMark/>
          </w:tcPr>
          <w:p w:rsidR="009C52FC" w:rsidRPr="00090F4F" w:rsidRDefault="009C52FC" w:rsidP="00FA6BB9">
            <w:pPr>
              <w:rPr>
                <w:color w:val="000000"/>
                <w:sz w:val="16"/>
                <w:szCs w:val="16"/>
              </w:rPr>
            </w:pPr>
            <w:r w:rsidRPr="00090F4F">
              <w:rPr>
                <w:color w:val="000000"/>
                <w:sz w:val="16"/>
                <w:szCs w:val="16"/>
              </w:rPr>
              <w:t>1,26%</w:t>
            </w:r>
          </w:p>
        </w:tc>
        <w:tc>
          <w:tcPr>
            <w:tcW w:w="892" w:type="dxa"/>
            <w:shd w:val="clear" w:color="auto" w:fill="FFFFFF" w:themeFill="background1"/>
            <w:vAlign w:val="center"/>
          </w:tcPr>
          <w:p w:rsidR="009C52FC" w:rsidRPr="00090F4F" w:rsidRDefault="009C52FC" w:rsidP="00FA6BB9">
            <w:pPr>
              <w:rPr>
                <w:color w:val="000000"/>
                <w:sz w:val="16"/>
                <w:szCs w:val="16"/>
              </w:rPr>
            </w:pPr>
            <w:r w:rsidRPr="00090F4F">
              <w:rPr>
                <w:sz w:val="16"/>
                <w:szCs w:val="16"/>
              </w:rPr>
              <w:t>1,1375%</w:t>
            </w:r>
          </w:p>
        </w:tc>
        <w:tc>
          <w:tcPr>
            <w:tcW w:w="892" w:type="dxa"/>
            <w:shd w:val="clear" w:color="auto" w:fill="FFFFFF" w:themeFill="background1"/>
            <w:vAlign w:val="center"/>
          </w:tcPr>
          <w:p w:rsidR="009C52FC" w:rsidRPr="00090F4F" w:rsidRDefault="009C52FC" w:rsidP="00FA6BB9">
            <w:pPr>
              <w:rPr>
                <w:color w:val="000000"/>
                <w:sz w:val="16"/>
                <w:szCs w:val="16"/>
              </w:rPr>
            </w:pPr>
            <w:r w:rsidRPr="00090F4F">
              <w:rPr>
                <w:sz w:val="16"/>
                <w:szCs w:val="16"/>
              </w:rPr>
              <w:t>1,0321%</w:t>
            </w:r>
          </w:p>
        </w:tc>
        <w:tc>
          <w:tcPr>
            <w:tcW w:w="903" w:type="dxa"/>
            <w:shd w:val="clear" w:color="auto" w:fill="FFFFFF" w:themeFill="background1"/>
            <w:noWrap/>
            <w:hideMark/>
          </w:tcPr>
          <w:p w:rsidR="009C52FC" w:rsidRPr="00090F4F" w:rsidRDefault="009C52FC" w:rsidP="00FA6BB9">
            <w:pPr>
              <w:rPr>
                <w:color w:val="000000"/>
                <w:sz w:val="16"/>
                <w:szCs w:val="16"/>
              </w:rPr>
            </w:pPr>
            <w:r w:rsidRPr="00090F4F">
              <w:rPr>
                <w:sz w:val="16"/>
                <w:szCs w:val="16"/>
              </w:rPr>
              <w:t>0,63%</w:t>
            </w:r>
          </w:p>
        </w:tc>
      </w:tr>
    </w:tbl>
    <w:p w:rsidR="009C52FC" w:rsidRPr="00BB39F7" w:rsidRDefault="009C52FC" w:rsidP="009C52FC">
      <w:pPr>
        <w:pStyle w:val="ListParagraph"/>
        <w:spacing w:line="240" w:lineRule="auto"/>
        <w:ind w:left="0"/>
        <w:jc w:val="both"/>
        <w:rPr>
          <w:rFonts w:ascii="Times New Roman" w:hAnsi="Times New Roman"/>
          <w:sz w:val="20"/>
          <w:szCs w:val="20"/>
          <w:lang w:val="pt-BR"/>
        </w:rPr>
      </w:pPr>
      <w:r w:rsidRPr="00BB39F7">
        <w:rPr>
          <w:rFonts w:ascii="Times New Roman" w:hAnsi="Times New Roman"/>
          <w:sz w:val="20"/>
          <w:szCs w:val="20"/>
          <w:lang w:val="pt-BR"/>
        </w:rPr>
        <w:t>Fonte: IPEADATA – Exportações e Importações</w:t>
      </w:r>
    </w:p>
    <w:p w:rsidR="009C52FC" w:rsidRPr="00BB39F7" w:rsidRDefault="009C52FC" w:rsidP="009C52FC">
      <w:pPr>
        <w:pStyle w:val="ListParagraph"/>
        <w:spacing w:line="240" w:lineRule="auto"/>
        <w:ind w:left="0"/>
        <w:jc w:val="both"/>
        <w:rPr>
          <w:rFonts w:ascii="Times New Roman" w:hAnsi="Times New Roman"/>
          <w:sz w:val="20"/>
          <w:szCs w:val="20"/>
          <w:lang w:val="pt-BR"/>
        </w:rPr>
      </w:pPr>
      <w:r w:rsidRPr="00BB39F7">
        <w:rPr>
          <w:rFonts w:ascii="Times New Roman" w:hAnsi="Times New Roman"/>
          <w:sz w:val="20"/>
          <w:szCs w:val="20"/>
          <w:lang w:val="pt-BR"/>
        </w:rPr>
        <w:t>Receita Federal – Impostos sobre a Exportação e a Importação (RFB)</w:t>
      </w:r>
    </w:p>
    <w:p w:rsidR="009C52FC" w:rsidRPr="00906D12" w:rsidRDefault="009C52FC" w:rsidP="00906D12">
      <w:pPr>
        <w:pStyle w:val="ListParagraph"/>
        <w:spacing w:line="240" w:lineRule="auto"/>
        <w:ind w:left="0"/>
        <w:jc w:val="both"/>
        <w:rPr>
          <w:rFonts w:ascii="Times New Roman" w:hAnsi="Times New Roman"/>
          <w:sz w:val="20"/>
          <w:szCs w:val="20"/>
          <w:lang w:val="pt-BR"/>
        </w:rPr>
      </w:pPr>
      <w:r w:rsidRPr="00BB39F7">
        <w:rPr>
          <w:rFonts w:ascii="Times New Roman" w:hAnsi="Times New Roman"/>
          <w:sz w:val="20"/>
          <w:szCs w:val="20"/>
          <w:lang w:val="pt-BR"/>
        </w:rPr>
        <w:t>Subsídios – Secre</w:t>
      </w:r>
      <w:r w:rsidR="00906D12">
        <w:rPr>
          <w:rFonts w:ascii="Times New Roman" w:hAnsi="Times New Roman"/>
          <w:sz w:val="20"/>
          <w:szCs w:val="20"/>
          <w:lang w:val="pt-BR"/>
        </w:rPr>
        <w:t>taria do Tesouro Nacional (STN)</w:t>
      </w:r>
    </w:p>
    <w:p w:rsidR="009C52FC" w:rsidRPr="00C55E56" w:rsidRDefault="009C52FC" w:rsidP="00104FEF">
      <w:pPr>
        <w:pStyle w:val="Heading3"/>
        <w:ind w:left="990"/>
      </w:pPr>
      <w:bookmarkStart w:id="29" w:name="_Toc396906198"/>
      <w:r w:rsidRPr="00BF00B7">
        <w:t xml:space="preserve">Fator de conversão </w:t>
      </w:r>
      <w:r>
        <w:t>da Mão de Obra Não Qualificada</w:t>
      </w:r>
      <w:r w:rsidRPr="00BF00B7">
        <w:t xml:space="preserve"> (FC</w:t>
      </w:r>
      <w:r>
        <w:t>MONQ</w:t>
      </w:r>
      <w:r w:rsidRPr="00BF00B7">
        <w:t>)</w:t>
      </w:r>
      <w:bookmarkEnd w:id="29"/>
    </w:p>
    <w:p w:rsidR="00401EC4" w:rsidRDefault="00401EC4"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Pr>
          <w:rFonts w:ascii="Times New Roman" w:hAnsi="Times New Roman"/>
          <w:sz w:val="24"/>
          <w:szCs w:val="24"/>
          <w:lang w:val="pt-BR" w:eastAsia="es-ES"/>
        </w:rPr>
        <w:t>O Fator de conversão para Mão de obra não qualificada é aplicada à parcela da mão de obra não qualificada que deve ser utilizada no projeto, como na construção de escolas, ou fabricação de bens e prestação de serviços necessários para a conclusão do projeto</w:t>
      </w:r>
      <w:r w:rsidR="00906D12">
        <w:rPr>
          <w:rFonts w:ascii="Times New Roman" w:hAnsi="Times New Roman"/>
          <w:sz w:val="24"/>
          <w:szCs w:val="24"/>
          <w:lang w:val="pt-BR" w:eastAsia="es-ES"/>
        </w:rPr>
        <w:t>.</w:t>
      </w:r>
    </w:p>
    <w:p w:rsidR="00401EC4"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eastAsia="es-ES"/>
        </w:rPr>
        <w:t>Em mercados funcionando de forma eficiente, o custo de oportunidade da mão de obra pode ser representado pelo seu produto marginal, i.e., o salário médio. Em economias em desenvolvimento, no entanto, há distorções que devem ser levadas em consideração (desemprego, trabalho informal, etc). Por isso o cálculo de um fator de conversão se faz necessário.</w:t>
      </w:r>
    </w:p>
    <w:p w:rsidR="009C52FC"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rPr>
        <w:t>A fórmula de cálculo do Fator de Conversão é dada por:</w:t>
      </w:r>
    </w:p>
    <w:p w:rsidR="00401EC4" w:rsidRDefault="00401EC4" w:rsidP="00401EC4">
      <w:pPr>
        <w:pStyle w:val="ListParagraph"/>
        <w:spacing w:before="120" w:after="120" w:line="240" w:lineRule="auto"/>
        <w:contextualSpacing w:val="0"/>
        <w:rPr>
          <w:rFonts w:ascii="Times New Roman" w:hAnsi="Times New Roman"/>
          <w:sz w:val="24"/>
          <w:szCs w:val="24"/>
          <w:lang w:val="pt-BR"/>
        </w:rPr>
      </w:pPr>
      <m:oMathPara>
        <m:oMath>
          <m:r>
            <w:rPr>
              <w:rFonts w:ascii="Cambria Math" w:hAnsi="Cambria Math"/>
              <w:sz w:val="24"/>
              <w:szCs w:val="24"/>
              <w:lang w:val="pt-BR"/>
            </w:rPr>
            <m:t>FCMONQ=</m:t>
          </m:r>
          <m:f>
            <m:fPr>
              <m:ctrlPr>
                <w:rPr>
                  <w:rFonts w:ascii="Cambria Math" w:hAnsi="Cambria Math"/>
                  <w:i/>
                  <w:sz w:val="24"/>
                  <w:szCs w:val="24"/>
                  <w:lang w:val="pt-BR"/>
                </w:rPr>
              </m:ctrlPr>
            </m:fPr>
            <m:num>
              <m:r>
                <w:rPr>
                  <w:rFonts w:ascii="Cambria Math" w:hAnsi="Cambria Math"/>
                  <w:sz w:val="24"/>
                  <w:szCs w:val="24"/>
                  <w:lang w:val="pt-BR"/>
                </w:rPr>
                <m:t>COMONQ</m:t>
              </m:r>
            </m:num>
            <m:den>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r>
                <w:rPr>
                  <w:rFonts w:ascii="Cambria Math" w:hAnsi="Cambria Math"/>
                  <w:sz w:val="24"/>
                  <w:szCs w:val="24"/>
                  <w:lang w:val="pt-BR"/>
                </w:rPr>
                <m:t>+ES</m:t>
              </m:r>
            </m:den>
          </m:f>
          <m:r>
            <w:rPr>
              <w:rFonts w:ascii="Cambria Math" w:hAnsi="Cambria Math"/>
              <w:sz w:val="24"/>
              <w:szCs w:val="24"/>
              <w:lang w:val="pt-BR"/>
            </w:rPr>
            <m:t xml:space="preserve">                                                                                        (3)</m:t>
          </m:r>
        </m:oMath>
      </m:oMathPara>
    </w:p>
    <w:p w:rsidR="00401EC4" w:rsidRDefault="00401EC4"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Pr>
          <w:rFonts w:ascii="Times New Roman" w:hAnsi="Times New Roman"/>
          <w:sz w:val="24"/>
          <w:szCs w:val="24"/>
          <w:lang w:val="pt-BR" w:eastAsia="es-ES"/>
        </w:rPr>
        <w:t>Para o cálculo desse fator, considerou-se como custo de oportunidade da mão de obra não qualificada (</w:t>
      </w:r>
      <m:oMath>
        <m:r>
          <w:rPr>
            <w:rFonts w:ascii="Cambria Math" w:hAnsi="Cambria Math"/>
            <w:sz w:val="24"/>
            <w:szCs w:val="24"/>
            <w:lang w:val="pt-BR"/>
          </w:rPr>
          <m:t>COMONQ</m:t>
        </m:r>
      </m:oMath>
      <w:r>
        <w:rPr>
          <w:rFonts w:ascii="Times New Roman" w:hAnsi="Times New Roman"/>
          <w:sz w:val="24"/>
          <w:szCs w:val="24"/>
          <w:lang w:val="pt-BR" w:eastAsia="es-ES"/>
        </w:rPr>
        <w:t>) o rendimento obtido no mercado informal. Para o estado do Amazonas, o salário médio no setor informal é de US$</w:t>
      </w:r>
      <w:r w:rsidRPr="000642FF">
        <w:rPr>
          <w:rFonts w:ascii="Times New Roman" w:hAnsi="Times New Roman"/>
          <w:sz w:val="24"/>
          <w:szCs w:val="24"/>
          <w:lang w:val="pt-BR" w:eastAsia="es-ES"/>
        </w:rPr>
        <w:t>340,73</w:t>
      </w:r>
      <w:r>
        <w:rPr>
          <w:rFonts w:ascii="Times New Roman" w:hAnsi="Times New Roman"/>
          <w:sz w:val="24"/>
          <w:szCs w:val="24"/>
          <w:lang w:val="pt-BR" w:eastAsia="es-ES"/>
        </w:rPr>
        <w:t>. A categoria de ocupação tomada como base para representar a mão de obra não qualificada formal foi a de “pedreiro”.</w:t>
      </w:r>
    </w:p>
    <w:p w:rsidR="00401EC4"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eastAsia="es-ES"/>
        </w:rPr>
        <w:t>O salário nominal formal médio (</w:t>
      </w:r>
      <m:oMath>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oMath>
      <w:r w:rsidRPr="00401EC4">
        <w:rPr>
          <w:rFonts w:ascii="Times New Roman" w:hAnsi="Times New Roman"/>
          <w:sz w:val="24"/>
          <w:szCs w:val="24"/>
          <w:lang w:val="pt-BR" w:eastAsia="es-ES"/>
        </w:rPr>
        <w:t>) nessa ocupação no Estado do Amazonas é igual a US$364,53. Os encargos sociais somam 72,22%.</w:t>
      </w:r>
    </w:p>
    <w:p w:rsidR="009C52FC"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eastAsia="es-ES"/>
        </w:rPr>
        <w:t xml:space="preserve">Substituindo os valores mencionados na fórmula representada por (3) chega-se a um valor para o </w:t>
      </w:r>
      <m:oMath>
        <m:r>
          <w:rPr>
            <w:rFonts w:ascii="Cambria Math" w:hAnsi="Cambria Math"/>
            <w:sz w:val="24"/>
            <w:szCs w:val="24"/>
            <w:lang w:val="pt-BR"/>
          </w:rPr>
          <m:t>FCMONQ</m:t>
        </m:r>
      </m:oMath>
      <w:r w:rsidRPr="00401EC4">
        <w:rPr>
          <w:rFonts w:ascii="Times New Roman" w:hAnsi="Times New Roman"/>
          <w:sz w:val="24"/>
          <w:szCs w:val="24"/>
          <w:lang w:val="pt-BR"/>
        </w:rPr>
        <w:t xml:space="preserve"> igual a 0,343.</w:t>
      </w:r>
    </w:p>
    <w:p w:rsidR="00401EC4" w:rsidRPr="00401EC4" w:rsidRDefault="00401EC4" w:rsidP="00104FEF">
      <w:pPr>
        <w:pStyle w:val="Heading3"/>
        <w:ind w:left="1080"/>
      </w:pPr>
      <w:bookmarkStart w:id="30" w:name="_Toc396906199"/>
      <w:r w:rsidRPr="00BF00B7">
        <w:t xml:space="preserve">Fator de conversão </w:t>
      </w:r>
      <w:r>
        <w:t>da Mão de Obra Qualificada</w:t>
      </w:r>
      <w:r w:rsidRPr="00BF00B7">
        <w:t xml:space="preserve"> (FC</w:t>
      </w:r>
      <w:r>
        <w:t>MOQ</w:t>
      </w:r>
      <w:r w:rsidRPr="00BF00B7">
        <w:t>)</w:t>
      </w:r>
      <w:bookmarkEnd w:id="30"/>
    </w:p>
    <w:p w:rsidR="00401EC4"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eastAsia="es-ES"/>
        </w:rPr>
        <w:t xml:space="preserve">O Fator de conversão para Mão de obra qualificada é aplicada à parcela da mão de obra qualificada que deve ser utilizada no projeto, como em consultoria, avaliação, coordenação, e também na construção de escolas, ou fabricação de bens e prestação de serviços necessários para a conclusão do projeto. </w:t>
      </w:r>
    </w:p>
    <w:p w:rsidR="00401EC4"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eastAsia="es-ES"/>
        </w:rPr>
        <w:t xml:space="preserve">O custo de oportunidade da mão de obra qualificada pode ser representado pelo seu produto marginal, i.e., o salário médio. Para isso, poder-se-ia usar, por </w:t>
      </w:r>
      <w:r w:rsidRPr="00401EC4">
        <w:rPr>
          <w:rFonts w:ascii="Times New Roman" w:hAnsi="Times New Roman"/>
          <w:sz w:val="24"/>
          <w:szCs w:val="24"/>
          <w:lang w:val="pt-BR" w:eastAsia="es-ES"/>
        </w:rPr>
        <w:lastRenderedPageBreak/>
        <w:t>exemplo, o salário médio de trabalhadores com Ensino Superior ou técnico. Para a mão de obra qualificada, o salário médio de mercado é uma boa medida de seu melhor uso alternativo.</w:t>
      </w:r>
    </w:p>
    <w:p w:rsidR="009C52FC"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rPr>
        <w:t>A fórmula de cálculo do Fator de Conversão para a Mão de Obra Qualificada é dada por:</w:t>
      </w:r>
    </w:p>
    <w:p w:rsidR="00401EC4" w:rsidRDefault="00401EC4" w:rsidP="00401EC4">
      <w:pPr>
        <w:pStyle w:val="ListParagraph"/>
        <w:spacing w:before="120" w:after="120" w:line="240" w:lineRule="auto"/>
        <w:contextualSpacing w:val="0"/>
        <w:rPr>
          <w:rFonts w:ascii="Times New Roman" w:hAnsi="Times New Roman"/>
          <w:sz w:val="24"/>
          <w:szCs w:val="24"/>
          <w:lang w:val="pt-BR"/>
        </w:rPr>
      </w:pPr>
      <m:oMathPara>
        <m:oMath>
          <m:r>
            <w:rPr>
              <w:rFonts w:ascii="Cambria Math" w:hAnsi="Cambria Math"/>
              <w:sz w:val="24"/>
              <w:szCs w:val="24"/>
              <w:lang w:val="pt-BR"/>
            </w:rPr>
            <m:t>FCMOQ=</m:t>
          </m:r>
          <m:f>
            <m:fPr>
              <m:ctrlPr>
                <w:rPr>
                  <w:rFonts w:ascii="Cambria Math" w:hAnsi="Cambria Math"/>
                  <w:i/>
                  <w:sz w:val="24"/>
                  <w:szCs w:val="24"/>
                  <w:lang w:val="pt-BR"/>
                </w:rPr>
              </m:ctrlPr>
            </m:fPr>
            <m:num>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r>
                <w:rPr>
                  <w:rFonts w:ascii="Cambria Math" w:hAnsi="Cambria Math"/>
                  <w:sz w:val="24"/>
                  <w:szCs w:val="24"/>
                  <w:lang w:val="pt-BR"/>
                </w:rPr>
                <m:t>(1+ES-T)</m:t>
              </m:r>
            </m:num>
            <m:den>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r>
                <w:rPr>
                  <w:rFonts w:ascii="Cambria Math" w:hAnsi="Cambria Math"/>
                  <w:sz w:val="24"/>
                  <w:szCs w:val="24"/>
                  <w:lang w:val="pt-BR"/>
                </w:rPr>
                <m:t>(1+ES)</m:t>
              </m:r>
            </m:den>
          </m:f>
          <m:r>
            <w:rPr>
              <w:rFonts w:ascii="Cambria Math" w:hAnsi="Cambria Math"/>
              <w:sz w:val="24"/>
              <w:szCs w:val="24"/>
              <w:lang w:val="pt-BR"/>
            </w:rPr>
            <m:t xml:space="preserve">                                                                             (4)</m:t>
          </m:r>
        </m:oMath>
      </m:oMathPara>
    </w:p>
    <w:p w:rsidR="00401EC4"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eastAsia="es-ES"/>
        </w:rPr>
        <w:t>Como se pode notar por (4), o cálculo do custo de oportunidade dado pelo salário médio (</w:t>
      </w:r>
      <m:oMath>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r>
          <w:rPr>
            <w:rFonts w:ascii="Cambria Math" w:hAnsi="Cambria Math"/>
            <w:sz w:val="24"/>
            <w:szCs w:val="24"/>
            <w:lang w:val="pt-BR"/>
          </w:rPr>
          <m:t>)</m:t>
        </m:r>
      </m:oMath>
      <w:r w:rsidRPr="00401EC4">
        <w:rPr>
          <w:rFonts w:ascii="Times New Roman" w:hAnsi="Times New Roman"/>
          <w:sz w:val="24"/>
          <w:szCs w:val="24"/>
          <w:lang w:val="pt-BR" w:eastAsia="es-ES"/>
        </w:rPr>
        <w:t xml:space="preserve"> não é necessário. Os encargos sociais (</w:t>
      </w:r>
      <m:oMath>
        <m:r>
          <w:rPr>
            <w:rFonts w:ascii="Cambria Math" w:hAnsi="Cambria Math"/>
            <w:sz w:val="24"/>
            <w:szCs w:val="24"/>
            <w:lang w:val="pt-BR"/>
          </w:rPr>
          <m:t>ES</m:t>
        </m:r>
      </m:oMath>
      <w:r w:rsidRPr="00401EC4">
        <w:rPr>
          <w:rFonts w:ascii="Times New Roman" w:hAnsi="Times New Roman"/>
          <w:sz w:val="24"/>
          <w:szCs w:val="24"/>
          <w:lang w:val="pt-BR" w:eastAsia="es-ES"/>
        </w:rPr>
        <w:t>) refe</w:t>
      </w:r>
      <w:r w:rsidR="001C6CA3" w:rsidRPr="00401EC4">
        <w:rPr>
          <w:rFonts w:ascii="Times New Roman" w:hAnsi="Times New Roman"/>
          <w:sz w:val="24"/>
          <w:szCs w:val="24"/>
          <w:lang w:val="pt-BR" w:eastAsia="es-ES"/>
        </w:rPr>
        <w:t>rentes à mão de obra qualificada</w:t>
      </w:r>
      <w:r w:rsidRPr="00401EC4">
        <w:rPr>
          <w:rFonts w:ascii="Times New Roman" w:hAnsi="Times New Roman"/>
          <w:sz w:val="24"/>
          <w:szCs w:val="24"/>
          <w:lang w:val="pt-BR" w:eastAsia="es-ES"/>
        </w:rPr>
        <w:t xml:space="preserve"> foram obtidos pela </w:t>
      </w:r>
      <w:r w:rsidR="009427C9" w:rsidRPr="00401EC4">
        <w:rPr>
          <w:rFonts w:ascii="Times New Roman" w:hAnsi="Times New Roman"/>
          <w:sz w:val="24"/>
          <w:szCs w:val="24"/>
          <w:lang w:val="pt-BR" w:eastAsia="es-ES"/>
        </w:rPr>
        <w:t>Tabela 13</w:t>
      </w:r>
      <w:r w:rsidRPr="00401EC4">
        <w:rPr>
          <w:rFonts w:ascii="Times New Roman" w:hAnsi="Times New Roman"/>
          <w:sz w:val="24"/>
          <w:szCs w:val="24"/>
          <w:lang w:val="pt-BR" w:eastAsia="es-ES"/>
        </w:rPr>
        <w:t xml:space="preserve"> onde estes estão discriminados quanto às suas naturezas. </w:t>
      </w:r>
    </w:p>
    <w:p w:rsidR="00401EC4"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eastAsia="es-ES"/>
        </w:rPr>
        <w:t>Note, no entanto, que parte desses encargos sociais é utilizada como transferência (</w:t>
      </w:r>
      <m:oMath>
        <m:r>
          <w:rPr>
            <w:rFonts w:ascii="Cambria Math" w:hAnsi="Cambria Math"/>
            <w:sz w:val="24"/>
            <w:szCs w:val="24"/>
            <w:lang w:val="pt-BR"/>
          </w:rPr>
          <m:t>T</m:t>
        </m:r>
      </m:oMath>
      <w:r w:rsidRPr="00401EC4">
        <w:rPr>
          <w:rFonts w:ascii="Times New Roman" w:hAnsi="Times New Roman"/>
          <w:sz w:val="24"/>
          <w:szCs w:val="24"/>
          <w:lang w:val="pt-BR" w:eastAsia="es-ES"/>
        </w:rPr>
        <w:t xml:space="preserve">) aos mais pobres. Os percentuais correspondentes a </w:t>
      </w:r>
      <m:oMath>
        <m:r>
          <w:rPr>
            <w:rFonts w:ascii="Cambria Math" w:hAnsi="Cambria Math"/>
            <w:sz w:val="24"/>
            <w:szCs w:val="24"/>
            <w:lang w:val="pt-BR"/>
          </w:rPr>
          <m:t>ES</m:t>
        </m:r>
      </m:oMath>
      <w:r w:rsidRPr="00401EC4">
        <w:rPr>
          <w:rFonts w:ascii="Times New Roman" w:hAnsi="Times New Roman"/>
          <w:sz w:val="24"/>
          <w:szCs w:val="24"/>
          <w:lang w:val="pt-BR"/>
        </w:rPr>
        <w:t xml:space="preserve"> e </w:t>
      </w:r>
      <m:oMath>
        <m:r>
          <w:rPr>
            <w:rFonts w:ascii="Cambria Math" w:hAnsi="Cambria Math"/>
            <w:sz w:val="24"/>
            <w:szCs w:val="24"/>
            <w:lang w:val="pt-BR"/>
          </w:rPr>
          <m:t>T</m:t>
        </m:r>
      </m:oMath>
      <w:r w:rsidRPr="00401EC4">
        <w:rPr>
          <w:rFonts w:ascii="Times New Roman" w:hAnsi="Times New Roman"/>
          <w:sz w:val="24"/>
          <w:szCs w:val="24"/>
          <w:lang w:val="pt-BR"/>
        </w:rPr>
        <w:t xml:space="preserve"> representados na </w:t>
      </w:r>
      <w:r w:rsidR="009427C9" w:rsidRPr="00401EC4">
        <w:rPr>
          <w:rFonts w:ascii="Times New Roman" w:hAnsi="Times New Roman"/>
          <w:sz w:val="24"/>
          <w:szCs w:val="24"/>
          <w:lang w:val="pt-BR"/>
        </w:rPr>
        <w:t>Tabela 13</w:t>
      </w:r>
      <w:r w:rsidRPr="00401EC4">
        <w:rPr>
          <w:rFonts w:ascii="Times New Roman" w:hAnsi="Times New Roman"/>
          <w:sz w:val="24"/>
          <w:szCs w:val="24"/>
          <w:lang w:val="pt-BR"/>
        </w:rPr>
        <w:t xml:space="preserve"> são iguais a</w:t>
      </w:r>
      <w:r w:rsidR="00401EC4">
        <w:rPr>
          <w:rFonts w:ascii="Times New Roman" w:hAnsi="Times New Roman"/>
          <w:sz w:val="24"/>
          <w:szCs w:val="24"/>
          <w:lang w:val="pt-BR"/>
        </w:rPr>
        <w:t xml:space="preserve"> 101,2% e 7,0%, respectivamente.</w:t>
      </w:r>
    </w:p>
    <w:p w:rsidR="009C52FC" w:rsidRPr="00401EC4"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401EC4">
        <w:rPr>
          <w:rFonts w:ascii="Times New Roman" w:hAnsi="Times New Roman"/>
          <w:sz w:val="24"/>
          <w:szCs w:val="24"/>
          <w:lang w:val="pt-BR" w:eastAsia="es-ES"/>
        </w:rPr>
        <w:t xml:space="preserve">Substituindo os valores mencionados na fórmula representada por (4) chega-se a um valor para o </w:t>
      </w:r>
      <m:oMath>
        <m:r>
          <w:rPr>
            <w:rFonts w:ascii="Cambria Math" w:hAnsi="Cambria Math"/>
            <w:sz w:val="24"/>
            <w:szCs w:val="24"/>
            <w:lang w:val="pt-BR"/>
          </w:rPr>
          <m:t>FCMOQ</m:t>
        </m:r>
      </m:oMath>
      <w:r w:rsidRPr="00401EC4">
        <w:rPr>
          <w:rFonts w:ascii="Times New Roman" w:hAnsi="Times New Roman"/>
          <w:sz w:val="24"/>
          <w:szCs w:val="24"/>
          <w:lang w:val="pt-BR"/>
        </w:rPr>
        <w:t xml:space="preserve"> igual a 0,968.</w:t>
      </w:r>
    </w:p>
    <w:p w:rsidR="009C52FC" w:rsidRPr="005E7B2C" w:rsidRDefault="009C52FC" w:rsidP="00C55E56">
      <w:pPr>
        <w:pStyle w:val="Caption"/>
        <w:keepNext/>
        <w:spacing w:after="0"/>
        <w:jc w:val="center"/>
        <w:rPr>
          <w:color w:val="auto"/>
          <w:sz w:val="20"/>
          <w:szCs w:val="20"/>
        </w:rPr>
      </w:pPr>
      <w:bookmarkStart w:id="31" w:name="_Toc340968241"/>
      <w:bookmarkStart w:id="32" w:name="_Toc396903841"/>
      <w:r w:rsidRPr="005E7B2C">
        <w:rPr>
          <w:color w:val="auto"/>
          <w:sz w:val="20"/>
          <w:szCs w:val="20"/>
        </w:rPr>
        <w:t xml:space="preserve">Tabela </w:t>
      </w:r>
      <w:r w:rsidRPr="005E7B2C">
        <w:rPr>
          <w:color w:val="auto"/>
          <w:sz w:val="20"/>
          <w:szCs w:val="20"/>
        </w:rPr>
        <w:fldChar w:fldCharType="begin"/>
      </w:r>
      <w:r w:rsidRPr="005E7B2C">
        <w:rPr>
          <w:color w:val="auto"/>
          <w:sz w:val="20"/>
          <w:szCs w:val="20"/>
        </w:rPr>
        <w:instrText xml:space="preserve"> SEQ Tabela \* ARABIC </w:instrText>
      </w:r>
      <w:r w:rsidRPr="005E7B2C">
        <w:rPr>
          <w:color w:val="auto"/>
          <w:sz w:val="20"/>
          <w:szCs w:val="20"/>
        </w:rPr>
        <w:fldChar w:fldCharType="separate"/>
      </w:r>
      <w:r w:rsidR="00752A52">
        <w:rPr>
          <w:noProof/>
          <w:color w:val="auto"/>
          <w:sz w:val="20"/>
          <w:szCs w:val="20"/>
        </w:rPr>
        <w:t>13</w:t>
      </w:r>
      <w:r w:rsidRPr="005E7B2C">
        <w:rPr>
          <w:color w:val="auto"/>
          <w:sz w:val="20"/>
          <w:szCs w:val="20"/>
        </w:rPr>
        <w:fldChar w:fldCharType="end"/>
      </w:r>
      <w:r>
        <w:rPr>
          <w:color w:val="auto"/>
          <w:sz w:val="20"/>
          <w:szCs w:val="20"/>
        </w:rPr>
        <w:t xml:space="preserve"> – Discriminação dos Encargos Sociais</w:t>
      </w:r>
      <w:bookmarkEnd w:id="31"/>
      <w:bookmarkEnd w:id="32"/>
    </w:p>
    <w:tbl>
      <w:tblPr>
        <w:tblW w:w="8505" w:type="dxa"/>
        <w:jc w:val="center"/>
        <w:tblLayout w:type="fixed"/>
        <w:tblCellMar>
          <w:left w:w="0" w:type="dxa"/>
          <w:right w:w="0" w:type="dxa"/>
        </w:tblCellMar>
        <w:tblLook w:val="0000" w:firstRow="0" w:lastRow="0" w:firstColumn="0" w:lastColumn="0" w:noHBand="0" w:noVBand="0"/>
      </w:tblPr>
      <w:tblGrid>
        <w:gridCol w:w="149"/>
        <w:gridCol w:w="5506"/>
        <w:gridCol w:w="1240"/>
        <w:gridCol w:w="1610"/>
      </w:tblGrid>
      <w:tr w:rsidR="009C52FC" w:rsidRPr="00BB39F7" w:rsidTr="001C6CA3">
        <w:trPr>
          <w:trHeight w:val="765"/>
          <w:jc w:val="center"/>
        </w:trPr>
        <w:tc>
          <w:tcPr>
            <w:tcW w:w="5200" w:type="dxa"/>
            <w:gridSpan w:val="2"/>
            <w:tcBorders>
              <w:top w:val="single" w:sz="4" w:space="0" w:color="auto"/>
              <w:bottom w:val="nil"/>
            </w:tcBorders>
            <w:vAlign w:val="bottom"/>
          </w:tcPr>
          <w:p w:rsidR="009C52FC" w:rsidRPr="00BB39F7" w:rsidRDefault="009C52FC" w:rsidP="00C55E56">
            <w:pPr>
              <w:keepNext/>
              <w:rPr>
                <w:sz w:val="20"/>
                <w:szCs w:val="20"/>
                <w:lang w:eastAsia="en-US"/>
              </w:rPr>
            </w:pPr>
            <w:r w:rsidRPr="00BB39F7">
              <w:rPr>
                <w:sz w:val="20"/>
                <w:szCs w:val="20"/>
                <w:lang w:eastAsia="en-US"/>
              </w:rPr>
              <w:t xml:space="preserve">                </w:t>
            </w:r>
            <w:r>
              <w:rPr>
                <w:sz w:val="20"/>
                <w:szCs w:val="20"/>
                <w:lang w:eastAsia="en-US"/>
              </w:rPr>
              <w:t>Encargos Discriminados</w:t>
            </w:r>
          </w:p>
          <w:p w:rsidR="009C52FC" w:rsidRPr="00BB39F7" w:rsidRDefault="009C52FC" w:rsidP="00C55E56">
            <w:pPr>
              <w:keepNext/>
              <w:rPr>
                <w:sz w:val="20"/>
                <w:szCs w:val="20"/>
                <w:lang w:val="pt-BR" w:eastAsia="en-US"/>
              </w:rPr>
            </w:pPr>
          </w:p>
        </w:tc>
        <w:tc>
          <w:tcPr>
            <w:tcW w:w="1140" w:type="dxa"/>
            <w:tcBorders>
              <w:top w:val="single" w:sz="4" w:space="0" w:color="auto"/>
              <w:bottom w:val="single" w:sz="4" w:space="0" w:color="auto"/>
            </w:tcBorders>
            <w:vAlign w:val="center"/>
          </w:tcPr>
          <w:p w:rsidR="009C52FC" w:rsidRPr="00BB39F7" w:rsidRDefault="009C52FC" w:rsidP="00C55E56">
            <w:pPr>
              <w:keepNext/>
              <w:jc w:val="center"/>
              <w:rPr>
                <w:sz w:val="20"/>
                <w:szCs w:val="20"/>
                <w:lang w:val="pt-BR" w:eastAsia="en-US"/>
              </w:rPr>
            </w:pPr>
            <w:r w:rsidRPr="00BB39F7">
              <w:rPr>
                <w:sz w:val="20"/>
                <w:szCs w:val="20"/>
                <w:lang w:val="pt-BR" w:eastAsia="en-US"/>
              </w:rPr>
              <w:t>TOTAL</w:t>
            </w:r>
          </w:p>
        </w:tc>
        <w:tc>
          <w:tcPr>
            <w:tcW w:w="1480" w:type="dxa"/>
            <w:tcBorders>
              <w:top w:val="single" w:sz="4" w:space="0" w:color="auto"/>
              <w:bottom w:val="single" w:sz="4" w:space="0" w:color="auto"/>
            </w:tcBorders>
            <w:vAlign w:val="center"/>
          </w:tcPr>
          <w:p w:rsidR="009C52FC" w:rsidRPr="00BB39F7" w:rsidRDefault="009C52FC" w:rsidP="00C55E56">
            <w:pPr>
              <w:keepNext/>
              <w:jc w:val="right"/>
              <w:rPr>
                <w:sz w:val="20"/>
                <w:szCs w:val="20"/>
                <w:lang w:val="pt-BR" w:eastAsia="en-US"/>
              </w:rPr>
            </w:pPr>
            <w:r w:rsidRPr="00BB39F7">
              <w:rPr>
                <w:sz w:val="20"/>
                <w:szCs w:val="20"/>
                <w:lang w:val="pt-BR" w:eastAsia="en-US"/>
              </w:rPr>
              <w:t>Exclusive Transferências</w:t>
            </w:r>
          </w:p>
        </w:tc>
      </w:tr>
      <w:tr w:rsidR="009C52FC" w:rsidRPr="00BB39F7" w:rsidTr="001C6CA3">
        <w:trPr>
          <w:trHeight w:val="255"/>
          <w:jc w:val="center"/>
        </w:trPr>
        <w:tc>
          <w:tcPr>
            <w:tcW w:w="5200" w:type="dxa"/>
            <w:gridSpan w:val="2"/>
            <w:tcBorders>
              <w:top w:val="single" w:sz="4" w:space="0" w:color="auto"/>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A - Encargos Socais Fundamentais</w:t>
            </w:r>
          </w:p>
        </w:tc>
        <w:tc>
          <w:tcPr>
            <w:tcW w:w="1140"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1480"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INSS</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20,00%</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20,00%</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SENAI</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1,00%</w:t>
            </w:r>
          </w:p>
        </w:tc>
        <w:tc>
          <w:tcPr>
            <w:tcW w:w="1480"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SESI</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1,50%</w:t>
            </w:r>
          </w:p>
        </w:tc>
        <w:tc>
          <w:tcPr>
            <w:tcW w:w="1480"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Salário Educação</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2,50%</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2,50%</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Seguro de Acidentes</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2,00%</w:t>
            </w:r>
          </w:p>
        </w:tc>
        <w:tc>
          <w:tcPr>
            <w:tcW w:w="1480"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FGTS</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8,00%</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8,00%</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TOTAL A</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35,00%</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30,50%</w:t>
            </w:r>
          </w:p>
        </w:tc>
      </w:tr>
      <w:tr w:rsidR="009C52FC" w:rsidRPr="00BB39F7" w:rsidTr="001C6CA3">
        <w:trPr>
          <w:trHeight w:val="255"/>
          <w:jc w:val="center"/>
        </w:trPr>
        <w:tc>
          <w:tcPr>
            <w:tcW w:w="5200" w:type="dxa"/>
            <w:gridSpan w:val="2"/>
            <w:tcBorders>
              <w:top w:val="single" w:sz="4" w:space="0" w:color="auto"/>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B - Encargos Sociais Decorrentes</w:t>
            </w:r>
          </w:p>
        </w:tc>
        <w:tc>
          <w:tcPr>
            <w:tcW w:w="1140"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1480"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Feriados</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3,71%</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3,71%</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Repouso Semanal Remunerado</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17,75%</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17,75%</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Férias</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11,11%</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11,11%</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Auxílio Doença</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0,61%</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0,61%</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Faltas Justificadas</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1,86%</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1,86%</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C55E56">
            <w:pPr>
              <w:keepNext/>
              <w:rPr>
                <w:sz w:val="20"/>
                <w:szCs w:val="20"/>
                <w:lang w:val="pt-BR" w:eastAsia="en-US"/>
              </w:rPr>
            </w:pPr>
            <w:r w:rsidRPr="00BB39F7">
              <w:rPr>
                <w:sz w:val="20"/>
                <w:szCs w:val="20"/>
                <w:lang w:val="pt-BR" w:eastAsia="en-US"/>
              </w:rPr>
              <w:t>Licença – Paternidade</w:t>
            </w:r>
          </w:p>
        </w:tc>
        <w:tc>
          <w:tcPr>
            <w:tcW w:w="114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0,10%</w:t>
            </w:r>
          </w:p>
        </w:tc>
        <w:tc>
          <w:tcPr>
            <w:tcW w:w="1480" w:type="dxa"/>
            <w:tcBorders>
              <w:top w:val="nil"/>
              <w:bottom w:val="single" w:sz="4" w:space="0" w:color="auto"/>
            </w:tcBorders>
            <w:vAlign w:val="bottom"/>
          </w:tcPr>
          <w:p w:rsidR="009C52FC" w:rsidRPr="00BB39F7" w:rsidRDefault="009C52FC" w:rsidP="00C55E56">
            <w:pPr>
              <w:keepNext/>
              <w:jc w:val="right"/>
              <w:rPr>
                <w:sz w:val="20"/>
                <w:szCs w:val="20"/>
                <w:lang w:val="pt-BR" w:eastAsia="en-US"/>
              </w:rPr>
            </w:pPr>
            <w:r w:rsidRPr="00BB39F7">
              <w:rPr>
                <w:sz w:val="20"/>
                <w:szCs w:val="20"/>
                <w:lang w:val="pt-BR" w:eastAsia="en-US"/>
              </w:rPr>
              <w:t>0,10%</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Exames Médicos</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0,37%</w:t>
            </w:r>
          </w:p>
        </w:tc>
        <w:tc>
          <w:tcPr>
            <w:tcW w:w="1480"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Aviso Prévio</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0,84%</w:t>
            </w:r>
          </w:p>
        </w:tc>
        <w:tc>
          <w:tcPr>
            <w:tcW w:w="148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0,84%</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Décimo Terceiro Salário</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8,33%</w:t>
            </w:r>
          </w:p>
        </w:tc>
        <w:tc>
          <w:tcPr>
            <w:tcW w:w="148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8,33%</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TOTAL B</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44,68%</w:t>
            </w:r>
          </w:p>
        </w:tc>
        <w:tc>
          <w:tcPr>
            <w:tcW w:w="148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44,31%</w:t>
            </w:r>
          </w:p>
        </w:tc>
      </w:tr>
      <w:tr w:rsidR="009C52FC" w:rsidRPr="00BB39F7" w:rsidTr="001C6CA3">
        <w:trPr>
          <w:trHeight w:val="255"/>
          <w:jc w:val="center"/>
        </w:trPr>
        <w:tc>
          <w:tcPr>
            <w:tcW w:w="5200" w:type="dxa"/>
            <w:gridSpan w:val="2"/>
            <w:tcBorders>
              <w:top w:val="single" w:sz="4" w:space="0" w:color="auto"/>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C - Incidência de A sobre B</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15,64%</w:t>
            </w:r>
          </w:p>
        </w:tc>
        <w:tc>
          <w:tcPr>
            <w:tcW w:w="148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13,52%</w:t>
            </w:r>
          </w:p>
        </w:tc>
      </w:tr>
      <w:tr w:rsidR="009C52FC" w:rsidRPr="00BB39F7" w:rsidTr="001C6CA3">
        <w:trPr>
          <w:trHeight w:val="255"/>
          <w:jc w:val="center"/>
        </w:trPr>
        <w:tc>
          <w:tcPr>
            <w:tcW w:w="5200" w:type="dxa"/>
            <w:gridSpan w:val="2"/>
            <w:tcBorders>
              <w:top w:val="single" w:sz="4" w:space="0" w:color="auto"/>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D - Outros Encargos</w:t>
            </w:r>
          </w:p>
        </w:tc>
        <w:tc>
          <w:tcPr>
            <w:tcW w:w="1140"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1480"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Despedida sem justa causa</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4,84%</w:t>
            </w:r>
          </w:p>
        </w:tc>
        <w:tc>
          <w:tcPr>
            <w:tcW w:w="148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4,84%</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Indenização antes de convenção</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0,74%</w:t>
            </w:r>
          </w:p>
        </w:tc>
        <w:tc>
          <w:tcPr>
            <w:tcW w:w="148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0,74%</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Aviso prévio indenizado</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0,29%</w:t>
            </w:r>
          </w:p>
        </w:tc>
        <w:tc>
          <w:tcPr>
            <w:tcW w:w="148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0,29%</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TOTAL D</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5,87%</w:t>
            </w:r>
          </w:p>
        </w:tc>
        <w:tc>
          <w:tcPr>
            <w:tcW w:w="148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5,87%</w:t>
            </w:r>
          </w:p>
        </w:tc>
      </w:tr>
      <w:tr w:rsidR="009C52FC" w:rsidRPr="00BB39F7" w:rsidTr="001C6CA3">
        <w:trPr>
          <w:trHeight w:val="255"/>
          <w:jc w:val="center"/>
        </w:trPr>
        <w:tc>
          <w:tcPr>
            <w:tcW w:w="137"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9C52FC" w:rsidRPr="00BB39F7" w:rsidRDefault="009C52FC" w:rsidP="00FA6BB9">
            <w:pPr>
              <w:rPr>
                <w:sz w:val="20"/>
                <w:szCs w:val="20"/>
                <w:lang w:val="pt-BR" w:eastAsia="en-US"/>
              </w:rPr>
            </w:pPr>
            <w:r w:rsidRPr="00BB39F7">
              <w:rPr>
                <w:sz w:val="20"/>
                <w:szCs w:val="20"/>
                <w:lang w:val="pt-BR" w:eastAsia="en-US"/>
              </w:rPr>
              <w:t>TOTAL DE ENCARGOS A+B+C+D+E</w:t>
            </w:r>
          </w:p>
        </w:tc>
        <w:tc>
          <w:tcPr>
            <w:tcW w:w="114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101,20%</w:t>
            </w:r>
          </w:p>
        </w:tc>
        <w:tc>
          <w:tcPr>
            <w:tcW w:w="1480" w:type="dxa"/>
            <w:tcBorders>
              <w:top w:val="nil"/>
              <w:bottom w:val="single" w:sz="4" w:space="0" w:color="auto"/>
            </w:tcBorders>
            <w:vAlign w:val="bottom"/>
          </w:tcPr>
          <w:p w:rsidR="009C52FC" w:rsidRPr="00BB39F7" w:rsidRDefault="009C52FC" w:rsidP="00FA6BB9">
            <w:pPr>
              <w:jc w:val="right"/>
              <w:rPr>
                <w:sz w:val="20"/>
                <w:szCs w:val="20"/>
                <w:lang w:val="pt-BR" w:eastAsia="en-US"/>
              </w:rPr>
            </w:pPr>
            <w:r w:rsidRPr="00BB39F7">
              <w:rPr>
                <w:sz w:val="20"/>
                <w:szCs w:val="20"/>
                <w:lang w:val="pt-BR" w:eastAsia="en-US"/>
              </w:rPr>
              <w:t>94,20%</w:t>
            </w:r>
          </w:p>
        </w:tc>
      </w:tr>
    </w:tbl>
    <w:p w:rsidR="009C52FC" w:rsidRDefault="009C52FC" w:rsidP="009C52FC">
      <w:pPr>
        <w:pStyle w:val="ListParagraph"/>
        <w:spacing w:line="360" w:lineRule="auto"/>
        <w:ind w:left="360"/>
        <w:jc w:val="both"/>
        <w:rPr>
          <w:rFonts w:ascii="Times New Roman" w:hAnsi="Times New Roman"/>
          <w:sz w:val="24"/>
          <w:szCs w:val="24"/>
          <w:lang w:val="pt-BR"/>
        </w:rPr>
      </w:pPr>
    </w:p>
    <w:p w:rsidR="009C52FC" w:rsidRPr="00C55E56" w:rsidRDefault="009C52FC" w:rsidP="00104FEF">
      <w:pPr>
        <w:pStyle w:val="Heading2"/>
        <w:numPr>
          <w:ilvl w:val="0"/>
          <w:numId w:val="30"/>
        </w:numPr>
        <w:spacing w:beforeLines="120" w:before="288" w:afterLines="120" w:after="288"/>
        <w:ind w:left="720" w:hanging="720"/>
        <w:rPr>
          <w:rFonts w:ascii="Times New Roman" w:hAnsi="Times New Roman" w:cs="Times New Roman"/>
          <w:color w:val="auto"/>
          <w:sz w:val="24"/>
          <w:szCs w:val="24"/>
          <w:lang w:val="pt-BR"/>
        </w:rPr>
      </w:pPr>
      <w:bookmarkStart w:id="33" w:name="_Toc396906200"/>
      <w:r>
        <w:rPr>
          <w:rFonts w:ascii="Times New Roman" w:hAnsi="Times New Roman" w:cs="Times New Roman"/>
          <w:color w:val="auto"/>
          <w:sz w:val="24"/>
          <w:szCs w:val="24"/>
          <w:lang w:val="pt-BR"/>
        </w:rPr>
        <w:lastRenderedPageBreak/>
        <w:t xml:space="preserve">Fluxos de </w:t>
      </w:r>
      <w:r w:rsidRPr="00031EBF">
        <w:rPr>
          <w:rFonts w:ascii="Times New Roman" w:hAnsi="Times New Roman" w:cs="Times New Roman"/>
          <w:color w:val="auto"/>
          <w:sz w:val="24"/>
          <w:szCs w:val="24"/>
          <w:lang w:val="pt-BR"/>
        </w:rPr>
        <w:t xml:space="preserve">Custos </w:t>
      </w:r>
      <w:r>
        <w:rPr>
          <w:rFonts w:ascii="Times New Roman" w:hAnsi="Times New Roman" w:cs="Times New Roman"/>
          <w:color w:val="auto"/>
          <w:sz w:val="24"/>
          <w:szCs w:val="24"/>
          <w:lang w:val="pt-BR"/>
        </w:rPr>
        <w:t>Sociais</w:t>
      </w:r>
      <w:bookmarkEnd w:id="33"/>
    </w:p>
    <w:p w:rsidR="009C52FC" w:rsidRPr="00860162" w:rsidRDefault="009C52FC" w:rsidP="00906D12">
      <w:pPr>
        <w:pStyle w:val="ListParagraph"/>
        <w:numPr>
          <w:ilvl w:val="0"/>
          <w:numId w:val="31"/>
        </w:numPr>
        <w:spacing w:before="120" w:after="120" w:line="240" w:lineRule="auto"/>
        <w:ind w:hanging="720"/>
        <w:contextualSpacing w:val="0"/>
        <w:rPr>
          <w:rFonts w:ascii="Times New Roman" w:hAnsi="Times New Roman"/>
          <w:sz w:val="24"/>
          <w:szCs w:val="24"/>
          <w:lang w:val="pt-BR"/>
        </w:rPr>
      </w:pPr>
      <w:r w:rsidRPr="00860162">
        <w:rPr>
          <w:rFonts w:ascii="Times New Roman" w:hAnsi="Times New Roman"/>
          <w:sz w:val="24"/>
          <w:szCs w:val="24"/>
          <w:lang w:val="pt-BR" w:eastAsia="es-ES"/>
        </w:rPr>
        <w:t xml:space="preserve">Na </w:t>
      </w:r>
      <w:r w:rsidR="009427C9" w:rsidRPr="00860162">
        <w:rPr>
          <w:rFonts w:ascii="Times New Roman" w:hAnsi="Times New Roman"/>
          <w:sz w:val="24"/>
          <w:szCs w:val="24"/>
          <w:lang w:val="pt-BR" w:eastAsia="es-ES"/>
        </w:rPr>
        <w:t>Tabela 14</w:t>
      </w:r>
      <w:r w:rsidRPr="00860162">
        <w:rPr>
          <w:rFonts w:ascii="Times New Roman" w:hAnsi="Times New Roman"/>
          <w:sz w:val="24"/>
          <w:szCs w:val="24"/>
          <w:lang w:val="pt-BR" w:eastAsia="es-ES"/>
        </w:rPr>
        <w:t xml:space="preserve"> encontram-se os fatores de conversão calculados nas seções anteriores</w:t>
      </w:r>
      <w:r w:rsidRPr="00860162">
        <w:rPr>
          <w:rFonts w:ascii="Times New Roman" w:hAnsi="Times New Roman"/>
          <w:sz w:val="24"/>
          <w:szCs w:val="24"/>
          <w:lang w:val="pt-BR"/>
        </w:rPr>
        <w:t xml:space="preserve">. Esses fatores multiplicados pelos custos correspondentes. Custos tipicamente associados a mão de obra qualificada como consultorias, avaliações, coordenação, entre outros, são multiplicadas pelo termo FCMOQ. No caso de construções e reformas de escolas, todo tipo de mão de obra é utilizada, além da aquisição de outros insumos e terrenos. Nesse caso, uma ponderação dos fatores deve ser usada, sendo que cada fator é multiplicado pela sua participação relativa. Por hipótese, a participação relativa de cada fator segue a distribuição apresentada na </w:t>
      </w:r>
      <w:r w:rsidR="009427C9" w:rsidRPr="00860162">
        <w:rPr>
          <w:rFonts w:ascii="Times New Roman" w:hAnsi="Times New Roman"/>
          <w:sz w:val="24"/>
          <w:szCs w:val="24"/>
          <w:lang w:val="pt-BR"/>
        </w:rPr>
        <w:t>Tabela 15</w:t>
      </w:r>
      <w:r w:rsidRPr="00860162">
        <w:rPr>
          <w:rFonts w:ascii="Times New Roman" w:hAnsi="Times New Roman"/>
          <w:sz w:val="24"/>
          <w:szCs w:val="24"/>
          <w:lang w:val="pt-BR"/>
        </w:rPr>
        <w:t xml:space="preserve">, ou seja, 10% se refere à mão de obra qualificada, 30% se refere a mão de obra não qualificada, e 60% se referem a materiais e insumos. </w:t>
      </w:r>
    </w:p>
    <w:p w:rsidR="009C52FC" w:rsidRPr="00F234A3" w:rsidRDefault="009C52FC" w:rsidP="00C55E56">
      <w:pPr>
        <w:pStyle w:val="Caption"/>
        <w:keepNext/>
        <w:spacing w:after="0"/>
        <w:jc w:val="center"/>
        <w:rPr>
          <w:color w:val="auto"/>
          <w:sz w:val="20"/>
          <w:szCs w:val="20"/>
          <w:lang w:val="pt-BR"/>
        </w:rPr>
      </w:pPr>
      <w:bookmarkStart w:id="34" w:name="_Toc340968242"/>
      <w:bookmarkStart w:id="35" w:name="_Toc396903842"/>
      <w:r w:rsidRPr="00F234A3">
        <w:rPr>
          <w:color w:val="auto"/>
          <w:sz w:val="20"/>
          <w:szCs w:val="20"/>
          <w:lang w:val="pt-BR"/>
        </w:rPr>
        <w:t xml:space="preserve">Tabela </w:t>
      </w:r>
      <w:r w:rsidRPr="005E7B2C">
        <w:rPr>
          <w:color w:val="auto"/>
          <w:sz w:val="20"/>
          <w:szCs w:val="20"/>
        </w:rPr>
        <w:fldChar w:fldCharType="begin"/>
      </w:r>
      <w:r w:rsidRPr="00F234A3">
        <w:rPr>
          <w:color w:val="auto"/>
          <w:sz w:val="20"/>
          <w:szCs w:val="20"/>
          <w:lang w:val="pt-BR"/>
        </w:rPr>
        <w:instrText xml:space="preserve"> SEQ Tabela \* ARABIC </w:instrText>
      </w:r>
      <w:r w:rsidRPr="005E7B2C">
        <w:rPr>
          <w:color w:val="auto"/>
          <w:sz w:val="20"/>
          <w:szCs w:val="20"/>
        </w:rPr>
        <w:fldChar w:fldCharType="separate"/>
      </w:r>
      <w:r w:rsidR="00752A52">
        <w:rPr>
          <w:noProof/>
          <w:color w:val="auto"/>
          <w:sz w:val="20"/>
          <w:szCs w:val="20"/>
          <w:lang w:val="pt-BR"/>
        </w:rPr>
        <w:t>14</w:t>
      </w:r>
      <w:r w:rsidRPr="005E7B2C">
        <w:rPr>
          <w:color w:val="auto"/>
          <w:sz w:val="20"/>
          <w:szCs w:val="20"/>
        </w:rPr>
        <w:fldChar w:fldCharType="end"/>
      </w:r>
      <w:r w:rsidRPr="00F234A3">
        <w:rPr>
          <w:color w:val="auto"/>
          <w:sz w:val="20"/>
          <w:szCs w:val="20"/>
          <w:lang w:val="pt-BR"/>
        </w:rPr>
        <w:t xml:space="preserve"> –Fatores de Conversão usados no cálculo dos custos sociais</w:t>
      </w:r>
      <w:bookmarkEnd w:id="34"/>
      <w:bookmarkEnd w:id="35"/>
    </w:p>
    <w:tbl>
      <w:tblPr>
        <w:tblW w:w="8505" w:type="dxa"/>
        <w:tblInd w:w="93" w:type="dxa"/>
        <w:tblBorders>
          <w:top w:val="single" w:sz="8" w:space="0" w:color="auto"/>
          <w:bottom w:val="single" w:sz="8" w:space="0" w:color="auto"/>
        </w:tblBorders>
        <w:shd w:val="clear" w:color="auto" w:fill="FFFFFF" w:themeFill="background1"/>
        <w:tblLook w:val="04A0" w:firstRow="1" w:lastRow="0" w:firstColumn="1" w:lastColumn="0" w:noHBand="0" w:noVBand="1"/>
      </w:tblPr>
      <w:tblGrid>
        <w:gridCol w:w="4728"/>
        <w:gridCol w:w="3777"/>
      </w:tblGrid>
      <w:tr w:rsidR="009C52FC" w:rsidRPr="00BC6322" w:rsidTr="00FA6BB9">
        <w:trPr>
          <w:trHeight w:val="288"/>
        </w:trPr>
        <w:tc>
          <w:tcPr>
            <w:tcW w:w="4728" w:type="dxa"/>
            <w:tcBorders>
              <w:top w:val="single" w:sz="8" w:space="0" w:color="auto"/>
              <w:bottom w:val="single" w:sz="8" w:space="0" w:color="auto"/>
            </w:tcBorders>
            <w:shd w:val="clear" w:color="auto" w:fill="FFFFFF" w:themeFill="background1"/>
            <w:noWrap/>
            <w:vAlign w:val="bottom"/>
            <w:hideMark/>
          </w:tcPr>
          <w:p w:rsidR="009C52FC" w:rsidRPr="00BC6322" w:rsidRDefault="009C52FC" w:rsidP="00C55E56">
            <w:pPr>
              <w:keepNext/>
              <w:rPr>
                <w:b/>
                <w:bCs/>
                <w:sz w:val="20"/>
                <w:szCs w:val="20"/>
                <w:lang w:val="en-US" w:eastAsia="en-US"/>
              </w:rPr>
            </w:pPr>
            <w:r w:rsidRPr="00BC6322">
              <w:rPr>
                <w:b/>
                <w:bCs/>
                <w:sz w:val="20"/>
                <w:szCs w:val="20"/>
                <w:lang w:val="en-US" w:eastAsia="en-US"/>
              </w:rPr>
              <w:t>Fatores de Conversão</w:t>
            </w:r>
          </w:p>
        </w:tc>
        <w:tc>
          <w:tcPr>
            <w:tcW w:w="3777" w:type="dxa"/>
            <w:tcBorders>
              <w:top w:val="single" w:sz="8" w:space="0" w:color="auto"/>
              <w:bottom w:val="single" w:sz="8" w:space="0" w:color="auto"/>
            </w:tcBorders>
            <w:shd w:val="clear" w:color="auto" w:fill="FFFFFF" w:themeFill="background1"/>
            <w:noWrap/>
            <w:vAlign w:val="bottom"/>
            <w:hideMark/>
          </w:tcPr>
          <w:p w:rsidR="009C52FC" w:rsidRPr="003816C5" w:rsidRDefault="009C52FC" w:rsidP="00C55E56">
            <w:pPr>
              <w:keepNext/>
              <w:rPr>
                <w:color w:val="000000"/>
                <w:sz w:val="20"/>
                <w:szCs w:val="20"/>
                <w:lang w:val="en-US" w:eastAsia="en-US"/>
              </w:rPr>
            </w:pPr>
            <w:r w:rsidRPr="003816C5">
              <w:rPr>
                <w:color w:val="000000"/>
                <w:sz w:val="20"/>
                <w:szCs w:val="20"/>
                <w:lang w:val="en-US" w:eastAsia="en-US"/>
              </w:rPr>
              <w:t> </w:t>
            </w:r>
          </w:p>
        </w:tc>
      </w:tr>
      <w:tr w:rsidR="009C52FC" w:rsidRPr="00BC6322" w:rsidTr="00FA6BB9">
        <w:trPr>
          <w:trHeight w:val="288"/>
        </w:trPr>
        <w:tc>
          <w:tcPr>
            <w:tcW w:w="4728" w:type="dxa"/>
            <w:tcBorders>
              <w:top w:val="single" w:sz="8" w:space="0" w:color="auto"/>
            </w:tcBorders>
            <w:shd w:val="clear" w:color="auto" w:fill="FFFFFF" w:themeFill="background1"/>
            <w:noWrap/>
            <w:vAlign w:val="bottom"/>
            <w:hideMark/>
          </w:tcPr>
          <w:p w:rsidR="009C52FC" w:rsidRPr="00BC6322" w:rsidRDefault="009C52FC" w:rsidP="00C55E56">
            <w:pPr>
              <w:keepNext/>
              <w:rPr>
                <w:color w:val="000000"/>
                <w:sz w:val="20"/>
                <w:szCs w:val="20"/>
                <w:lang w:val="pt-BR" w:eastAsia="en-US"/>
              </w:rPr>
            </w:pPr>
            <w:r w:rsidRPr="00BC6322">
              <w:rPr>
                <w:color w:val="000000"/>
                <w:sz w:val="20"/>
                <w:szCs w:val="20"/>
                <w:lang w:val="pt-BR" w:eastAsia="en-US"/>
              </w:rPr>
              <w:t>Mão de Obra Qualificada (FCMOQ)</w:t>
            </w:r>
          </w:p>
        </w:tc>
        <w:tc>
          <w:tcPr>
            <w:tcW w:w="3777" w:type="dxa"/>
            <w:tcBorders>
              <w:top w:val="single" w:sz="8" w:space="0" w:color="auto"/>
            </w:tcBorders>
            <w:shd w:val="clear" w:color="auto" w:fill="FFFFFF" w:themeFill="background1"/>
            <w:noWrap/>
            <w:hideMark/>
          </w:tcPr>
          <w:p w:rsidR="009C52FC" w:rsidRPr="00A31CEB" w:rsidRDefault="009C52FC" w:rsidP="00C55E56">
            <w:pPr>
              <w:keepNext/>
              <w:jc w:val="right"/>
              <w:rPr>
                <w:color w:val="000000"/>
                <w:sz w:val="20"/>
                <w:szCs w:val="20"/>
                <w:lang w:val="en-US" w:eastAsia="en-US"/>
              </w:rPr>
            </w:pPr>
            <w:r w:rsidRPr="00452003">
              <w:rPr>
                <w:sz w:val="20"/>
                <w:szCs w:val="20"/>
              </w:rPr>
              <w:t>0,968</w:t>
            </w:r>
          </w:p>
        </w:tc>
      </w:tr>
      <w:tr w:rsidR="009C52FC" w:rsidRPr="00BC6322" w:rsidTr="00FA6BB9">
        <w:trPr>
          <w:trHeight w:val="288"/>
        </w:trPr>
        <w:tc>
          <w:tcPr>
            <w:tcW w:w="4728" w:type="dxa"/>
            <w:shd w:val="clear" w:color="auto" w:fill="FFFFFF" w:themeFill="background1"/>
            <w:noWrap/>
            <w:vAlign w:val="bottom"/>
            <w:hideMark/>
          </w:tcPr>
          <w:p w:rsidR="009C52FC" w:rsidRPr="00BC6322" w:rsidRDefault="009C52FC" w:rsidP="00C55E56">
            <w:pPr>
              <w:keepNext/>
              <w:rPr>
                <w:color w:val="000000"/>
                <w:sz w:val="20"/>
                <w:szCs w:val="20"/>
                <w:lang w:val="pt-BR" w:eastAsia="en-US"/>
              </w:rPr>
            </w:pPr>
            <w:r w:rsidRPr="00BC6322">
              <w:rPr>
                <w:color w:val="000000"/>
                <w:sz w:val="20"/>
                <w:szCs w:val="20"/>
                <w:lang w:val="pt-BR" w:eastAsia="en-US"/>
              </w:rPr>
              <w:t>Mão de Obra Não Qualificada (FCMONQ)</w:t>
            </w:r>
          </w:p>
        </w:tc>
        <w:tc>
          <w:tcPr>
            <w:tcW w:w="3777" w:type="dxa"/>
            <w:shd w:val="clear" w:color="auto" w:fill="FFFFFF" w:themeFill="background1"/>
            <w:noWrap/>
            <w:hideMark/>
          </w:tcPr>
          <w:p w:rsidR="009C52FC" w:rsidRPr="00A31CEB" w:rsidRDefault="009C52FC" w:rsidP="00C55E56">
            <w:pPr>
              <w:keepNext/>
              <w:jc w:val="right"/>
              <w:rPr>
                <w:color w:val="000000"/>
                <w:sz w:val="20"/>
                <w:szCs w:val="20"/>
                <w:lang w:val="en-US" w:eastAsia="en-US"/>
              </w:rPr>
            </w:pPr>
            <w:r w:rsidRPr="00452003">
              <w:rPr>
                <w:sz w:val="20"/>
                <w:szCs w:val="20"/>
              </w:rPr>
              <w:t>0,343</w:t>
            </w:r>
          </w:p>
        </w:tc>
      </w:tr>
      <w:tr w:rsidR="009C52FC" w:rsidRPr="00BC6322" w:rsidTr="00FA6BB9">
        <w:trPr>
          <w:trHeight w:val="300"/>
        </w:trPr>
        <w:tc>
          <w:tcPr>
            <w:tcW w:w="4728" w:type="dxa"/>
            <w:shd w:val="clear" w:color="auto" w:fill="FFFFFF" w:themeFill="background1"/>
            <w:noWrap/>
            <w:vAlign w:val="bottom"/>
            <w:hideMark/>
          </w:tcPr>
          <w:p w:rsidR="009C52FC" w:rsidRPr="00BC6322" w:rsidRDefault="009C52FC" w:rsidP="00C55E56">
            <w:pPr>
              <w:keepNext/>
              <w:rPr>
                <w:color w:val="000000"/>
                <w:sz w:val="20"/>
                <w:szCs w:val="20"/>
                <w:lang w:val="pt-BR" w:eastAsia="en-US"/>
              </w:rPr>
            </w:pPr>
            <w:r w:rsidRPr="00BC6322">
              <w:rPr>
                <w:color w:val="000000"/>
                <w:sz w:val="20"/>
                <w:szCs w:val="20"/>
                <w:lang w:val="pt-BR" w:eastAsia="en-US"/>
              </w:rPr>
              <w:t>Fator de Conversão Padrão (FCP)</w:t>
            </w:r>
          </w:p>
        </w:tc>
        <w:tc>
          <w:tcPr>
            <w:tcW w:w="3777" w:type="dxa"/>
            <w:shd w:val="clear" w:color="auto" w:fill="FFFFFF" w:themeFill="background1"/>
            <w:noWrap/>
            <w:hideMark/>
          </w:tcPr>
          <w:p w:rsidR="009C52FC" w:rsidRPr="00A31CEB" w:rsidRDefault="009C52FC" w:rsidP="00C55E56">
            <w:pPr>
              <w:keepNext/>
              <w:jc w:val="right"/>
              <w:rPr>
                <w:color w:val="000000"/>
                <w:sz w:val="20"/>
                <w:szCs w:val="20"/>
                <w:lang w:val="en-US" w:eastAsia="en-US"/>
              </w:rPr>
            </w:pPr>
            <w:r w:rsidRPr="00452003">
              <w:rPr>
                <w:sz w:val="20"/>
                <w:szCs w:val="20"/>
              </w:rPr>
              <w:t>0,9</w:t>
            </w:r>
            <w:r>
              <w:rPr>
                <w:sz w:val="20"/>
                <w:szCs w:val="20"/>
              </w:rPr>
              <w:t>68</w:t>
            </w:r>
          </w:p>
        </w:tc>
      </w:tr>
    </w:tbl>
    <w:p w:rsidR="009C52FC" w:rsidRDefault="009C52FC" w:rsidP="009C52FC">
      <w:pPr>
        <w:pStyle w:val="ListParagraph"/>
        <w:spacing w:line="360" w:lineRule="auto"/>
        <w:ind w:left="360"/>
        <w:jc w:val="both"/>
        <w:rPr>
          <w:rFonts w:ascii="Times New Roman" w:hAnsi="Times New Roman"/>
          <w:sz w:val="24"/>
          <w:szCs w:val="24"/>
          <w:lang w:val="pt-BR"/>
        </w:rPr>
      </w:pPr>
    </w:p>
    <w:p w:rsidR="009C52FC" w:rsidRPr="00F234A3" w:rsidRDefault="009C52FC" w:rsidP="009C52FC">
      <w:pPr>
        <w:pStyle w:val="Caption"/>
        <w:keepNext/>
        <w:spacing w:after="0"/>
        <w:jc w:val="center"/>
        <w:rPr>
          <w:color w:val="auto"/>
          <w:sz w:val="20"/>
          <w:szCs w:val="20"/>
          <w:lang w:val="pt-BR"/>
        </w:rPr>
      </w:pPr>
      <w:bookmarkStart w:id="36" w:name="_Toc340968243"/>
      <w:bookmarkStart w:id="37" w:name="_Toc396903843"/>
      <w:r w:rsidRPr="00F234A3">
        <w:rPr>
          <w:color w:val="auto"/>
          <w:sz w:val="20"/>
          <w:szCs w:val="20"/>
          <w:lang w:val="pt-BR"/>
        </w:rPr>
        <w:t xml:space="preserve">Tabela </w:t>
      </w:r>
      <w:r w:rsidRPr="005E7B2C">
        <w:rPr>
          <w:color w:val="auto"/>
          <w:sz w:val="20"/>
          <w:szCs w:val="20"/>
        </w:rPr>
        <w:fldChar w:fldCharType="begin"/>
      </w:r>
      <w:r w:rsidRPr="00F234A3">
        <w:rPr>
          <w:color w:val="auto"/>
          <w:sz w:val="20"/>
          <w:szCs w:val="20"/>
          <w:lang w:val="pt-BR"/>
        </w:rPr>
        <w:instrText xml:space="preserve"> SEQ Tabela \* ARABIC </w:instrText>
      </w:r>
      <w:r w:rsidRPr="005E7B2C">
        <w:rPr>
          <w:color w:val="auto"/>
          <w:sz w:val="20"/>
          <w:szCs w:val="20"/>
        </w:rPr>
        <w:fldChar w:fldCharType="separate"/>
      </w:r>
      <w:r w:rsidR="00752A52">
        <w:rPr>
          <w:noProof/>
          <w:color w:val="auto"/>
          <w:sz w:val="20"/>
          <w:szCs w:val="20"/>
          <w:lang w:val="pt-BR"/>
        </w:rPr>
        <w:t>15</w:t>
      </w:r>
      <w:r w:rsidRPr="005E7B2C">
        <w:rPr>
          <w:color w:val="auto"/>
          <w:sz w:val="20"/>
          <w:szCs w:val="20"/>
        </w:rPr>
        <w:fldChar w:fldCharType="end"/>
      </w:r>
      <w:r w:rsidRPr="00F234A3">
        <w:rPr>
          <w:color w:val="auto"/>
          <w:sz w:val="20"/>
          <w:szCs w:val="20"/>
          <w:lang w:val="pt-BR"/>
        </w:rPr>
        <w:t xml:space="preserve"> –</w:t>
      </w:r>
      <w:r w:rsidR="008704A6">
        <w:rPr>
          <w:color w:val="auto"/>
          <w:sz w:val="20"/>
          <w:szCs w:val="20"/>
          <w:lang w:val="pt-BR"/>
        </w:rPr>
        <w:t xml:space="preserve"> </w:t>
      </w:r>
      <w:r w:rsidRPr="00F234A3">
        <w:rPr>
          <w:color w:val="auto"/>
          <w:sz w:val="20"/>
          <w:szCs w:val="20"/>
          <w:lang w:val="pt-BR"/>
        </w:rPr>
        <w:t>Distribuição dos insumos usados em construções/reformas</w:t>
      </w:r>
      <w:bookmarkEnd w:id="36"/>
      <w:bookmarkEnd w:id="37"/>
    </w:p>
    <w:tbl>
      <w:tblPr>
        <w:tblW w:w="8505" w:type="dxa"/>
        <w:tblInd w:w="93" w:type="dxa"/>
        <w:tblBorders>
          <w:top w:val="single" w:sz="8" w:space="0" w:color="auto"/>
          <w:bottom w:val="single" w:sz="8" w:space="0" w:color="auto"/>
        </w:tblBorders>
        <w:shd w:val="clear" w:color="auto" w:fill="FFFFFF" w:themeFill="background1"/>
        <w:tblLook w:val="04A0" w:firstRow="1" w:lastRow="0" w:firstColumn="1" w:lastColumn="0" w:noHBand="0" w:noVBand="1"/>
      </w:tblPr>
      <w:tblGrid>
        <w:gridCol w:w="4728"/>
        <w:gridCol w:w="3777"/>
      </w:tblGrid>
      <w:tr w:rsidR="009C52FC" w:rsidRPr="00CE1DAD" w:rsidTr="00FA6BB9">
        <w:trPr>
          <w:trHeight w:val="288"/>
        </w:trPr>
        <w:tc>
          <w:tcPr>
            <w:tcW w:w="4728" w:type="dxa"/>
            <w:tcBorders>
              <w:bottom w:val="single" w:sz="8" w:space="0" w:color="auto"/>
            </w:tcBorders>
            <w:shd w:val="clear" w:color="auto" w:fill="FFFFFF" w:themeFill="background1"/>
            <w:vAlign w:val="bottom"/>
            <w:hideMark/>
          </w:tcPr>
          <w:p w:rsidR="009C52FC" w:rsidRPr="00CE1DAD" w:rsidRDefault="009C52FC" w:rsidP="00FA6BB9">
            <w:pPr>
              <w:rPr>
                <w:b/>
                <w:bCs/>
                <w:sz w:val="20"/>
                <w:szCs w:val="20"/>
                <w:lang w:val="en-US" w:eastAsia="en-US"/>
              </w:rPr>
            </w:pPr>
            <w:r w:rsidRPr="00CE1DAD">
              <w:rPr>
                <w:b/>
                <w:bCs/>
                <w:sz w:val="20"/>
                <w:szCs w:val="20"/>
                <w:lang w:val="en-US" w:eastAsia="en-US"/>
              </w:rPr>
              <w:t>Construção/reforma</w:t>
            </w:r>
          </w:p>
        </w:tc>
        <w:tc>
          <w:tcPr>
            <w:tcW w:w="3777" w:type="dxa"/>
            <w:tcBorders>
              <w:bottom w:val="single" w:sz="8" w:space="0" w:color="auto"/>
            </w:tcBorders>
            <w:shd w:val="clear" w:color="auto" w:fill="FFFFFF" w:themeFill="background1"/>
            <w:vAlign w:val="bottom"/>
            <w:hideMark/>
          </w:tcPr>
          <w:p w:rsidR="009C52FC" w:rsidRPr="00CE1DAD" w:rsidRDefault="009C52FC" w:rsidP="00FA6BB9">
            <w:pPr>
              <w:jc w:val="right"/>
              <w:rPr>
                <w:sz w:val="20"/>
                <w:szCs w:val="20"/>
                <w:lang w:val="en-US" w:eastAsia="en-US"/>
              </w:rPr>
            </w:pPr>
            <w:r>
              <w:rPr>
                <w:sz w:val="20"/>
                <w:szCs w:val="20"/>
                <w:lang w:val="en-US" w:eastAsia="en-US"/>
              </w:rPr>
              <w:t>%</w:t>
            </w:r>
            <w:r w:rsidRPr="00CE1DAD">
              <w:rPr>
                <w:sz w:val="20"/>
                <w:szCs w:val="20"/>
                <w:lang w:val="en-US" w:eastAsia="en-US"/>
              </w:rPr>
              <w:t> </w:t>
            </w:r>
          </w:p>
        </w:tc>
      </w:tr>
      <w:tr w:rsidR="009C52FC" w:rsidRPr="00CE1DAD" w:rsidTr="00FA6BB9">
        <w:trPr>
          <w:trHeight w:val="284"/>
        </w:trPr>
        <w:tc>
          <w:tcPr>
            <w:tcW w:w="4728" w:type="dxa"/>
            <w:tcBorders>
              <w:top w:val="single" w:sz="8" w:space="0" w:color="auto"/>
              <w:bottom w:val="nil"/>
            </w:tcBorders>
            <w:shd w:val="clear" w:color="auto" w:fill="FFFFFF" w:themeFill="background1"/>
            <w:vAlign w:val="bottom"/>
            <w:hideMark/>
          </w:tcPr>
          <w:p w:rsidR="009C52FC" w:rsidRPr="00E16396" w:rsidRDefault="009C52FC" w:rsidP="00FA6BB9">
            <w:pPr>
              <w:rPr>
                <w:sz w:val="20"/>
                <w:szCs w:val="20"/>
                <w:lang w:val="pt-BR" w:eastAsia="en-US"/>
              </w:rPr>
            </w:pPr>
            <w:r w:rsidRPr="00E16396">
              <w:rPr>
                <w:sz w:val="20"/>
                <w:szCs w:val="20"/>
                <w:lang w:val="pt-BR" w:eastAsia="en-US"/>
              </w:rPr>
              <w:t>% participação de Mão de obra qualificada</w:t>
            </w:r>
          </w:p>
        </w:tc>
        <w:tc>
          <w:tcPr>
            <w:tcW w:w="3777" w:type="dxa"/>
            <w:tcBorders>
              <w:top w:val="single" w:sz="8" w:space="0" w:color="auto"/>
              <w:bottom w:val="nil"/>
            </w:tcBorders>
            <w:shd w:val="clear" w:color="auto" w:fill="FFFFFF" w:themeFill="background1"/>
            <w:noWrap/>
            <w:vAlign w:val="bottom"/>
            <w:hideMark/>
          </w:tcPr>
          <w:p w:rsidR="009C52FC" w:rsidRPr="00CE1DAD" w:rsidRDefault="009C52FC" w:rsidP="00FA6BB9">
            <w:pPr>
              <w:jc w:val="right"/>
              <w:rPr>
                <w:sz w:val="20"/>
                <w:szCs w:val="20"/>
                <w:lang w:val="en-US" w:eastAsia="en-US"/>
              </w:rPr>
            </w:pPr>
            <w:r>
              <w:rPr>
                <w:sz w:val="20"/>
                <w:szCs w:val="20"/>
                <w:lang w:val="en-US" w:eastAsia="en-US"/>
              </w:rPr>
              <w:t>10</w:t>
            </w:r>
          </w:p>
        </w:tc>
      </w:tr>
      <w:tr w:rsidR="009C52FC" w:rsidRPr="00CE1DAD" w:rsidTr="00FA6BB9">
        <w:trPr>
          <w:trHeight w:val="284"/>
        </w:trPr>
        <w:tc>
          <w:tcPr>
            <w:tcW w:w="4728" w:type="dxa"/>
            <w:tcBorders>
              <w:top w:val="nil"/>
            </w:tcBorders>
            <w:shd w:val="clear" w:color="auto" w:fill="FFFFFF" w:themeFill="background1"/>
            <w:vAlign w:val="bottom"/>
            <w:hideMark/>
          </w:tcPr>
          <w:p w:rsidR="009C52FC" w:rsidRPr="00E16396" w:rsidRDefault="009C52FC" w:rsidP="00FA6BB9">
            <w:pPr>
              <w:rPr>
                <w:sz w:val="20"/>
                <w:szCs w:val="20"/>
                <w:lang w:val="pt-BR" w:eastAsia="en-US"/>
              </w:rPr>
            </w:pPr>
            <w:r w:rsidRPr="00E16396">
              <w:rPr>
                <w:sz w:val="20"/>
                <w:szCs w:val="20"/>
                <w:lang w:val="pt-BR" w:eastAsia="en-US"/>
              </w:rPr>
              <w:t>% participação de mão de obra não qualificada</w:t>
            </w:r>
          </w:p>
        </w:tc>
        <w:tc>
          <w:tcPr>
            <w:tcW w:w="3777" w:type="dxa"/>
            <w:tcBorders>
              <w:top w:val="nil"/>
            </w:tcBorders>
            <w:shd w:val="clear" w:color="auto" w:fill="FFFFFF" w:themeFill="background1"/>
            <w:noWrap/>
            <w:vAlign w:val="bottom"/>
            <w:hideMark/>
          </w:tcPr>
          <w:p w:rsidR="009C52FC" w:rsidRPr="00CE1DAD" w:rsidRDefault="009C52FC" w:rsidP="00FA6BB9">
            <w:pPr>
              <w:jc w:val="right"/>
              <w:rPr>
                <w:sz w:val="20"/>
                <w:szCs w:val="20"/>
                <w:lang w:val="en-US" w:eastAsia="en-US"/>
              </w:rPr>
            </w:pPr>
            <w:r>
              <w:rPr>
                <w:sz w:val="20"/>
                <w:szCs w:val="20"/>
                <w:lang w:val="en-US" w:eastAsia="en-US"/>
              </w:rPr>
              <w:t>30</w:t>
            </w:r>
          </w:p>
        </w:tc>
      </w:tr>
      <w:tr w:rsidR="009C52FC" w:rsidRPr="00CE1DAD" w:rsidTr="00FA6BB9">
        <w:trPr>
          <w:trHeight w:val="284"/>
        </w:trPr>
        <w:tc>
          <w:tcPr>
            <w:tcW w:w="4728" w:type="dxa"/>
            <w:shd w:val="clear" w:color="auto" w:fill="FFFFFF" w:themeFill="background1"/>
            <w:vAlign w:val="bottom"/>
            <w:hideMark/>
          </w:tcPr>
          <w:p w:rsidR="009C52FC" w:rsidRPr="00CE1DAD" w:rsidRDefault="009C52FC" w:rsidP="00FA6BB9">
            <w:pPr>
              <w:rPr>
                <w:sz w:val="20"/>
                <w:szCs w:val="20"/>
                <w:lang w:val="en-US" w:eastAsia="en-US"/>
              </w:rPr>
            </w:pPr>
            <w:r>
              <w:rPr>
                <w:sz w:val="20"/>
                <w:szCs w:val="20"/>
                <w:lang w:val="en-US" w:eastAsia="en-US"/>
              </w:rPr>
              <w:t>%</w:t>
            </w:r>
            <w:r w:rsidRPr="00CE1DAD">
              <w:rPr>
                <w:sz w:val="20"/>
                <w:szCs w:val="20"/>
                <w:lang w:val="en-US" w:eastAsia="en-US"/>
              </w:rPr>
              <w:t xml:space="preserve"> Materiais e insumos</w:t>
            </w:r>
          </w:p>
        </w:tc>
        <w:tc>
          <w:tcPr>
            <w:tcW w:w="3777" w:type="dxa"/>
            <w:shd w:val="clear" w:color="auto" w:fill="FFFFFF" w:themeFill="background1"/>
            <w:noWrap/>
            <w:vAlign w:val="bottom"/>
            <w:hideMark/>
          </w:tcPr>
          <w:p w:rsidR="009C52FC" w:rsidRPr="00CE1DAD" w:rsidRDefault="009C52FC" w:rsidP="00FA6BB9">
            <w:pPr>
              <w:jc w:val="right"/>
              <w:rPr>
                <w:sz w:val="20"/>
                <w:szCs w:val="20"/>
                <w:lang w:val="en-US" w:eastAsia="en-US"/>
              </w:rPr>
            </w:pPr>
            <w:r>
              <w:rPr>
                <w:sz w:val="20"/>
                <w:szCs w:val="20"/>
                <w:lang w:val="en-US" w:eastAsia="en-US"/>
              </w:rPr>
              <w:t>60</w:t>
            </w:r>
          </w:p>
        </w:tc>
      </w:tr>
    </w:tbl>
    <w:p w:rsidR="009C52FC" w:rsidRPr="00860162" w:rsidRDefault="009C52FC" w:rsidP="00860162">
      <w:pPr>
        <w:pStyle w:val="ListParagraph"/>
        <w:numPr>
          <w:ilvl w:val="0"/>
          <w:numId w:val="31"/>
        </w:numPr>
        <w:spacing w:before="240" w:after="120" w:line="240" w:lineRule="auto"/>
        <w:ind w:hanging="720"/>
        <w:contextualSpacing w:val="0"/>
        <w:rPr>
          <w:rFonts w:ascii="Times New Roman" w:hAnsi="Times New Roman"/>
          <w:sz w:val="24"/>
          <w:szCs w:val="24"/>
          <w:lang w:val="pt-BR"/>
        </w:rPr>
      </w:pPr>
      <w:r w:rsidRPr="00860162">
        <w:rPr>
          <w:rFonts w:ascii="Times New Roman" w:hAnsi="Times New Roman"/>
          <w:sz w:val="24"/>
          <w:szCs w:val="24"/>
          <w:lang w:val="pt-BR" w:eastAsia="es-ES"/>
        </w:rPr>
        <w:t xml:space="preserve">Multiplicando os fatores por suas participações relativas e depois pelos custos financeiros em dólares obtêm-se os fluxos de “Custos Sociais” representados na </w:t>
      </w:r>
      <w:r w:rsidR="009427C9" w:rsidRPr="00860162">
        <w:rPr>
          <w:rFonts w:ascii="Times New Roman" w:hAnsi="Times New Roman"/>
          <w:sz w:val="24"/>
          <w:szCs w:val="24"/>
          <w:lang w:val="pt-BR" w:eastAsia="es-ES"/>
        </w:rPr>
        <w:t>Tabela 16</w:t>
      </w:r>
      <w:r w:rsidRPr="00860162">
        <w:rPr>
          <w:rFonts w:ascii="Times New Roman" w:hAnsi="Times New Roman"/>
          <w:sz w:val="24"/>
          <w:szCs w:val="24"/>
          <w:lang w:val="pt-BR"/>
        </w:rPr>
        <w:t xml:space="preserve">. Como se pode verificar os custos sociais do projeto são iguais a </w:t>
      </w:r>
      <w:r w:rsidR="00752A52" w:rsidRPr="00860162">
        <w:rPr>
          <w:rFonts w:ascii="Times New Roman" w:hAnsi="Times New Roman"/>
          <w:sz w:val="24"/>
          <w:szCs w:val="24"/>
          <w:lang w:val="pt-BR"/>
        </w:rPr>
        <w:t>US$96.752.572</w:t>
      </w:r>
      <w:r w:rsidRPr="00860162">
        <w:rPr>
          <w:rFonts w:ascii="Times New Roman" w:hAnsi="Times New Roman"/>
          <w:sz w:val="24"/>
          <w:szCs w:val="24"/>
          <w:lang w:val="pt-BR"/>
        </w:rPr>
        <w:t xml:space="preserve">, em valores correntes. Em valores presentes, esse valor é igual a </w:t>
      </w:r>
      <w:r w:rsidR="00752A52" w:rsidRPr="00860162">
        <w:rPr>
          <w:rFonts w:ascii="Times New Roman" w:hAnsi="Times New Roman"/>
          <w:sz w:val="24"/>
          <w:szCs w:val="24"/>
          <w:lang w:val="pt-BR"/>
        </w:rPr>
        <w:t>US$74.470.554</w:t>
      </w:r>
      <w:r w:rsidRPr="00860162">
        <w:rPr>
          <w:rFonts w:ascii="Times New Roman" w:hAnsi="Times New Roman"/>
          <w:sz w:val="24"/>
          <w:szCs w:val="24"/>
          <w:lang w:val="pt-BR"/>
        </w:rPr>
        <w:t>.</w:t>
      </w:r>
    </w:p>
    <w:p w:rsidR="009C52FC" w:rsidRDefault="009C52FC" w:rsidP="009C52FC">
      <w:pPr>
        <w:pStyle w:val="ListParagraph"/>
        <w:spacing w:line="360" w:lineRule="auto"/>
        <w:ind w:left="360"/>
        <w:jc w:val="both"/>
        <w:rPr>
          <w:rFonts w:ascii="Times New Roman" w:hAnsi="Times New Roman"/>
          <w:sz w:val="24"/>
          <w:szCs w:val="24"/>
          <w:lang w:val="pt-BR"/>
        </w:rPr>
      </w:pPr>
    </w:p>
    <w:p w:rsidR="009C52FC" w:rsidRDefault="009C52FC" w:rsidP="009C52FC">
      <w:pPr>
        <w:pStyle w:val="ListParagraph"/>
        <w:spacing w:line="360" w:lineRule="auto"/>
        <w:ind w:left="360"/>
        <w:jc w:val="both"/>
        <w:rPr>
          <w:rFonts w:ascii="Times New Roman" w:hAnsi="Times New Roman"/>
          <w:sz w:val="24"/>
          <w:szCs w:val="24"/>
          <w:lang w:val="pt-BR"/>
        </w:rPr>
      </w:pPr>
    </w:p>
    <w:p w:rsidR="009C52FC" w:rsidRPr="00E16396" w:rsidRDefault="009C52FC" w:rsidP="009C52FC">
      <w:pPr>
        <w:jc w:val="center"/>
        <w:rPr>
          <w:b/>
          <w:bCs/>
          <w:color w:val="000000"/>
          <w:sz w:val="20"/>
          <w:szCs w:val="20"/>
          <w:lang w:val="pt-BR" w:eastAsia="en-US"/>
        </w:rPr>
        <w:sectPr w:rsidR="009C52FC" w:rsidRPr="00E16396" w:rsidSect="00CF4D14">
          <w:pgSz w:w="11906" w:h="16838"/>
          <w:pgMar w:top="1418" w:right="1701" w:bottom="1418" w:left="1701" w:header="709" w:footer="709" w:gutter="0"/>
          <w:cols w:space="708"/>
          <w:docGrid w:linePitch="360"/>
        </w:sectPr>
      </w:pPr>
    </w:p>
    <w:p w:rsidR="009C52FC" w:rsidRPr="00F234A3" w:rsidRDefault="009C52FC" w:rsidP="009C52FC">
      <w:pPr>
        <w:pStyle w:val="Caption"/>
        <w:spacing w:after="0"/>
        <w:jc w:val="center"/>
        <w:rPr>
          <w:color w:val="auto"/>
          <w:sz w:val="20"/>
          <w:szCs w:val="20"/>
          <w:lang w:val="pt-BR"/>
        </w:rPr>
      </w:pPr>
      <w:bookmarkStart w:id="38" w:name="_Toc340968244"/>
      <w:bookmarkStart w:id="39" w:name="_Toc396903844"/>
      <w:r w:rsidRPr="00F234A3">
        <w:rPr>
          <w:color w:val="auto"/>
          <w:sz w:val="20"/>
          <w:szCs w:val="20"/>
          <w:lang w:val="pt-BR"/>
        </w:rPr>
        <w:lastRenderedPageBreak/>
        <w:t xml:space="preserve">Tabela </w:t>
      </w:r>
      <w:r w:rsidRPr="00EC08B5">
        <w:rPr>
          <w:color w:val="auto"/>
          <w:sz w:val="20"/>
          <w:szCs w:val="20"/>
        </w:rPr>
        <w:fldChar w:fldCharType="begin"/>
      </w:r>
      <w:r w:rsidRPr="00F234A3">
        <w:rPr>
          <w:color w:val="auto"/>
          <w:sz w:val="20"/>
          <w:szCs w:val="20"/>
          <w:lang w:val="pt-BR"/>
        </w:rPr>
        <w:instrText xml:space="preserve"> SEQ Tabela \* ARABIC </w:instrText>
      </w:r>
      <w:r w:rsidRPr="00EC08B5">
        <w:rPr>
          <w:color w:val="auto"/>
          <w:sz w:val="20"/>
          <w:szCs w:val="20"/>
        </w:rPr>
        <w:fldChar w:fldCharType="separate"/>
      </w:r>
      <w:r w:rsidR="00752A52">
        <w:rPr>
          <w:noProof/>
          <w:color w:val="auto"/>
          <w:sz w:val="20"/>
          <w:szCs w:val="20"/>
          <w:lang w:val="pt-BR"/>
        </w:rPr>
        <w:t>16</w:t>
      </w:r>
      <w:r w:rsidRPr="00EC08B5">
        <w:rPr>
          <w:color w:val="auto"/>
          <w:sz w:val="20"/>
          <w:szCs w:val="20"/>
        </w:rPr>
        <w:fldChar w:fldCharType="end"/>
      </w:r>
      <w:r w:rsidRPr="00F234A3">
        <w:rPr>
          <w:color w:val="auto"/>
          <w:sz w:val="20"/>
          <w:szCs w:val="20"/>
          <w:lang w:val="pt-BR"/>
        </w:rPr>
        <w:t xml:space="preserve"> – Fluxo de Custos Sociais– em US$</w:t>
      </w:r>
      <w:bookmarkEnd w:id="38"/>
      <w:bookmarkEnd w:id="39"/>
    </w:p>
    <w:tbl>
      <w:tblPr>
        <w:tblW w:w="13892" w:type="dxa"/>
        <w:tblInd w:w="60" w:type="dxa"/>
        <w:tblCellMar>
          <w:left w:w="70" w:type="dxa"/>
          <w:right w:w="70" w:type="dxa"/>
        </w:tblCellMar>
        <w:tblLook w:val="04A0" w:firstRow="1" w:lastRow="0" w:firstColumn="1" w:lastColumn="0" w:noHBand="0" w:noVBand="1"/>
      </w:tblPr>
      <w:tblGrid>
        <w:gridCol w:w="1690"/>
        <w:gridCol w:w="2994"/>
        <w:gridCol w:w="1585"/>
        <w:gridCol w:w="1610"/>
        <w:gridCol w:w="1527"/>
        <w:gridCol w:w="1422"/>
        <w:gridCol w:w="1326"/>
        <w:gridCol w:w="1738"/>
      </w:tblGrid>
      <w:tr w:rsidR="009C52FC" w:rsidRPr="00105D5E" w:rsidTr="00FA6BB9">
        <w:trPr>
          <w:trHeight w:val="315"/>
        </w:trPr>
        <w:tc>
          <w:tcPr>
            <w:tcW w:w="1570" w:type="dxa"/>
            <w:vMerge w:val="restart"/>
            <w:tcBorders>
              <w:top w:val="single" w:sz="12" w:space="0" w:color="auto"/>
              <w:bottom w:val="single" w:sz="8" w:space="0" w:color="000000"/>
              <w:right w:val="single" w:sz="8" w:space="0" w:color="auto"/>
            </w:tcBorders>
            <w:shd w:val="clear" w:color="000000" w:fill="FFFFFF"/>
            <w:vAlign w:val="center"/>
            <w:hideMark/>
          </w:tcPr>
          <w:p w:rsidR="009C52FC" w:rsidRPr="00105D5E" w:rsidRDefault="009C52FC" w:rsidP="00FA6BB9">
            <w:pPr>
              <w:rPr>
                <w:b/>
                <w:bCs/>
                <w:color w:val="000000"/>
                <w:sz w:val="16"/>
                <w:szCs w:val="16"/>
                <w:lang w:val="pt-BR" w:eastAsia="pt-BR"/>
              </w:rPr>
            </w:pPr>
            <w:r w:rsidRPr="00105D5E">
              <w:rPr>
                <w:b/>
                <w:bCs/>
                <w:color w:val="000000"/>
                <w:sz w:val="16"/>
                <w:szCs w:val="16"/>
                <w:lang w:val="pt-BR" w:eastAsia="pt-BR"/>
              </w:rPr>
              <w:t xml:space="preserve">COMPONENTE 1 </w:t>
            </w:r>
          </w:p>
        </w:tc>
        <w:tc>
          <w:tcPr>
            <w:tcW w:w="2780" w:type="dxa"/>
            <w:tcBorders>
              <w:top w:val="single" w:sz="12" w:space="0" w:color="auto"/>
              <w:left w:val="nil"/>
              <w:bottom w:val="single" w:sz="8" w:space="0" w:color="auto"/>
              <w:right w:val="single" w:sz="8" w:space="0" w:color="auto"/>
            </w:tcBorders>
            <w:shd w:val="clear" w:color="auto" w:fill="auto"/>
            <w:noWrap/>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 </w:t>
            </w:r>
          </w:p>
        </w:tc>
        <w:tc>
          <w:tcPr>
            <w:tcW w:w="1472" w:type="dxa"/>
            <w:tcBorders>
              <w:top w:val="single" w:sz="12" w:space="0" w:color="auto"/>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Ano1</w:t>
            </w:r>
          </w:p>
        </w:tc>
        <w:tc>
          <w:tcPr>
            <w:tcW w:w="1495" w:type="dxa"/>
            <w:tcBorders>
              <w:top w:val="single" w:sz="12" w:space="0" w:color="auto"/>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Ano2</w:t>
            </w:r>
          </w:p>
        </w:tc>
        <w:tc>
          <w:tcPr>
            <w:tcW w:w="1418" w:type="dxa"/>
            <w:tcBorders>
              <w:top w:val="single" w:sz="12" w:space="0" w:color="auto"/>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Ano3</w:t>
            </w:r>
          </w:p>
        </w:tc>
        <w:tc>
          <w:tcPr>
            <w:tcW w:w="1320" w:type="dxa"/>
            <w:tcBorders>
              <w:top w:val="single" w:sz="12" w:space="0" w:color="auto"/>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Ano4</w:t>
            </w:r>
          </w:p>
        </w:tc>
        <w:tc>
          <w:tcPr>
            <w:tcW w:w="1231" w:type="dxa"/>
            <w:tcBorders>
              <w:top w:val="single" w:sz="12" w:space="0" w:color="auto"/>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Ano5</w:t>
            </w:r>
          </w:p>
        </w:tc>
        <w:tc>
          <w:tcPr>
            <w:tcW w:w="1614" w:type="dxa"/>
            <w:tcBorders>
              <w:top w:val="single" w:sz="12" w:space="0" w:color="auto"/>
              <w:left w:val="nil"/>
              <w:bottom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Total</w:t>
            </w:r>
          </w:p>
        </w:tc>
      </w:tr>
      <w:tr w:rsidR="009C52FC" w:rsidRPr="00105D5E" w:rsidTr="00FA6BB9">
        <w:trPr>
          <w:trHeight w:val="315"/>
        </w:trPr>
        <w:tc>
          <w:tcPr>
            <w:tcW w:w="1570" w:type="dxa"/>
            <w:vMerge/>
            <w:tcBorders>
              <w:top w:val="single" w:sz="8" w:space="0" w:color="auto"/>
              <w:bottom w:val="single" w:sz="8" w:space="0" w:color="000000"/>
              <w:right w:val="single" w:sz="8" w:space="0" w:color="auto"/>
            </w:tcBorders>
            <w:vAlign w:val="center"/>
            <w:hideMark/>
          </w:tcPr>
          <w:p w:rsidR="009C52FC" w:rsidRPr="00105D5E" w:rsidRDefault="009C52FC" w:rsidP="00FA6BB9">
            <w:pPr>
              <w:rPr>
                <w:b/>
                <w:bCs/>
                <w:color w:val="000000"/>
                <w:sz w:val="16"/>
                <w:szCs w:val="16"/>
                <w:lang w:val="pt-BR" w:eastAsia="pt-BR"/>
              </w:rPr>
            </w:pPr>
          </w:p>
        </w:tc>
        <w:tc>
          <w:tcPr>
            <w:tcW w:w="2780" w:type="dxa"/>
            <w:tcBorders>
              <w:top w:val="nil"/>
              <w:left w:val="nil"/>
              <w:bottom w:val="single" w:sz="8" w:space="0" w:color="auto"/>
              <w:right w:val="single" w:sz="8" w:space="0" w:color="auto"/>
            </w:tcBorders>
            <w:shd w:val="clear" w:color="auto" w:fill="auto"/>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Projetos</w:t>
            </w:r>
          </w:p>
        </w:tc>
        <w:tc>
          <w:tcPr>
            <w:tcW w:w="1472" w:type="dxa"/>
            <w:tcBorders>
              <w:top w:val="nil"/>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2.160.360,27</w:t>
            </w:r>
          </w:p>
        </w:tc>
        <w:tc>
          <w:tcPr>
            <w:tcW w:w="1495" w:type="dxa"/>
            <w:tcBorders>
              <w:top w:val="nil"/>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0,00</w:t>
            </w:r>
          </w:p>
        </w:tc>
        <w:tc>
          <w:tcPr>
            <w:tcW w:w="1418" w:type="dxa"/>
            <w:tcBorders>
              <w:top w:val="nil"/>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0,00</w:t>
            </w:r>
          </w:p>
        </w:tc>
        <w:tc>
          <w:tcPr>
            <w:tcW w:w="1320" w:type="dxa"/>
            <w:tcBorders>
              <w:top w:val="nil"/>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0,00</w:t>
            </w:r>
          </w:p>
        </w:tc>
        <w:tc>
          <w:tcPr>
            <w:tcW w:w="1231" w:type="dxa"/>
            <w:tcBorders>
              <w:top w:val="nil"/>
              <w:left w:val="nil"/>
              <w:bottom w:val="single" w:sz="8"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0,00</w:t>
            </w:r>
          </w:p>
        </w:tc>
        <w:tc>
          <w:tcPr>
            <w:tcW w:w="1614" w:type="dxa"/>
            <w:tcBorders>
              <w:top w:val="nil"/>
              <w:left w:val="nil"/>
              <w:bottom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2.160.360,27</w:t>
            </w:r>
          </w:p>
        </w:tc>
      </w:tr>
      <w:tr w:rsidR="009C52FC" w:rsidRPr="00105D5E" w:rsidTr="00FA6BB9">
        <w:trPr>
          <w:trHeight w:val="315"/>
        </w:trPr>
        <w:tc>
          <w:tcPr>
            <w:tcW w:w="1570" w:type="dxa"/>
            <w:vMerge/>
            <w:tcBorders>
              <w:top w:val="single" w:sz="8" w:space="0" w:color="auto"/>
              <w:bottom w:val="single" w:sz="8" w:space="0" w:color="000000"/>
              <w:right w:val="single" w:sz="8" w:space="0" w:color="auto"/>
            </w:tcBorders>
            <w:vAlign w:val="center"/>
            <w:hideMark/>
          </w:tcPr>
          <w:p w:rsidR="009C52FC" w:rsidRPr="00105D5E" w:rsidRDefault="009C52FC" w:rsidP="00FA6BB9">
            <w:pPr>
              <w:rPr>
                <w:b/>
                <w:bCs/>
                <w:color w:val="000000"/>
                <w:sz w:val="16"/>
                <w:szCs w:val="16"/>
                <w:lang w:val="pt-BR" w:eastAsia="pt-BR"/>
              </w:rPr>
            </w:pPr>
          </w:p>
        </w:tc>
        <w:tc>
          <w:tcPr>
            <w:tcW w:w="2780" w:type="dxa"/>
            <w:tcBorders>
              <w:top w:val="nil"/>
              <w:left w:val="nil"/>
              <w:bottom w:val="single" w:sz="8" w:space="0" w:color="auto"/>
              <w:right w:val="single" w:sz="8" w:space="0" w:color="auto"/>
            </w:tcBorders>
            <w:shd w:val="clear" w:color="auto" w:fill="auto"/>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Obras e Creche</w:t>
            </w:r>
          </w:p>
        </w:tc>
        <w:tc>
          <w:tcPr>
            <w:tcW w:w="1472"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16.600.581,60</w:t>
            </w:r>
          </w:p>
        </w:tc>
        <w:tc>
          <w:tcPr>
            <w:tcW w:w="1495"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18.142.723,42</w:t>
            </w:r>
          </w:p>
        </w:tc>
        <w:tc>
          <w:tcPr>
            <w:tcW w:w="1418"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16.942.553,72</w:t>
            </w:r>
          </w:p>
        </w:tc>
        <w:tc>
          <w:tcPr>
            <w:tcW w:w="1320"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4.790.061,38</w:t>
            </w:r>
          </w:p>
        </w:tc>
        <w:tc>
          <w:tcPr>
            <w:tcW w:w="1231"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0,00</w:t>
            </w:r>
          </w:p>
        </w:tc>
        <w:tc>
          <w:tcPr>
            <w:tcW w:w="1614" w:type="dxa"/>
            <w:tcBorders>
              <w:top w:val="nil"/>
              <w:left w:val="nil"/>
              <w:bottom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56.475.920,13</w:t>
            </w:r>
          </w:p>
        </w:tc>
      </w:tr>
      <w:tr w:rsidR="009C52FC" w:rsidRPr="00105D5E" w:rsidTr="00FA6BB9">
        <w:trPr>
          <w:trHeight w:val="315"/>
        </w:trPr>
        <w:tc>
          <w:tcPr>
            <w:tcW w:w="1570" w:type="dxa"/>
            <w:vMerge/>
            <w:tcBorders>
              <w:top w:val="single" w:sz="8" w:space="0" w:color="auto"/>
              <w:bottom w:val="single" w:sz="8" w:space="0" w:color="000000"/>
              <w:right w:val="single" w:sz="8" w:space="0" w:color="auto"/>
            </w:tcBorders>
            <w:vAlign w:val="center"/>
            <w:hideMark/>
          </w:tcPr>
          <w:p w:rsidR="009C52FC" w:rsidRPr="00105D5E" w:rsidRDefault="009C52FC" w:rsidP="00FA6BB9">
            <w:pPr>
              <w:rPr>
                <w:b/>
                <w:bCs/>
                <w:color w:val="000000"/>
                <w:sz w:val="16"/>
                <w:szCs w:val="16"/>
                <w:lang w:val="pt-BR" w:eastAsia="pt-BR"/>
              </w:rPr>
            </w:pPr>
          </w:p>
        </w:tc>
        <w:tc>
          <w:tcPr>
            <w:tcW w:w="2780" w:type="dxa"/>
            <w:tcBorders>
              <w:top w:val="nil"/>
              <w:left w:val="nil"/>
              <w:bottom w:val="single" w:sz="8" w:space="0" w:color="auto"/>
              <w:right w:val="single" w:sz="8" w:space="0" w:color="auto"/>
            </w:tcBorders>
            <w:shd w:val="clear" w:color="auto" w:fill="auto"/>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Bens</w:t>
            </w:r>
          </w:p>
        </w:tc>
        <w:tc>
          <w:tcPr>
            <w:tcW w:w="1472"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0,00</w:t>
            </w:r>
          </w:p>
        </w:tc>
        <w:tc>
          <w:tcPr>
            <w:tcW w:w="1495"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1.653.761,64</w:t>
            </w:r>
          </w:p>
        </w:tc>
        <w:tc>
          <w:tcPr>
            <w:tcW w:w="1418"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2.067.202,04</w:t>
            </w:r>
          </w:p>
        </w:tc>
        <w:tc>
          <w:tcPr>
            <w:tcW w:w="1320"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1.653.761,64</w:t>
            </w:r>
          </w:p>
        </w:tc>
        <w:tc>
          <w:tcPr>
            <w:tcW w:w="1231"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0,00</w:t>
            </w:r>
          </w:p>
        </w:tc>
        <w:tc>
          <w:tcPr>
            <w:tcW w:w="1614" w:type="dxa"/>
            <w:tcBorders>
              <w:top w:val="nil"/>
              <w:left w:val="nil"/>
              <w:bottom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5.374.725,32</w:t>
            </w:r>
          </w:p>
        </w:tc>
      </w:tr>
      <w:tr w:rsidR="009C52FC" w:rsidRPr="00105D5E" w:rsidTr="00FA6BB9">
        <w:trPr>
          <w:trHeight w:val="465"/>
        </w:trPr>
        <w:tc>
          <w:tcPr>
            <w:tcW w:w="1570" w:type="dxa"/>
            <w:vMerge w:val="restart"/>
            <w:tcBorders>
              <w:top w:val="nil"/>
              <w:left w:val="nil"/>
              <w:bottom w:val="single" w:sz="8" w:space="0" w:color="000000"/>
              <w:right w:val="single" w:sz="8" w:space="0" w:color="auto"/>
            </w:tcBorders>
            <w:shd w:val="clear" w:color="000000" w:fill="FFFFFF"/>
            <w:vAlign w:val="center"/>
            <w:hideMark/>
          </w:tcPr>
          <w:p w:rsidR="009C52FC" w:rsidRPr="00105D5E" w:rsidRDefault="009C52FC" w:rsidP="00FA6BB9">
            <w:pPr>
              <w:rPr>
                <w:b/>
                <w:bCs/>
                <w:color w:val="000000"/>
                <w:sz w:val="16"/>
                <w:szCs w:val="16"/>
                <w:lang w:val="pt-BR" w:eastAsia="pt-BR"/>
              </w:rPr>
            </w:pPr>
            <w:r w:rsidRPr="00105D5E">
              <w:rPr>
                <w:b/>
                <w:bCs/>
                <w:color w:val="000000"/>
                <w:sz w:val="16"/>
                <w:szCs w:val="16"/>
                <w:lang w:val="pt-BR" w:eastAsia="pt-BR"/>
              </w:rPr>
              <w:t xml:space="preserve"> COMPONENTE 2 </w:t>
            </w:r>
          </w:p>
        </w:tc>
        <w:tc>
          <w:tcPr>
            <w:tcW w:w="2780" w:type="dxa"/>
            <w:tcBorders>
              <w:top w:val="nil"/>
              <w:left w:val="nil"/>
              <w:bottom w:val="single" w:sz="8" w:space="0" w:color="auto"/>
              <w:right w:val="single" w:sz="8" w:space="0" w:color="auto"/>
            </w:tcBorders>
            <w:shd w:val="clear" w:color="auto" w:fill="auto"/>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 xml:space="preserve">Reforço escolar e aceleração de aprendizagem </w:t>
            </w:r>
          </w:p>
        </w:tc>
        <w:tc>
          <w:tcPr>
            <w:tcW w:w="1472"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1.917.596,24</w:t>
            </w:r>
          </w:p>
        </w:tc>
        <w:tc>
          <w:tcPr>
            <w:tcW w:w="1495"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1.917.596,24</w:t>
            </w:r>
          </w:p>
        </w:tc>
        <w:tc>
          <w:tcPr>
            <w:tcW w:w="1418"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1.917.596,24</w:t>
            </w:r>
          </w:p>
        </w:tc>
        <w:tc>
          <w:tcPr>
            <w:tcW w:w="1320"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1.917.596,24</w:t>
            </w:r>
          </w:p>
        </w:tc>
        <w:tc>
          <w:tcPr>
            <w:tcW w:w="1231"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0,00</w:t>
            </w:r>
          </w:p>
        </w:tc>
        <w:tc>
          <w:tcPr>
            <w:tcW w:w="1614" w:type="dxa"/>
            <w:tcBorders>
              <w:top w:val="nil"/>
              <w:left w:val="nil"/>
              <w:bottom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7.670.384,96</w:t>
            </w:r>
          </w:p>
        </w:tc>
      </w:tr>
      <w:tr w:rsidR="009C52FC" w:rsidRPr="00105D5E" w:rsidTr="00FA6BB9">
        <w:trPr>
          <w:trHeight w:val="465"/>
        </w:trPr>
        <w:tc>
          <w:tcPr>
            <w:tcW w:w="1570" w:type="dxa"/>
            <w:vMerge/>
            <w:tcBorders>
              <w:top w:val="nil"/>
              <w:left w:val="nil"/>
              <w:bottom w:val="single" w:sz="8" w:space="0" w:color="000000"/>
              <w:right w:val="single" w:sz="8" w:space="0" w:color="auto"/>
            </w:tcBorders>
            <w:vAlign w:val="center"/>
            <w:hideMark/>
          </w:tcPr>
          <w:p w:rsidR="009C52FC" w:rsidRPr="00105D5E" w:rsidRDefault="009C52FC" w:rsidP="00FA6BB9">
            <w:pPr>
              <w:rPr>
                <w:b/>
                <w:bCs/>
                <w:color w:val="000000"/>
                <w:sz w:val="16"/>
                <w:szCs w:val="16"/>
                <w:lang w:val="pt-BR" w:eastAsia="pt-BR"/>
              </w:rPr>
            </w:pPr>
          </w:p>
        </w:tc>
        <w:tc>
          <w:tcPr>
            <w:tcW w:w="2780" w:type="dxa"/>
            <w:tcBorders>
              <w:top w:val="nil"/>
              <w:left w:val="nil"/>
              <w:bottom w:val="single" w:sz="8" w:space="0" w:color="auto"/>
              <w:right w:val="single" w:sz="8" w:space="0" w:color="auto"/>
            </w:tcBorders>
            <w:shd w:val="clear" w:color="auto" w:fill="auto"/>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Fundo de concursos, formação de professores e coaching</w:t>
            </w:r>
          </w:p>
        </w:tc>
        <w:tc>
          <w:tcPr>
            <w:tcW w:w="1472"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688.641,36</w:t>
            </w:r>
          </w:p>
        </w:tc>
        <w:tc>
          <w:tcPr>
            <w:tcW w:w="1495"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2.559.947,00</w:t>
            </w:r>
          </w:p>
        </w:tc>
        <w:tc>
          <w:tcPr>
            <w:tcW w:w="1418"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2.977.771,87</w:t>
            </w:r>
          </w:p>
        </w:tc>
        <w:tc>
          <w:tcPr>
            <w:tcW w:w="1320"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3.338.420,70</w:t>
            </w:r>
          </w:p>
        </w:tc>
        <w:tc>
          <w:tcPr>
            <w:tcW w:w="1231"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1.836.340,30</w:t>
            </w:r>
          </w:p>
        </w:tc>
        <w:tc>
          <w:tcPr>
            <w:tcW w:w="1614" w:type="dxa"/>
            <w:tcBorders>
              <w:top w:val="nil"/>
              <w:left w:val="nil"/>
              <w:bottom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11.401.121,23</w:t>
            </w:r>
          </w:p>
        </w:tc>
      </w:tr>
      <w:tr w:rsidR="009C52FC" w:rsidRPr="00105D5E" w:rsidTr="00FA6BB9">
        <w:trPr>
          <w:trHeight w:val="465"/>
        </w:trPr>
        <w:tc>
          <w:tcPr>
            <w:tcW w:w="1570" w:type="dxa"/>
            <w:vMerge w:val="restart"/>
            <w:tcBorders>
              <w:top w:val="nil"/>
              <w:left w:val="nil"/>
              <w:bottom w:val="single" w:sz="8" w:space="0" w:color="000000"/>
              <w:right w:val="single" w:sz="8" w:space="0" w:color="auto"/>
            </w:tcBorders>
            <w:shd w:val="clear" w:color="000000" w:fill="FFFFFF"/>
            <w:vAlign w:val="center"/>
            <w:hideMark/>
          </w:tcPr>
          <w:p w:rsidR="009C52FC" w:rsidRPr="00105D5E" w:rsidRDefault="009C52FC" w:rsidP="00FA6BB9">
            <w:pPr>
              <w:rPr>
                <w:b/>
                <w:bCs/>
                <w:color w:val="000000"/>
                <w:sz w:val="16"/>
                <w:szCs w:val="16"/>
                <w:lang w:val="pt-BR" w:eastAsia="pt-BR"/>
              </w:rPr>
            </w:pPr>
            <w:r w:rsidRPr="00105D5E">
              <w:rPr>
                <w:b/>
                <w:bCs/>
                <w:color w:val="000000"/>
                <w:sz w:val="16"/>
                <w:szCs w:val="16"/>
                <w:lang w:val="pt-BR" w:eastAsia="pt-BR"/>
              </w:rPr>
              <w:t xml:space="preserve"> COMPONENTE 3 </w:t>
            </w:r>
          </w:p>
        </w:tc>
        <w:tc>
          <w:tcPr>
            <w:tcW w:w="2780" w:type="dxa"/>
            <w:tcBorders>
              <w:top w:val="nil"/>
              <w:left w:val="nil"/>
              <w:bottom w:val="single" w:sz="8" w:space="0" w:color="auto"/>
              <w:right w:val="single" w:sz="8" w:space="0" w:color="auto"/>
            </w:tcBorders>
            <w:shd w:val="clear" w:color="auto" w:fill="auto"/>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Consultoria, capacitação, avaliação e gestão</w:t>
            </w:r>
          </w:p>
        </w:tc>
        <w:tc>
          <w:tcPr>
            <w:tcW w:w="1472"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387.037,77</w:t>
            </w:r>
          </w:p>
        </w:tc>
        <w:tc>
          <w:tcPr>
            <w:tcW w:w="1495"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739.330,11</w:t>
            </w:r>
          </w:p>
        </w:tc>
        <w:tc>
          <w:tcPr>
            <w:tcW w:w="1418"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387.037,77</w:t>
            </w:r>
          </w:p>
        </w:tc>
        <w:tc>
          <w:tcPr>
            <w:tcW w:w="1320"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193.518,89</w:t>
            </w:r>
          </w:p>
        </w:tc>
        <w:tc>
          <w:tcPr>
            <w:tcW w:w="1231"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774.075,55</w:t>
            </w:r>
          </w:p>
        </w:tc>
        <w:tc>
          <w:tcPr>
            <w:tcW w:w="1614" w:type="dxa"/>
            <w:tcBorders>
              <w:top w:val="nil"/>
              <w:left w:val="nil"/>
              <w:bottom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2.481.000,09</w:t>
            </w:r>
          </w:p>
        </w:tc>
      </w:tr>
      <w:tr w:rsidR="009C52FC" w:rsidRPr="00105D5E" w:rsidTr="00FA6BB9">
        <w:trPr>
          <w:trHeight w:val="315"/>
        </w:trPr>
        <w:tc>
          <w:tcPr>
            <w:tcW w:w="1570" w:type="dxa"/>
            <w:vMerge/>
            <w:tcBorders>
              <w:top w:val="nil"/>
              <w:left w:val="nil"/>
              <w:bottom w:val="single" w:sz="8" w:space="0" w:color="000000"/>
              <w:right w:val="single" w:sz="8" w:space="0" w:color="auto"/>
            </w:tcBorders>
            <w:vAlign w:val="center"/>
            <w:hideMark/>
          </w:tcPr>
          <w:p w:rsidR="009C52FC" w:rsidRPr="00105D5E" w:rsidRDefault="009C52FC" w:rsidP="00FA6BB9">
            <w:pPr>
              <w:rPr>
                <w:b/>
                <w:bCs/>
                <w:color w:val="000000"/>
                <w:sz w:val="16"/>
                <w:szCs w:val="16"/>
                <w:lang w:val="pt-BR" w:eastAsia="pt-BR"/>
              </w:rPr>
            </w:pPr>
          </w:p>
        </w:tc>
        <w:tc>
          <w:tcPr>
            <w:tcW w:w="2780" w:type="dxa"/>
            <w:tcBorders>
              <w:top w:val="nil"/>
              <w:left w:val="nil"/>
              <w:bottom w:val="single" w:sz="8" w:space="0" w:color="auto"/>
              <w:right w:val="single" w:sz="8" w:space="0" w:color="auto"/>
            </w:tcBorders>
            <w:shd w:val="clear" w:color="auto" w:fill="auto"/>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Informes</w:t>
            </w:r>
          </w:p>
        </w:tc>
        <w:tc>
          <w:tcPr>
            <w:tcW w:w="1472"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3.588.260,97</w:t>
            </w:r>
          </w:p>
        </w:tc>
        <w:tc>
          <w:tcPr>
            <w:tcW w:w="1495"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1.269.376,93</w:t>
            </w:r>
          </w:p>
        </w:tc>
        <w:tc>
          <w:tcPr>
            <w:tcW w:w="1418"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393.791,93</w:t>
            </w:r>
          </w:p>
        </w:tc>
        <w:tc>
          <w:tcPr>
            <w:tcW w:w="1320"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393.791,93</w:t>
            </w:r>
          </w:p>
        </w:tc>
        <w:tc>
          <w:tcPr>
            <w:tcW w:w="1231"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393.791,93</w:t>
            </w:r>
          </w:p>
        </w:tc>
        <w:tc>
          <w:tcPr>
            <w:tcW w:w="1614" w:type="dxa"/>
            <w:tcBorders>
              <w:top w:val="nil"/>
              <w:left w:val="nil"/>
              <w:bottom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6.039.013,71</w:t>
            </w:r>
          </w:p>
        </w:tc>
      </w:tr>
      <w:tr w:rsidR="009C52FC" w:rsidRPr="00105D5E" w:rsidTr="00FA6BB9">
        <w:trPr>
          <w:trHeight w:val="315"/>
        </w:trPr>
        <w:tc>
          <w:tcPr>
            <w:tcW w:w="1570" w:type="dxa"/>
            <w:tcBorders>
              <w:top w:val="nil"/>
              <w:bottom w:val="single" w:sz="8" w:space="0" w:color="auto"/>
              <w:right w:val="nil"/>
            </w:tcBorders>
            <w:shd w:val="clear" w:color="000000" w:fill="FFFFFF"/>
            <w:vAlign w:val="center"/>
            <w:hideMark/>
          </w:tcPr>
          <w:p w:rsidR="009C52FC" w:rsidRPr="00105D5E" w:rsidRDefault="009C52FC" w:rsidP="00FA6BB9">
            <w:pPr>
              <w:rPr>
                <w:b/>
                <w:bCs/>
                <w:color w:val="000000"/>
                <w:sz w:val="16"/>
                <w:szCs w:val="16"/>
                <w:lang w:val="pt-BR" w:eastAsia="pt-BR"/>
              </w:rPr>
            </w:pPr>
            <w:r w:rsidRPr="00105D5E">
              <w:rPr>
                <w:b/>
                <w:bCs/>
                <w:color w:val="000000"/>
                <w:sz w:val="16"/>
                <w:szCs w:val="16"/>
                <w:lang w:val="pt-BR" w:eastAsia="pt-BR"/>
              </w:rPr>
              <w:t xml:space="preserve"> COMPONENTE 4 </w:t>
            </w:r>
          </w:p>
        </w:tc>
        <w:tc>
          <w:tcPr>
            <w:tcW w:w="2780" w:type="dxa"/>
            <w:tcBorders>
              <w:top w:val="nil"/>
              <w:left w:val="single" w:sz="8" w:space="0" w:color="auto"/>
              <w:bottom w:val="single" w:sz="8" w:space="0" w:color="auto"/>
              <w:right w:val="single" w:sz="8" w:space="0" w:color="auto"/>
            </w:tcBorders>
            <w:shd w:val="clear" w:color="auto" w:fill="auto"/>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Gestão de Projetos</w:t>
            </w:r>
          </w:p>
        </w:tc>
        <w:tc>
          <w:tcPr>
            <w:tcW w:w="1472"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1.456.300,52</w:t>
            </w:r>
          </w:p>
        </w:tc>
        <w:tc>
          <w:tcPr>
            <w:tcW w:w="1495"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936.218,51</w:t>
            </w:r>
          </w:p>
        </w:tc>
        <w:tc>
          <w:tcPr>
            <w:tcW w:w="1418"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915.767,08</w:t>
            </w:r>
          </w:p>
        </w:tc>
        <w:tc>
          <w:tcPr>
            <w:tcW w:w="1320"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925.992,80</w:t>
            </w:r>
          </w:p>
        </w:tc>
        <w:tc>
          <w:tcPr>
            <w:tcW w:w="1231" w:type="dxa"/>
            <w:tcBorders>
              <w:top w:val="nil"/>
              <w:left w:val="nil"/>
              <w:bottom w:val="single" w:sz="8" w:space="0" w:color="auto"/>
              <w:right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915.767,08</w:t>
            </w:r>
          </w:p>
        </w:tc>
        <w:tc>
          <w:tcPr>
            <w:tcW w:w="1614" w:type="dxa"/>
            <w:tcBorders>
              <w:top w:val="nil"/>
              <w:left w:val="nil"/>
              <w:bottom w:val="single" w:sz="8" w:space="0" w:color="auto"/>
            </w:tcBorders>
            <w:shd w:val="clear" w:color="auto" w:fill="auto"/>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5.150.046,00</w:t>
            </w:r>
          </w:p>
        </w:tc>
      </w:tr>
      <w:tr w:rsidR="009C52FC" w:rsidRPr="00105D5E" w:rsidTr="00FA6BB9">
        <w:trPr>
          <w:trHeight w:val="315"/>
        </w:trPr>
        <w:tc>
          <w:tcPr>
            <w:tcW w:w="1570" w:type="dxa"/>
            <w:tcBorders>
              <w:top w:val="nil"/>
              <w:bottom w:val="single" w:sz="12" w:space="0" w:color="auto"/>
              <w:right w:val="single" w:sz="8" w:space="0" w:color="auto"/>
            </w:tcBorders>
            <w:shd w:val="clear" w:color="auto" w:fill="auto"/>
            <w:vAlign w:val="center"/>
            <w:hideMark/>
          </w:tcPr>
          <w:p w:rsidR="009C52FC" w:rsidRPr="00105D5E" w:rsidRDefault="009C52FC" w:rsidP="00FA6BB9">
            <w:pPr>
              <w:rPr>
                <w:color w:val="000000"/>
                <w:sz w:val="16"/>
                <w:szCs w:val="16"/>
                <w:lang w:val="pt-BR" w:eastAsia="pt-BR"/>
              </w:rPr>
            </w:pPr>
            <w:r w:rsidRPr="00105D5E">
              <w:rPr>
                <w:color w:val="000000"/>
                <w:sz w:val="16"/>
                <w:szCs w:val="16"/>
                <w:lang w:val="pt-BR" w:eastAsia="pt-BR"/>
              </w:rPr>
              <w:t>Total</w:t>
            </w:r>
          </w:p>
        </w:tc>
        <w:tc>
          <w:tcPr>
            <w:tcW w:w="2780" w:type="dxa"/>
            <w:tcBorders>
              <w:top w:val="nil"/>
              <w:left w:val="nil"/>
              <w:bottom w:val="single" w:sz="12"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 </w:t>
            </w:r>
          </w:p>
        </w:tc>
        <w:tc>
          <w:tcPr>
            <w:tcW w:w="1472" w:type="dxa"/>
            <w:tcBorders>
              <w:top w:val="nil"/>
              <w:left w:val="nil"/>
              <w:bottom w:val="single" w:sz="12"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26.798.778,73</w:t>
            </w:r>
          </w:p>
        </w:tc>
        <w:tc>
          <w:tcPr>
            <w:tcW w:w="1495" w:type="dxa"/>
            <w:tcBorders>
              <w:top w:val="nil"/>
              <w:left w:val="nil"/>
              <w:bottom w:val="single" w:sz="12"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27.218.953,85</w:t>
            </w:r>
          </w:p>
        </w:tc>
        <w:tc>
          <w:tcPr>
            <w:tcW w:w="1418" w:type="dxa"/>
            <w:tcBorders>
              <w:top w:val="nil"/>
              <w:left w:val="nil"/>
              <w:bottom w:val="single" w:sz="12"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25.601.720,67</w:t>
            </w:r>
          </w:p>
        </w:tc>
        <w:tc>
          <w:tcPr>
            <w:tcW w:w="1320" w:type="dxa"/>
            <w:tcBorders>
              <w:top w:val="nil"/>
              <w:left w:val="nil"/>
              <w:bottom w:val="single" w:sz="12"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13.213.143,58</w:t>
            </w:r>
          </w:p>
        </w:tc>
        <w:tc>
          <w:tcPr>
            <w:tcW w:w="1231" w:type="dxa"/>
            <w:tcBorders>
              <w:top w:val="nil"/>
              <w:left w:val="nil"/>
              <w:bottom w:val="single" w:sz="12" w:space="0" w:color="auto"/>
              <w:right w:val="single" w:sz="8"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3.919.974,86</w:t>
            </w:r>
          </w:p>
        </w:tc>
        <w:tc>
          <w:tcPr>
            <w:tcW w:w="1614" w:type="dxa"/>
            <w:tcBorders>
              <w:top w:val="nil"/>
              <w:left w:val="nil"/>
              <w:bottom w:val="single" w:sz="12" w:space="0" w:color="auto"/>
            </w:tcBorders>
            <w:shd w:val="clear" w:color="000000" w:fill="FFFFFF"/>
            <w:noWrap/>
            <w:vAlign w:val="center"/>
            <w:hideMark/>
          </w:tcPr>
          <w:p w:rsidR="009C52FC" w:rsidRPr="00105D5E" w:rsidRDefault="009C52FC" w:rsidP="00FA6BB9">
            <w:pPr>
              <w:jc w:val="center"/>
              <w:rPr>
                <w:color w:val="000000"/>
                <w:sz w:val="16"/>
                <w:szCs w:val="16"/>
                <w:lang w:val="pt-BR" w:eastAsia="pt-BR"/>
              </w:rPr>
            </w:pPr>
            <w:r w:rsidRPr="00105D5E">
              <w:rPr>
                <w:color w:val="000000"/>
                <w:sz w:val="16"/>
                <w:szCs w:val="16"/>
                <w:lang w:val="pt-BR" w:eastAsia="pt-BR"/>
              </w:rPr>
              <w:t>96.752.571,71</w:t>
            </w:r>
          </w:p>
        </w:tc>
      </w:tr>
    </w:tbl>
    <w:p w:rsidR="009C52FC" w:rsidRDefault="009C52FC" w:rsidP="009C52FC">
      <w:pPr>
        <w:pStyle w:val="ListParagraph"/>
        <w:spacing w:line="360" w:lineRule="auto"/>
        <w:ind w:left="360"/>
        <w:jc w:val="both"/>
        <w:rPr>
          <w:rFonts w:ascii="Times New Roman" w:hAnsi="Times New Roman"/>
          <w:sz w:val="24"/>
          <w:szCs w:val="24"/>
          <w:lang w:val="pt-BR"/>
        </w:rPr>
      </w:pPr>
    </w:p>
    <w:p w:rsidR="009C52FC" w:rsidRDefault="009C52FC" w:rsidP="009C52FC">
      <w:pPr>
        <w:pStyle w:val="ListParagraph"/>
        <w:spacing w:line="360" w:lineRule="auto"/>
        <w:ind w:left="360"/>
        <w:jc w:val="both"/>
        <w:rPr>
          <w:rFonts w:ascii="Times New Roman" w:hAnsi="Times New Roman"/>
          <w:sz w:val="24"/>
          <w:szCs w:val="24"/>
          <w:lang w:val="pt-BR"/>
        </w:rPr>
      </w:pPr>
    </w:p>
    <w:p w:rsidR="009C52FC" w:rsidRDefault="009C52FC" w:rsidP="009C52FC">
      <w:pPr>
        <w:pStyle w:val="ListParagraph"/>
        <w:spacing w:line="360" w:lineRule="auto"/>
        <w:ind w:left="360"/>
        <w:jc w:val="both"/>
        <w:rPr>
          <w:rFonts w:ascii="Times New Roman" w:hAnsi="Times New Roman"/>
          <w:sz w:val="24"/>
          <w:szCs w:val="24"/>
          <w:lang w:val="pt-BR"/>
        </w:rPr>
        <w:sectPr w:rsidR="009C52FC" w:rsidSect="00EC08B5">
          <w:pgSz w:w="16838" w:h="11906" w:orient="landscape"/>
          <w:pgMar w:top="1701" w:right="1418" w:bottom="1701" w:left="1418" w:header="709" w:footer="709" w:gutter="0"/>
          <w:cols w:space="708"/>
          <w:docGrid w:linePitch="360"/>
        </w:sectPr>
      </w:pPr>
    </w:p>
    <w:p w:rsidR="008704A6" w:rsidRPr="00C55E56" w:rsidRDefault="008704A6" w:rsidP="00860162">
      <w:pPr>
        <w:pStyle w:val="Heading1"/>
        <w:spacing w:beforeLines="120" w:before="288" w:afterLines="120" w:after="288"/>
        <w:ind w:left="720" w:hanging="720"/>
        <w:rPr>
          <w:rFonts w:ascii="Times New Roman" w:hAnsi="Times New Roman" w:cs="Times New Roman"/>
          <w:color w:val="auto"/>
          <w:sz w:val="24"/>
          <w:szCs w:val="24"/>
          <w:lang w:val="pt-BR"/>
        </w:rPr>
      </w:pPr>
      <w:bookmarkStart w:id="40" w:name="_Toc396906201"/>
      <w:r w:rsidRPr="00C2077D">
        <w:rPr>
          <w:rFonts w:ascii="Times New Roman" w:hAnsi="Times New Roman" w:cs="Times New Roman"/>
          <w:color w:val="auto"/>
          <w:sz w:val="24"/>
          <w:szCs w:val="24"/>
          <w:lang w:val="pt-BR"/>
        </w:rPr>
        <w:lastRenderedPageBreak/>
        <w:t>Análise Custo-Benefício</w:t>
      </w:r>
      <w:bookmarkEnd w:id="40"/>
    </w:p>
    <w:p w:rsidR="008704A6" w:rsidRPr="00860162" w:rsidRDefault="008704A6" w:rsidP="00860162">
      <w:pPr>
        <w:pStyle w:val="ListParagraph"/>
        <w:numPr>
          <w:ilvl w:val="0"/>
          <w:numId w:val="36"/>
        </w:numPr>
        <w:spacing w:beforeLines="120" w:before="288" w:afterLines="120" w:after="288"/>
        <w:ind w:hanging="720"/>
        <w:jc w:val="both"/>
        <w:rPr>
          <w:rFonts w:ascii="Times New Roman" w:hAnsi="Times New Roman"/>
          <w:sz w:val="24"/>
          <w:szCs w:val="24"/>
          <w:lang w:val="pt-BR"/>
        </w:rPr>
      </w:pPr>
      <w:r w:rsidRPr="00860162">
        <w:rPr>
          <w:rFonts w:ascii="Times New Roman" w:hAnsi="Times New Roman"/>
          <w:sz w:val="24"/>
          <w:szCs w:val="24"/>
          <w:lang w:val="pt-BR"/>
        </w:rPr>
        <w:t xml:space="preserve">Na </w:t>
      </w:r>
      <w:r w:rsidR="009427C9" w:rsidRPr="00860162">
        <w:rPr>
          <w:rFonts w:ascii="Times New Roman" w:hAnsi="Times New Roman"/>
          <w:sz w:val="24"/>
          <w:szCs w:val="24"/>
          <w:lang w:val="pt-BR"/>
        </w:rPr>
        <w:t>Tabela 17</w:t>
      </w:r>
      <w:r w:rsidRPr="00860162">
        <w:rPr>
          <w:rFonts w:ascii="Times New Roman" w:hAnsi="Times New Roman"/>
          <w:sz w:val="24"/>
          <w:szCs w:val="24"/>
          <w:lang w:val="pt-BR"/>
        </w:rPr>
        <w:t xml:space="preserve"> estão apresentados os benefícios e os custos sociais. Na quarta coluna encontra-se a diferença entre benefícios e custos para cada período. Na quinta coluna encontram-se os fluxos líquidos trazidos a valores presentes com base em uma taxa de desconto de 12% a.a., O Valor Presente Líquido Social (VPLSocial) do projeto é igual a US$</w:t>
      </w:r>
      <w:r w:rsidR="003C3ABB" w:rsidRPr="00860162">
        <w:rPr>
          <w:rFonts w:ascii="Times New Roman" w:eastAsiaTheme="minorHAnsi" w:hAnsi="Times New Roman"/>
          <w:color w:val="000000"/>
          <w:sz w:val="24"/>
          <w:szCs w:val="24"/>
          <w:lang w:val="pt-BR"/>
        </w:rPr>
        <w:t>47.817.224,41</w:t>
      </w:r>
      <w:r w:rsidRPr="00860162">
        <w:rPr>
          <w:rFonts w:ascii="Times New Roman" w:hAnsi="Times New Roman"/>
          <w:sz w:val="24"/>
          <w:szCs w:val="24"/>
          <w:lang w:val="pt-BR"/>
        </w:rPr>
        <w:t xml:space="preserve">. A Taxa Interna de Retorno nesse caso será igual a </w:t>
      </w:r>
      <w:r w:rsidR="003C3ABB" w:rsidRPr="00860162">
        <w:rPr>
          <w:rFonts w:ascii="Times New Roman" w:hAnsi="Times New Roman"/>
          <w:sz w:val="24"/>
          <w:szCs w:val="24"/>
          <w:lang w:val="pt-BR"/>
        </w:rPr>
        <w:t>15,2</w:t>
      </w:r>
      <w:r w:rsidRPr="00860162">
        <w:rPr>
          <w:rFonts w:ascii="Times New Roman" w:hAnsi="Times New Roman"/>
          <w:sz w:val="24"/>
          <w:szCs w:val="24"/>
          <w:lang w:val="pt-BR"/>
        </w:rPr>
        <w:t xml:space="preserve">% (ver </w:t>
      </w:r>
      <w:r w:rsidR="009427C9" w:rsidRPr="00860162">
        <w:rPr>
          <w:rFonts w:ascii="Times New Roman" w:hAnsi="Times New Roman"/>
          <w:sz w:val="24"/>
          <w:szCs w:val="24"/>
          <w:lang w:val="pt-BR"/>
        </w:rPr>
        <w:t>Tabela 18</w:t>
      </w:r>
      <w:r w:rsidRPr="00860162">
        <w:rPr>
          <w:rFonts w:ascii="Times New Roman" w:hAnsi="Times New Roman"/>
          <w:sz w:val="24"/>
          <w:szCs w:val="24"/>
          <w:lang w:val="pt-BR"/>
        </w:rPr>
        <w:t>).</w:t>
      </w:r>
    </w:p>
    <w:p w:rsidR="008704A6" w:rsidRPr="00F234A3" w:rsidRDefault="008704A6" w:rsidP="008704A6">
      <w:pPr>
        <w:pStyle w:val="Caption"/>
        <w:spacing w:after="0"/>
        <w:ind w:left="360"/>
        <w:jc w:val="center"/>
        <w:rPr>
          <w:color w:val="auto"/>
          <w:sz w:val="20"/>
          <w:szCs w:val="20"/>
          <w:lang w:val="pt-BR"/>
        </w:rPr>
      </w:pPr>
      <w:bookmarkStart w:id="41" w:name="_Toc340968245"/>
      <w:bookmarkStart w:id="42" w:name="_Toc396903845"/>
      <w:r w:rsidRPr="008704A6">
        <w:rPr>
          <w:color w:val="auto"/>
          <w:sz w:val="20"/>
          <w:szCs w:val="20"/>
          <w:lang w:val="pt-BR"/>
        </w:rPr>
        <w:t xml:space="preserve">Tabela </w:t>
      </w:r>
      <w:r w:rsidRPr="008704A6">
        <w:rPr>
          <w:color w:val="auto"/>
          <w:sz w:val="20"/>
          <w:szCs w:val="20"/>
        </w:rPr>
        <w:fldChar w:fldCharType="begin"/>
      </w:r>
      <w:r w:rsidRPr="008704A6">
        <w:rPr>
          <w:color w:val="auto"/>
          <w:sz w:val="20"/>
          <w:szCs w:val="20"/>
          <w:lang w:val="pt-BR"/>
        </w:rPr>
        <w:instrText xml:space="preserve"> SEQ Tabela \* ARABIC </w:instrText>
      </w:r>
      <w:r w:rsidRPr="008704A6">
        <w:rPr>
          <w:color w:val="auto"/>
          <w:sz w:val="20"/>
          <w:szCs w:val="20"/>
        </w:rPr>
        <w:fldChar w:fldCharType="separate"/>
      </w:r>
      <w:r w:rsidR="00752A52">
        <w:rPr>
          <w:noProof/>
          <w:color w:val="auto"/>
          <w:sz w:val="20"/>
          <w:szCs w:val="20"/>
          <w:lang w:val="pt-BR"/>
        </w:rPr>
        <w:t>17</w:t>
      </w:r>
      <w:r w:rsidRPr="008704A6">
        <w:rPr>
          <w:color w:val="auto"/>
          <w:sz w:val="20"/>
          <w:szCs w:val="20"/>
        </w:rPr>
        <w:fldChar w:fldCharType="end"/>
      </w:r>
      <w:r w:rsidRPr="008704A6">
        <w:rPr>
          <w:color w:val="auto"/>
          <w:sz w:val="20"/>
          <w:szCs w:val="20"/>
          <w:lang w:val="pt-BR"/>
        </w:rPr>
        <w:t xml:space="preserve"> –</w:t>
      </w:r>
      <w:r w:rsidRPr="00F234A3">
        <w:rPr>
          <w:color w:val="auto"/>
          <w:sz w:val="20"/>
          <w:szCs w:val="20"/>
          <w:lang w:val="pt-BR"/>
        </w:rPr>
        <w:t xml:space="preserve"> Fluxo de Benefícios e Custos Sociais– em US$</w:t>
      </w:r>
      <w:bookmarkEnd w:id="41"/>
      <w:bookmarkEnd w:id="42"/>
    </w:p>
    <w:tbl>
      <w:tblPr>
        <w:tblW w:w="8644" w:type="dxa"/>
        <w:jc w:val="center"/>
        <w:tblCellMar>
          <w:left w:w="70" w:type="dxa"/>
          <w:right w:w="70" w:type="dxa"/>
        </w:tblCellMar>
        <w:tblLook w:val="04A0" w:firstRow="1" w:lastRow="0" w:firstColumn="1" w:lastColumn="0" w:noHBand="0" w:noVBand="1"/>
      </w:tblPr>
      <w:tblGrid>
        <w:gridCol w:w="853"/>
        <w:gridCol w:w="700"/>
        <w:gridCol w:w="1915"/>
        <w:gridCol w:w="1681"/>
        <w:gridCol w:w="1915"/>
        <w:gridCol w:w="1580"/>
      </w:tblGrid>
      <w:tr w:rsidR="008704A6" w:rsidRPr="003C3ABB" w:rsidTr="003C3ABB">
        <w:trPr>
          <w:trHeight w:val="525"/>
          <w:tblHeader/>
          <w:jc w:val="center"/>
        </w:trPr>
        <w:tc>
          <w:tcPr>
            <w:tcW w:w="650" w:type="dxa"/>
            <w:tcBorders>
              <w:top w:val="single" w:sz="8" w:space="0" w:color="auto"/>
              <w:left w:val="nil"/>
              <w:bottom w:val="single" w:sz="8" w:space="0" w:color="auto"/>
              <w:right w:val="nil"/>
            </w:tcBorders>
            <w:shd w:val="clear" w:color="auto" w:fill="auto"/>
            <w:vAlign w:val="center"/>
            <w:hideMark/>
          </w:tcPr>
          <w:p w:rsidR="008704A6" w:rsidRPr="009560CD" w:rsidRDefault="008704A6" w:rsidP="00FA6BB9">
            <w:pPr>
              <w:jc w:val="center"/>
              <w:rPr>
                <w:b/>
                <w:bCs/>
                <w:color w:val="000000"/>
                <w:sz w:val="20"/>
                <w:szCs w:val="20"/>
                <w:lang w:val="pt-BR" w:eastAsia="pt-BR"/>
              </w:rPr>
            </w:pPr>
            <w:r w:rsidRPr="003C3ABB">
              <w:rPr>
                <w:b/>
                <w:bCs/>
                <w:color w:val="000000"/>
                <w:sz w:val="20"/>
                <w:szCs w:val="20"/>
                <w:lang w:val="en-US" w:eastAsia="en-US"/>
              </w:rPr>
              <w:t>gerações benef.</w:t>
            </w:r>
          </w:p>
        </w:tc>
        <w:tc>
          <w:tcPr>
            <w:tcW w:w="716" w:type="dxa"/>
            <w:tcBorders>
              <w:top w:val="single" w:sz="8" w:space="0" w:color="auto"/>
              <w:left w:val="nil"/>
              <w:bottom w:val="single" w:sz="8" w:space="0" w:color="auto"/>
              <w:right w:val="nil"/>
            </w:tcBorders>
            <w:shd w:val="clear" w:color="auto" w:fill="auto"/>
            <w:noWrap/>
            <w:vAlign w:val="center"/>
            <w:hideMark/>
          </w:tcPr>
          <w:p w:rsidR="008704A6" w:rsidRPr="003C3ABB" w:rsidRDefault="008704A6" w:rsidP="00FA6BB9">
            <w:pPr>
              <w:jc w:val="center"/>
              <w:rPr>
                <w:b/>
                <w:bCs/>
                <w:color w:val="000000"/>
                <w:sz w:val="20"/>
                <w:szCs w:val="20"/>
                <w:lang w:val="pt-BR" w:eastAsia="pt-BR"/>
              </w:rPr>
            </w:pPr>
            <w:r w:rsidRPr="003C3ABB">
              <w:rPr>
                <w:b/>
                <w:bCs/>
                <w:color w:val="000000"/>
                <w:sz w:val="20"/>
                <w:szCs w:val="20"/>
                <w:lang w:val="en-US" w:eastAsia="en-US"/>
              </w:rPr>
              <w:t>ano</w:t>
            </w:r>
          </w:p>
        </w:tc>
        <w:tc>
          <w:tcPr>
            <w:tcW w:w="1966" w:type="dxa"/>
            <w:tcBorders>
              <w:top w:val="single" w:sz="8" w:space="0" w:color="auto"/>
              <w:left w:val="nil"/>
              <w:bottom w:val="single" w:sz="8" w:space="0" w:color="auto"/>
              <w:right w:val="nil"/>
            </w:tcBorders>
            <w:shd w:val="clear" w:color="auto" w:fill="auto"/>
            <w:noWrap/>
            <w:vAlign w:val="center"/>
            <w:hideMark/>
          </w:tcPr>
          <w:p w:rsidR="008704A6" w:rsidRPr="003C3ABB" w:rsidRDefault="008704A6" w:rsidP="00FA6BB9">
            <w:pPr>
              <w:jc w:val="center"/>
              <w:rPr>
                <w:b/>
                <w:bCs/>
                <w:color w:val="000000"/>
                <w:sz w:val="20"/>
                <w:szCs w:val="20"/>
                <w:lang w:val="pt-BR" w:eastAsia="pt-BR"/>
              </w:rPr>
            </w:pPr>
            <w:r w:rsidRPr="003C3ABB">
              <w:rPr>
                <w:b/>
                <w:bCs/>
                <w:color w:val="000000"/>
                <w:sz w:val="20"/>
                <w:szCs w:val="20"/>
                <w:lang w:val="en-US" w:eastAsia="en-US"/>
              </w:rPr>
              <w:t>total de benefícios</w:t>
            </w:r>
          </w:p>
        </w:tc>
        <w:tc>
          <w:tcPr>
            <w:tcW w:w="1725" w:type="dxa"/>
            <w:tcBorders>
              <w:top w:val="single" w:sz="8" w:space="0" w:color="auto"/>
              <w:left w:val="nil"/>
              <w:bottom w:val="single" w:sz="8" w:space="0" w:color="auto"/>
              <w:right w:val="nil"/>
            </w:tcBorders>
            <w:shd w:val="clear" w:color="auto" w:fill="auto"/>
            <w:noWrap/>
            <w:vAlign w:val="center"/>
            <w:hideMark/>
          </w:tcPr>
          <w:p w:rsidR="008704A6" w:rsidRPr="003C3ABB" w:rsidRDefault="008704A6" w:rsidP="00FA6BB9">
            <w:pPr>
              <w:jc w:val="center"/>
              <w:rPr>
                <w:b/>
                <w:bCs/>
                <w:color w:val="000000"/>
                <w:sz w:val="20"/>
                <w:szCs w:val="20"/>
                <w:lang w:val="pt-BR" w:eastAsia="pt-BR"/>
              </w:rPr>
            </w:pPr>
            <w:r w:rsidRPr="003C3ABB">
              <w:rPr>
                <w:b/>
                <w:bCs/>
                <w:color w:val="000000"/>
                <w:sz w:val="20"/>
                <w:szCs w:val="20"/>
                <w:lang w:val="en-US" w:eastAsia="en-US"/>
              </w:rPr>
              <w:t>total de custos</w:t>
            </w:r>
          </w:p>
        </w:tc>
        <w:tc>
          <w:tcPr>
            <w:tcW w:w="1966" w:type="dxa"/>
            <w:tcBorders>
              <w:top w:val="single" w:sz="8" w:space="0" w:color="auto"/>
              <w:left w:val="nil"/>
              <w:bottom w:val="single" w:sz="8" w:space="0" w:color="auto"/>
              <w:right w:val="nil"/>
            </w:tcBorders>
            <w:shd w:val="clear" w:color="auto" w:fill="auto"/>
            <w:noWrap/>
            <w:vAlign w:val="center"/>
            <w:hideMark/>
          </w:tcPr>
          <w:p w:rsidR="008704A6" w:rsidRPr="003C3ABB" w:rsidRDefault="008704A6" w:rsidP="00FA6BB9">
            <w:pPr>
              <w:jc w:val="center"/>
              <w:rPr>
                <w:b/>
                <w:bCs/>
                <w:color w:val="000000"/>
                <w:sz w:val="20"/>
                <w:szCs w:val="20"/>
                <w:lang w:val="pt-BR" w:eastAsia="pt-BR"/>
              </w:rPr>
            </w:pPr>
            <w:r w:rsidRPr="003C3ABB">
              <w:rPr>
                <w:b/>
                <w:bCs/>
                <w:color w:val="000000"/>
                <w:sz w:val="20"/>
                <w:szCs w:val="20"/>
                <w:lang w:val="en-US" w:eastAsia="en-US"/>
              </w:rPr>
              <w:t>Benefício - Custos</w:t>
            </w:r>
          </w:p>
        </w:tc>
        <w:tc>
          <w:tcPr>
            <w:tcW w:w="1621" w:type="dxa"/>
            <w:tcBorders>
              <w:top w:val="single" w:sz="8" w:space="0" w:color="auto"/>
              <w:left w:val="nil"/>
              <w:bottom w:val="single" w:sz="8" w:space="0" w:color="auto"/>
              <w:right w:val="nil"/>
            </w:tcBorders>
            <w:shd w:val="clear" w:color="auto" w:fill="auto"/>
            <w:noWrap/>
            <w:vAlign w:val="center"/>
            <w:hideMark/>
          </w:tcPr>
          <w:p w:rsidR="008704A6" w:rsidRPr="003C3ABB" w:rsidRDefault="008704A6" w:rsidP="00FA6BB9">
            <w:pPr>
              <w:jc w:val="center"/>
              <w:rPr>
                <w:b/>
                <w:bCs/>
                <w:color w:val="000000"/>
                <w:sz w:val="20"/>
                <w:szCs w:val="20"/>
                <w:lang w:val="pt-BR" w:eastAsia="pt-BR"/>
              </w:rPr>
            </w:pPr>
            <w:r w:rsidRPr="003C3ABB">
              <w:rPr>
                <w:b/>
                <w:bCs/>
                <w:color w:val="000000"/>
                <w:sz w:val="20"/>
                <w:szCs w:val="20"/>
                <w:lang w:val="en-US" w:eastAsia="en-US"/>
              </w:rPr>
              <w:t>VPLSocial</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0</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725"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26,798,778.73</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-26,798,778.73</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-23,927,481.01</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725"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27,218,953.85</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-27,218,953.85</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-21,698,783.37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725"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25,601,720.67</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-25,601,720.67</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-18,222,799.08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725"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13,213,143.58</w:t>
            </w:r>
          </w:p>
        </w:tc>
        <w:tc>
          <w:tcPr>
            <w:tcW w:w="1966" w:type="dxa"/>
            <w:tcBorders>
              <w:top w:val="nil"/>
              <w:left w:val="nil"/>
              <w:bottom w:val="nil"/>
              <w:right w:val="nil"/>
            </w:tcBorders>
            <w:shd w:val="clear" w:color="auto" w:fill="auto"/>
            <w:noWrap/>
            <w:hideMark/>
          </w:tcPr>
          <w:p w:rsidR="003C3ABB" w:rsidRPr="00171FA4" w:rsidRDefault="003C3ABB" w:rsidP="00DC188D">
            <w:pPr>
              <w:jc w:val="center"/>
              <w:rPr>
                <w:color w:val="000000"/>
                <w:sz w:val="20"/>
                <w:szCs w:val="20"/>
              </w:rPr>
            </w:pPr>
            <w:r w:rsidRPr="00087D13">
              <w:rPr>
                <w:sz w:val="20"/>
                <w:szCs w:val="20"/>
              </w:rPr>
              <w:t>-13,213,143.58</w:t>
            </w:r>
          </w:p>
        </w:tc>
        <w:tc>
          <w:tcPr>
            <w:tcW w:w="1621" w:type="dxa"/>
            <w:tcBorders>
              <w:top w:val="nil"/>
              <w:left w:val="nil"/>
              <w:bottom w:val="nil"/>
              <w:right w:val="nil"/>
            </w:tcBorders>
            <w:shd w:val="clear" w:color="auto" w:fill="auto"/>
            <w:noWrap/>
            <w:hideMark/>
          </w:tcPr>
          <w:p w:rsidR="003C3ABB" w:rsidRPr="00171FA4" w:rsidRDefault="003C3ABB" w:rsidP="00DC188D">
            <w:pPr>
              <w:jc w:val="center"/>
              <w:rPr>
                <w:color w:val="000000"/>
                <w:sz w:val="20"/>
                <w:szCs w:val="20"/>
              </w:rPr>
            </w:pPr>
            <w:r w:rsidRPr="00087D13">
              <w:rPr>
                <w:sz w:val="20"/>
                <w:szCs w:val="20"/>
              </w:rPr>
              <w:t>-8,397,191.62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2,236,310.57</w:t>
            </w:r>
          </w:p>
        </w:tc>
        <w:tc>
          <w:tcPr>
            <w:tcW w:w="1725"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3,919,974.86</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-1,683,664.30</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-955,356.34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4,472,621.14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4,472,621.14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2,265,969.06</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6,708,931.70</w:t>
            </w:r>
          </w:p>
        </w:tc>
        <w:tc>
          <w:tcPr>
            <w:tcW w:w="1725"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6,708,931.70</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3,034,779.99</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8</w:t>
            </w:r>
          </w:p>
        </w:tc>
        <w:tc>
          <w:tcPr>
            <w:tcW w:w="1966"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8,945,242.27</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8,945,242.27</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3,612,833.32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9</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11,181,552.84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11,181,552.84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4,032,180.05</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13,417,863.41</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13,417,863.41</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4,320,192.91</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11</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15,654,173.98</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15,654,173.98</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4,500,200.95</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12</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17,890,484.55</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17,890,484.55</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4,592,041.78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13</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20,126,795.11</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20,126,795.11</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4,612,541.97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14</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23,290,285.68</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23,290,285.68</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4,765,653.89</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15</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26,453,776.25</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26,453,776.25</w:t>
            </w:r>
          </w:p>
        </w:tc>
        <w:tc>
          <w:tcPr>
            <w:tcW w:w="1621" w:type="dxa"/>
            <w:tcBorders>
              <w:top w:val="nil"/>
              <w:left w:val="nil"/>
              <w:bottom w:val="nil"/>
              <w:right w:val="nil"/>
            </w:tcBorders>
            <w:shd w:val="clear" w:color="auto" w:fill="auto"/>
            <w:noWrap/>
            <w:hideMark/>
          </w:tcPr>
          <w:p w:rsidR="003C3ABB" w:rsidRPr="00171FA4" w:rsidRDefault="003C3ABB" w:rsidP="00DC188D">
            <w:pPr>
              <w:jc w:val="center"/>
              <w:rPr>
                <w:color w:val="000000"/>
                <w:sz w:val="20"/>
                <w:szCs w:val="20"/>
              </w:rPr>
            </w:pPr>
            <w:r w:rsidRPr="00087D13">
              <w:rPr>
                <w:sz w:val="20"/>
                <w:szCs w:val="20"/>
              </w:rPr>
              <w:t>4,833,006.02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16</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29,617,266.82</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29,617,266.82</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4,831,217.78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4</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17</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32,780,757.39</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32,780,757.39</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4,774,331.80</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5</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18</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35,944,247.95</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35,944,247.95</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4,674,175.27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6</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19</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39,107,738.52</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39,107,738.52</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4,540,673.47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7</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42,271,229.09</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42,271,229.09</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4,382,121.58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8</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21</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45,434,719.66</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45,434,719.66</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4,205,420.01</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9</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22</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48,598,210.23</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48,598,210.23</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4,016,278.10</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23</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51,761,700.79</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51,761,700.79</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3,819,390.09</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11</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24</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54,925,191.36</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54,925,191.36</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3,618,587.13</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12</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25</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58,088,681.93</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171FA4" w:rsidRDefault="003C3ABB" w:rsidP="00DC188D">
            <w:pPr>
              <w:jc w:val="center"/>
              <w:rPr>
                <w:color w:val="000000"/>
                <w:sz w:val="20"/>
                <w:szCs w:val="20"/>
              </w:rPr>
            </w:pPr>
            <w:r w:rsidRPr="00087D13">
              <w:rPr>
                <w:sz w:val="20"/>
                <w:szCs w:val="20"/>
              </w:rPr>
              <w:t>58,088,681.93</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3,416,968.34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13</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26</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61,252,172.50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61,252,172.50</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3,217,013.68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14</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27</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64,415,663.07</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64,415,663.07</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3,020,681.04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15</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28</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67,579,153.64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67,579,153.64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2,829,489.68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16</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29</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70,742,644.20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70,742,644.20</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2,644,591.70</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17</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73,906,134.77</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171FA4" w:rsidRDefault="003C3ABB" w:rsidP="00DC188D">
            <w:pPr>
              <w:jc w:val="center"/>
              <w:rPr>
                <w:color w:val="000000"/>
                <w:sz w:val="20"/>
                <w:szCs w:val="20"/>
              </w:rPr>
            </w:pPr>
            <w:r w:rsidRPr="00087D13">
              <w:rPr>
                <w:sz w:val="20"/>
                <w:szCs w:val="20"/>
              </w:rPr>
              <w:t>73,906,134.77</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2,466,833.34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18</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31</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77,069,625.34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77,069,625.34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2,296,807.22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19</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32</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80,233,115.91</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80,233,115.91</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2,134,897.03</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33</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83,396,606.48</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83,396,606.48</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1,981,315.47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lastRenderedPageBreak/>
              <w:t>21</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34</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86,560,097.04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86,560,097.04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1,836,136.50</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22</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35</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87,487,277.04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87,487,277.04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1,656,967.94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23</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36</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88,414,457.04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88,414,457.04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1,495,114.55</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24</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37</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89,341,637.04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89,341,637.04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1,348,922.71</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25</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38</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90,268,817.04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90,268,817.04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1,216,894.39</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26</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39</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91,195,997.04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91,195,997.04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1,097,672.77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27</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92,123,177.04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92,123,177.04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990,029.19</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28</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41</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93,050,357.04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93,050,357.04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892,851.26</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29</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42</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93,977,537.04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93,977,537.04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805,132.03</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43</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725,960.22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44</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648,178.77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45</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578,731.04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46</w:t>
            </w:r>
          </w:p>
        </w:tc>
        <w:tc>
          <w:tcPr>
            <w:tcW w:w="1966" w:type="dxa"/>
            <w:tcBorders>
              <w:top w:val="nil"/>
              <w:left w:val="nil"/>
              <w:bottom w:val="nil"/>
              <w:right w:val="nil"/>
            </w:tcBorders>
            <w:shd w:val="clear" w:color="auto" w:fill="auto"/>
            <w:noWrap/>
            <w:hideMark/>
          </w:tcPr>
          <w:p w:rsidR="003C3ABB" w:rsidRPr="00171FA4" w:rsidRDefault="003C3ABB" w:rsidP="00DC188D">
            <w:pPr>
              <w:jc w:val="center"/>
              <w:rPr>
                <w:color w:val="000000"/>
                <w:sz w:val="20"/>
                <w:szCs w:val="20"/>
              </w:rPr>
            </w:pPr>
            <w:r w:rsidRPr="00087D13">
              <w:rPr>
                <w:sz w:val="20"/>
                <w:szCs w:val="20"/>
              </w:rPr>
              <w:t>94,904,717.04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516,724.15</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47</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461,360.84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48</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411,929.33</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49</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367,794.04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328,387.54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51</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94,904,717.04</w:t>
            </w:r>
          </w:p>
        </w:tc>
        <w:tc>
          <w:tcPr>
            <w:tcW w:w="1621" w:type="dxa"/>
            <w:tcBorders>
              <w:top w:val="nil"/>
              <w:left w:val="nil"/>
              <w:bottom w:val="nil"/>
              <w:right w:val="nil"/>
            </w:tcBorders>
            <w:shd w:val="clear" w:color="auto" w:fill="auto"/>
            <w:noWrap/>
            <w:hideMark/>
          </w:tcPr>
          <w:p w:rsidR="003C3ABB" w:rsidRPr="00171FA4" w:rsidRDefault="003C3ABB" w:rsidP="00DC188D">
            <w:pPr>
              <w:jc w:val="center"/>
              <w:rPr>
                <w:color w:val="000000"/>
                <w:sz w:val="20"/>
                <w:szCs w:val="20"/>
              </w:rPr>
            </w:pPr>
            <w:r w:rsidRPr="00087D13">
              <w:rPr>
                <w:sz w:val="20"/>
                <w:szCs w:val="20"/>
              </w:rPr>
              <w:t>293,203.16</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52</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92,668,406.48</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92,668,406.48</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255,619.81</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53</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90,432,095.91</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90,432,095.91</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222,724.19</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54</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88,195,785.34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88,195,785.34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193,943.22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55</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85,959,474.77</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85,959,474.77</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168,772.82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56</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83,723,164.20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83,723,164.20</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146,769.69</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57</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81,486,853.64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81,486,853.64</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127,544.07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58</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79,250,543.07</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79,250,543.07</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110,753.37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59</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77,014,232.50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77,014,232.50</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96,096.52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74,777,921.93</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74,777,921.93</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83,309.02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29</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61</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71,614,431.36</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71,614,431.36</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71,236.27</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28</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62</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68,450,940.79</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68,450,940.79</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60,794.18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27</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63</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65,287,450.23</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65,287,450.23</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51,771.92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26</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64</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62,123,959.66</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62,123,959.66</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43,985.11</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25</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65</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58,960,469.09</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171FA4" w:rsidRDefault="003C3ABB" w:rsidP="00DC188D">
            <w:pPr>
              <w:jc w:val="center"/>
              <w:rPr>
                <w:color w:val="000000"/>
                <w:sz w:val="20"/>
                <w:szCs w:val="20"/>
              </w:rPr>
            </w:pPr>
            <w:r w:rsidRPr="00087D13">
              <w:rPr>
                <w:sz w:val="20"/>
                <w:szCs w:val="20"/>
              </w:rPr>
              <w:t>58,960,469.09</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37,272.58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24</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61</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55,796,978.52</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55,796,978.52</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41,068.45</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23</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62</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52,633,487.95</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52,633,487.95</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34,717.79</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22</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63</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49,469,997.39</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49,469,997.39</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29,256.53</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21</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64</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46,306,506.82</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46,306,506.82</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24,567.00</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65</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43,143,016.25</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43,143,016.25</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20,546.52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19</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66</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39,979,525.68</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39,979,525.68</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17,105.55</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18</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67</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36,816,035.11</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36,816,035.11</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14,166.06</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17</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68</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33,652,544.55</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33,652,544.55</w:t>
            </w:r>
          </w:p>
        </w:tc>
        <w:tc>
          <w:tcPr>
            <w:tcW w:w="1621"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11,660.10</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16</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69</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30,489,053.98</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30,489,053.98</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9,528.51</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15</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27,325,563.41</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27,325,563.41</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7,719.84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14</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71</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24,162,072.84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24,162,072.84</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6,189.35</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13</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72</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20,998,582.27</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20,998,582.27</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4,898.21</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lastRenderedPageBreak/>
              <w:t>12</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73</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17,835,091.70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17,835,091.70</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3,812.69</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11</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74</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14,671,601.14</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14,671,601.14</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2,903.55</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10</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75</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11,508,110.57</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11,508,110.57</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2,145.46</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9</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76</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8,344,620.00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8,344,620.00</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1,516.48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8</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77</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7,417,440.00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7,417,440.00</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1,203.56</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7</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78</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6,490,260.00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6,490,260.00</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940.28</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6</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79</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5,563,080.00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5,563,080.00</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719.60</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5</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80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4,635,900.00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4,635,900.00</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535.42</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4</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81</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3,708,720.00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3,708,720.00</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382.44</w:t>
            </w:r>
          </w:p>
        </w:tc>
      </w:tr>
      <w:tr w:rsidR="003C3ABB" w:rsidRPr="003C3ABB" w:rsidTr="00087D13">
        <w:trPr>
          <w:trHeight w:val="300"/>
          <w:jc w:val="center"/>
        </w:trPr>
        <w:tc>
          <w:tcPr>
            <w:tcW w:w="650" w:type="dxa"/>
            <w:tcBorders>
              <w:top w:val="nil"/>
              <w:left w:val="nil"/>
              <w:bottom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3</w:t>
            </w:r>
          </w:p>
        </w:tc>
        <w:tc>
          <w:tcPr>
            <w:tcW w:w="716" w:type="dxa"/>
            <w:tcBorders>
              <w:top w:val="nil"/>
              <w:left w:val="nil"/>
              <w:bottom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82</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2,781,540.00</w:t>
            </w:r>
          </w:p>
        </w:tc>
        <w:tc>
          <w:tcPr>
            <w:tcW w:w="1725"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2,781,540.00</w:t>
            </w:r>
          </w:p>
        </w:tc>
        <w:tc>
          <w:tcPr>
            <w:tcW w:w="1621" w:type="dxa"/>
            <w:tcBorders>
              <w:top w:val="nil"/>
              <w:left w:val="nil"/>
              <w:bottom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256.10</w:t>
            </w:r>
          </w:p>
        </w:tc>
      </w:tr>
      <w:tr w:rsidR="003C3ABB" w:rsidRPr="003C3ABB" w:rsidTr="00087D13">
        <w:trPr>
          <w:trHeight w:val="300"/>
          <w:jc w:val="center"/>
        </w:trPr>
        <w:tc>
          <w:tcPr>
            <w:tcW w:w="650" w:type="dxa"/>
            <w:tcBorders>
              <w:top w:val="nil"/>
              <w:left w:val="nil"/>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2</w:t>
            </w:r>
          </w:p>
        </w:tc>
        <w:tc>
          <w:tcPr>
            <w:tcW w:w="716" w:type="dxa"/>
            <w:tcBorders>
              <w:top w:val="nil"/>
              <w:left w:val="nil"/>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83</w:t>
            </w:r>
          </w:p>
        </w:tc>
        <w:tc>
          <w:tcPr>
            <w:tcW w:w="1966" w:type="dxa"/>
            <w:tcBorders>
              <w:top w:val="nil"/>
              <w:left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1,854,360.00</w:t>
            </w:r>
          </w:p>
        </w:tc>
        <w:tc>
          <w:tcPr>
            <w:tcW w:w="1725" w:type="dxa"/>
            <w:tcBorders>
              <w:top w:val="nil"/>
              <w:left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1,854,360.00</w:t>
            </w:r>
          </w:p>
        </w:tc>
        <w:tc>
          <w:tcPr>
            <w:tcW w:w="1621" w:type="dxa"/>
            <w:tcBorders>
              <w:top w:val="nil"/>
              <w:left w:val="nil"/>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152.44</w:t>
            </w:r>
          </w:p>
        </w:tc>
      </w:tr>
      <w:tr w:rsidR="003C3ABB" w:rsidRPr="003C3ABB" w:rsidTr="00087D13">
        <w:trPr>
          <w:trHeight w:val="300"/>
          <w:jc w:val="center"/>
        </w:trPr>
        <w:tc>
          <w:tcPr>
            <w:tcW w:w="650" w:type="dxa"/>
            <w:tcBorders>
              <w:top w:val="nil"/>
              <w:left w:val="nil"/>
              <w:bottom w:val="single" w:sz="4" w:space="0" w:color="auto"/>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1</w:t>
            </w:r>
          </w:p>
        </w:tc>
        <w:tc>
          <w:tcPr>
            <w:tcW w:w="716" w:type="dxa"/>
            <w:tcBorders>
              <w:top w:val="nil"/>
              <w:left w:val="nil"/>
              <w:bottom w:val="single" w:sz="4" w:space="0" w:color="auto"/>
              <w:right w:val="nil"/>
            </w:tcBorders>
            <w:shd w:val="clear" w:color="auto" w:fill="auto"/>
            <w:noWrap/>
            <w:vAlign w:val="bottom"/>
            <w:hideMark/>
          </w:tcPr>
          <w:p w:rsidR="003C3ABB" w:rsidRPr="009560CD" w:rsidRDefault="003C3ABB" w:rsidP="00DC188D">
            <w:pPr>
              <w:jc w:val="center"/>
              <w:rPr>
                <w:color w:val="000000"/>
                <w:sz w:val="20"/>
                <w:szCs w:val="20"/>
              </w:rPr>
            </w:pPr>
            <w:r w:rsidRPr="009560CD">
              <w:rPr>
                <w:color w:val="000000"/>
                <w:sz w:val="20"/>
                <w:szCs w:val="20"/>
              </w:rPr>
              <w:t>84</w:t>
            </w:r>
          </w:p>
        </w:tc>
        <w:tc>
          <w:tcPr>
            <w:tcW w:w="1966" w:type="dxa"/>
            <w:tcBorders>
              <w:top w:val="nil"/>
              <w:left w:val="nil"/>
              <w:bottom w:val="single" w:sz="4" w:space="0" w:color="auto"/>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927,180.00</w:t>
            </w:r>
          </w:p>
        </w:tc>
        <w:tc>
          <w:tcPr>
            <w:tcW w:w="1725" w:type="dxa"/>
            <w:tcBorders>
              <w:top w:val="nil"/>
              <w:left w:val="nil"/>
              <w:bottom w:val="single" w:sz="4" w:space="0" w:color="auto"/>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0.00</w:t>
            </w:r>
          </w:p>
        </w:tc>
        <w:tc>
          <w:tcPr>
            <w:tcW w:w="1966" w:type="dxa"/>
            <w:tcBorders>
              <w:top w:val="nil"/>
              <w:left w:val="nil"/>
              <w:bottom w:val="single" w:sz="4" w:space="0" w:color="auto"/>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927,180.00</w:t>
            </w:r>
          </w:p>
        </w:tc>
        <w:tc>
          <w:tcPr>
            <w:tcW w:w="1621" w:type="dxa"/>
            <w:tcBorders>
              <w:top w:val="nil"/>
              <w:left w:val="nil"/>
              <w:bottom w:val="single" w:sz="4" w:space="0" w:color="auto"/>
              <w:right w:val="nil"/>
            </w:tcBorders>
            <w:shd w:val="clear" w:color="auto" w:fill="auto"/>
            <w:noWrap/>
            <w:hideMark/>
          </w:tcPr>
          <w:p w:rsidR="003C3ABB" w:rsidRPr="003C3ABB" w:rsidRDefault="003C3ABB" w:rsidP="00DC188D">
            <w:pPr>
              <w:jc w:val="center"/>
              <w:rPr>
                <w:color w:val="000000"/>
                <w:sz w:val="20"/>
                <w:szCs w:val="20"/>
              </w:rPr>
            </w:pPr>
            <w:r w:rsidRPr="00087D13">
              <w:rPr>
                <w:sz w:val="20"/>
                <w:szCs w:val="20"/>
              </w:rPr>
              <w:t>68.05</w:t>
            </w:r>
          </w:p>
        </w:tc>
      </w:tr>
      <w:tr w:rsidR="003C3ABB" w:rsidRPr="003C3ABB" w:rsidTr="00087D13">
        <w:trPr>
          <w:trHeight w:val="300"/>
          <w:jc w:val="center"/>
        </w:trPr>
        <w:tc>
          <w:tcPr>
            <w:tcW w:w="650" w:type="dxa"/>
            <w:tcBorders>
              <w:top w:val="single" w:sz="4" w:space="0" w:color="auto"/>
              <w:left w:val="nil"/>
              <w:bottom w:val="single" w:sz="4" w:space="0" w:color="auto"/>
              <w:right w:val="nil"/>
            </w:tcBorders>
            <w:shd w:val="clear" w:color="auto" w:fill="auto"/>
            <w:noWrap/>
            <w:vAlign w:val="bottom"/>
            <w:hideMark/>
          </w:tcPr>
          <w:p w:rsidR="003C3ABB" w:rsidRPr="003C3ABB" w:rsidRDefault="003C3ABB" w:rsidP="00DC188D">
            <w:pPr>
              <w:jc w:val="center"/>
              <w:rPr>
                <w:color w:val="000000"/>
                <w:sz w:val="20"/>
                <w:szCs w:val="20"/>
              </w:rPr>
            </w:pPr>
            <w:r w:rsidRPr="003C3ABB">
              <w:rPr>
                <w:color w:val="000000"/>
                <w:sz w:val="20"/>
                <w:szCs w:val="20"/>
              </w:rPr>
              <w:t>TOTAL</w:t>
            </w:r>
          </w:p>
        </w:tc>
        <w:tc>
          <w:tcPr>
            <w:tcW w:w="716" w:type="dxa"/>
            <w:tcBorders>
              <w:top w:val="single" w:sz="4" w:space="0" w:color="auto"/>
              <w:left w:val="nil"/>
              <w:bottom w:val="single" w:sz="4" w:space="0" w:color="auto"/>
              <w:right w:val="nil"/>
            </w:tcBorders>
            <w:shd w:val="clear" w:color="auto" w:fill="auto"/>
            <w:noWrap/>
            <w:vAlign w:val="bottom"/>
            <w:hideMark/>
          </w:tcPr>
          <w:p w:rsidR="003C3ABB" w:rsidRPr="009560CD" w:rsidRDefault="003C3ABB" w:rsidP="00DC188D">
            <w:pPr>
              <w:jc w:val="center"/>
              <w:rPr>
                <w:color w:val="000000"/>
                <w:sz w:val="20"/>
                <w:szCs w:val="20"/>
              </w:rPr>
            </w:pPr>
          </w:p>
        </w:tc>
        <w:tc>
          <w:tcPr>
            <w:tcW w:w="1966" w:type="dxa"/>
            <w:tcBorders>
              <w:top w:val="single" w:sz="4" w:space="0" w:color="auto"/>
              <w:left w:val="nil"/>
              <w:bottom w:val="single" w:sz="4" w:space="0" w:color="auto"/>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4,460,521,701.08</w:t>
            </w:r>
          </w:p>
        </w:tc>
        <w:tc>
          <w:tcPr>
            <w:tcW w:w="1725" w:type="dxa"/>
            <w:tcBorders>
              <w:top w:val="single" w:sz="4" w:space="0" w:color="auto"/>
              <w:left w:val="nil"/>
              <w:bottom w:val="single" w:sz="4" w:space="0" w:color="auto"/>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96,752,571.71</w:t>
            </w:r>
          </w:p>
        </w:tc>
        <w:tc>
          <w:tcPr>
            <w:tcW w:w="1966" w:type="dxa"/>
            <w:tcBorders>
              <w:top w:val="single" w:sz="4" w:space="0" w:color="auto"/>
              <w:left w:val="nil"/>
              <w:bottom w:val="single" w:sz="4" w:space="0" w:color="auto"/>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4,363,769,129.38</w:t>
            </w:r>
          </w:p>
        </w:tc>
        <w:tc>
          <w:tcPr>
            <w:tcW w:w="1621" w:type="dxa"/>
            <w:tcBorders>
              <w:top w:val="single" w:sz="4" w:space="0" w:color="auto"/>
              <w:left w:val="nil"/>
              <w:bottom w:val="single" w:sz="4" w:space="0" w:color="auto"/>
              <w:right w:val="nil"/>
            </w:tcBorders>
            <w:shd w:val="clear" w:color="auto" w:fill="auto"/>
            <w:noWrap/>
            <w:hideMark/>
          </w:tcPr>
          <w:p w:rsidR="003C3ABB" w:rsidRPr="009560CD" w:rsidRDefault="003C3ABB" w:rsidP="00DC188D">
            <w:pPr>
              <w:jc w:val="center"/>
              <w:rPr>
                <w:color w:val="000000"/>
                <w:sz w:val="20"/>
                <w:szCs w:val="20"/>
              </w:rPr>
            </w:pPr>
            <w:r w:rsidRPr="00087D13">
              <w:rPr>
                <w:sz w:val="20"/>
                <w:szCs w:val="20"/>
              </w:rPr>
              <w:t>47,817,224.41</w:t>
            </w:r>
          </w:p>
        </w:tc>
      </w:tr>
    </w:tbl>
    <w:p w:rsidR="008704A6" w:rsidRDefault="008704A6" w:rsidP="00C55E56">
      <w:pPr>
        <w:spacing w:line="360" w:lineRule="auto"/>
        <w:jc w:val="both"/>
        <w:rPr>
          <w:color w:val="000000"/>
          <w:lang w:val="pt-BR" w:eastAsia="en-US"/>
        </w:rPr>
      </w:pPr>
    </w:p>
    <w:p w:rsidR="008704A6" w:rsidRPr="00C2077D" w:rsidRDefault="008704A6" w:rsidP="008704A6">
      <w:pPr>
        <w:pStyle w:val="Caption"/>
        <w:keepNext/>
        <w:spacing w:after="0"/>
        <w:jc w:val="center"/>
        <w:rPr>
          <w:color w:val="auto"/>
          <w:lang w:val="pt-BR"/>
        </w:rPr>
      </w:pPr>
      <w:bookmarkStart w:id="43" w:name="_Toc340968246"/>
      <w:bookmarkStart w:id="44" w:name="_Toc396903846"/>
      <w:r w:rsidRPr="008704A6">
        <w:rPr>
          <w:color w:val="auto"/>
          <w:lang w:val="pt-BR"/>
        </w:rPr>
        <w:t xml:space="preserve">Tabela </w:t>
      </w:r>
      <w:r w:rsidRPr="008704A6">
        <w:rPr>
          <w:color w:val="auto"/>
          <w:lang w:val="pt-BR"/>
        </w:rPr>
        <w:fldChar w:fldCharType="begin"/>
      </w:r>
      <w:r w:rsidRPr="008704A6">
        <w:rPr>
          <w:color w:val="auto"/>
          <w:lang w:val="pt-BR"/>
        </w:rPr>
        <w:instrText xml:space="preserve"> SEQ Tabela \* ARABIC </w:instrText>
      </w:r>
      <w:r w:rsidRPr="008704A6">
        <w:rPr>
          <w:color w:val="auto"/>
          <w:lang w:val="pt-BR"/>
        </w:rPr>
        <w:fldChar w:fldCharType="separate"/>
      </w:r>
      <w:r w:rsidR="00752A52">
        <w:rPr>
          <w:noProof/>
          <w:color w:val="auto"/>
          <w:lang w:val="pt-BR"/>
        </w:rPr>
        <w:t>18</w:t>
      </w:r>
      <w:r w:rsidRPr="008704A6">
        <w:rPr>
          <w:color w:val="auto"/>
          <w:lang w:val="pt-BR"/>
        </w:rPr>
        <w:fldChar w:fldCharType="end"/>
      </w:r>
      <w:r w:rsidRPr="00C2077D">
        <w:rPr>
          <w:color w:val="auto"/>
          <w:lang w:val="pt-BR"/>
        </w:rPr>
        <w:t xml:space="preserve"> – Indicadores do Projeto</w:t>
      </w:r>
      <w:bookmarkEnd w:id="43"/>
      <w:bookmarkEnd w:id="44"/>
    </w:p>
    <w:tbl>
      <w:tblPr>
        <w:tblW w:w="8505" w:type="dxa"/>
        <w:jc w:val="center"/>
        <w:tblBorders>
          <w:top w:val="single" w:sz="4" w:space="0" w:color="auto"/>
          <w:bottom w:val="single" w:sz="4" w:space="0" w:color="auto"/>
        </w:tblBorders>
        <w:shd w:val="clear" w:color="auto" w:fill="FFFFFF" w:themeFill="background1"/>
        <w:tblLook w:val="04A0" w:firstRow="1" w:lastRow="0" w:firstColumn="1" w:lastColumn="0" w:noHBand="0" w:noVBand="1"/>
      </w:tblPr>
      <w:tblGrid>
        <w:gridCol w:w="4676"/>
        <w:gridCol w:w="3829"/>
      </w:tblGrid>
      <w:tr w:rsidR="00C9682E" w:rsidRPr="00151EC0" w:rsidTr="00087D13">
        <w:trPr>
          <w:trHeight w:val="272"/>
          <w:jc w:val="center"/>
        </w:trPr>
        <w:tc>
          <w:tcPr>
            <w:tcW w:w="4676" w:type="dxa"/>
            <w:shd w:val="clear" w:color="auto" w:fill="FFFFFF" w:themeFill="background1"/>
            <w:noWrap/>
            <w:vAlign w:val="bottom"/>
          </w:tcPr>
          <w:p w:rsidR="00C9682E" w:rsidRPr="00A45577" w:rsidRDefault="00C9682E" w:rsidP="00FA6BB9">
            <w:pPr>
              <w:rPr>
                <w:color w:val="000000"/>
                <w:sz w:val="20"/>
                <w:szCs w:val="20"/>
                <w:lang w:val="pt-BR" w:eastAsia="en-US"/>
              </w:rPr>
            </w:pPr>
            <w:r w:rsidRPr="0013690D">
              <w:rPr>
                <w:color w:val="000000"/>
                <w:sz w:val="20"/>
                <w:szCs w:val="20"/>
                <w:lang w:val="pt-BR" w:eastAsia="en-US"/>
              </w:rPr>
              <w:t xml:space="preserve">VP Benefícios </w:t>
            </w:r>
            <w:r w:rsidRPr="00B657FF">
              <w:rPr>
                <w:color w:val="000000"/>
                <w:sz w:val="20"/>
                <w:szCs w:val="20"/>
                <w:lang w:val="pt-BR" w:eastAsia="en-US"/>
              </w:rPr>
              <w:t>(</w:t>
            </w:r>
            <w:r w:rsidRPr="00A45577">
              <w:rPr>
                <w:color w:val="000000"/>
                <w:sz w:val="20"/>
                <w:szCs w:val="20"/>
                <w:lang w:val="pt-BR" w:eastAsia="en-US"/>
              </w:rPr>
              <w:t>US$)</w:t>
            </w:r>
          </w:p>
        </w:tc>
        <w:tc>
          <w:tcPr>
            <w:tcW w:w="3829" w:type="dxa"/>
            <w:shd w:val="clear" w:color="auto" w:fill="FFFFFF" w:themeFill="background1"/>
            <w:noWrap/>
          </w:tcPr>
          <w:p w:rsidR="00C9682E" w:rsidRDefault="003C3ABB" w:rsidP="00C9682E">
            <w:pPr>
              <w:jc w:val="right"/>
              <w:rPr>
                <w:color w:val="000000"/>
                <w:sz w:val="20"/>
                <w:szCs w:val="20"/>
              </w:rPr>
            </w:pPr>
            <w:r w:rsidRPr="003C3ABB">
              <w:t>122,287,778.50</w:t>
            </w:r>
          </w:p>
        </w:tc>
      </w:tr>
      <w:tr w:rsidR="00C9682E" w:rsidRPr="00151EC0" w:rsidTr="00087D13">
        <w:trPr>
          <w:trHeight w:val="276"/>
          <w:jc w:val="center"/>
        </w:trPr>
        <w:tc>
          <w:tcPr>
            <w:tcW w:w="4676" w:type="dxa"/>
            <w:shd w:val="clear" w:color="auto" w:fill="FFFFFF" w:themeFill="background1"/>
            <w:noWrap/>
            <w:vAlign w:val="bottom"/>
          </w:tcPr>
          <w:p w:rsidR="00C9682E" w:rsidRPr="00A45577" w:rsidRDefault="00C9682E" w:rsidP="00FA6BB9">
            <w:pPr>
              <w:rPr>
                <w:color w:val="000000"/>
                <w:sz w:val="20"/>
                <w:szCs w:val="20"/>
                <w:lang w:val="pt-BR" w:eastAsia="en-US"/>
              </w:rPr>
            </w:pPr>
            <w:r w:rsidRPr="0013690D">
              <w:rPr>
                <w:color w:val="000000"/>
                <w:sz w:val="20"/>
                <w:szCs w:val="20"/>
                <w:lang w:val="pt-BR" w:eastAsia="en-US"/>
              </w:rPr>
              <w:t xml:space="preserve">VP Custos Sociais </w:t>
            </w:r>
            <w:r w:rsidRPr="00B657FF">
              <w:rPr>
                <w:color w:val="000000"/>
                <w:sz w:val="20"/>
                <w:szCs w:val="20"/>
                <w:lang w:val="pt-BR" w:eastAsia="en-US"/>
              </w:rPr>
              <w:t>(</w:t>
            </w:r>
            <w:r w:rsidRPr="00A45577">
              <w:rPr>
                <w:color w:val="000000"/>
                <w:sz w:val="20"/>
                <w:szCs w:val="20"/>
                <w:lang w:val="pt-BR" w:eastAsia="en-US"/>
              </w:rPr>
              <w:t>US$)</w:t>
            </w:r>
          </w:p>
        </w:tc>
        <w:tc>
          <w:tcPr>
            <w:tcW w:w="3829" w:type="dxa"/>
            <w:shd w:val="clear" w:color="auto" w:fill="FFFFFF" w:themeFill="background1"/>
            <w:noWrap/>
          </w:tcPr>
          <w:p w:rsidR="00C9682E" w:rsidRDefault="003C3ABB" w:rsidP="00C9682E">
            <w:pPr>
              <w:jc w:val="right"/>
              <w:rPr>
                <w:color w:val="000000"/>
                <w:sz w:val="20"/>
                <w:szCs w:val="20"/>
              </w:rPr>
            </w:pPr>
            <w:r w:rsidRPr="003C3ABB">
              <w:t>-74,470,554.09</w:t>
            </w:r>
          </w:p>
        </w:tc>
      </w:tr>
      <w:tr w:rsidR="00C9682E" w:rsidRPr="00151EC0" w:rsidTr="00087D13">
        <w:trPr>
          <w:trHeight w:val="276"/>
          <w:jc w:val="center"/>
        </w:trPr>
        <w:tc>
          <w:tcPr>
            <w:tcW w:w="4676" w:type="dxa"/>
            <w:shd w:val="clear" w:color="auto" w:fill="FFFFFF" w:themeFill="background1"/>
            <w:noWrap/>
            <w:vAlign w:val="bottom"/>
            <w:hideMark/>
          </w:tcPr>
          <w:p w:rsidR="00C9682E" w:rsidRPr="00A45577" w:rsidRDefault="00C9682E" w:rsidP="00FA6BB9">
            <w:pPr>
              <w:rPr>
                <w:color w:val="000000"/>
                <w:sz w:val="20"/>
                <w:szCs w:val="20"/>
                <w:lang w:val="pt-BR" w:eastAsia="en-US"/>
              </w:rPr>
            </w:pPr>
            <w:r w:rsidRPr="0013690D">
              <w:rPr>
                <w:color w:val="000000"/>
                <w:sz w:val="20"/>
                <w:szCs w:val="20"/>
                <w:lang w:val="pt-BR" w:eastAsia="en-US"/>
              </w:rPr>
              <w:t>Soma VPL</w:t>
            </w:r>
            <w:r w:rsidRPr="00B657FF">
              <w:rPr>
                <w:color w:val="000000"/>
                <w:sz w:val="20"/>
                <w:szCs w:val="20"/>
                <w:lang w:val="pt-BR" w:eastAsia="en-US"/>
              </w:rPr>
              <w:t xml:space="preserve"> Social</w:t>
            </w:r>
            <w:r w:rsidRPr="00A45577">
              <w:rPr>
                <w:color w:val="000000"/>
                <w:sz w:val="20"/>
                <w:szCs w:val="20"/>
                <w:lang w:val="pt-BR" w:eastAsia="en-US"/>
              </w:rPr>
              <w:t xml:space="preserve"> (US$)</w:t>
            </w:r>
          </w:p>
        </w:tc>
        <w:tc>
          <w:tcPr>
            <w:tcW w:w="3829" w:type="dxa"/>
            <w:shd w:val="clear" w:color="auto" w:fill="FFFFFF" w:themeFill="background1"/>
            <w:noWrap/>
            <w:hideMark/>
          </w:tcPr>
          <w:p w:rsidR="00C9682E" w:rsidRDefault="003C3ABB" w:rsidP="00C9682E">
            <w:pPr>
              <w:jc w:val="right"/>
              <w:rPr>
                <w:color w:val="000000"/>
                <w:sz w:val="20"/>
                <w:szCs w:val="20"/>
              </w:rPr>
            </w:pPr>
            <w:r w:rsidRPr="003C3ABB">
              <w:t>47,817,224.41</w:t>
            </w:r>
          </w:p>
        </w:tc>
      </w:tr>
      <w:tr w:rsidR="008704A6" w:rsidRPr="00151EC0" w:rsidTr="00FA6BB9">
        <w:trPr>
          <w:trHeight w:val="264"/>
          <w:jc w:val="center"/>
        </w:trPr>
        <w:tc>
          <w:tcPr>
            <w:tcW w:w="4676" w:type="dxa"/>
            <w:shd w:val="clear" w:color="auto" w:fill="FFFFFF" w:themeFill="background1"/>
            <w:noWrap/>
            <w:vAlign w:val="bottom"/>
            <w:hideMark/>
          </w:tcPr>
          <w:p w:rsidR="008704A6" w:rsidRPr="00A45577" w:rsidRDefault="008704A6" w:rsidP="00FA6BB9">
            <w:pPr>
              <w:rPr>
                <w:color w:val="000000"/>
                <w:sz w:val="20"/>
                <w:szCs w:val="20"/>
                <w:lang w:val="pt-BR" w:eastAsia="en-US"/>
              </w:rPr>
            </w:pPr>
            <w:r w:rsidRPr="0013690D">
              <w:rPr>
                <w:color w:val="000000"/>
                <w:sz w:val="20"/>
                <w:szCs w:val="20"/>
                <w:lang w:val="pt-BR" w:eastAsia="en-US"/>
              </w:rPr>
              <w:t>TIR</w:t>
            </w:r>
            <w:r w:rsidRPr="00B657FF">
              <w:rPr>
                <w:color w:val="000000"/>
                <w:sz w:val="20"/>
                <w:szCs w:val="20"/>
                <w:lang w:val="pt-BR" w:eastAsia="en-US"/>
              </w:rPr>
              <w:t xml:space="preserve"> Social</w:t>
            </w:r>
          </w:p>
        </w:tc>
        <w:tc>
          <w:tcPr>
            <w:tcW w:w="3829" w:type="dxa"/>
            <w:shd w:val="clear" w:color="auto" w:fill="FFFFFF" w:themeFill="background1"/>
            <w:noWrap/>
            <w:hideMark/>
          </w:tcPr>
          <w:p w:rsidR="008704A6" w:rsidRPr="00B0719E" w:rsidRDefault="003C3ABB" w:rsidP="00DC188D">
            <w:pPr>
              <w:jc w:val="right"/>
              <w:rPr>
                <w:sz w:val="20"/>
                <w:szCs w:val="20"/>
                <w:highlight w:val="yellow"/>
                <w:lang w:val="pt-BR"/>
              </w:rPr>
            </w:pPr>
            <w:r>
              <w:rPr>
                <w:sz w:val="20"/>
                <w:szCs w:val="20"/>
                <w:lang w:val="pt-BR"/>
              </w:rPr>
              <w:t>15.2</w:t>
            </w:r>
            <w:r w:rsidR="008704A6" w:rsidRPr="00DC188D">
              <w:rPr>
                <w:sz w:val="20"/>
                <w:szCs w:val="20"/>
                <w:lang w:val="pt-BR"/>
              </w:rPr>
              <w:t>%</w:t>
            </w:r>
          </w:p>
        </w:tc>
      </w:tr>
    </w:tbl>
    <w:p w:rsidR="00CD1FA4" w:rsidRPr="008B7841" w:rsidRDefault="00CD1FA4" w:rsidP="00860162">
      <w:pPr>
        <w:pStyle w:val="Heading1"/>
        <w:spacing w:beforeLines="120" w:before="288" w:afterLines="120" w:after="288"/>
        <w:ind w:left="720" w:hanging="720"/>
        <w:rPr>
          <w:rFonts w:ascii="Times New Roman" w:hAnsi="Times New Roman" w:cs="Times New Roman"/>
          <w:color w:val="auto"/>
          <w:sz w:val="24"/>
          <w:szCs w:val="24"/>
          <w:lang w:val="pt-BR"/>
        </w:rPr>
      </w:pPr>
      <w:bookmarkStart w:id="45" w:name="_Toc396906202"/>
      <w:r w:rsidRPr="008B7841">
        <w:rPr>
          <w:rFonts w:ascii="Times New Roman" w:hAnsi="Times New Roman" w:cs="Times New Roman"/>
          <w:color w:val="auto"/>
          <w:sz w:val="24"/>
          <w:szCs w:val="24"/>
          <w:lang w:val="pt-BR"/>
        </w:rPr>
        <w:t>Análise de Sensibilidade</w:t>
      </w:r>
      <w:bookmarkEnd w:id="45"/>
    </w:p>
    <w:p w:rsidR="00860162" w:rsidRPr="00860162" w:rsidRDefault="00CD1FA4" w:rsidP="00860162">
      <w:pPr>
        <w:pStyle w:val="ListParagraph"/>
        <w:numPr>
          <w:ilvl w:val="0"/>
          <w:numId w:val="38"/>
        </w:numPr>
        <w:spacing w:before="120" w:after="120" w:line="240" w:lineRule="auto"/>
        <w:ind w:hanging="720"/>
        <w:contextualSpacing w:val="0"/>
        <w:jc w:val="both"/>
        <w:rPr>
          <w:rFonts w:ascii="Times New Roman" w:hAnsi="Times New Roman"/>
          <w:b/>
          <w:sz w:val="24"/>
          <w:szCs w:val="24"/>
          <w:lang w:val="pt-BR"/>
        </w:rPr>
      </w:pPr>
      <w:r w:rsidRPr="00860162">
        <w:rPr>
          <w:rFonts w:ascii="Times New Roman" w:hAnsi="Times New Roman"/>
          <w:sz w:val="24"/>
          <w:szCs w:val="24"/>
          <w:lang w:val="pt-BR"/>
        </w:rPr>
        <w:t>Esta seção apresenta uma análise de sensibilidade do projeto à variações nos parâmetros. Exercícios desse tipo são essenciais para verificar a viabilidade econômico-social do projeto sob diferentes cenários.</w:t>
      </w:r>
    </w:p>
    <w:p w:rsidR="00860162" w:rsidRPr="00860162" w:rsidRDefault="00CD1FA4" w:rsidP="00860162">
      <w:pPr>
        <w:pStyle w:val="ListParagraph"/>
        <w:numPr>
          <w:ilvl w:val="0"/>
          <w:numId w:val="38"/>
        </w:numPr>
        <w:spacing w:before="120" w:after="120" w:line="240" w:lineRule="auto"/>
        <w:ind w:hanging="720"/>
        <w:contextualSpacing w:val="0"/>
        <w:jc w:val="both"/>
        <w:rPr>
          <w:rFonts w:ascii="Times New Roman" w:hAnsi="Times New Roman"/>
          <w:b/>
          <w:sz w:val="24"/>
          <w:szCs w:val="24"/>
          <w:lang w:val="pt-BR"/>
        </w:rPr>
      </w:pPr>
      <w:r w:rsidRPr="00860162">
        <w:rPr>
          <w:rFonts w:ascii="Times New Roman" w:hAnsi="Times New Roman"/>
          <w:b/>
          <w:sz w:val="24"/>
          <w:szCs w:val="24"/>
          <w:lang w:val="pt-BR"/>
        </w:rPr>
        <w:t>Sensibilidade dos Fatores de Conversão</w:t>
      </w:r>
      <w:r w:rsidRPr="00860162">
        <w:rPr>
          <w:rFonts w:ascii="Times New Roman" w:hAnsi="Times New Roman"/>
          <w:sz w:val="24"/>
          <w:szCs w:val="24"/>
          <w:lang w:val="pt-BR"/>
        </w:rPr>
        <w:t xml:space="preserve">. A análise da sensibilidade a diferentes fatores de conversão foi realizada tomando como referência os fatores obtidos por Fontenele e Vasconcelos (2004), cujos valores são FCMOQ = 0,81; FCMNQ = 0,46 e FCP = 0,94. Comparando com os valores dos fatores previamente utilizados (FCMOQ=0,968; FCMONQ=0,343 e FCP=0,968), tem-se um cenário em que o mercado de trabalho apresenta maiores distorções, como uma escassez de mão de obra qualificada que resulta em diferenças entre o valor do salário nominal e a produtividade marginal, e um mercado de Mão de obra sem qualificação com menores distorções. Esse cenário seria plausível em uma situação de altoinvestimento em setores intensivos em mão de obra qualificada em Manaus, oque é uma possibilidade em face da tendência à convergência inter-regional da rendae da produção.  Esses </w:t>
      </w:r>
      <w:r w:rsidR="00B0719E" w:rsidRPr="00860162">
        <w:rPr>
          <w:rFonts w:ascii="Times New Roman" w:hAnsi="Times New Roman"/>
          <w:sz w:val="24"/>
          <w:szCs w:val="24"/>
          <w:lang w:val="pt-BR"/>
        </w:rPr>
        <w:t xml:space="preserve">novos fatores implicam </w:t>
      </w:r>
      <w:r w:rsidR="00320B5B" w:rsidRPr="00860162">
        <w:rPr>
          <w:rFonts w:ascii="Times New Roman" w:hAnsi="Times New Roman"/>
          <w:sz w:val="24"/>
          <w:szCs w:val="24"/>
          <w:lang w:val="pt-BR"/>
        </w:rPr>
        <w:t xml:space="preserve">um </w:t>
      </w:r>
      <w:r w:rsidRPr="00860162">
        <w:rPr>
          <w:rFonts w:ascii="Times New Roman" w:hAnsi="Times New Roman"/>
          <w:sz w:val="24"/>
          <w:szCs w:val="24"/>
          <w:lang w:val="pt-BR"/>
        </w:rPr>
        <w:t>custo social total, igual a US$</w:t>
      </w:r>
      <w:r w:rsidR="00DE3174" w:rsidRPr="00860162">
        <w:rPr>
          <w:rFonts w:ascii="Times New Roman" w:hAnsi="Times New Roman"/>
          <w:sz w:val="24"/>
          <w:szCs w:val="24"/>
          <w:lang w:val="pt-BR"/>
        </w:rPr>
        <w:t>97.495.594,89</w:t>
      </w:r>
      <w:r w:rsidRPr="00860162">
        <w:rPr>
          <w:rFonts w:ascii="Times New Roman" w:hAnsi="Times New Roman"/>
          <w:sz w:val="24"/>
          <w:szCs w:val="24"/>
          <w:lang w:val="pt-BR"/>
        </w:rPr>
        <w:t>, menor valor presente dos custos sociais totais, igual a US$</w:t>
      </w:r>
      <w:r w:rsidRPr="00860162">
        <w:rPr>
          <w:lang w:val="pt-BR"/>
        </w:rPr>
        <w:t xml:space="preserve"> </w:t>
      </w:r>
      <w:r w:rsidRPr="00860162">
        <w:rPr>
          <w:rFonts w:ascii="Times New Roman" w:hAnsi="Times New Roman"/>
          <w:sz w:val="24"/>
          <w:szCs w:val="24"/>
          <w:lang w:val="pt-BR"/>
        </w:rPr>
        <w:t>-</w:t>
      </w:r>
      <w:r w:rsidR="00DE3174" w:rsidRPr="00860162">
        <w:rPr>
          <w:rFonts w:ascii="Times New Roman" w:hAnsi="Times New Roman"/>
          <w:sz w:val="24"/>
          <w:szCs w:val="24"/>
          <w:lang w:val="pt-BR"/>
        </w:rPr>
        <w:t>70.239.497,64</w:t>
      </w:r>
      <w:r w:rsidRPr="00860162">
        <w:rPr>
          <w:rFonts w:ascii="Times New Roman" w:hAnsi="Times New Roman"/>
          <w:sz w:val="24"/>
          <w:szCs w:val="24"/>
          <w:lang w:val="pt-BR"/>
        </w:rPr>
        <w:t xml:space="preserve">, e um Valor Presente Líquido Socialdo projeto igual a US$ </w:t>
      </w:r>
      <w:r w:rsidR="009560CD" w:rsidRPr="00860162">
        <w:rPr>
          <w:rFonts w:ascii="Times New Roman" w:hAnsi="Times New Roman"/>
          <w:sz w:val="24"/>
          <w:szCs w:val="24"/>
          <w:lang w:val="pt-BR"/>
        </w:rPr>
        <w:t>52,048,280.86</w:t>
      </w:r>
      <w:r w:rsidR="00B0719E" w:rsidRPr="00860162">
        <w:rPr>
          <w:rFonts w:ascii="Times New Roman" w:hAnsi="Times New Roman"/>
          <w:sz w:val="24"/>
          <w:szCs w:val="24"/>
          <w:lang w:val="pt-BR"/>
        </w:rPr>
        <w:t xml:space="preserve"> </w:t>
      </w:r>
      <w:r w:rsidRPr="00860162">
        <w:rPr>
          <w:rFonts w:ascii="Times New Roman" w:hAnsi="Times New Roman"/>
          <w:sz w:val="24"/>
          <w:szCs w:val="24"/>
          <w:lang w:val="pt-BR"/>
        </w:rPr>
        <w:t>e uma TIR Social maior, igual a</w:t>
      </w:r>
      <w:r w:rsidR="009560CD" w:rsidRPr="00860162">
        <w:rPr>
          <w:rFonts w:ascii="Times New Roman" w:hAnsi="Times New Roman"/>
          <w:sz w:val="24"/>
          <w:szCs w:val="24"/>
          <w:lang w:val="pt-BR"/>
        </w:rPr>
        <w:t>15,6</w:t>
      </w:r>
      <w:r w:rsidRPr="00860162">
        <w:rPr>
          <w:rFonts w:ascii="Times New Roman" w:hAnsi="Times New Roman"/>
          <w:sz w:val="24"/>
          <w:szCs w:val="24"/>
          <w:lang w:val="pt-BR"/>
        </w:rPr>
        <w:t xml:space="preserve">%. </w:t>
      </w:r>
    </w:p>
    <w:p w:rsidR="00860162" w:rsidRPr="00860162" w:rsidRDefault="00CD1FA4" w:rsidP="00860162">
      <w:pPr>
        <w:pStyle w:val="ListParagraph"/>
        <w:numPr>
          <w:ilvl w:val="0"/>
          <w:numId w:val="38"/>
        </w:numPr>
        <w:spacing w:before="120" w:after="120" w:line="240" w:lineRule="auto"/>
        <w:ind w:hanging="720"/>
        <w:contextualSpacing w:val="0"/>
        <w:jc w:val="both"/>
        <w:rPr>
          <w:rFonts w:ascii="Times New Roman" w:hAnsi="Times New Roman"/>
          <w:b/>
          <w:sz w:val="24"/>
          <w:szCs w:val="24"/>
          <w:lang w:val="pt-BR"/>
        </w:rPr>
      </w:pPr>
      <w:r w:rsidRPr="00860162">
        <w:rPr>
          <w:rFonts w:ascii="Times New Roman" w:hAnsi="Times New Roman"/>
          <w:b/>
          <w:sz w:val="24"/>
          <w:szCs w:val="24"/>
          <w:lang w:val="pt-BR"/>
        </w:rPr>
        <w:t xml:space="preserve">Sensibilidade ao Retorno à Educação. </w:t>
      </w:r>
      <w:r w:rsidRPr="00860162">
        <w:rPr>
          <w:rFonts w:ascii="Times New Roman" w:hAnsi="Times New Roman"/>
          <w:sz w:val="24"/>
          <w:szCs w:val="24"/>
          <w:lang w:val="pt-BR"/>
        </w:rPr>
        <w:t xml:space="preserve">Considerando diferentes valores de retorno educacional referente ao diploma do Ensino Médio (comparativamente ao retorno do Ensino Fundamental) pode-se ter uma ideia de como a viabilidade do programa é afetada. Aqui se consideraram dois cenários. No primeiro, o retorno educacional diminui 30%, para US$ 830,77. O VPL Social nesse caso é de US$ </w:t>
      </w:r>
      <w:r w:rsidR="009560CD" w:rsidRPr="00860162">
        <w:rPr>
          <w:lang w:val="pt-BR"/>
        </w:rPr>
        <w:t xml:space="preserve"> </w:t>
      </w:r>
      <w:r w:rsidR="009560CD" w:rsidRPr="00860162">
        <w:rPr>
          <w:rFonts w:ascii="Times New Roman" w:hAnsi="Times New Roman"/>
          <w:sz w:val="24"/>
          <w:szCs w:val="24"/>
          <w:lang w:val="pt-BR"/>
        </w:rPr>
        <w:t>19,596,967.83</w:t>
      </w:r>
      <w:r w:rsidRPr="00860162">
        <w:rPr>
          <w:rFonts w:ascii="Times New Roman" w:hAnsi="Times New Roman"/>
          <w:sz w:val="24"/>
          <w:szCs w:val="24"/>
          <w:lang w:val="pt-BR"/>
        </w:rPr>
        <w:t xml:space="preserve">e a TIR Social é de </w:t>
      </w:r>
      <w:r w:rsidR="009560CD" w:rsidRPr="00860162">
        <w:rPr>
          <w:rFonts w:ascii="Times New Roman" w:hAnsi="Times New Roman"/>
          <w:sz w:val="24"/>
          <w:szCs w:val="24"/>
          <w:lang w:val="pt-BR"/>
        </w:rPr>
        <w:t>13,41</w:t>
      </w:r>
      <w:r w:rsidRPr="00860162">
        <w:rPr>
          <w:rFonts w:ascii="Times New Roman" w:hAnsi="Times New Roman"/>
          <w:sz w:val="24"/>
          <w:szCs w:val="24"/>
          <w:lang w:val="pt-BR"/>
        </w:rPr>
        <w:t xml:space="preserve">%, ainda viável. Se o retorno </w:t>
      </w:r>
      <w:r w:rsidRPr="00860162">
        <w:rPr>
          <w:rFonts w:ascii="Times New Roman" w:hAnsi="Times New Roman"/>
          <w:sz w:val="24"/>
          <w:szCs w:val="24"/>
          <w:lang w:val="pt-BR"/>
        </w:rPr>
        <w:lastRenderedPageBreak/>
        <w:t>educacional aumentasse em 30%, para US$ 1404</w:t>
      </w:r>
      <w:r w:rsidR="00B0719E" w:rsidRPr="00860162">
        <w:rPr>
          <w:rFonts w:ascii="Times New Roman" w:hAnsi="Times New Roman"/>
          <w:sz w:val="24"/>
          <w:szCs w:val="24"/>
          <w:lang w:val="pt-BR"/>
        </w:rPr>
        <w:t>, o VPL Social seria US$</w:t>
      </w:r>
      <w:r w:rsidR="009560CD" w:rsidRPr="00860162">
        <w:rPr>
          <w:rFonts w:ascii="Times New Roman" w:hAnsi="Times New Roman"/>
          <w:sz w:val="24"/>
          <w:szCs w:val="24"/>
          <w:lang w:val="pt-BR"/>
        </w:rPr>
        <w:t>84,503,557.96</w:t>
      </w:r>
      <w:r w:rsidR="004147EE" w:rsidRPr="00860162">
        <w:rPr>
          <w:rFonts w:ascii="Times New Roman" w:hAnsi="Times New Roman"/>
          <w:sz w:val="24"/>
          <w:szCs w:val="24"/>
          <w:lang w:val="pt-BR"/>
        </w:rPr>
        <w:t xml:space="preserve"> </w:t>
      </w:r>
      <w:r w:rsidRPr="00860162">
        <w:rPr>
          <w:rFonts w:ascii="Times New Roman" w:hAnsi="Times New Roman"/>
          <w:sz w:val="24"/>
          <w:szCs w:val="24"/>
          <w:lang w:val="pt-BR"/>
        </w:rPr>
        <w:t xml:space="preserve">e a TIR Social seria igual a </w:t>
      </w:r>
      <w:r w:rsidR="009560CD" w:rsidRPr="00860162">
        <w:rPr>
          <w:rFonts w:ascii="Times New Roman" w:hAnsi="Times New Roman"/>
          <w:sz w:val="24"/>
          <w:szCs w:val="24"/>
          <w:lang w:val="pt-BR"/>
        </w:rPr>
        <w:t>17,1</w:t>
      </w:r>
      <w:r w:rsidRPr="00860162">
        <w:rPr>
          <w:rFonts w:ascii="Times New Roman" w:hAnsi="Times New Roman"/>
          <w:sz w:val="24"/>
          <w:szCs w:val="24"/>
          <w:lang w:val="pt-BR"/>
        </w:rPr>
        <w:t>%</w:t>
      </w:r>
      <w:r w:rsidR="00CC4A7C" w:rsidRPr="00860162">
        <w:rPr>
          <w:rFonts w:ascii="Times New Roman" w:hAnsi="Times New Roman"/>
          <w:sz w:val="24"/>
          <w:szCs w:val="24"/>
          <w:lang w:val="pt-BR"/>
        </w:rPr>
        <w:t>.</w:t>
      </w:r>
    </w:p>
    <w:p w:rsidR="00CD1FA4" w:rsidRPr="00860162" w:rsidRDefault="00CD1FA4" w:rsidP="00860162">
      <w:pPr>
        <w:pStyle w:val="ListParagraph"/>
        <w:numPr>
          <w:ilvl w:val="0"/>
          <w:numId w:val="38"/>
        </w:numPr>
        <w:spacing w:before="120" w:after="120" w:line="240" w:lineRule="auto"/>
        <w:ind w:hanging="720"/>
        <w:contextualSpacing w:val="0"/>
        <w:jc w:val="both"/>
        <w:rPr>
          <w:rFonts w:ascii="Times New Roman" w:hAnsi="Times New Roman"/>
          <w:b/>
          <w:sz w:val="24"/>
          <w:szCs w:val="24"/>
          <w:lang w:val="pt-BR"/>
        </w:rPr>
      </w:pPr>
      <w:r w:rsidRPr="00860162">
        <w:rPr>
          <w:rFonts w:ascii="Times New Roman" w:hAnsi="Times New Roman"/>
          <w:b/>
          <w:sz w:val="24"/>
          <w:szCs w:val="24"/>
          <w:lang w:val="pt-BR"/>
        </w:rPr>
        <w:t>Sensibilidade dos Benefícios Indiretos</w:t>
      </w:r>
      <w:r w:rsidRPr="00860162">
        <w:rPr>
          <w:rFonts w:ascii="Times New Roman" w:hAnsi="Times New Roman"/>
          <w:sz w:val="24"/>
          <w:szCs w:val="24"/>
          <w:lang w:val="pt-BR"/>
        </w:rPr>
        <w:t>. Conforme destacado por Mcmahon (2001) o investimento em educação gera efeitos indiretos, ou externalidades, que podem representar até 70% dos benefícios diretos gerados. No entanto, o autor trabalha com uma medida conservadora para medir essas externalidades de 40%. Aqui também foi adotado esse fator de 40% que é acrescido ao total de benefícios estimados. O valor presente final dos benefícios é de US$</w:t>
      </w:r>
      <w:r w:rsidR="009560CD" w:rsidRPr="00860162">
        <w:rPr>
          <w:rFonts w:ascii="Times New Roman" w:hAnsi="Times New Roman"/>
          <w:sz w:val="24"/>
          <w:szCs w:val="24"/>
          <w:lang w:val="pt-BR"/>
        </w:rPr>
        <w:t>171.202.889,90</w:t>
      </w:r>
      <w:r w:rsidRPr="00860162">
        <w:rPr>
          <w:rFonts w:ascii="Times New Roman" w:hAnsi="Times New Roman"/>
          <w:sz w:val="24"/>
          <w:szCs w:val="24"/>
          <w:lang w:val="pt-BR"/>
        </w:rPr>
        <w:t>. O valor presente líquido social nesse cenário é de US$</w:t>
      </w:r>
      <w:r w:rsidR="009560CD" w:rsidRPr="00860162">
        <w:rPr>
          <w:rFonts w:ascii="Times New Roman" w:hAnsi="Times New Roman"/>
          <w:sz w:val="24"/>
          <w:szCs w:val="24"/>
          <w:lang w:val="pt-BR"/>
        </w:rPr>
        <w:t>96.732.335,81</w:t>
      </w:r>
      <w:r w:rsidRPr="00860162">
        <w:rPr>
          <w:rFonts w:ascii="Times New Roman" w:hAnsi="Times New Roman"/>
          <w:sz w:val="24"/>
          <w:szCs w:val="24"/>
          <w:lang w:val="pt-BR"/>
        </w:rPr>
        <w:t xml:space="preserve">, consideravelmente maior do que no cenário padrão. A TIR Social é igual </w:t>
      </w:r>
      <w:r w:rsidR="009560CD" w:rsidRPr="00860162">
        <w:rPr>
          <w:rFonts w:ascii="Times New Roman" w:hAnsi="Times New Roman"/>
          <w:sz w:val="24"/>
          <w:szCs w:val="24"/>
          <w:lang w:val="pt-BR"/>
        </w:rPr>
        <w:t>17,7</w:t>
      </w:r>
      <w:r w:rsidRPr="00860162">
        <w:rPr>
          <w:rFonts w:ascii="Times New Roman" w:hAnsi="Times New Roman"/>
          <w:sz w:val="24"/>
          <w:szCs w:val="24"/>
          <w:lang w:val="pt-BR"/>
        </w:rPr>
        <w:t>%.</w:t>
      </w:r>
    </w:p>
    <w:p w:rsidR="00CD1FA4" w:rsidRPr="00C55E56" w:rsidRDefault="00CD1FA4" w:rsidP="00860162">
      <w:pPr>
        <w:pStyle w:val="Heading1"/>
        <w:spacing w:beforeLines="120" w:before="288" w:afterLines="120" w:after="288"/>
        <w:ind w:left="720" w:hanging="720"/>
        <w:rPr>
          <w:rFonts w:ascii="Times New Roman" w:hAnsi="Times New Roman" w:cs="Times New Roman"/>
          <w:color w:val="auto"/>
          <w:sz w:val="24"/>
          <w:szCs w:val="24"/>
          <w:lang w:val="pt-BR"/>
        </w:rPr>
      </w:pPr>
      <w:bookmarkStart w:id="46" w:name="_Toc396906203"/>
      <w:r w:rsidRPr="003D6A8C">
        <w:rPr>
          <w:rFonts w:ascii="Times New Roman" w:hAnsi="Times New Roman" w:cs="Times New Roman"/>
          <w:color w:val="auto"/>
          <w:sz w:val="24"/>
          <w:szCs w:val="24"/>
          <w:lang w:val="pt-BR"/>
        </w:rPr>
        <w:t>Conclusões</w:t>
      </w:r>
      <w:bookmarkEnd w:id="46"/>
    </w:p>
    <w:p w:rsidR="00860162" w:rsidRDefault="00CD1FA4" w:rsidP="00860162">
      <w:pPr>
        <w:pStyle w:val="ListParagraph"/>
        <w:numPr>
          <w:ilvl w:val="0"/>
          <w:numId w:val="40"/>
        </w:numPr>
        <w:spacing w:before="120" w:after="120" w:line="240" w:lineRule="auto"/>
        <w:ind w:hanging="720"/>
        <w:contextualSpacing w:val="0"/>
        <w:jc w:val="both"/>
        <w:rPr>
          <w:rFonts w:ascii="Times New Roman" w:hAnsi="Times New Roman"/>
          <w:sz w:val="24"/>
          <w:szCs w:val="24"/>
          <w:lang w:val="pt-BR"/>
        </w:rPr>
      </w:pPr>
      <w:r w:rsidRPr="00860162">
        <w:rPr>
          <w:rFonts w:ascii="Times New Roman" w:hAnsi="Times New Roman"/>
          <w:sz w:val="24"/>
          <w:szCs w:val="24"/>
          <w:lang w:val="pt-BR"/>
        </w:rPr>
        <w:t xml:space="preserve">Este relatório apresentou uma avaliação </w:t>
      </w:r>
      <w:r w:rsidRPr="00860162">
        <w:rPr>
          <w:rFonts w:ascii="Times New Roman" w:hAnsi="Times New Roman"/>
          <w:i/>
          <w:sz w:val="24"/>
          <w:szCs w:val="24"/>
          <w:lang w:val="pt-BR"/>
        </w:rPr>
        <w:t>ex-ante</w:t>
      </w:r>
      <w:r w:rsidRPr="00860162">
        <w:rPr>
          <w:rFonts w:ascii="Times New Roman" w:hAnsi="Times New Roman"/>
          <w:sz w:val="24"/>
          <w:szCs w:val="24"/>
          <w:lang w:val="pt-BR"/>
        </w:rPr>
        <w:t xml:space="preserve"> de um projeto de melhoria do Ensino Médio a ser implementado pela Secretaria de Municipal de Educação de Manaus. Foram avaliados 4 programas previstos no projeto:</w:t>
      </w:r>
      <w:r w:rsidRPr="00860162" w:rsidDel="009C5B27">
        <w:rPr>
          <w:rFonts w:ascii="Times New Roman" w:hAnsi="Times New Roman"/>
          <w:bCs/>
          <w:sz w:val="24"/>
          <w:szCs w:val="24"/>
          <w:lang w:val="pt-BR"/>
        </w:rPr>
        <w:t xml:space="preserve"> </w:t>
      </w:r>
      <w:r w:rsidRPr="00860162">
        <w:rPr>
          <w:rFonts w:ascii="Times New Roman" w:hAnsi="Times New Roman"/>
          <w:sz w:val="24"/>
          <w:szCs w:val="24"/>
          <w:lang w:val="pt-BR"/>
        </w:rPr>
        <w:t xml:space="preserve"> i) Ampliação de </w:t>
      </w:r>
      <w:r w:rsidR="009560CD" w:rsidRPr="00860162">
        <w:rPr>
          <w:rFonts w:ascii="Times New Roman" w:hAnsi="Times New Roman"/>
          <w:sz w:val="24"/>
          <w:szCs w:val="24"/>
          <w:lang w:val="pt-BR"/>
        </w:rPr>
        <w:t>7.000</w:t>
      </w:r>
      <w:r w:rsidRPr="00860162">
        <w:rPr>
          <w:rFonts w:ascii="Times New Roman" w:hAnsi="Times New Roman"/>
          <w:sz w:val="24"/>
          <w:szCs w:val="24"/>
          <w:lang w:val="pt-BR"/>
        </w:rPr>
        <w:t xml:space="preserve"> vagas de Ensino Fundamental; ii) criação de </w:t>
      </w:r>
      <w:r w:rsidR="005601D2" w:rsidRPr="00860162">
        <w:rPr>
          <w:rFonts w:ascii="Times New Roman" w:hAnsi="Times New Roman"/>
          <w:sz w:val="24"/>
          <w:szCs w:val="24"/>
          <w:lang w:val="pt-BR"/>
        </w:rPr>
        <w:t>1.200</w:t>
      </w:r>
      <w:r w:rsidRPr="00860162">
        <w:rPr>
          <w:rFonts w:ascii="Times New Roman" w:hAnsi="Times New Roman"/>
          <w:sz w:val="24"/>
          <w:szCs w:val="24"/>
          <w:lang w:val="pt-BR"/>
        </w:rPr>
        <w:t xml:space="preserve"> vagas em creches, e </w:t>
      </w:r>
      <w:r w:rsidR="00AF5CB4" w:rsidRPr="00860162">
        <w:rPr>
          <w:rFonts w:ascii="Times New Roman" w:hAnsi="Times New Roman"/>
          <w:sz w:val="24"/>
          <w:szCs w:val="24"/>
          <w:lang w:val="pt-BR"/>
        </w:rPr>
        <w:t>6</w:t>
      </w:r>
      <w:r w:rsidRPr="00860162">
        <w:rPr>
          <w:rFonts w:ascii="Times New Roman" w:hAnsi="Times New Roman"/>
          <w:sz w:val="24"/>
          <w:szCs w:val="24"/>
          <w:lang w:val="pt-BR"/>
        </w:rPr>
        <w:t xml:space="preserve">.500  novas vagas em Pré-Escola; iii) oferta de reforço escolar a 48.000 alunos de Ensino; </w:t>
      </w:r>
      <w:r w:rsidR="005601D2" w:rsidRPr="00860162">
        <w:rPr>
          <w:rFonts w:ascii="Times New Roman" w:hAnsi="Times New Roman"/>
          <w:sz w:val="24"/>
          <w:szCs w:val="24"/>
          <w:lang w:val="pt-BR"/>
        </w:rPr>
        <w:t xml:space="preserve">3 </w:t>
      </w:r>
      <w:r w:rsidRPr="00860162">
        <w:rPr>
          <w:rFonts w:ascii="Times New Roman" w:hAnsi="Times New Roman"/>
          <w:sz w:val="24"/>
          <w:szCs w:val="24"/>
          <w:lang w:val="pt-BR"/>
        </w:rPr>
        <w:t>iv) Aceleração de Aprendizagem para 32.000 alunos no Ensino Fundamental.</w:t>
      </w:r>
    </w:p>
    <w:p w:rsidR="00860162" w:rsidRDefault="00CD1FA4" w:rsidP="00860162">
      <w:pPr>
        <w:pStyle w:val="ListParagraph"/>
        <w:numPr>
          <w:ilvl w:val="0"/>
          <w:numId w:val="40"/>
        </w:numPr>
        <w:spacing w:before="120" w:after="120" w:line="240" w:lineRule="auto"/>
        <w:ind w:hanging="720"/>
        <w:contextualSpacing w:val="0"/>
        <w:jc w:val="both"/>
        <w:rPr>
          <w:rFonts w:ascii="Times New Roman" w:hAnsi="Times New Roman"/>
          <w:sz w:val="24"/>
          <w:szCs w:val="24"/>
          <w:lang w:val="pt-BR"/>
        </w:rPr>
      </w:pPr>
      <w:r w:rsidRPr="00860162">
        <w:rPr>
          <w:rFonts w:ascii="Times New Roman" w:hAnsi="Times New Roman"/>
          <w:sz w:val="24"/>
          <w:szCs w:val="24"/>
          <w:lang w:val="pt-BR"/>
        </w:rPr>
        <w:t>Os benefícios de cada um desses programas foram calculados por meio da estimação de modelos econométricos baseados em um painel de dados do Censo Populacional de 2000 e 2010. Estimaram-se os impactos de indicadores relacionados aos programas sobre a taxa de conclusão do Ensino Médio aos 19 anos de idade. Com isso, foram calculados os números de potenciais beneficiários, ou seja, o número de jovens em cada geração que poderiam se beneficiar dos programas da SEMED. Esse montante juntamente com o diferencial salarial entre pessoas com Ensino Fundamental e Ensino Médio permitiram o cálculo do montante de benefícios, posteriormente trazidos a valores presentes. Quando a estimação econométrica não provia informações estatisticamente significativas, no caso da expansão de vagas, a hipótese adotada foi a de que dentre os novos alunos espera-se que a taxa de conclusão do Ensino Médio seja a mesma verificada na média populacional.</w:t>
      </w:r>
    </w:p>
    <w:p w:rsidR="00860162" w:rsidRPr="00860162" w:rsidRDefault="00CD1FA4" w:rsidP="00860162">
      <w:pPr>
        <w:pStyle w:val="ListParagraph"/>
        <w:numPr>
          <w:ilvl w:val="0"/>
          <w:numId w:val="40"/>
        </w:numPr>
        <w:spacing w:before="120" w:after="120" w:line="240" w:lineRule="auto"/>
        <w:ind w:hanging="720"/>
        <w:contextualSpacing w:val="0"/>
        <w:jc w:val="both"/>
        <w:rPr>
          <w:rFonts w:ascii="Times New Roman" w:hAnsi="Times New Roman"/>
          <w:sz w:val="24"/>
          <w:szCs w:val="24"/>
          <w:lang w:val="pt-BR"/>
        </w:rPr>
      </w:pPr>
      <w:r w:rsidRPr="00860162">
        <w:rPr>
          <w:rFonts w:ascii="Times New Roman" w:hAnsi="Times New Roman"/>
          <w:sz w:val="24"/>
          <w:szCs w:val="24"/>
          <w:lang w:val="pt-BR"/>
        </w:rPr>
        <w:t>Em seguida, os custos financeiros foram convertidos em custos sociais com base em fatores de conversão especificados. Estes custos foram agregados aos benefícios de modo a obter o Valor Presente Líquido Social do Projeto. Os indicadores do projeto mostram que este tem potencial para ser rentável, especialmente se considerarmos que nem todos os componentes do programa puderam ser avaliadas por não serem facilmente mensuráveis. O VPL social é de US$</w:t>
      </w:r>
      <w:r w:rsidR="005601D2" w:rsidRPr="00860162">
        <w:rPr>
          <w:rFonts w:ascii="Times New Roman" w:hAnsi="Times New Roman"/>
          <w:sz w:val="24"/>
          <w:szCs w:val="24"/>
          <w:lang w:val="pt-BR"/>
        </w:rPr>
        <w:t xml:space="preserve"> </w:t>
      </w:r>
      <w:r w:rsidR="009560CD" w:rsidRPr="00860162">
        <w:rPr>
          <w:rFonts w:ascii="Times New Roman" w:hAnsi="Times New Roman"/>
          <w:sz w:val="24"/>
          <w:szCs w:val="24"/>
          <w:lang w:val="pt-BR"/>
        </w:rPr>
        <w:t>47.817.224,41</w:t>
      </w:r>
      <w:r w:rsidRPr="00860162">
        <w:rPr>
          <w:rFonts w:ascii="Times New Roman" w:hAnsi="Times New Roman"/>
          <w:color w:val="000000"/>
          <w:sz w:val="24"/>
          <w:szCs w:val="24"/>
          <w:lang w:val="pt-BR"/>
        </w:rPr>
        <w:t xml:space="preserve">e a TIR é de </w:t>
      </w:r>
      <w:r w:rsidR="005601D2" w:rsidRPr="00860162">
        <w:rPr>
          <w:rFonts w:ascii="Times New Roman" w:hAnsi="Times New Roman"/>
          <w:color w:val="000000"/>
          <w:sz w:val="24"/>
          <w:szCs w:val="24"/>
          <w:lang w:val="pt-BR"/>
        </w:rPr>
        <w:t>1</w:t>
      </w:r>
      <w:r w:rsidR="009560CD" w:rsidRPr="00860162">
        <w:rPr>
          <w:rFonts w:ascii="Times New Roman" w:hAnsi="Times New Roman"/>
          <w:color w:val="000000"/>
          <w:sz w:val="24"/>
          <w:szCs w:val="24"/>
          <w:lang w:val="pt-BR"/>
        </w:rPr>
        <w:t>5</w:t>
      </w:r>
      <w:r w:rsidR="005601D2" w:rsidRPr="00860162">
        <w:rPr>
          <w:rFonts w:ascii="Times New Roman" w:hAnsi="Times New Roman"/>
          <w:color w:val="000000"/>
          <w:sz w:val="24"/>
          <w:szCs w:val="24"/>
          <w:lang w:val="pt-BR"/>
        </w:rPr>
        <w:t>,</w:t>
      </w:r>
      <w:r w:rsidR="009560CD" w:rsidRPr="00860162">
        <w:rPr>
          <w:rFonts w:ascii="Times New Roman" w:hAnsi="Times New Roman"/>
          <w:color w:val="000000"/>
          <w:sz w:val="24"/>
          <w:szCs w:val="24"/>
          <w:lang w:val="pt-BR"/>
        </w:rPr>
        <w:t>2</w:t>
      </w:r>
      <w:r w:rsidRPr="00860162">
        <w:rPr>
          <w:rFonts w:ascii="Times New Roman" w:hAnsi="Times New Roman"/>
          <w:color w:val="000000"/>
          <w:sz w:val="24"/>
          <w:szCs w:val="24"/>
          <w:lang w:val="pt-BR"/>
        </w:rPr>
        <w:t xml:space="preserve">%. </w:t>
      </w:r>
    </w:p>
    <w:p w:rsidR="00CD1FA4" w:rsidRPr="00860162" w:rsidRDefault="00CD1FA4" w:rsidP="00860162">
      <w:pPr>
        <w:pStyle w:val="ListParagraph"/>
        <w:numPr>
          <w:ilvl w:val="0"/>
          <w:numId w:val="40"/>
        </w:numPr>
        <w:spacing w:before="120" w:after="120" w:line="240" w:lineRule="auto"/>
        <w:ind w:hanging="720"/>
        <w:contextualSpacing w:val="0"/>
        <w:jc w:val="both"/>
        <w:rPr>
          <w:rFonts w:ascii="Times New Roman" w:hAnsi="Times New Roman"/>
          <w:sz w:val="24"/>
          <w:szCs w:val="24"/>
          <w:lang w:val="pt-BR"/>
        </w:rPr>
      </w:pPr>
      <w:r w:rsidRPr="00860162">
        <w:rPr>
          <w:rFonts w:ascii="Times New Roman" w:hAnsi="Times New Roman"/>
          <w:color w:val="000000"/>
          <w:sz w:val="24"/>
          <w:szCs w:val="24"/>
          <w:lang w:val="pt-BR"/>
        </w:rPr>
        <w:t>Por fim, estudos de sensibilidade mostraram que mesmo em cenários conservadores, o projeto ainda mantém uma rentabilidade suficiente para justificar sua execução do ponto de vista social.</w:t>
      </w:r>
    </w:p>
    <w:p w:rsidR="00CB39AD" w:rsidRDefault="00CB39AD">
      <w:pPr>
        <w:spacing w:after="200" w:line="276" w:lineRule="auto"/>
        <w:rPr>
          <w:rFonts w:eastAsiaTheme="majorEastAsia"/>
          <w:b/>
          <w:bCs/>
          <w:lang w:val="pt-BR"/>
        </w:rPr>
      </w:pPr>
      <w:r>
        <w:rPr>
          <w:lang w:val="pt-BR"/>
        </w:rPr>
        <w:br w:type="page"/>
      </w:r>
    </w:p>
    <w:p w:rsidR="00CD1FA4" w:rsidRPr="00416D6F" w:rsidRDefault="00631108" w:rsidP="00C55E56">
      <w:pPr>
        <w:pStyle w:val="Heading1"/>
        <w:rPr>
          <w:rFonts w:ascii="Times New Roman" w:hAnsi="Times New Roman" w:cs="Times New Roman"/>
          <w:color w:val="auto"/>
          <w:sz w:val="24"/>
          <w:szCs w:val="24"/>
          <w:lang w:val="pt-BR"/>
        </w:rPr>
      </w:pPr>
      <w:bookmarkStart w:id="47" w:name="_Toc396906204"/>
      <w:r w:rsidRPr="00416D6F">
        <w:rPr>
          <w:rFonts w:ascii="Times New Roman" w:hAnsi="Times New Roman" w:cs="Times New Roman"/>
          <w:color w:val="auto"/>
          <w:sz w:val="24"/>
          <w:szCs w:val="24"/>
          <w:lang w:val="pt-BR"/>
        </w:rPr>
        <w:lastRenderedPageBreak/>
        <w:t>Apêndice</w:t>
      </w:r>
      <w:r w:rsidR="00416D6F" w:rsidRPr="00416D6F">
        <w:rPr>
          <w:rFonts w:ascii="Times New Roman" w:hAnsi="Times New Roman" w:cs="Times New Roman"/>
          <w:color w:val="auto"/>
          <w:sz w:val="24"/>
          <w:szCs w:val="24"/>
          <w:lang w:val="pt-BR"/>
        </w:rPr>
        <w:t xml:space="preserve">: </w:t>
      </w:r>
      <w:r w:rsidR="00416D6F" w:rsidRPr="00087D13">
        <w:rPr>
          <w:rFonts w:ascii="Times New Roman" w:hAnsi="Times New Roman" w:cs="Times New Roman"/>
          <w:color w:val="auto"/>
          <w:sz w:val="24"/>
          <w:szCs w:val="24"/>
          <w:lang w:val="pt-BR"/>
        </w:rPr>
        <w:t>Análise dos Dados da Prova Brasil para o Município de Manaus</w:t>
      </w:r>
      <w:bookmarkEnd w:id="47"/>
    </w:p>
    <w:p w:rsidR="00B75A8D" w:rsidRPr="00416D6F" w:rsidRDefault="00B75A8D" w:rsidP="00C55E56">
      <w:pPr>
        <w:rPr>
          <w:lang w:val="pt-BR"/>
        </w:rPr>
      </w:pPr>
    </w:p>
    <w:p w:rsidR="00631108" w:rsidRPr="00C55E56" w:rsidRDefault="00B75A8D" w:rsidP="00C55E56">
      <w:pPr>
        <w:pStyle w:val="Heading2"/>
        <w:rPr>
          <w:rFonts w:ascii="Times New Roman" w:hAnsi="Times New Roman" w:cs="Times New Roman"/>
          <w:color w:val="auto"/>
          <w:sz w:val="24"/>
          <w:szCs w:val="24"/>
          <w:lang w:val="pt-BR"/>
        </w:rPr>
      </w:pPr>
      <w:bookmarkStart w:id="48" w:name="_Toc331357335"/>
      <w:bookmarkStart w:id="49" w:name="_Toc394584363"/>
      <w:bookmarkStart w:id="50" w:name="_Toc396906205"/>
      <w:r w:rsidRPr="00B75A8D">
        <w:rPr>
          <w:rFonts w:ascii="Times New Roman" w:hAnsi="Times New Roman" w:cs="Times New Roman"/>
          <w:color w:val="auto"/>
          <w:sz w:val="24"/>
          <w:szCs w:val="24"/>
          <w:lang w:val="pt-BR"/>
        </w:rPr>
        <w:t>Introdução</w:t>
      </w:r>
      <w:bookmarkEnd w:id="48"/>
      <w:bookmarkEnd w:id="49"/>
      <w:bookmarkEnd w:id="50"/>
    </w:p>
    <w:p w:rsidR="00B75A8D" w:rsidRPr="00087D13" w:rsidRDefault="00B75A8D" w:rsidP="00C55E56">
      <w:pPr>
        <w:spacing w:before="120" w:after="120"/>
        <w:ind w:firstLine="708"/>
        <w:jc w:val="both"/>
        <w:rPr>
          <w:bCs/>
          <w:szCs w:val="20"/>
          <w:lang w:val="pt-BR"/>
        </w:rPr>
      </w:pPr>
      <w:r w:rsidRPr="00087D13">
        <w:rPr>
          <w:bCs/>
          <w:szCs w:val="20"/>
          <w:lang w:val="pt-BR"/>
        </w:rPr>
        <w:t xml:space="preserve">As possibilidades de desenvolvimento pleno do potencial de crianças e jovens estão estreitamente relacionadas a uma educação de boa qualidade, que pode ser obtida de diversas fontes: da família, da escola, dos meios de comunicação, do convívio social, entre outros. A família (ou o </w:t>
      </w:r>
      <w:r w:rsidRPr="00087D13">
        <w:rPr>
          <w:bCs/>
          <w:i/>
          <w:szCs w:val="20"/>
          <w:lang w:val="pt-BR"/>
        </w:rPr>
        <w:t>background</w:t>
      </w:r>
      <w:r w:rsidRPr="00087D13">
        <w:rPr>
          <w:bCs/>
          <w:szCs w:val="20"/>
          <w:lang w:val="pt-BR"/>
        </w:rPr>
        <w:t xml:space="preserve"> familiar), em especial, contribui de forma fundamental para o melhor aprendizado das crianças na escola. Mas, constitui também um entrave para a melhoria imediata da qualidade da educação, pois é praticamente um fato dado, pouco influenciável por políticas públicas. O convívio social está ainda menos sujeito à influência externa e, além disso, tem um papel menor do que o da família nos resultados educacionais. Os meios de comunicação, apesar de importantes, não chegam a exercer uma influência expressiva, pois grande parte das crianças e jovens em situação sócio-econômica vulnerável não tem acesso aos meios de comunicação que contribuem significativamente para o processo de aquisição de habilidades. Portanto, é na escola que se deve focar esforços para a melhoria da educação. Por meio das escolas pode-se reverter um quadro adverso, com </w:t>
      </w:r>
      <w:r w:rsidRPr="00087D13">
        <w:rPr>
          <w:bCs/>
          <w:i/>
          <w:szCs w:val="20"/>
          <w:lang w:val="pt-BR"/>
        </w:rPr>
        <w:t>background</w:t>
      </w:r>
      <w:r w:rsidRPr="00087D13">
        <w:rPr>
          <w:bCs/>
          <w:szCs w:val="20"/>
          <w:lang w:val="pt-BR"/>
        </w:rPr>
        <w:t xml:space="preserve"> familiar deficiente e convívio social contraproducente. Pode-se fornecer um ambiente voltado ao aprendizado e de convívio social construtivo, neutralizando, em parte, influências negativas exteriores à escola.</w:t>
      </w:r>
    </w:p>
    <w:p w:rsidR="00B75A8D" w:rsidRPr="00087D13" w:rsidRDefault="00B75A8D" w:rsidP="00C55E56">
      <w:pPr>
        <w:spacing w:before="120" w:after="120"/>
        <w:ind w:firstLine="708"/>
        <w:jc w:val="both"/>
        <w:rPr>
          <w:bCs/>
          <w:szCs w:val="20"/>
          <w:lang w:val="pt-BR"/>
        </w:rPr>
      </w:pPr>
      <w:r w:rsidRPr="00087D13">
        <w:rPr>
          <w:bCs/>
          <w:szCs w:val="20"/>
          <w:lang w:val="pt-BR"/>
        </w:rPr>
        <w:t xml:space="preserve">No Brasil destacam-se o baixo nível médio de aprendizado dos alunos das redes públicas e também as fortes disparidades inter-regionais, em que as regiões Norte e Norte apresentam os piores indicadores educacionais. Portanto, para elevar a qualidade média da educação no país, as regiões com maiores deficiências devem concentrar esforços em melhorar seus sistemas educacionais. </w:t>
      </w:r>
    </w:p>
    <w:p w:rsidR="00B75A8D" w:rsidRPr="00087D13" w:rsidRDefault="00B75A8D" w:rsidP="00C55E56">
      <w:pPr>
        <w:spacing w:before="120" w:after="120"/>
        <w:ind w:firstLine="708"/>
        <w:jc w:val="both"/>
        <w:rPr>
          <w:bCs/>
          <w:szCs w:val="20"/>
          <w:lang w:val="pt-BR"/>
        </w:rPr>
      </w:pPr>
      <w:r w:rsidRPr="00087D13">
        <w:rPr>
          <w:bCs/>
          <w:szCs w:val="20"/>
          <w:lang w:val="pt-BR"/>
        </w:rPr>
        <w:t xml:space="preserve">Tanto o estado do Amazonas como o município de Manaus encontram-se em termos de indicadores educacionais melhores do que média da região norte. No entanto,  essa média está abaixo da observada para o Brasil. Isso é ainda mais preocupante pelo fato de Manaus ser um município que apresenta uma estrutura etária predominantemente jovem. Note ainda que a situação da educação no município pode ser ainda pior se considerarmos que as avaliações educacionais só medem o nível de aprendizado daqueles que frequentam a escola. Considerando as habilidades de todos os jovens – que frequentam e não frequentam a escola – poder-se-ia chegar a um resultado ainda mais alarmante, especialmente entre jovens com idade para cursar o Ensino Médio, que ainda é não é obrigatório mas deverá ser a partir de 2016, como preconizado pela </w:t>
      </w:r>
      <w:r w:rsidRPr="00087D13">
        <w:rPr>
          <w:szCs w:val="20"/>
          <w:lang w:val="pt-BR"/>
        </w:rPr>
        <w:t>Emenda Constitucional nº 59, de 2009</w:t>
      </w:r>
      <w:r w:rsidRPr="00087D13">
        <w:rPr>
          <w:bCs/>
          <w:szCs w:val="20"/>
          <w:lang w:val="pt-BR"/>
        </w:rPr>
        <w:t>. Diante desse contexto, a Secretaria Municipal de Educação de Manaus elaborou um projeto de investimento em expansão da qualidade da Educação.</w:t>
      </w:r>
    </w:p>
    <w:p w:rsidR="00B75A8D" w:rsidRPr="00087D13" w:rsidRDefault="00B75A8D" w:rsidP="00C55E56">
      <w:pPr>
        <w:spacing w:before="120" w:after="120"/>
        <w:ind w:firstLine="708"/>
        <w:jc w:val="both"/>
        <w:rPr>
          <w:szCs w:val="20"/>
          <w:lang w:val="pt-BR"/>
        </w:rPr>
      </w:pPr>
      <w:r w:rsidRPr="00087D13">
        <w:rPr>
          <w:bCs/>
          <w:szCs w:val="20"/>
          <w:lang w:val="pt-BR"/>
        </w:rPr>
        <w:t>Este primeiro documento produzido pelo Banco Interamericano de Desenvolvimento visa contextualizar a qualidade da educação pública do município de Manaus, contrapondo-a aquela observada no Estado do Amazonas, na região Norte e no Brasil. Para isso, são utilizados os</w:t>
      </w:r>
      <w:r w:rsidRPr="00087D13">
        <w:rPr>
          <w:szCs w:val="20"/>
          <w:lang w:val="pt-BR"/>
        </w:rPr>
        <w:t xml:space="preserve"> resultados da Prova Brasil e do Sistema Nacional de Avaliação da Educação Básica (SAEB) nas edições de 2007 a 2011.</w:t>
      </w:r>
      <w:r>
        <w:rPr>
          <w:rStyle w:val="FootnoteReference"/>
          <w:szCs w:val="20"/>
        </w:rPr>
        <w:footnoteReference w:id="2"/>
      </w:r>
      <w:r w:rsidRPr="00087D13">
        <w:rPr>
          <w:szCs w:val="20"/>
          <w:lang w:val="pt-BR"/>
        </w:rPr>
        <w:t xml:space="preserve"> </w:t>
      </w:r>
    </w:p>
    <w:p w:rsidR="00B75A8D" w:rsidRPr="00087D13" w:rsidRDefault="00B75A8D" w:rsidP="00C55E56">
      <w:pPr>
        <w:jc w:val="both"/>
        <w:rPr>
          <w:bCs/>
          <w:szCs w:val="20"/>
          <w:lang w:val="pt-BR"/>
        </w:rPr>
      </w:pPr>
      <w:r w:rsidRPr="00087D13">
        <w:rPr>
          <w:bCs/>
          <w:szCs w:val="20"/>
          <w:lang w:val="pt-BR"/>
        </w:rPr>
        <w:tab/>
        <w:t xml:space="preserve">A primeira análise consiste no cálculo das proficiências médias de leitura e de matemática para 5º  e 9º ano para os anos de 2007, 2009 e 2011. Além disso, foram </w:t>
      </w:r>
      <w:r w:rsidRPr="00087D13">
        <w:rPr>
          <w:bCs/>
          <w:szCs w:val="20"/>
          <w:lang w:val="pt-BR"/>
        </w:rPr>
        <w:lastRenderedPageBreak/>
        <w:t xml:space="preserve">calculadas as proficiências médias por quintis de nível socioeconômico e por grupos de cor. A construção dos quintis se baseou no Critério de Classificação Econômica (ABEP). Esse critério pontua os indivíduos (os alunos) segundo a quantidade de bens de consumo duráveis e o grau de instrução do chefe de família. Essa metodologia foi utilizada porque os microdados da Prova Brasil e do SAEB não apresentam informações sobre a renda dos alunos. Por isso, os alunos foram pontuados segundo esse critério, e em seguida ordenados e separados em cinco classes econômicas.  Em relação à cor, os alunos foram classificados em branco e não branco. </w:t>
      </w:r>
    </w:p>
    <w:p w:rsidR="00B75A8D" w:rsidRPr="00087D13" w:rsidRDefault="00B75A8D" w:rsidP="00C55E56">
      <w:pPr>
        <w:ind w:firstLine="708"/>
        <w:jc w:val="both"/>
        <w:rPr>
          <w:bCs/>
          <w:szCs w:val="20"/>
          <w:lang w:val="pt-BR"/>
        </w:rPr>
      </w:pPr>
      <w:r w:rsidRPr="00087D13">
        <w:rPr>
          <w:bCs/>
          <w:szCs w:val="20"/>
          <w:lang w:val="pt-BR"/>
        </w:rPr>
        <w:t>Por fim, também é realizada uma análise de acordo com níveis de proficiências em matemática e leitura: insuficiente; suficiente; avançado. Esta análise também foi calculada por quintis de renda e por grupos de cor. No entanto, por economia de espaço, os resultados por quintil de renda restringiu-se ao município de Manaus e ao Estado do Amazonas.</w:t>
      </w:r>
      <w:r>
        <w:rPr>
          <w:rStyle w:val="FootnoteReference"/>
          <w:bCs/>
          <w:szCs w:val="20"/>
        </w:rPr>
        <w:footnoteReference w:id="3"/>
      </w:r>
      <w:r w:rsidRPr="00087D13">
        <w:rPr>
          <w:bCs/>
          <w:szCs w:val="20"/>
          <w:lang w:val="pt-BR"/>
        </w:rPr>
        <w:t xml:space="preserve">  </w:t>
      </w:r>
    </w:p>
    <w:p w:rsidR="00B75A8D" w:rsidRPr="00087D13" w:rsidRDefault="00B75A8D" w:rsidP="00C55E56">
      <w:pPr>
        <w:ind w:firstLine="708"/>
        <w:jc w:val="both"/>
        <w:rPr>
          <w:bCs/>
          <w:sz w:val="28"/>
          <w:szCs w:val="20"/>
          <w:lang w:val="pt-BR"/>
        </w:rPr>
      </w:pPr>
      <w:r w:rsidRPr="00087D13">
        <w:rPr>
          <w:color w:val="222222"/>
          <w:szCs w:val="23"/>
          <w:shd w:val="clear" w:color="auto" w:fill="FFFFFF"/>
          <w:lang w:val="pt-BR"/>
        </w:rPr>
        <w:t>Este documento está dividido em duas seções mais esta introdução. Na primeira são analisadas os desempenhos dos alunos da 5ª série do Ensino Fundamental (EF) das redes municipal e estadual. Na segunda seção são analisados os desempenhos dos alunos da 9ª série do EF das redes municipal e estadual. Ao final, no Apêndice, são apresentados resultados adicionais dos desempenhos classificados de acordo com o critério do Sistema de Avaliação Educacional de São Paulo (SARESP) como “Insuficiente”, “Suficiente” e “Avançado”.</w:t>
      </w:r>
    </w:p>
    <w:p w:rsidR="00B75A8D" w:rsidRPr="00B75A8D" w:rsidRDefault="00B75A8D" w:rsidP="00C55E56">
      <w:pPr>
        <w:pStyle w:val="Heading2"/>
        <w:rPr>
          <w:rFonts w:ascii="Times New Roman" w:hAnsi="Times New Roman" w:cs="Times New Roman"/>
          <w:color w:val="auto"/>
          <w:sz w:val="24"/>
          <w:szCs w:val="24"/>
          <w:lang w:val="pt-BR" w:eastAsia="en-US"/>
        </w:rPr>
      </w:pPr>
      <w:bookmarkStart w:id="51" w:name="_Toc331357336"/>
      <w:bookmarkStart w:id="52" w:name="_Toc394584364"/>
      <w:bookmarkStart w:id="53" w:name="_Toc396906206"/>
      <w:r w:rsidRPr="00B75A8D">
        <w:rPr>
          <w:rFonts w:ascii="Times New Roman" w:hAnsi="Times New Roman" w:cs="Times New Roman"/>
          <w:color w:val="auto"/>
          <w:sz w:val="24"/>
          <w:szCs w:val="24"/>
          <w:lang w:val="pt-BR" w:eastAsia="en-US"/>
        </w:rPr>
        <w:t>Análise das Proficiências Médias para a 5ª série do Ensino Fundamental</w:t>
      </w:r>
      <w:bookmarkEnd w:id="51"/>
      <w:bookmarkEnd w:id="52"/>
      <w:bookmarkEnd w:id="53"/>
    </w:p>
    <w:p w:rsidR="00B75A8D" w:rsidRPr="00087D13" w:rsidRDefault="00B75A8D" w:rsidP="00C55E56">
      <w:pPr>
        <w:ind w:firstLine="708"/>
        <w:jc w:val="both"/>
        <w:rPr>
          <w:bCs/>
          <w:lang w:val="pt-BR"/>
        </w:rPr>
      </w:pPr>
    </w:p>
    <w:p w:rsidR="00B75A8D" w:rsidRPr="00087D13" w:rsidRDefault="00B75A8D" w:rsidP="00C55E56">
      <w:pPr>
        <w:ind w:firstLine="708"/>
        <w:jc w:val="both"/>
        <w:rPr>
          <w:bCs/>
          <w:lang w:val="pt-BR"/>
        </w:rPr>
      </w:pPr>
      <w:r w:rsidRPr="00087D13">
        <w:rPr>
          <w:bCs/>
          <w:lang w:val="pt-BR"/>
        </w:rPr>
        <w:t xml:space="preserve"> A tabela A.1 mostra a proficiência média de alunos do 5º ano do Ensino Fundamental das redes públicas para o Brasil, a região norte, o estado do Amazonas e o município de Manaus.  Isso possibilitará comparar o município de Manaus com as demais divisões regionais.  A rede pública no Brasil é composta por escolas das redes estaduais – geridas pelos governos estaduais –, por escolas das redes municipais – geridas pelos governos locais, e federais – geridas pela União. Escolas federais foram excluídas de uma análise mais detalhada por atenderem um público bastante reduzido, e também por terem como foco, em grande parte, a provisão de Ensino Técnico. Ademais, as escolas federais se utilizam de exames de seleção de estudantes e não padecem dos problemas enfrentados pelas escolas públicas regulares. </w:t>
      </w:r>
    </w:p>
    <w:p w:rsidR="00B75A8D" w:rsidRPr="00087D13" w:rsidRDefault="00B75A8D" w:rsidP="00C55E56">
      <w:pPr>
        <w:ind w:firstLine="708"/>
        <w:jc w:val="both"/>
        <w:rPr>
          <w:bCs/>
          <w:lang w:val="pt-BR"/>
        </w:rPr>
      </w:pPr>
      <w:r w:rsidRPr="00087D13">
        <w:rPr>
          <w:bCs/>
          <w:lang w:val="pt-BR"/>
        </w:rPr>
        <w:t xml:space="preserve"> Como se pode notar na tabela A.1, a situação das escolas municipais no município de Manaus é inferior se comparada com a do Brasil. Em leitura, o desempenho dos alunos do 5º ano em 2011 era de 181,77 na escala SAEB e 193,85 em matemática. Comparativamente à média de desempenho dos países da OCDE, a educação em Manaus é delicada. A média em leitura entre os países avaliados pelo PISA é de 213,05 pontos na escala SAEB e a média em matemática é de 247,34 nesta mesma escala. Note também que, entre 2007 e 2011 as proficiências médias de Manaus apresentaram a maior evolução  comparativamente as demais divisões regionais .</w:t>
      </w:r>
    </w:p>
    <w:p w:rsidR="00B75A8D" w:rsidRPr="00087D13" w:rsidRDefault="00B75A8D" w:rsidP="00C55E56">
      <w:pPr>
        <w:ind w:firstLine="708"/>
        <w:jc w:val="both"/>
        <w:rPr>
          <w:bCs/>
          <w:lang w:val="pt-BR"/>
        </w:rPr>
      </w:pPr>
      <w:r w:rsidRPr="00087D13">
        <w:rPr>
          <w:bCs/>
          <w:lang w:val="pt-BR"/>
        </w:rPr>
        <w:t xml:space="preserve">Ainda na tabela A.1, os resultados da rede estadual do município de Manaus são superiores aos da rede municipal. Em leitura, os alunos do 5º ano obtiveram desempenho médio igual a 187,85 em 2011, e em matemática o desempenho foi igual a 202,79. Em termos de evolução das proficiências entre 2007 e 2011, Manaus não esteve </w:t>
      </w:r>
      <w:r w:rsidRPr="00087D13">
        <w:rPr>
          <w:bCs/>
          <w:lang w:val="pt-BR"/>
        </w:rPr>
        <w:lastRenderedPageBreak/>
        <w:t xml:space="preserve">entre aqueles que apresentaram maiores aumentos de qualidade, apesar do desempenho médio ter aumentado tanto em leitura quanto em matemática. </w:t>
      </w:r>
    </w:p>
    <w:p w:rsidR="00B75A8D" w:rsidRPr="00087D13" w:rsidRDefault="00B75A8D" w:rsidP="00C55E56">
      <w:pPr>
        <w:ind w:firstLine="708"/>
        <w:jc w:val="both"/>
        <w:rPr>
          <w:bCs/>
          <w:lang w:val="pt-BR"/>
        </w:rPr>
      </w:pPr>
      <w:r w:rsidRPr="00087D13">
        <w:rPr>
          <w:bCs/>
          <w:lang w:val="pt-BR"/>
        </w:rPr>
        <w:t>Na tabela A.2 encontram-se as proficiências médias das redes estadual e municipal entre brancos e não-brancos. Uma análise geral dessas tabelas mostra que em Manaus, o diferencial de desempenho de acordo com a etnia não é algo muito expressivo. Por exemplo, na rede municipal, percebe-se que o desempenho médio em leitura entre não brancos em 2011 é igual a 183,8 e entre brancos é igual a 180,3. Em matemática, o desempenho médio é de 195,6 entre os não brancos, e de 192,4 entre os brancos. Um padrão parecido verifica-se para as redes municipal e estadual. Entretanto, novamente percebe-se que a evolução de desempenho em Manaus foi maior na rede municipal.</w:t>
      </w:r>
    </w:p>
    <w:p w:rsidR="00B75A8D" w:rsidRPr="00087D13" w:rsidRDefault="00B75A8D" w:rsidP="00C55E56">
      <w:pPr>
        <w:jc w:val="both"/>
        <w:rPr>
          <w:bCs/>
          <w:lang w:val="pt-BR"/>
        </w:rPr>
      </w:pPr>
      <w:r w:rsidRPr="00087D13">
        <w:rPr>
          <w:bCs/>
          <w:lang w:val="pt-BR"/>
        </w:rPr>
        <w:tab/>
        <w:t>Na tabela A.3 encontram-se os desempenhos médios dos alunos da 5ª série do Ensino Fundamental da rede pública de acordo com quintis socioeconômicos. Como mencionado anteriormente, a definição desses quintis foi realizada com base no critério de classificação econômica da ABEP que atribui pontos para a propriedade de eletrodoméstico e escolaridade do chefe de domicílio. Essa estratégia foi utilizada, pois a renda não se encontra disponível nos questionários da Prova Brasil e do SAEB.</w:t>
      </w:r>
    </w:p>
    <w:p w:rsidR="00B75A8D" w:rsidRDefault="00B75A8D" w:rsidP="00C55E56">
      <w:pPr>
        <w:jc w:val="both"/>
        <w:rPr>
          <w:szCs w:val="20"/>
          <w:lang w:val="pt-BR"/>
        </w:rPr>
      </w:pPr>
      <w:r w:rsidRPr="00087D13">
        <w:rPr>
          <w:bCs/>
          <w:lang w:val="pt-BR"/>
        </w:rPr>
        <w:tab/>
        <w:t>Note que os quintis socioeconômicos foram definidos segundo as pontuações encontradas para Manaus. Desse modo, foi possível comparar Manaus com as demais divisões geográfico-administrativas. Na tabela 3, verifica-se que as proficiências médias no primeiro e quinto quintis de leitura em 2011 apresentavam uma diferença de 7,95 pontos (178,85 no primeiro quintil e 186,80 no último quintil). Em matemática a diferença é maior, igual a 12,19 pontos (sendo 188,44 pontos no primeiro quintil e 200,63 pontos no quinto quintil). Tais resultados mostram as disparidades existentes, mas, de todo modo, a rede estadual do município de Manaus apresenta desigualdades ainda maiores. Essa diferença chega a 20,19 pontos em leitura em 2011 e 25,56 pontos em matemática. Por fim, a evolução das proficiências por quintis de renda mostram que os quintis de renda inferiores, comparativamente aos quintis superiores, entre 2007 e 2011, evoluíram mais na rede municipal e menos na rede estadual.</w:t>
      </w:r>
      <w:r>
        <w:rPr>
          <w:rStyle w:val="FootnoteReference"/>
          <w:bCs/>
        </w:rPr>
        <w:footnoteReference w:id="4"/>
      </w:r>
      <w:r w:rsidRPr="00087D13">
        <w:rPr>
          <w:szCs w:val="20"/>
          <w:lang w:val="pt-BR"/>
        </w:rPr>
        <w:tab/>
      </w:r>
    </w:p>
    <w:p w:rsidR="00C55E56" w:rsidRPr="00087D13" w:rsidRDefault="00C55E56" w:rsidP="00C55E56">
      <w:pPr>
        <w:jc w:val="both"/>
        <w:rPr>
          <w:szCs w:val="20"/>
          <w:lang w:val="pt-BR"/>
        </w:rPr>
      </w:pPr>
    </w:p>
    <w:p w:rsidR="00B75A8D" w:rsidRPr="00087D13" w:rsidRDefault="00B75A8D" w:rsidP="00CB39AD">
      <w:pPr>
        <w:pStyle w:val="Caption"/>
        <w:keepNext/>
        <w:spacing w:after="0"/>
        <w:jc w:val="center"/>
        <w:rPr>
          <w:color w:val="auto"/>
          <w:sz w:val="20"/>
          <w:szCs w:val="20"/>
          <w:lang w:val="pt-BR"/>
        </w:rPr>
      </w:pPr>
      <w:bookmarkStart w:id="54" w:name="_Toc394576447"/>
      <w:bookmarkStart w:id="55" w:name="_Toc396774063"/>
      <w:r w:rsidRPr="00087D13">
        <w:rPr>
          <w:color w:val="auto"/>
          <w:sz w:val="20"/>
          <w:szCs w:val="20"/>
          <w:lang w:val="pt-BR"/>
        </w:rPr>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1</w:t>
      </w:r>
      <w:r w:rsidRPr="003055D5">
        <w:rPr>
          <w:color w:val="auto"/>
          <w:sz w:val="20"/>
          <w:szCs w:val="20"/>
        </w:rPr>
        <w:fldChar w:fldCharType="end"/>
      </w:r>
      <w:r w:rsidRPr="00087D13">
        <w:rPr>
          <w:color w:val="auto"/>
          <w:sz w:val="20"/>
          <w:szCs w:val="20"/>
          <w:lang w:val="pt-BR"/>
        </w:rPr>
        <w:t xml:space="preserve">  – Proficiência Média de Leitura e de Matemática para 5ª série do Ensino Fundamental</w:t>
      </w:r>
      <w:bookmarkEnd w:id="54"/>
      <w:bookmarkEnd w:id="55"/>
    </w:p>
    <w:tbl>
      <w:tblPr>
        <w:tblStyle w:val="Estilo1"/>
        <w:tblW w:w="9495" w:type="dxa"/>
        <w:tblLook w:val="04A0" w:firstRow="1" w:lastRow="0" w:firstColumn="1" w:lastColumn="0" w:noHBand="0" w:noVBand="1"/>
      </w:tblPr>
      <w:tblGrid>
        <w:gridCol w:w="594"/>
        <w:gridCol w:w="1061"/>
        <w:gridCol w:w="933"/>
        <w:gridCol w:w="932"/>
        <w:gridCol w:w="932"/>
        <w:gridCol w:w="1123"/>
        <w:gridCol w:w="933"/>
        <w:gridCol w:w="932"/>
        <w:gridCol w:w="932"/>
        <w:gridCol w:w="1123"/>
      </w:tblGrid>
      <w:tr w:rsidR="00B75A8D" w:rsidRPr="00F83D23" w:rsidTr="00B75A8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94" w:type="dxa"/>
            <w:tcBorders>
              <w:bottom w:val="single" w:sz="4" w:space="0" w:color="auto"/>
            </w:tcBorders>
            <w:noWrap/>
            <w:hideMark/>
          </w:tcPr>
          <w:p w:rsidR="00B75A8D" w:rsidRPr="00087D13" w:rsidRDefault="00B75A8D" w:rsidP="00CB39AD">
            <w:pPr>
              <w:keepNext/>
              <w:rPr>
                <w:i w:val="0"/>
                <w:color w:val="000000"/>
                <w:sz w:val="20"/>
                <w:szCs w:val="20"/>
                <w:lang w:val="pt-BR" w:eastAsia="pt-BR"/>
              </w:rPr>
            </w:pPr>
          </w:p>
        </w:tc>
        <w:tc>
          <w:tcPr>
            <w:tcW w:w="1061" w:type="dxa"/>
            <w:tcBorders>
              <w:bottom w:val="single" w:sz="4" w:space="0" w:color="auto"/>
              <w:right w:val="single" w:sz="4" w:space="0" w:color="auto"/>
            </w:tcBorders>
            <w:noWrap/>
            <w:hideMark/>
          </w:tcPr>
          <w:p w:rsidR="00B75A8D" w:rsidRPr="00087D13" w:rsidRDefault="00B75A8D" w:rsidP="00CB39AD">
            <w:pPr>
              <w:keepNext/>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3920" w:type="dxa"/>
            <w:gridSpan w:val="4"/>
            <w:tcBorders>
              <w:top w:val="single" w:sz="12" w:space="0" w:color="000000"/>
              <w:left w:val="single" w:sz="4" w:space="0" w:color="auto"/>
              <w:bottom w:val="single" w:sz="4" w:space="0" w:color="auto"/>
              <w:right w:val="single" w:sz="4" w:space="0" w:color="auto"/>
            </w:tcBorders>
            <w:noWrap/>
            <w:hideMark/>
          </w:tcPr>
          <w:p w:rsidR="00B75A8D" w:rsidRPr="00F83D23" w:rsidRDefault="00B75A8D" w:rsidP="00CB39AD">
            <w:pPr>
              <w:keepNext/>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F83D23">
              <w:rPr>
                <w:b/>
                <w:bCs/>
                <w:i w:val="0"/>
                <w:color w:val="000000"/>
                <w:sz w:val="20"/>
                <w:szCs w:val="20"/>
                <w:lang w:eastAsia="pt-BR"/>
              </w:rPr>
              <w:t>Leitura</w:t>
            </w:r>
          </w:p>
        </w:tc>
        <w:tc>
          <w:tcPr>
            <w:tcW w:w="3920" w:type="dxa"/>
            <w:gridSpan w:val="4"/>
            <w:tcBorders>
              <w:left w:val="single" w:sz="4" w:space="0" w:color="auto"/>
              <w:bottom w:val="single" w:sz="4" w:space="0" w:color="auto"/>
            </w:tcBorders>
            <w:noWrap/>
            <w:hideMark/>
          </w:tcPr>
          <w:p w:rsidR="00B75A8D" w:rsidRPr="00F83D23" w:rsidRDefault="00B75A8D" w:rsidP="00CB39AD">
            <w:pPr>
              <w:keepNext/>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F83D23">
              <w:rPr>
                <w:b/>
                <w:bCs/>
                <w:i w:val="0"/>
                <w:color w:val="000000"/>
                <w:sz w:val="20"/>
                <w:szCs w:val="20"/>
                <w:lang w:eastAsia="pt-BR"/>
              </w:rPr>
              <w:t>Matemática</w:t>
            </w:r>
          </w:p>
        </w:tc>
      </w:tr>
      <w:tr w:rsidR="00B75A8D" w:rsidRPr="00F83D23"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tcBorders>
              <w:top w:val="single" w:sz="4" w:space="0" w:color="auto"/>
              <w:bottom w:val="single" w:sz="4" w:space="0" w:color="auto"/>
            </w:tcBorders>
            <w:noWrap/>
            <w:hideMark/>
          </w:tcPr>
          <w:p w:rsidR="00B75A8D" w:rsidRPr="00F83D23" w:rsidRDefault="00B75A8D" w:rsidP="00CB39AD">
            <w:pPr>
              <w:keepNext/>
              <w:jc w:val="center"/>
              <w:rPr>
                <w:b/>
                <w:bCs/>
                <w:sz w:val="20"/>
                <w:szCs w:val="20"/>
                <w:lang w:eastAsia="pt-BR"/>
              </w:rPr>
            </w:pPr>
            <w:r w:rsidRPr="00F83D23">
              <w:rPr>
                <w:b/>
                <w:bCs/>
                <w:sz w:val="20"/>
                <w:szCs w:val="20"/>
                <w:lang w:eastAsia="pt-BR"/>
              </w:rPr>
              <w:t>rede</w:t>
            </w:r>
          </w:p>
        </w:tc>
        <w:tc>
          <w:tcPr>
            <w:tcW w:w="1061" w:type="dxa"/>
            <w:tcBorders>
              <w:top w:val="single" w:sz="4" w:space="0" w:color="auto"/>
              <w:bottom w:val="single" w:sz="4" w:space="0" w:color="auto"/>
              <w:righ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933" w:type="dxa"/>
            <w:tcBorders>
              <w:top w:val="single" w:sz="4" w:space="0" w:color="auto"/>
              <w:left w:val="single" w:sz="4" w:space="0" w:color="auto"/>
              <w:bottom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F83D23">
              <w:rPr>
                <w:b/>
                <w:bCs/>
                <w:sz w:val="20"/>
                <w:szCs w:val="20"/>
                <w:lang w:eastAsia="pt-BR"/>
              </w:rPr>
              <w:t>2007</w:t>
            </w:r>
          </w:p>
        </w:tc>
        <w:tc>
          <w:tcPr>
            <w:tcW w:w="932" w:type="dxa"/>
            <w:tcBorders>
              <w:top w:val="single" w:sz="4" w:space="0" w:color="auto"/>
              <w:bottom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F83D23">
              <w:rPr>
                <w:b/>
                <w:bCs/>
                <w:sz w:val="20"/>
                <w:szCs w:val="20"/>
                <w:lang w:eastAsia="pt-BR"/>
              </w:rPr>
              <w:t>2009</w:t>
            </w:r>
          </w:p>
        </w:tc>
        <w:tc>
          <w:tcPr>
            <w:tcW w:w="932" w:type="dxa"/>
            <w:tcBorders>
              <w:top w:val="single" w:sz="4" w:space="0" w:color="auto"/>
              <w:bottom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F83D23">
              <w:rPr>
                <w:b/>
                <w:bCs/>
                <w:sz w:val="20"/>
                <w:szCs w:val="20"/>
                <w:lang w:eastAsia="pt-BR"/>
              </w:rPr>
              <w:t>2011</w:t>
            </w:r>
          </w:p>
        </w:tc>
        <w:tc>
          <w:tcPr>
            <w:tcW w:w="1123" w:type="dxa"/>
            <w:tcBorders>
              <w:top w:val="single" w:sz="4" w:space="0" w:color="auto"/>
              <w:bottom w:val="single" w:sz="4" w:space="0" w:color="auto"/>
              <w:righ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F83D23">
              <w:rPr>
                <w:b/>
                <w:bCs/>
                <w:sz w:val="20"/>
                <w:szCs w:val="20"/>
                <w:lang w:eastAsia="pt-BR"/>
              </w:rPr>
              <w:t>Evolução</w:t>
            </w:r>
            <w:r>
              <w:rPr>
                <w:b/>
                <w:bCs/>
                <w:sz w:val="20"/>
                <w:szCs w:val="20"/>
                <w:lang w:eastAsia="pt-BR"/>
              </w:rPr>
              <w:t xml:space="preserve"> </w:t>
            </w:r>
          </w:p>
        </w:tc>
        <w:tc>
          <w:tcPr>
            <w:tcW w:w="933" w:type="dxa"/>
            <w:tcBorders>
              <w:top w:val="single" w:sz="4" w:space="0" w:color="auto"/>
              <w:left w:val="single" w:sz="4" w:space="0" w:color="auto"/>
              <w:bottom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F83D23">
              <w:rPr>
                <w:b/>
                <w:bCs/>
                <w:sz w:val="20"/>
                <w:szCs w:val="20"/>
                <w:lang w:eastAsia="pt-BR"/>
              </w:rPr>
              <w:t>2007</w:t>
            </w:r>
          </w:p>
        </w:tc>
        <w:tc>
          <w:tcPr>
            <w:tcW w:w="932" w:type="dxa"/>
            <w:tcBorders>
              <w:top w:val="single" w:sz="4" w:space="0" w:color="auto"/>
              <w:bottom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F83D23">
              <w:rPr>
                <w:b/>
                <w:bCs/>
                <w:sz w:val="20"/>
                <w:szCs w:val="20"/>
                <w:lang w:eastAsia="pt-BR"/>
              </w:rPr>
              <w:t>2009</w:t>
            </w:r>
          </w:p>
        </w:tc>
        <w:tc>
          <w:tcPr>
            <w:tcW w:w="932" w:type="dxa"/>
            <w:tcBorders>
              <w:top w:val="single" w:sz="4" w:space="0" w:color="auto"/>
              <w:bottom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F83D23">
              <w:rPr>
                <w:b/>
                <w:bCs/>
                <w:sz w:val="20"/>
                <w:szCs w:val="20"/>
                <w:lang w:eastAsia="pt-BR"/>
              </w:rPr>
              <w:t>2011</w:t>
            </w:r>
          </w:p>
        </w:tc>
        <w:tc>
          <w:tcPr>
            <w:tcW w:w="1123" w:type="dxa"/>
            <w:tcBorders>
              <w:top w:val="single" w:sz="4" w:space="0" w:color="auto"/>
              <w:bottom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F83D23">
              <w:rPr>
                <w:b/>
                <w:bCs/>
                <w:sz w:val="20"/>
                <w:szCs w:val="20"/>
                <w:lang w:eastAsia="pt-BR"/>
              </w:rPr>
              <w:t>Evolução</w:t>
            </w:r>
            <w:r>
              <w:rPr>
                <w:b/>
                <w:bCs/>
                <w:sz w:val="20"/>
                <w:szCs w:val="20"/>
                <w:lang w:eastAsia="pt-BR"/>
              </w:rPr>
              <w:t xml:space="preserve"> </w:t>
            </w:r>
          </w:p>
        </w:tc>
      </w:tr>
      <w:tr w:rsidR="00B75A8D" w:rsidRPr="00F83D23"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tcBorders>
            <w:textDirection w:val="btLr"/>
            <w:hideMark/>
          </w:tcPr>
          <w:p w:rsidR="00B75A8D" w:rsidRPr="00F83D23" w:rsidRDefault="00B75A8D" w:rsidP="00CB39AD">
            <w:pPr>
              <w:keepNext/>
              <w:jc w:val="center"/>
              <w:rPr>
                <w:b/>
                <w:bCs/>
                <w:color w:val="000000"/>
                <w:sz w:val="20"/>
                <w:szCs w:val="20"/>
                <w:lang w:eastAsia="pt-BR"/>
              </w:rPr>
            </w:pPr>
            <w:r w:rsidRPr="00F83D23">
              <w:rPr>
                <w:b/>
                <w:bCs/>
                <w:color w:val="000000"/>
                <w:sz w:val="20"/>
                <w:szCs w:val="20"/>
                <w:lang w:eastAsia="pt-BR"/>
              </w:rPr>
              <w:t>estadual</w:t>
            </w:r>
          </w:p>
        </w:tc>
        <w:tc>
          <w:tcPr>
            <w:tcW w:w="1061" w:type="dxa"/>
            <w:tcBorders>
              <w:top w:val="single" w:sz="4" w:space="0" w:color="auto"/>
              <w:right w:val="single" w:sz="4" w:space="0" w:color="auto"/>
            </w:tcBorders>
            <w:noWrap/>
            <w:hideMark/>
          </w:tcPr>
          <w:p w:rsidR="00B75A8D" w:rsidRPr="00F83D23"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Brasil</w:t>
            </w:r>
          </w:p>
        </w:tc>
        <w:tc>
          <w:tcPr>
            <w:tcW w:w="933" w:type="dxa"/>
            <w:tcBorders>
              <w:top w:val="single" w:sz="4" w:space="0" w:color="auto"/>
              <w:lef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176,447</w:t>
            </w:r>
          </w:p>
        </w:tc>
        <w:tc>
          <w:tcPr>
            <w:tcW w:w="932" w:type="dxa"/>
            <w:tcBorders>
              <w:top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186,722</w:t>
            </w:r>
          </w:p>
        </w:tc>
        <w:tc>
          <w:tcPr>
            <w:tcW w:w="932" w:type="dxa"/>
            <w:tcBorders>
              <w:top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192,621</w:t>
            </w:r>
          </w:p>
        </w:tc>
        <w:tc>
          <w:tcPr>
            <w:tcW w:w="1123" w:type="dxa"/>
            <w:tcBorders>
              <w:top w:val="single" w:sz="4" w:space="0" w:color="auto"/>
              <w:righ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9,17%</w:t>
            </w:r>
          </w:p>
        </w:tc>
        <w:tc>
          <w:tcPr>
            <w:tcW w:w="933" w:type="dxa"/>
            <w:tcBorders>
              <w:top w:val="single" w:sz="4" w:space="0" w:color="auto"/>
              <w:lef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193,323</w:t>
            </w:r>
          </w:p>
        </w:tc>
        <w:tc>
          <w:tcPr>
            <w:tcW w:w="932" w:type="dxa"/>
            <w:tcBorders>
              <w:top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207,700</w:t>
            </w:r>
          </w:p>
        </w:tc>
        <w:tc>
          <w:tcPr>
            <w:tcW w:w="932" w:type="dxa"/>
            <w:tcBorders>
              <w:top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211,966</w:t>
            </w:r>
          </w:p>
        </w:tc>
        <w:tc>
          <w:tcPr>
            <w:tcW w:w="1123" w:type="dxa"/>
            <w:tcBorders>
              <w:top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9,64%</w:t>
            </w:r>
          </w:p>
        </w:tc>
      </w:tr>
      <w:tr w:rsidR="00B75A8D" w:rsidRPr="00F83D23"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F83D23" w:rsidRDefault="00B75A8D" w:rsidP="00CB39AD">
            <w:pPr>
              <w:keepNext/>
              <w:rPr>
                <w:b/>
                <w:bCs/>
                <w:color w:val="000000"/>
                <w:sz w:val="20"/>
                <w:szCs w:val="20"/>
                <w:lang w:eastAsia="pt-BR"/>
              </w:rPr>
            </w:pPr>
          </w:p>
        </w:tc>
        <w:tc>
          <w:tcPr>
            <w:tcW w:w="1061" w:type="dxa"/>
            <w:tcBorders>
              <w:right w:val="single" w:sz="4" w:space="0" w:color="auto"/>
            </w:tcBorders>
            <w:noWrap/>
            <w:hideMark/>
          </w:tcPr>
          <w:p w:rsidR="00B75A8D" w:rsidRPr="00F83D23"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33" w:type="dxa"/>
            <w:tcBorders>
              <w:lef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168,383</w:t>
            </w:r>
          </w:p>
        </w:tc>
        <w:tc>
          <w:tcPr>
            <w:tcW w:w="932"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176,808</w:t>
            </w:r>
          </w:p>
        </w:tc>
        <w:tc>
          <w:tcPr>
            <w:tcW w:w="932"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181,673</w:t>
            </w:r>
          </w:p>
        </w:tc>
        <w:tc>
          <w:tcPr>
            <w:tcW w:w="1123" w:type="dxa"/>
            <w:tcBorders>
              <w:righ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7,89%</w:t>
            </w:r>
          </w:p>
        </w:tc>
        <w:tc>
          <w:tcPr>
            <w:tcW w:w="933" w:type="dxa"/>
            <w:tcBorders>
              <w:lef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182,853</w:t>
            </w:r>
          </w:p>
        </w:tc>
        <w:tc>
          <w:tcPr>
            <w:tcW w:w="932"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193,027</w:t>
            </w:r>
          </w:p>
        </w:tc>
        <w:tc>
          <w:tcPr>
            <w:tcW w:w="932"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197,559</w:t>
            </w:r>
          </w:p>
        </w:tc>
        <w:tc>
          <w:tcPr>
            <w:tcW w:w="1123"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8,04%</w:t>
            </w:r>
          </w:p>
        </w:tc>
      </w:tr>
      <w:tr w:rsidR="00B75A8D" w:rsidRPr="00F83D23"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F83D23" w:rsidRDefault="00B75A8D" w:rsidP="00CB39AD">
            <w:pPr>
              <w:keepNext/>
              <w:rPr>
                <w:b/>
                <w:bCs/>
                <w:color w:val="000000"/>
                <w:sz w:val="20"/>
                <w:szCs w:val="20"/>
                <w:lang w:eastAsia="pt-BR"/>
              </w:rPr>
            </w:pPr>
          </w:p>
        </w:tc>
        <w:tc>
          <w:tcPr>
            <w:tcW w:w="1061" w:type="dxa"/>
            <w:tcBorders>
              <w:right w:val="single" w:sz="4" w:space="0" w:color="auto"/>
            </w:tcBorders>
            <w:noWrap/>
            <w:hideMark/>
          </w:tcPr>
          <w:p w:rsidR="00B75A8D" w:rsidRPr="00F83D23"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Amazonas</w:t>
            </w:r>
          </w:p>
        </w:tc>
        <w:tc>
          <w:tcPr>
            <w:tcW w:w="933" w:type="dxa"/>
            <w:tcBorders>
              <w:lef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171,653</w:t>
            </w:r>
          </w:p>
        </w:tc>
        <w:tc>
          <w:tcPr>
            <w:tcW w:w="932"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182,937</w:t>
            </w:r>
          </w:p>
        </w:tc>
        <w:tc>
          <w:tcPr>
            <w:tcW w:w="932"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184,181</w:t>
            </w:r>
          </w:p>
        </w:tc>
        <w:tc>
          <w:tcPr>
            <w:tcW w:w="1123" w:type="dxa"/>
            <w:tcBorders>
              <w:righ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7,30%</w:t>
            </w:r>
          </w:p>
        </w:tc>
        <w:tc>
          <w:tcPr>
            <w:tcW w:w="933" w:type="dxa"/>
            <w:tcBorders>
              <w:lef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186,146</w:t>
            </w:r>
          </w:p>
        </w:tc>
        <w:tc>
          <w:tcPr>
            <w:tcW w:w="932"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200,960</w:t>
            </w:r>
          </w:p>
        </w:tc>
        <w:tc>
          <w:tcPr>
            <w:tcW w:w="932"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202,892</w:t>
            </w:r>
          </w:p>
        </w:tc>
        <w:tc>
          <w:tcPr>
            <w:tcW w:w="1123" w:type="dxa"/>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9,00%</w:t>
            </w:r>
          </w:p>
        </w:tc>
      </w:tr>
      <w:tr w:rsidR="00B75A8D" w:rsidRPr="00F83D23"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tcBorders>
              <w:bottom w:val="single" w:sz="4" w:space="0" w:color="auto"/>
            </w:tcBorders>
            <w:hideMark/>
          </w:tcPr>
          <w:p w:rsidR="00B75A8D" w:rsidRPr="00F83D23" w:rsidRDefault="00B75A8D" w:rsidP="00CB39AD">
            <w:pPr>
              <w:keepNext/>
              <w:rPr>
                <w:b/>
                <w:bCs/>
                <w:color w:val="000000"/>
                <w:sz w:val="20"/>
                <w:szCs w:val="20"/>
                <w:lang w:eastAsia="pt-BR"/>
              </w:rPr>
            </w:pPr>
          </w:p>
        </w:tc>
        <w:tc>
          <w:tcPr>
            <w:tcW w:w="1061" w:type="dxa"/>
            <w:tcBorders>
              <w:bottom w:val="single" w:sz="4" w:space="0" w:color="auto"/>
              <w:right w:val="single" w:sz="4" w:space="0" w:color="auto"/>
            </w:tcBorders>
            <w:shd w:val="clear" w:color="auto" w:fill="D9D9D9" w:themeFill="background1" w:themeFillShade="D9"/>
            <w:noWrap/>
            <w:hideMark/>
          </w:tcPr>
          <w:p w:rsidR="00B75A8D" w:rsidRPr="00F83D23"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Manaus</w:t>
            </w:r>
          </w:p>
        </w:tc>
        <w:tc>
          <w:tcPr>
            <w:tcW w:w="933" w:type="dxa"/>
            <w:tcBorders>
              <w:left w:val="single" w:sz="4" w:space="0" w:color="auto"/>
              <w:bottom w:val="single" w:sz="4" w:space="0" w:color="auto"/>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174,552</w:t>
            </w:r>
          </w:p>
        </w:tc>
        <w:tc>
          <w:tcPr>
            <w:tcW w:w="932" w:type="dxa"/>
            <w:tcBorders>
              <w:bottom w:val="single" w:sz="4" w:space="0" w:color="auto"/>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185,235</w:t>
            </w:r>
          </w:p>
        </w:tc>
        <w:tc>
          <w:tcPr>
            <w:tcW w:w="932" w:type="dxa"/>
            <w:tcBorders>
              <w:bottom w:val="single" w:sz="4" w:space="0" w:color="auto"/>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187,853</w:t>
            </w:r>
          </w:p>
        </w:tc>
        <w:tc>
          <w:tcPr>
            <w:tcW w:w="1123" w:type="dxa"/>
            <w:tcBorders>
              <w:bottom w:val="single" w:sz="4" w:space="0" w:color="auto"/>
              <w:right w:val="single" w:sz="4" w:space="0" w:color="auto"/>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7,62%</w:t>
            </w:r>
          </w:p>
        </w:tc>
        <w:tc>
          <w:tcPr>
            <w:tcW w:w="933" w:type="dxa"/>
            <w:tcBorders>
              <w:left w:val="single" w:sz="4" w:space="0" w:color="auto"/>
              <w:bottom w:val="single" w:sz="4" w:space="0" w:color="auto"/>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187,075</w:t>
            </w:r>
          </w:p>
        </w:tc>
        <w:tc>
          <w:tcPr>
            <w:tcW w:w="932" w:type="dxa"/>
            <w:tcBorders>
              <w:bottom w:val="single" w:sz="4" w:space="0" w:color="auto"/>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200,668</w:t>
            </w:r>
          </w:p>
        </w:tc>
        <w:tc>
          <w:tcPr>
            <w:tcW w:w="932" w:type="dxa"/>
            <w:tcBorders>
              <w:bottom w:val="single" w:sz="4" w:space="0" w:color="auto"/>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202,799</w:t>
            </w:r>
          </w:p>
        </w:tc>
        <w:tc>
          <w:tcPr>
            <w:tcW w:w="1123" w:type="dxa"/>
            <w:tcBorders>
              <w:bottom w:val="single" w:sz="4" w:space="0" w:color="auto"/>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8,41%</w:t>
            </w:r>
          </w:p>
        </w:tc>
      </w:tr>
      <w:tr w:rsidR="00B75A8D" w:rsidRPr="00F83D23"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bottom w:val="nil"/>
            </w:tcBorders>
            <w:textDirection w:val="btLr"/>
            <w:hideMark/>
          </w:tcPr>
          <w:p w:rsidR="00B75A8D" w:rsidRPr="00F83D23" w:rsidRDefault="00B75A8D" w:rsidP="00CB39AD">
            <w:pPr>
              <w:keepNext/>
              <w:jc w:val="center"/>
              <w:rPr>
                <w:b/>
                <w:bCs/>
                <w:color w:val="000000"/>
                <w:sz w:val="20"/>
                <w:szCs w:val="20"/>
                <w:lang w:eastAsia="pt-BR"/>
              </w:rPr>
            </w:pPr>
            <w:r w:rsidRPr="00F83D23">
              <w:rPr>
                <w:b/>
                <w:bCs/>
                <w:color w:val="000000"/>
                <w:sz w:val="20"/>
                <w:szCs w:val="20"/>
                <w:lang w:eastAsia="pt-BR"/>
              </w:rPr>
              <w:t>municipal</w:t>
            </w:r>
          </w:p>
        </w:tc>
        <w:tc>
          <w:tcPr>
            <w:tcW w:w="1061" w:type="dxa"/>
            <w:tcBorders>
              <w:top w:val="single" w:sz="4" w:space="0" w:color="auto"/>
              <w:bottom w:val="nil"/>
              <w:right w:val="single" w:sz="4" w:space="0" w:color="auto"/>
            </w:tcBorders>
            <w:noWrap/>
            <w:hideMark/>
          </w:tcPr>
          <w:p w:rsidR="00B75A8D" w:rsidRPr="00F83D23"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Brasil</w:t>
            </w:r>
          </w:p>
        </w:tc>
        <w:tc>
          <w:tcPr>
            <w:tcW w:w="933" w:type="dxa"/>
            <w:tcBorders>
              <w:top w:val="single" w:sz="4" w:space="0" w:color="auto"/>
              <w:left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173,265</w:t>
            </w:r>
          </w:p>
        </w:tc>
        <w:tc>
          <w:tcPr>
            <w:tcW w:w="932" w:type="dxa"/>
            <w:tcBorders>
              <w:top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182,041</w:t>
            </w:r>
          </w:p>
        </w:tc>
        <w:tc>
          <w:tcPr>
            <w:tcW w:w="932" w:type="dxa"/>
            <w:tcBorders>
              <w:top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188,210</w:t>
            </w:r>
          </w:p>
        </w:tc>
        <w:tc>
          <w:tcPr>
            <w:tcW w:w="1123" w:type="dxa"/>
            <w:tcBorders>
              <w:top w:val="single" w:sz="4" w:space="0" w:color="auto"/>
              <w:bottom w:val="nil"/>
              <w:righ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8,63%</w:t>
            </w:r>
          </w:p>
        </w:tc>
        <w:tc>
          <w:tcPr>
            <w:tcW w:w="933" w:type="dxa"/>
            <w:tcBorders>
              <w:top w:val="single" w:sz="4" w:space="0" w:color="auto"/>
              <w:left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190,727</w:t>
            </w:r>
          </w:p>
        </w:tc>
        <w:tc>
          <w:tcPr>
            <w:tcW w:w="932" w:type="dxa"/>
            <w:tcBorders>
              <w:top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202,203</w:t>
            </w:r>
          </w:p>
        </w:tc>
        <w:tc>
          <w:tcPr>
            <w:tcW w:w="932" w:type="dxa"/>
            <w:tcBorders>
              <w:top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207,262</w:t>
            </w:r>
          </w:p>
        </w:tc>
        <w:tc>
          <w:tcPr>
            <w:tcW w:w="1123" w:type="dxa"/>
            <w:tcBorders>
              <w:top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8,67%</w:t>
            </w:r>
          </w:p>
        </w:tc>
      </w:tr>
      <w:tr w:rsidR="00B75A8D" w:rsidRPr="00F83D23"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nil"/>
            </w:tcBorders>
            <w:hideMark/>
          </w:tcPr>
          <w:p w:rsidR="00B75A8D" w:rsidRPr="00F83D23" w:rsidRDefault="00B75A8D" w:rsidP="00CB39AD">
            <w:pPr>
              <w:keepNext/>
              <w:rPr>
                <w:b/>
                <w:bCs/>
                <w:color w:val="000000"/>
                <w:sz w:val="20"/>
                <w:szCs w:val="20"/>
                <w:lang w:eastAsia="pt-BR"/>
              </w:rPr>
            </w:pPr>
          </w:p>
        </w:tc>
        <w:tc>
          <w:tcPr>
            <w:tcW w:w="1061" w:type="dxa"/>
            <w:tcBorders>
              <w:top w:val="nil"/>
              <w:bottom w:val="nil"/>
              <w:right w:val="single" w:sz="4" w:space="0" w:color="auto"/>
            </w:tcBorders>
            <w:noWrap/>
            <w:hideMark/>
          </w:tcPr>
          <w:p w:rsidR="00B75A8D" w:rsidRPr="00F83D23"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33" w:type="dxa"/>
            <w:tcBorders>
              <w:top w:val="nil"/>
              <w:left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162,310</w:t>
            </w:r>
          </w:p>
        </w:tc>
        <w:tc>
          <w:tcPr>
            <w:tcW w:w="932"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170,948</w:t>
            </w:r>
          </w:p>
        </w:tc>
        <w:tc>
          <w:tcPr>
            <w:tcW w:w="932"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176,614</w:t>
            </w:r>
          </w:p>
        </w:tc>
        <w:tc>
          <w:tcPr>
            <w:tcW w:w="1123" w:type="dxa"/>
            <w:tcBorders>
              <w:top w:val="nil"/>
              <w:bottom w:val="nil"/>
              <w:righ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8,81%</w:t>
            </w:r>
          </w:p>
        </w:tc>
        <w:tc>
          <w:tcPr>
            <w:tcW w:w="933" w:type="dxa"/>
            <w:tcBorders>
              <w:top w:val="nil"/>
              <w:left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176,984</w:t>
            </w:r>
          </w:p>
        </w:tc>
        <w:tc>
          <w:tcPr>
            <w:tcW w:w="932"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186,829</w:t>
            </w:r>
          </w:p>
        </w:tc>
        <w:tc>
          <w:tcPr>
            <w:tcW w:w="932"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191,124</w:t>
            </w:r>
          </w:p>
        </w:tc>
        <w:tc>
          <w:tcPr>
            <w:tcW w:w="1123"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7,99%</w:t>
            </w:r>
          </w:p>
        </w:tc>
      </w:tr>
      <w:tr w:rsidR="00B75A8D" w:rsidRPr="00F83D23"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nil"/>
            </w:tcBorders>
            <w:hideMark/>
          </w:tcPr>
          <w:p w:rsidR="00B75A8D" w:rsidRPr="00F83D23" w:rsidRDefault="00B75A8D" w:rsidP="00CB39AD">
            <w:pPr>
              <w:keepNext/>
              <w:rPr>
                <w:b/>
                <w:bCs/>
                <w:color w:val="000000"/>
                <w:sz w:val="20"/>
                <w:szCs w:val="20"/>
                <w:lang w:eastAsia="pt-BR"/>
              </w:rPr>
            </w:pPr>
          </w:p>
        </w:tc>
        <w:tc>
          <w:tcPr>
            <w:tcW w:w="1061" w:type="dxa"/>
            <w:tcBorders>
              <w:top w:val="nil"/>
              <w:bottom w:val="nil"/>
              <w:right w:val="single" w:sz="4" w:space="0" w:color="auto"/>
            </w:tcBorders>
            <w:noWrap/>
            <w:hideMark/>
          </w:tcPr>
          <w:p w:rsidR="00B75A8D" w:rsidRPr="00F83D23"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Amazonas</w:t>
            </w:r>
          </w:p>
        </w:tc>
        <w:tc>
          <w:tcPr>
            <w:tcW w:w="933" w:type="dxa"/>
            <w:tcBorders>
              <w:top w:val="nil"/>
              <w:left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159,534</w:t>
            </w:r>
          </w:p>
        </w:tc>
        <w:tc>
          <w:tcPr>
            <w:tcW w:w="932"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169,177</w:t>
            </w:r>
          </w:p>
        </w:tc>
        <w:tc>
          <w:tcPr>
            <w:tcW w:w="932"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177,669</w:t>
            </w:r>
          </w:p>
        </w:tc>
        <w:tc>
          <w:tcPr>
            <w:tcW w:w="1123" w:type="dxa"/>
            <w:tcBorders>
              <w:top w:val="nil"/>
              <w:bottom w:val="nil"/>
              <w:right w:val="single" w:sz="4" w:space="0" w:color="auto"/>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11,37%</w:t>
            </w:r>
          </w:p>
        </w:tc>
        <w:tc>
          <w:tcPr>
            <w:tcW w:w="933" w:type="dxa"/>
            <w:tcBorders>
              <w:top w:val="nil"/>
              <w:left w:val="single" w:sz="4" w:space="0" w:color="auto"/>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174,561</w:t>
            </w:r>
          </w:p>
        </w:tc>
        <w:tc>
          <w:tcPr>
            <w:tcW w:w="932"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184,361</w:t>
            </w:r>
          </w:p>
        </w:tc>
        <w:tc>
          <w:tcPr>
            <w:tcW w:w="932"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191,810</w:t>
            </w:r>
          </w:p>
        </w:tc>
        <w:tc>
          <w:tcPr>
            <w:tcW w:w="1123" w:type="dxa"/>
            <w:tcBorders>
              <w:top w:val="nil"/>
              <w:bottom w:val="nil"/>
            </w:tcBorders>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9,88%</w:t>
            </w:r>
          </w:p>
        </w:tc>
      </w:tr>
      <w:tr w:rsidR="00B75A8D" w:rsidRPr="00F83D23"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single" w:sz="12" w:space="0" w:color="000000"/>
            </w:tcBorders>
            <w:hideMark/>
          </w:tcPr>
          <w:p w:rsidR="00B75A8D" w:rsidRPr="00F83D23" w:rsidRDefault="00B75A8D" w:rsidP="00CB39AD">
            <w:pPr>
              <w:keepNext/>
              <w:rPr>
                <w:b/>
                <w:bCs/>
                <w:color w:val="000000"/>
                <w:sz w:val="20"/>
                <w:szCs w:val="20"/>
                <w:lang w:eastAsia="pt-BR"/>
              </w:rPr>
            </w:pPr>
          </w:p>
        </w:tc>
        <w:tc>
          <w:tcPr>
            <w:tcW w:w="1061" w:type="dxa"/>
            <w:tcBorders>
              <w:top w:val="nil"/>
              <w:bottom w:val="single" w:sz="12" w:space="0" w:color="000000"/>
              <w:right w:val="single" w:sz="4" w:space="0" w:color="auto"/>
            </w:tcBorders>
            <w:shd w:val="clear" w:color="auto" w:fill="D9D9D9" w:themeFill="background1" w:themeFillShade="D9"/>
            <w:noWrap/>
            <w:hideMark/>
          </w:tcPr>
          <w:p w:rsidR="00B75A8D" w:rsidRPr="00F83D23"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Manaus</w:t>
            </w:r>
          </w:p>
        </w:tc>
        <w:tc>
          <w:tcPr>
            <w:tcW w:w="933" w:type="dxa"/>
            <w:tcBorders>
              <w:top w:val="nil"/>
              <w:left w:val="single" w:sz="4" w:space="0" w:color="auto"/>
              <w:bottom w:val="single" w:sz="12" w:space="0" w:color="000000"/>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158,910</w:t>
            </w:r>
          </w:p>
        </w:tc>
        <w:tc>
          <w:tcPr>
            <w:tcW w:w="932" w:type="dxa"/>
            <w:tcBorders>
              <w:top w:val="nil"/>
              <w:bottom w:val="single" w:sz="12" w:space="0" w:color="000000"/>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170,085</w:t>
            </w:r>
          </w:p>
        </w:tc>
        <w:tc>
          <w:tcPr>
            <w:tcW w:w="932" w:type="dxa"/>
            <w:tcBorders>
              <w:top w:val="nil"/>
              <w:bottom w:val="single" w:sz="12" w:space="0" w:color="000000"/>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181,777</w:t>
            </w:r>
          </w:p>
        </w:tc>
        <w:tc>
          <w:tcPr>
            <w:tcW w:w="1123" w:type="dxa"/>
            <w:tcBorders>
              <w:top w:val="nil"/>
              <w:bottom w:val="single" w:sz="12" w:space="0" w:color="000000"/>
              <w:right w:val="single" w:sz="4" w:space="0" w:color="auto"/>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14,39%</w:t>
            </w:r>
          </w:p>
        </w:tc>
        <w:tc>
          <w:tcPr>
            <w:tcW w:w="933" w:type="dxa"/>
            <w:tcBorders>
              <w:top w:val="nil"/>
              <w:left w:val="single" w:sz="4" w:space="0" w:color="auto"/>
              <w:bottom w:val="single" w:sz="12" w:space="0" w:color="000000"/>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173,744</w:t>
            </w:r>
          </w:p>
        </w:tc>
        <w:tc>
          <w:tcPr>
            <w:tcW w:w="932" w:type="dxa"/>
            <w:tcBorders>
              <w:top w:val="nil"/>
              <w:bottom w:val="single" w:sz="12" w:space="0" w:color="000000"/>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183,425</w:t>
            </w:r>
          </w:p>
        </w:tc>
        <w:tc>
          <w:tcPr>
            <w:tcW w:w="932" w:type="dxa"/>
            <w:tcBorders>
              <w:top w:val="nil"/>
              <w:bottom w:val="single" w:sz="12" w:space="0" w:color="000000"/>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193,852</w:t>
            </w:r>
          </w:p>
        </w:tc>
        <w:tc>
          <w:tcPr>
            <w:tcW w:w="1123" w:type="dxa"/>
            <w:tcBorders>
              <w:top w:val="nil"/>
              <w:bottom w:val="single" w:sz="12" w:space="0" w:color="000000"/>
            </w:tcBorders>
            <w:shd w:val="clear" w:color="auto" w:fill="D9D9D9" w:themeFill="background1" w:themeFillShade="D9"/>
            <w:noWrap/>
            <w:hideMark/>
          </w:tcPr>
          <w:p w:rsidR="00B75A8D" w:rsidRPr="00F83D23"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F83D23">
              <w:rPr>
                <w:color w:val="000000"/>
                <w:sz w:val="20"/>
                <w:szCs w:val="20"/>
                <w:lang w:eastAsia="pt-BR"/>
              </w:rPr>
              <w:t>11,57%</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 w:val="20"/>
          <w:szCs w:val="20"/>
          <w:lang w:val="pt-BR"/>
        </w:rPr>
      </w:pPr>
    </w:p>
    <w:p w:rsidR="00B75A8D" w:rsidRPr="00087D13" w:rsidRDefault="00B75A8D" w:rsidP="00B75A8D">
      <w:pPr>
        <w:rPr>
          <w:sz w:val="20"/>
          <w:szCs w:val="20"/>
          <w:lang w:val="pt-BR"/>
        </w:rPr>
      </w:pPr>
    </w:p>
    <w:p w:rsidR="00B75A8D" w:rsidRPr="00087D13" w:rsidRDefault="00B75A8D" w:rsidP="00C55E56">
      <w:pPr>
        <w:pStyle w:val="Caption"/>
        <w:keepNext/>
        <w:spacing w:after="0"/>
        <w:jc w:val="center"/>
        <w:rPr>
          <w:sz w:val="20"/>
          <w:szCs w:val="20"/>
          <w:lang w:val="pt-BR"/>
        </w:rPr>
      </w:pPr>
      <w:bookmarkStart w:id="56" w:name="_Toc394576448"/>
      <w:bookmarkStart w:id="57" w:name="_Toc396774064"/>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2</w:t>
      </w:r>
      <w:r w:rsidRPr="003055D5">
        <w:rPr>
          <w:color w:val="auto"/>
          <w:sz w:val="20"/>
          <w:szCs w:val="20"/>
        </w:rPr>
        <w:fldChar w:fldCharType="end"/>
      </w:r>
      <w:r w:rsidRPr="00087D13">
        <w:rPr>
          <w:color w:val="auto"/>
          <w:sz w:val="20"/>
          <w:szCs w:val="20"/>
          <w:lang w:val="pt-BR"/>
        </w:rPr>
        <w:t xml:space="preserve">  – Proficiência Média de Leitura e de Matemática para 5ª série do Ensino Fundamental (por cor)</w:t>
      </w:r>
      <w:bookmarkEnd w:id="56"/>
      <w:bookmarkEnd w:id="57"/>
    </w:p>
    <w:tbl>
      <w:tblPr>
        <w:tblStyle w:val="Estilo1"/>
        <w:tblW w:w="9639" w:type="dxa"/>
        <w:tblLook w:val="04A0" w:firstRow="1" w:lastRow="0" w:firstColumn="1" w:lastColumn="0" w:noHBand="0" w:noVBand="1"/>
      </w:tblPr>
      <w:tblGrid>
        <w:gridCol w:w="611"/>
        <w:gridCol w:w="1092"/>
        <w:gridCol w:w="514"/>
        <w:gridCol w:w="892"/>
        <w:gridCol w:w="892"/>
        <w:gridCol w:w="892"/>
        <w:gridCol w:w="1035"/>
        <w:gridCol w:w="892"/>
        <w:gridCol w:w="892"/>
        <w:gridCol w:w="892"/>
        <w:gridCol w:w="1035"/>
      </w:tblGrid>
      <w:tr w:rsidR="00B75A8D" w:rsidRPr="00C0744C" w:rsidTr="00B75A8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11" w:type="dxa"/>
            <w:tcBorders>
              <w:bottom w:val="single" w:sz="4" w:space="0" w:color="auto"/>
            </w:tcBorders>
            <w:noWrap/>
            <w:hideMark/>
          </w:tcPr>
          <w:p w:rsidR="00B75A8D" w:rsidRPr="00087D13" w:rsidRDefault="00B75A8D" w:rsidP="00C55E56">
            <w:pPr>
              <w:keepNext/>
              <w:rPr>
                <w:i w:val="0"/>
                <w:color w:val="000000"/>
                <w:sz w:val="20"/>
                <w:szCs w:val="20"/>
                <w:lang w:val="pt-BR" w:eastAsia="pt-BR"/>
              </w:rPr>
            </w:pPr>
          </w:p>
        </w:tc>
        <w:tc>
          <w:tcPr>
            <w:tcW w:w="1092" w:type="dxa"/>
            <w:tcBorders>
              <w:bottom w:val="single" w:sz="4" w:space="0" w:color="auto"/>
              <w:right w:val="single" w:sz="4" w:space="0" w:color="auto"/>
            </w:tcBorders>
            <w:noWrap/>
            <w:hideMark/>
          </w:tcPr>
          <w:p w:rsidR="00B75A8D" w:rsidRPr="00087D13" w:rsidRDefault="00B75A8D" w:rsidP="00C55E56">
            <w:pPr>
              <w:keepNext/>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514" w:type="dxa"/>
            <w:tcBorders>
              <w:top w:val="single" w:sz="12" w:space="0" w:color="000000"/>
              <w:left w:val="single" w:sz="4" w:space="0" w:color="auto"/>
              <w:bottom w:val="single" w:sz="4" w:space="0" w:color="auto"/>
              <w:right w:val="single" w:sz="4" w:space="0" w:color="auto"/>
            </w:tcBorders>
            <w:noWrap/>
            <w:hideMark/>
          </w:tcPr>
          <w:p w:rsidR="00B75A8D" w:rsidRPr="00087D13" w:rsidRDefault="00B75A8D" w:rsidP="00C55E56">
            <w:pPr>
              <w:keepNext/>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3711" w:type="dxa"/>
            <w:gridSpan w:val="4"/>
            <w:tcBorders>
              <w:top w:val="single" w:sz="12" w:space="0" w:color="000000"/>
              <w:left w:val="single" w:sz="4" w:space="0" w:color="auto"/>
              <w:bottom w:val="single" w:sz="4" w:space="0" w:color="auto"/>
              <w:right w:val="single" w:sz="4" w:space="0" w:color="auto"/>
            </w:tcBorders>
            <w:noWrap/>
            <w:hideMark/>
          </w:tcPr>
          <w:p w:rsidR="00B75A8D" w:rsidRPr="00C0744C" w:rsidRDefault="00B75A8D" w:rsidP="00C55E56">
            <w:pPr>
              <w:keepNext/>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C0744C">
              <w:rPr>
                <w:b/>
                <w:bCs/>
                <w:i w:val="0"/>
                <w:color w:val="000000"/>
                <w:sz w:val="20"/>
                <w:szCs w:val="20"/>
                <w:lang w:eastAsia="pt-BR"/>
              </w:rPr>
              <w:t>Leitura</w:t>
            </w:r>
          </w:p>
        </w:tc>
        <w:tc>
          <w:tcPr>
            <w:tcW w:w="3711" w:type="dxa"/>
            <w:gridSpan w:val="4"/>
            <w:tcBorders>
              <w:left w:val="single" w:sz="4" w:space="0" w:color="auto"/>
              <w:bottom w:val="single" w:sz="4" w:space="0" w:color="auto"/>
            </w:tcBorders>
            <w:noWrap/>
            <w:hideMark/>
          </w:tcPr>
          <w:p w:rsidR="00B75A8D" w:rsidRPr="00C0744C" w:rsidRDefault="00B75A8D" w:rsidP="00C55E56">
            <w:pPr>
              <w:keepNext/>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C0744C">
              <w:rPr>
                <w:b/>
                <w:bCs/>
                <w:i w:val="0"/>
                <w:color w:val="000000"/>
                <w:sz w:val="20"/>
                <w:szCs w:val="20"/>
                <w:lang w:eastAsia="pt-BR"/>
              </w:rPr>
              <w:t>Matemática</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tcBorders>
              <w:top w:val="single" w:sz="4" w:space="0" w:color="auto"/>
              <w:bottom w:val="single" w:sz="4" w:space="0" w:color="auto"/>
            </w:tcBorders>
            <w:noWrap/>
            <w:hideMark/>
          </w:tcPr>
          <w:p w:rsidR="00B75A8D" w:rsidRPr="00C0744C" w:rsidRDefault="00B75A8D" w:rsidP="00C55E56">
            <w:pPr>
              <w:keepNext/>
              <w:jc w:val="center"/>
              <w:rPr>
                <w:b/>
                <w:bCs/>
                <w:sz w:val="20"/>
                <w:szCs w:val="20"/>
                <w:lang w:eastAsia="pt-BR"/>
              </w:rPr>
            </w:pPr>
            <w:r w:rsidRPr="00C0744C">
              <w:rPr>
                <w:b/>
                <w:bCs/>
                <w:sz w:val="20"/>
                <w:szCs w:val="20"/>
                <w:lang w:eastAsia="pt-BR"/>
              </w:rPr>
              <w:t>rede</w:t>
            </w:r>
          </w:p>
        </w:tc>
        <w:tc>
          <w:tcPr>
            <w:tcW w:w="1092" w:type="dxa"/>
            <w:tcBorders>
              <w:top w:val="single" w:sz="4" w:space="0" w:color="auto"/>
              <w:bottom w:val="single" w:sz="4" w:space="0" w:color="auto"/>
              <w:right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 </w:t>
            </w:r>
          </w:p>
        </w:tc>
        <w:tc>
          <w:tcPr>
            <w:tcW w:w="514" w:type="dxa"/>
            <w:tcBorders>
              <w:top w:val="single" w:sz="4" w:space="0" w:color="auto"/>
              <w:left w:val="single" w:sz="4" w:space="0" w:color="auto"/>
              <w:bottom w:val="single" w:sz="4" w:space="0" w:color="auto"/>
              <w:right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cor</w:t>
            </w:r>
          </w:p>
        </w:tc>
        <w:tc>
          <w:tcPr>
            <w:tcW w:w="892" w:type="dxa"/>
            <w:tcBorders>
              <w:top w:val="single" w:sz="4" w:space="0" w:color="auto"/>
              <w:left w:val="single" w:sz="4" w:space="0" w:color="auto"/>
              <w:bottom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2007</w:t>
            </w:r>
          </w:p>
        </w:tc>
        <w:tc>
          <w:tcPr>
            <w:tcW w:w="892" w:type="dxa"/>
            <w:tcBorders>
              <w:top w:val="single" w:sz="4" w:space="0" w:color="auto"/>
              <w:bottom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2009</w:t>
            </w:r>
          </w:p>
        </w:tc>
        <w:tc>
          <w:tcPr>
            <w:tcW w:w="892" w:type="dxa"/>
            <w:tcBorders>
              <w:top w:val="single" w:sz="4" w:space="0" w:color="auto"/>
              <w:bottom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2011</w:t>
            </w:r>
          </w:p>
        </w:tc>
        <w:tc>
          <w:tcPr>
            <w:tcW w:w="1035" w:type="dxa"/>
            <w:tcBorders>
              <w:top w:val="single" w:sz="4" w:space="0" w:color="auto"/>
              <w:bottom w:val="single" w:sz="4" w:space="0" w:color="auto"/>
              <w:right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Evolução</w:t>
            </w:r>
          </w:p>
        </w:tc>
        <w:tc>
          <w:tcPr>
            <w:tcW w:w="892" w:type="dxa"/>
            <w:tcBorders>
              <w:top w:val="single" w:sz="4" w:space="0" w:color="auto"/>
              <w:left w:val="single" w:sz="4" w:space="0" w:color="auto"/>
              <w:bottom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2007</w:t>
            </w:r>
          </w:p>
        </w:tc>
        <w:tc>
          <w:tcPr>
            <w:tcW w:w="892" w:type="dxa"/>
            <w:tcBorders>
              <w:top w:val="single" w:sz="4" w:space="0" w:color="auto"/>
              <w:bottom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2009</w:t>
            </w:r>
          </w:p>
        </w:tc>
        <w:tc>
          <w:tcPr>
            <w:tcW w:w="892" w:type="dxa"/>
            <w:tcBorders>
              <w:top w:val="single" w:sz="4" w:space="0" w:color="auto"/>
              <w:bottom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2011</w:t>
            </w:r>
          </w:p>
        </w:tc>
        <w:tc>
          <w:tcPr>
            <w:tcW w:w="1035" w:type="dxa"/>
            <w:tcBorders>
              <w:top w:val="single" w:sz="4" w:space="0" w:color="auto"/>
              <w:bottom w:val="single" w:sz="4" w:space="0" w:color="auto"/>
            </w:tcBorders>
            <w:noWrap/>
            <w:hideMark/>
          </w:tcPr>
          <w:p w:rsidR="00B75A8D" w:rsidRPr="00C0744C"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0744C">
              <w:rPr>
                <w:b/>
                <w:bCs/>
                <w:sz w:val="20"/>
                <w:szCs w:val="20"/>
                <w:lang w:eastAsia="pt-BR"/>
              </w:rPr>
              <w:t>Evolução</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val="restart"/>
            <w:tcBorders>
              <w:top w:val="single" w:sz="4" w:space="0" w:color="auto"/>
              <w:bottom w:val="nil"/>
            </w:tcBorders>
            <w:textDirection w:val="btLr"/>
            <w:hideMark/>
          </w:tcPr>
          <w:p w:rsidR="00B75A8D" w:rsidRPr="00C0744C" w:rsidRDefault="00B75A8D" w:rsidP="00B75A8D">
            <w:pPr>
              <w:jc w:val="center"/>
              <w:rPr>
                <w:b/>
                <w:bCs/>
                <w:color w:val="000000"/>
                <w:sz w:val="20"/>
                <w:szCs w:val="20"/>
                <w:lang w:eastAsia="pt-BR"/>
              </w:rPr>
            </w:pPr>
            <w:r w:rsidRPr="00C0744C">
              <w:rPr>
                <w:b/>
                <w:bCs/>
                <w:color w:val="000000"/>
                <w:sz w:val="20"/>
                <w:szCs w:val="20"/>
                <w:lang w:eastAsia="pt-BR"/>
              </w:rPr>
              <w:t>estadual</w:t>
            </w:r>
          </w:p>
        </w:tc>
        <w:tc>
          <w:tcPr>
            <w:tcW w:w="1092" w:type="dxa"/>
            <w:tcBorders>
              <w:top w:val="single" w:sz="4" w:space="0" w:color="auto"/>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Brasil</w:t>
            </w:r>
          </w:p>
        </w:tc>
        <w:tc>
          <w:tcPr>
            <w:tcW w:w="514" w:type="dxa"/>
            <w:tcBorders>
              <w:top w:val="single" w:sz="4" w:space="0" w:color="auto"/>
              <w:left w:val="single" w:sz="4" w:space="0" w:color="auto"/>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w:t>
            </w:r>
          </w:p>
        </w:tc>
        <w:tc>
          <w:tcPr>
            <w:tcW w:w="892" w:type="dxa"/>
            <w:tcBorders>
              <w:top w:val="single" w:sz="4" w:space="0" w:color="auto"/>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181,502</w:t>
            </w:r>
          </w:p>
        </w:tc>
        <w:tc>
          <w:tcPr>
            <w:tcW w:w="892" w:type="dxa"/>
            <w:tcBorders>
              <w:top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192,693</w:t>
            </w:r>
          </w:p>
        </w:tc>
        <w:tc>
          <w:tcPr>
            <w:tcW w:w="892" w:type="dxa"/>
            <w:tcBorders>
              <w:top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200,043</w:t>
            </w:r>
          </w:p>
        </w:tc>
        <w:tc>
          <w:tcPr>
            <w:tcW w:w="1035" w:type="dxa"/>
            <w:tcBorders>
              <w:top w:val="single" w:sz="4" w:space="0" w:color="auto"/>
              <w:bottom w:val="nil"/>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10,22%</w:t>
            </w:r>
          </w:p>
        </w:tc>
        <w:tc>
          <w:tcPr>
            <w:tcW w:w="892" w:type="dxa"/>
            <w:tcBorders>
              <w:top w:val="single" w:sz="4" w:space="0" w:color="auto"/>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198,772</w:t>
            </w:r>
          </w:p>
        </w:tc>
        <w:tc>
          <w:tcPr>
            <w:tcW w:w="892" w:type="dxa"/>
            <w:tcBorders>
              <w:top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214,165</w:t>
            </w:r>
          </w:p>
        </w:tc>
        <w:tc>
          <w:tcPr>
            <w:tcW w:w="892" w:type="dxa"/>
            <w:tcBorders>
              <w:top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219,962</w:t>
            </w:r>
          </w:p>
        </w:tc>
        <w:tc>
          <w:tcPr>
            <w:tcW w:w="1035" w:type="dxa"/>
            <w:tcBorders>
              <w:top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10,66%</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tcBorders>
              <w:top w:val="nil"/>
              <w:bottom w:val="nil"/>
            </w:tcBorders>
            <w:hideMark/>
          </w:tcPr>
          <w:p w:rsidR="00B75A8D" w:rsidRPr="00C0744C" w:rsidRDefault="00B75A8D" w:rsidP="00B75A8D">
            <w:pPr>
              <w:rPr>
                <w:b/>
                <w:bCs/>
                <w:color w:val="000000"/>
                <w:sz w:val="20"/>
                <w:szCs w:val="20"/>
                <w:lang w:eastAsia="pt-BR"/>
              </w:rPr>
            </w:pPr>
          </w:p>
        </w:tc>
        <w:tc>
          <w:tcPr>
            <w:tcW w:w="1092" w:type="dxa"/>
            <w:tcBorders>
              <w:top w:val="nil"/>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Brasil</w:t>
            </w:r>
          </w:p>
        </w:tc>
        <w:tc>
          <w:tcPr>
            <w:tcW w:w="514" w:type="dxa"/>
            <w:tcBorders>
              <w:top w:val="nil"/>
              <w:left w:val="single" w:sz="4" w:space="0" w:color="auto"/>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NB</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175,196</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185,247</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191,236</w:t>
            </w:r>
          </w:p>
        </w:tc>
        <w:tc>
          <w:tcPr>
            <w:tcW w:w="1035" w:type="dxa"/>
            <w:tcBorders>
              <w:top w:val="nil"/>
              <w:bottom w:val="nil"/>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9,16%</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191,744</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206,077</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210,318</w:t>
            </w:r>
          </w:p>
        </w:tc>
        <w:tc>
          <w:tcPr>
            <w:tcW w:w="1035"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9,69%</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tcBorders>
              <w:top w:val="nil"/>
              <w:bottom w:val="nil"/>
            </w:tcBorders>
            <w:hideMark/>
          </w:tcPr>
          <w:p w:rsidR="00B75A8D" w:rsidRPr="00C0744C" w:rsidRDefault="00B75A8D" w:rsidP="00B75A8D">
            <w:pPr>
              <w:rPr>
                <w:b/>
                <w:bCs/>
                <w:color w:val="000000"/>
                <w:sz w:val="20"/>
                <w:szCs w:val="20"/>
                <w:lang w:eastAsia="pt-BR"/>
              </w:rPr>
            </w:pPr>
          </w:p>
        </w:tc>
        <w:tc>
          <w:tcPr>
            <w:tcW w:w="1092" w:type="dxa"/>
            <w:tcBorders>
              <w:top w:val="nil"/>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14" w:type="dxa"/>
            <w:tcBorders>
              <w:top w:val="nil"/>
              <w:left w:val="single" w:sz="4" w:space="0" w:color="auto"/>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167,191</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176,249</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182,984</w:t>
            </w:r>
          </w:p>
        </w:tc>
        <w:tc>
          <w:tcPr>
            <w:tcW w:w="1035" w:type="dxa"/>
            <w:tcBorders>
              <w:top w:val="nil"/>
              <w:bottom w:val="nil"/>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9,45%</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182,178</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192,189</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198,448</w:t>
            </w:r>
          </w:p>
        </w:tc>
        <w:tc>
          <w:tcPr>
            <w:tcW w:w="1035"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8,93%</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tcBorders>
              <w:top w:val="nil"/>
              <w:bottom w:val="nil"/>
            </w:tcBorders>
            <w:hideMark/>
          </w:tcPr>
          <w:p w:rsidR="00B75A8D" w:rsidRPr="00C0744C" w:rsidRDefault="00B75A8D" w:rsidP="00B75A8D">
            <w:pPr>
              <w:rPr>
                <w:b/>
                <w:bCs/>
                <w:color w:val="000000"/>
                <w:sz w:val="20"/>
                <w:szCs w:val="20"/>
                <w:lang w:eastAsia="pt-BR"/>
              </w:rPr>
            </w:pPr>
          </w:p>
        </w:tc>
        <w:tc>
          <w:tcPr>
            <w:tcW w:w="1092" w:type="dxa"/>
            <w:tcBorders>
              <w:top w:val="nil"/>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14" w:type="dxa"/>
            <w:tcBorders>
              <w:top w:val="nil"/>
              <w:left w:val="single" w:sz="4" w:space="0" w:color="auto"/>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NB</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170,019</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178,269</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183,291</w:t>
            </w:r>
          </w:p>
        </w:tc>
        <w:tc>
          <w:tcPr>
            <w:tcW w:w="1035" w:type="dxa"/>
            <w:tcBorders>
              <w:top w:val="nil"/>
              <w:bottom w:val="nil"/>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7,81%</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184,271</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194,505</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199,119</w:t>
            </w:r>
          </w:p>
        </w:tc>
        <w:tc>
          <w:tcPr>
            <w:tcW w:w="1035"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8,06%</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tcBorders>
              <w:top w:val="nil"/>
              <w:bottom w:val="nil"/>
            </w:tcBorders>
            <w:hideMark/>
          </w:tcPr>
          <w:p w:rsidR="00B75A8D" w:rsidRPr="00C0744C" w:rsidRDefault="00B75A8D" w:rsidP="00B75A8D">
            <w:pPr>
              <w:rPr>
                <w:b/>
                <w:bCs/>
                <w:color w:val="000000"/>
                <w:sz w:val="20"/>
                <w:szCs w:val="20"/>
                <w:lang w:eastAsia="pt-BR"/>
              </w:rPr>
            </w:pPr>
          </w:p>
        </w:tc>
        <w:tc>
          <w:tcPr>
            <w:tcW w:w="1092" w:type="dxa"/>
            <w:tcBorders>
              <w:top w:val="nil"/>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Amazonas</w:t>
            </w:r>
          </w:p>
        </w:tc>
        <w:tc>
          <w:tcPr>
            <w:tcW w:w="514" w:type="dxa"/>
            <w:tcBorders>
              <w:top w:val="nil"/>
              <w:left w:val="single" w:sz="4" w:space="0" w:color="auto"/>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169,745</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182,471</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184,216</w:t>
            </w:r>
          </w:p>
        </w:tc>
        <w:tc>
          <w:tcPr>
            <w:tcW w:w="1035" w:type="dxa"/>
            <w:tcBorders>
              <w:top w:val="nil"/>
              <w:bottom w:val="nil"/>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8,53%</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184,060</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198,892</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202,095</w:t>
            </w:r>
          </w:p>
        </w:tc>
        <w:tc>
          <w:tcPr>
            <w:tcW w:w="1035"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9,80%</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tcBorders>
              <w:top w:val="nil"/>
              <w:bottom w:val="nil"/>
            </w:tcBorders>
            <w:hideMark/>
          </w:tcPr>
          <w:p w:rsidR="00B75A8D" w:rsidRPr="00C0744C" w:rsidRDefault="00B75A8D" w:rsidP="00B75A8D">
            <w:pPr>
              <w:rPr>
                <w:b/>
                <w:bCs/>
                <w:color w:val="000000"/>
                <w:sz w:val="20"/>
                <w:szCs w:val="20"/>
                <w:lang w:eastAsia="pt-BR"/>
              </w:rPr>
            </w:pPr>
          </w:p>
        </w:tc>
        <w:tc>
          <w:tcPr>
            <w:tcW w:w="1092" w:type="dxa"/>
            <w:tcBorders>
              <w:top w:val="nil"/>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Amazonas</w:t>
            </w:r>
          </w:p>
        </w:tc>
        <w:tc>
          <w:tcPr>
            <w:tcW w:w="514" w:type="dxa"/>
            <w:tcBorders>
              <w:top w:val="nil"/>
              <w:left w:val="single" w:sz="4" w:space="0" w:color="auto"/>
              <w:bottom w:val="nil"/>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NB</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173,121</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184,152</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186,041</w:t>
            </w:r>
          </w:p>
        </w:tc>
        <w:tc>
          <w:tcPr>
            <w:tcW w:w="1035" w:type="dxa"/>
            <w:tcBorders>
              <w:top w:val="nil"/>
              <w:bottom w:val="nil"/>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7,46%</w:t>
            </w:r>
          </w:p>
        </w:tc>
        <w:tc>
          <w:tcPr>
            <w:tcW w:w="892" w:type="dxa"/>
            <w:tcBorders>
              <w:top w:val="nil"/>
              <w:left w:val="single" w:sz="4" w:space="0" w:color="auto"/>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187,637</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202,581</w:t>
            </w:r>
          </w:p>
        </w:tc>
        <w:tc>
          <w:tcPr>
            <w:tcW w:w="892"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204,860</w:t>
            </w:r>
          </w:p>
        </w:tc>
        <w:tc>
          <w:tcPr>
            <w:tcW w:w="1035" w:type="dxa"/>
            <w:tcBorders>
              <w:top w:val="nil"/>
              <w:bottom w:val="nil"/>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9,18%</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tcBorders>
              <w:top w:val="nil"/>
              <w:bottom w:val="nil"/>
            </w:tcBorders>
            <w:hideMark/>
          </w:tcPr>
          <w:p w:rsidR="00B75A8D" w:rsidRPr="00C0744C" w:rsidRDefault="00B75A8D" w:rsidP="00B75A8D">
            <w:pPr>
              <w:rPr>
                <w:b/>
                <w:bCs/>
                <w:color w:val="000000"/>
                <w:sz w:val="20"/>
                <w:szCs w:val="20"/>
                <w:lang w:eastAsia="pt-BR"/>
              </w:rPr>
            </w:pPr>
          </w:p>
        </w:tc>
        <w:tc>
          <w:tcPr>
            <w:tcW w:w="1092" w:type="dxa"/>
            <w:tcBorders>
              <w:top w:val="nil"/>
              <w:bottom w:val="nil"/>
              <w:right w:val="single" w:sz="4" w:space="0" w:color="auto"/>
            </w:tcBorders>
            <w:shd w:val="clear" w:color="auto" w:fill="D9D9D9" w:themeFill="background1" w:themeFillShade="D9"/>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Manaus</w:t>
            </w:r>
          </w:p>
        </w:tc>
        <w:tc>
          <w:tcPr>
            <w:tcW w:w="514" w:type="dxa"/>
            <w:tcBorders>
              <w:top w:val="nil"/>
              <w:left w:val="single" w:sz="4" w:space="0" w:color="auto"/>
              <w:bottom w:val="nil"/>
              <w:right w:val="single" w:sz="4" w:space="0" w:color="auto"/>
            </w:tcBorders>
            <w:shd w:val="clear" w:color="auto" w:fill="D9D9D9" w:themeFill="background1" w:themeFillShade="D9"/>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w:t>
            </w:r>
          </w:p>
        </w:tc>
        <w:tc>
          <w:tcPr>
            <w:tcW w:w="892" w:type="dxa"/>
            <w:tcBorders>
              <w:top w:val="nil"/>
              <w:left w:val="single" w:sz="4" w:space="0" w:color="auto"/>
              <w:bottom w:val="nil"/>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172,880</w:t>
            </w:r>
          </w:p>
        </w:tc>
        <w:tc>
          <w:tcPr>
            <w:tcW w:w="892" w:type="dxa"/>
            <w:tcBorders>
              <w:top w:val="nil"/>
              <w:bottom w:val="nil"/>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184,010</w:t>
            </w:r>
          </w:p>
        </w:tc>
        <w:tc>
          <w:tcPr>
            <w:tcW w:w="892" w:type="dxa"/>
            <w:tcBorders>
              <w:top w:val="nil"/>
              <w:bottom w:val="nil"/>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188,397</w:t>
            </w:r>
          </w:p>
        </w:tc>
        <w:tc>
          <w:tcPr>
            <w:tcW w:w="1035" w:type="dxa"/>
            <w:tcBorders>
              <w:top w:val="nil"/>
              <w:bottom w:val="nil"/>
              <w:right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8,98%</w:t>
            </w:r>
          </w:p>
        </w:tc>
        <w:tc>
          <w:tcPr>
            <w:tcW w:w="892" w:type="dxa"/>
            <w:tcBorders>
              <w:top w:val="nil"/>
              <w:left w:val="single" w:sz="4" w:space="0" w:color="auto"/>
              <w:bottom w:val="nil"/>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185,161</w:t>
            </w:r>
          </w:p>
        </w:tc>
        <w:tc>
          <w:tcPr>
            <w:tcW w:w="892" w:type="dxa"/>
            <w:tcBorders>
              <w:top w:val="nil"/>
              <w:bottom w:val="nil"/>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198,606</w:t>
            </w:r>
          </w:p>
        </w:tc>
        <w:tc>
          <w:tcPr>
            <w:tcW w:w="892" w:type="dxa"/>
            <w:tcBorders>
              <w:top w:val="nil"/>
              <w:bottom w:val="nil"/>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202,852</w:t>
            </w:r>
          </w:p>
        </w:tc>
        <w:tc>
          <w:tcPr>
            <w:tcW w:w="1035" w:type="dxa"/>
            <w:tcBorders>
              <w:top w:val="nil"/>
              <w:bottom w:val="nil"/>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9,55%</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tcBorders>
              <w:top w:val="nil"/>
              <w:bottom w:val="single" w:sz="4" w:space="0" w:color="auto"/>
            </w:tcBorders>
            <w:hideMark/>
          </w:tcPr>
          <w:p w:rsidR="00B75A8D" w:rsidRPr="00C0744C" w:rsidRDefault="00B75A8D" w:rsidP="00B75A8D">
            <w:pPr>
              <w:rPr>
                <w:b/>
                <w:bCs/>
                <w:color w:val="000000"/>
                <w:sz w:val="20"/>
                <w:szCs w:val="20"/>
                <w:lang w:eastAsia="pt-BR"/>
              </w:rPr>
            </w:pPr>
          </w:p>
        </w:tc>
        <w:tc>
          <w:tcPr>
            <w:tcW w:w="1092" w:type="dxa"/>
            <w:tcBorders>
              <w:top w:val="nil"/>
              <w:bottom w:val="single" w:sz="4" w:space="0" w:color="auto"/>
              <w:right w:val="single" w:sz="4" w:space="0" w:color="auto"/>
            </w:tcBorders>
            <w:shd w:val="clear" w:color="auto" w:fill="D9D9D9" w:themeFill="background1" w:themeFillShade="D9"/>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Manaus</w:t>
            </w:r>
          </w:p>
        </w:tc>
        <w:tc>
          <w:tcPr>
            <w:tcW w:w="514"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NB</w:t>
            </w:r>
          </w:p>
        </w:tc>
        <w:tc>
          <w:tcPr>
            <w:tcW w:w="892" w:type="dxa"/>
            <w:tcBorders>
              <w:top w:val="nil"/>
              <w:left w:val="single" w:sz="4" w:space="0" w:color="auto"/>
              <w:bottom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176,117</w:t>
            </w:r>
          </w:p>
        </w:tc>
        <w:tc>
          <w:tcPr>
            <w:tcW w:w="892" w:type="dxa"/>
            <w:tcBorders>
              <w:top w:val="nil"/>
              <w:bottom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186,969</w:t>
            </w:r>
          </w:p>
        </w:tc>
        <w:tc>
          <w:tcPr>
            <w:tcW w:w="892" w:type="dxa"/>
            <w:tcBorders>
              <w:top w:val="nil"/>
              <w:bottom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190,215</w:t>
            </w:r>
          </w:p>
        </w:tc>
        <w:tc>
          <w:tcPr>
            <w:tcW w:w="1035" w:type="dxa"/>
            <w:tcBorders>
              <w:top w:val="nil"/>
              <w:bottom w:val="single" w:sz="4" w:space="0" w:color="auto"/>
              <w:right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8,01%</w:t>
            </w:r>
          </w:p>
        </w:tc>
        <w:tc>
          <w:tcPr>
            <w:tcW w:w="892" w:type="dxa"/>
            <w:tcBorders>
              <w:top w:val="nil"/>
              <w:left w:val="single" w:sz="4" w:space="0" w:color="auto"/>
              <w:bottom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188,600</w:t>
            </w:r>
          </w:p>
        </w:tc>
        <w:tc>
          <w:tcPr>
            <w:tcW w:w="892" w:type="dxa"/>
            <w:tcBorders>
              <w:top w:val="nil"/>
              <w:bottom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202,505</w:t>
            </w:r>
          </w:p>
        </w:tc>
        <w:tc>
          <w:tcPr>
            <w:tcW w:w="892" w:type="dxa"/>
            <w:tcBorders>
              <w:top w:val="nil"/>
              <w:bottom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205,387</w:t>
            </w:r>
          </w:p>
        </w:tc>
        <w:tc>
          <w:tcPr>
            <w:tcW w:w="1035" w:type="dxa"/>
            <w:tcBorders>
              <w:top w:val="nil"/>
              <w:bottom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8,90%</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val="restart"/>
            <w:tcBorders>
              <w:top w:val="single" w:sz="4" w:space="0" w:color="auto"/>
            </w:tcBorders>
            <w:textDirection w:val="btLr"/>
            <w:hideMark/>
          </w:tcPr>
          <w:p w:rsidR="00B75A8D" w:rsidRPr="00C0744C" w:rsidRDefault="00B75A8D" w:rsidP="00B75A8D">
            <w:pPr>
              <w:jc w:val="center"/>
              <w:rPr>
                <w:b/>
                <w:bCs/>
                <w:color w:val="000000"/>
                <w:sz w:val="20"/>
                <w:szCs w:val="20"/>
                <w:lang w:eastAsia="pt-BR"/>
              </w:rPr>
            </w:pPr>
            <w:r w:rsidRPr="00C0744C">
              <w:rPr>
                <w:b/>
                <w:bCs/>
                <w:color w:val="000000"/>
                <w:sz w:val="20"/>
                <w:szCs w:val="20"/>
                <w:lang w:eastAsia="pt-BR"/>
              </w:rPr>
              <w:t>municipal</w:t>
            </w:r>
          </w:p>
        </w:tc>
        <w:tc>
          <w:tcPr>
            <w:tcW w:w="1092" w:type="dxa"/>
            <w:tcBorders>
              <w:top w:val="single" w:sz="4" w:space="0" w:color="auto"/>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Brasil</w:t>
            </w:r>
          </w:p>
        </w:tc>
        <w:tc>
          <w:tcPr>
            <w:tcW w:w="514" w:type="dxa"/>
            <w:tcBorders>
              <w:top w:val="single" w:sz="4" w:space="0" w:color="auto"/>
              <w:left w:val="single" w:sz="4" w:space="0" w:color="auto"/>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w:t>
            </w:r>
          </w:p>
        </w:tc>
        <w:tc>
          <w:tcPr>
            <w:tcW w:w="892" w:type="dxa"/>
            <w:tcBorders>
              <w:top w:val="single" w:sz="4" w:space="0" w:color="auto"/>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178,955</w:t>
            </w:r>
          </w:p>
        </w:tc>
        <w:tc>
          <w:tcPr>
            <w:tcW w:w="892" w:type="dxa"/>
            <w:tcBorders>
              <w:top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188,512</w:t>
            </w:r>
          </w:p>
        </w:tc>
        <w:tc>
          <w:tcPr>
            <w:tcW w:w="892" w:type="dxa"/>
            <w:tcBorders>
              <w:top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196,095</w:t>
            </w:r>
          </w:p>
        </w:tc>
        <w:tc>
          <w:tcPr>
            <w:tcW w:w="1035" w:type="dxa"/>
            <w:tcBorders>
              <w:top w:val="single" w:sz="4" w:space="0" w:color="auto"/>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9,58%</w:t>
            </w:r>
          </w:p>
        </w:tc>
        <w:tc>
          <w:tcPr>
            <w:tcW w:w="892" w:type="dxa"/>
            <w:tcBorders>
              <w:top w:val="single" w:sz="4" w:space="0" w:color="auto"/>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196,981</w:t>
            </w:r>
          </w:p>
        </w:tc>
        <w:tc>
          <w:tcPr>
            <w:tcW w:w="892" w:type="dxa"/>
            <w:tcBorders>
              <w:top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209,793</w:t>
            </w:r>
          </w:p>
        </w:tc>
        <w:tc>
          <w:tcPr>
            <w:tcW w:w="892" w:type="dxa"/>
            <w:tcBorders>
              <w:top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216,181</w:t>
            </w:r>
          </w:p>
        </w:tc>
        <w:tc>
          <w:tcPr>
            <w:tcW w:w="1035" w:type="dxa"/>
            <w:tcBorders>
              <w:top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9,75%</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hideMark/>
          </w:tcPr>
          <w:p w:rsidR="00B75A8D" w:rsidRPr="00C0744C" w:rsidRDefault="00B75A8D" w:rsidP="00B75A8D">
            <w:pPr>
              <w:rPr>
                <w:b/>
                <w:bCs/>
                <w:color w:val="000000"/>
                <w:sz w:val="20"/>
                <w:szCs w:val="20"/>
                <w:lang w:eastAsia="pt-BR"/>
              </w:rPr>
            </w:pPr>
          </w:p>
        </w:tc>
        <w:tc>
          <w:tcPr>
            <w:tcW w:w="1092" w:type="dxa"/>
            <w:tcBorders>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Brasil</w:t>
            </w:r>
          </w:p>
        </w:tc>
        <w:tc>
          <w:tcPr>
            <w:tcW w:w="514" w:type="dxa"/>
            <w:tcBorders>
              <w:left w:val="single" w:sz="4" w:space="0" w:color="auto"/>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NB</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171,734</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180,756</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187,019</w:t>
            </w:r>
          </w:p>
        </w:tc>
        <w:tc>
          <w:tcPr>
            <w:tcW w:w="1035" w:type="dxa"/>
            <w:tcBorders>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8,90%</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188,715</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200,520</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205,541</w:t>
            </w:r>
          </w:p>
        </w:tc>
        <w:tc>
          <w:tcPr>
            <w:tcW w:w="1035"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8,92%</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hideMark/>
          </w:tcPr>
          <w:p w:rsidR="00B75A8D" w:rsidRPr="00C0744C" w:rsidRDefault="00B75A8D" w:rsidP="00B75A8D">
            <w:pPr>
              <w:rPr>
                <w:b/>
                <w:bCs/>
                <w:color w:val="000000"/>
                <w:sz w:val="20"/>
                <w:szCs w:val="20"/>
                <w:lang w:eastAsia="pt-BR"/>
              </w:rPr>
            </w:pPr>
          </w:p>
        </w:tc>
        <w:tc>
          <w:tcPr>
            <w:tcW w:w="1092" w:type="dxa"/>
            <w:tcBorders>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14" w:type="dxa"/>
            <w:tcBorders>
              <w:left w:val="single" w:sz="4" w:space="0" w:color="auto"/>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161,001</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169,227</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176,033</w:t>
            </w:r>
          </w:p>
        </w:tc>
        <w:tc>
          <w:tcPr>
            <w:tcW w:w="1035" w:type="dxa"/>
            <w:tcBorders>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9,34%</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175,338</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185,023</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190,003</w:t>
            </w:r>
          </w:p>
        </w:tc>
        <w:tc>
          <w:tcPr>
            <w:tcW w:w="1035"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8,36%</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hideMark/>
          </w:tcPr>
          <w:p w:rsidR="00B75A8D" w:rsidRPr="00C0744C" w:rsidRDefault="00B75A8D" w:rsidP="00B75A8D">
            <w:pPr>
              <w:rPr>
                <w:b/>
                <w:bCs/>
                <w:color w:val="000000"/>
                <w:sz w:val="20"/>
                <w:szCs w:val="20"/>
                <w:lang w:eastAsia="pt-BR"/>
              </w:rPr>
            </w:pPr>
          </w:p>
        </w:tc>
        <w:tc>
          <w:tcPr>
            <w:tcW w:w="1092" w:type="dxa"/>
            <w:tcBorders>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14" w:type="dxa"/>
            <w:tcBorders>
              <w:left w:val="single" w:sz="4" w:space="0" w:color="auto"/>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NB</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164,011</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172,809</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178,338</w:t>
            </w:r>
          </w:p>
        </w:tc>
        <w:tc>
          <w:tcPr>
            <w:tcW w:w="1035" w:type="dxa"/>
            <w:tcBorders>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8,74%</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178,622</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188,718</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192,754</w:t>
            </w:r>
          </w:p>
        </w:tc>
        <w:tc>
          <w:tcPr>
            <w:tcW w:w="1035"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7,91%</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hideMark/>
          </w:tcPr>
          <w:p w:rsidR="00B75A8D" w:rsidRPr="00C0744C" w:rsidRDefault="00B75A8D" w:rsidP="00B75A8D">
            <w:pPr>
              <w:rPr>
                <w:b/>
                <w:bCs/>
                <w:color w:val="000000"/>
                <w:sz w:val="20"/>
                <w:szCs w:val="20"/>
                <w:lang w:eastAsia="pt-BR"/>
              </w:rPr>
            </w:pPr>
          </w:p>
        </w:tc>
        <w:tc>
          <w:tcPr>
            <w:tcW w:w="1092" w:type="dxa"/>
            <w:tcBorders>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Amazonas</w:t>
            </w:r>
          </w:p>
        </w:tc>
        <w:tc>
          <w:tcPr>
            <w:tcW w:w="514" w:type="dxa"/>
            <w:tcBorders>
              <w:left w:val="single" w:sz="4" w:space="0" w:color="auto"/>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157,391</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166,688</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176,212</w:t>
            </w:r>
          </w:p>
        </w:tc>
        <w:tc>
          <w:tcPr>
            <w:tcW w:w="1035" w:type="dxa"/>
            <w:tcBorders>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11,96%</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171,923</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181,801</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190,187</w:t>
            </w:r>
          </w:p>
        </w:tc>
        <w:tc>
          <w:tcPr>
            <w:tcW w:w="1035"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10,62%</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hideMark/>
          </w:tcPr>
          <w:p w:rsidR="00B75A8D" w:rsidRPr="00C0744C" w:rsidRDefault="00B75A8D" w:rsidP="00B75A8D">
            <w:pPr>
              <w:rPr>
                <w:b/>
                <w:bCs/>
                <w:color w:val="000000"/>
                <w:sz w:val="20"/>
                <w:szCs w:val="20"/>
                <w:lang w:eastAsia="pt-BR"/>
              </w:rPr>
            </w:pPr>
          </w:p>
        </w:tc>
        <w:tc>
          <w:tcPr>
            <w:tcW w:w="1092" w:type="dxa"/>
            <w:tcBorders>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Amazonas</w:t>
            </w:r>
          </w:p>
        </w:tc>
        <w:tc>
          <w:tcPr>
            <w:tcW w:w="514" w:type="dxa"/>
            <w:tcBorders>
              <w:left w:val="single" w:sz="4" w:space="0" w:color="auto"/>
              <w:right w:val="single" w:sz="4" w:space="0" w:color="auto"/>
            </w:tcBorders>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NB</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161,895</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171,858</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179,415</w:t>
            </w:r>
          </w:p>
        </w:tc>
        <w:tc>
          <w:tcPr>
            <w:tcW w:w="1035" w:type="dxa"/>
            <w:tcBorders>
              <w:righ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10,82%</w:t>
            </w:r>
          </w:p>
        </w:tc>
        <w:tc>
          <w:tcPr>
            <w:tcW w:w="892" w:type="dxa"/>
            <w:tcBorders>
              <w:left w:val="single" w:sz="4" w:space="0" w:color="auto"/>
            </w:tcBorders>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176,867</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187,222</w:t>
            </w:r>
          </w:p>
        </w:tc>
        <w:tc>
          <w:tcPr>
            <w:tcW w:w="892"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193,250</w:t>
            </w:r>
          </w:p>
        </w:tc>
        <w:tc>
          <w:tcPr>
            <w:tcW w:w="1035" w:type="dxa"/>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9,26%</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hideMark/>
          </w:tcPr>
          <w:p w:rsidR="00B75A8D" w:rsidRPr="00C0744C" w:rsidRDefault="00B75A8D" w:rsidP="00B75A8D">
            <w:pPr>
              <w:rPr>
                <w:b/>
                <w:bCs/>
                <w:color w:val="000000"/>
                <w:sz w:val="20"/>
                <w:szCs w:val="20"/>
                <w:lang w:eastAsia="pt-BR"/>
              </w:rPr>
            </w:pPr>
          </w:p>
        </w:tc>
        <w:tc>
          <w:tcPr>
            <w:tcW w:w="1092" w:type="dxa"/>
            <w:tcBorders>
              <w:right w:val="single" w:sz="4" w:space="0" w:color="auto"/>
            </w:tcBorders>
            <w:shd w:val="clear" w:color="auto" w:fill="D9D9D9" w:themeFill="background1" w:themeFillShade="D9"/>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Manaus</w:t>
            </w:r>
          </w:p>
        </w:tc>
        <w:tc>
          <w:tcPr>
            <w:tcW w:w="514" w:type="dxa"/>
            <w:tcBorders>
              <w:left w:val="single" w:sz="4" w:space="0" w:color="auto"/>
              <w:right w:val="single" w:sz="4" w:space="0" w:color="auto"/>
            </w:tcBorders>
            <w:shd w:val="clear" w:color="auto" w:fill="D9D9D9" w:themeFill="background1" w:themeFillShade="D9"/>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B</w:t>
            </w:r>
          </w:p>
        </w:tc>
        <w:tc>
          <w:tcPr>
            <w:tcW w:w="892" w:type="dxa"/>
            <w:tcBorders>
              <w:left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156,960</w:t>
            </w:r>
          </w:p>
        </w:tc>
        <w:tc>
          <w:tcPr>
            <w:tcW w:w="892" w:type="dxa"/>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167,583</w:t>
            </w:r>
          </w:p>
        </w:tc>
        <w:tc>
          <w:tcPr>
            <w:tcW w:w="892" w:type="dxa"/>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180,302</w:t>
            </w:r>
          </w:p>
        </w:tc>
        <w:tc>
          <w:tcPr>
            <w:tcW w:w="1035" w:type="dxa"/>
            <w:tcBorders>
              <w:right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14,87%</w:t>
            </w:r>
          </w:p>
        </w:tc>
        <w:tc>
          <w:tcPr>
            <w:tcW w:w="892" w:type="dxa"/>
            <w:tcBorders>
              <w:left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171,233</w:t>
            </w:r>
          </w:p>
        </w:tc>
        <w:tc>
          <w:tcPr>
            <w:tcW w:w="892" w:type="dxa"/>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181,220</w:t>
            </w:r>
          </w:p>
        </w:tc>
        <w:tc>
          <w:tcPr>
            <w:tcW w:w="892" w:type="dxa"/>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192,423</w:t>
            </w:r>
          </w:p>
        </w:tc>
        <w:tc>
          <w:tcPr>
            <w:tcW w:w="1035" w:type="dxa"/>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12,37%</w:t>
            </w:r>
          </w:p>
        </w:tc>
      </w:tr>
      <w:tr w:rsidR="00B75A8D" w:rsidRPr="00C0744C" w:rsidTr="00B75A8D">
        <w:trPr>
          <w:trHeight w:val="255"/>
        </w:trPr>
        <w:tc>
          <w:tcPr>
            <w:cnfStyle w:val="001000000000" w:firstRow="0" w:lastRow="0" w:firstColumn="1" w:lastColumn="0" w:oddVBand="0" w:evenVBand="0" w:oddHBand="0" w:evenHBand="0" w:firstRowFirstColumn="0" w:firstRowLastColumn="0" w:lastRowFirstColumn="0" w:lastRowLastColumn="0"/>
            <w:tcW w:w="611" w:type="dxa"/>
            <w:vMerge/>
            <w:hideMark/>
          </w:tcPr>
          <w:p w:rsidR="00B75A8D" w:rsidRPr="00C0744C" w:rsidRDefault="00B75A8D" w:rsidP="00B75A8D">
            <w:pPr>
              <w:rPr>
                <w:b/>
                <w:bCs/>
                <w:color w:val="000000"/>
                <w:sz w:val="20"/>
                <w:szCs w:val="20"/>
                <w:lang w:eastAsia="pt-BR"/>
              </w:rPr>
            </w:pPr>
          </w:p>
        </w:tc>
        <w:tc>
          <w:tcPr>
            <w:tcW w:w="1092" w:type="dxa"/>
            <w:tcBorders>
              <w:right w:val="single" w:sz="4" w:space="0" w:color="auto"/>
            </w:tcBorders>
            <w:shd w:val="clear" w:color="auto" w:fill="D9D9D9" w:themeFill="background1" w:themeFillShade="D9"/>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Manaus</w:t>
            </w:r>
          </w:p>
        </w:tc>
        <w:tc>
          <w:tcPr>
            <w:tcW w:w="514" w:type="dxa"/>
            <w:tcBorders>
              <w:left w:val="single" w:sz="4" w:space="0" w:color="auto"/>
              <w:bottom w:val="single" w:sz="12" w:space="0" w:color="000000"/>
              <w:right w:val="single" w:sz="4" w:space="0" w:color="auto"/>
            </w:tcBorders>
            <w:shd w:val="clear" w:color="auto" w:fill="D9D9D9" w:themeFill="background1" w:themeFillShade="D9"/>
            <w:noWrap/>
            <w:hideMark/>
          </w:tcPr>
          <w:p w:rsidR="00B75A8D" w:rsidRPr="00C0744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NB</w:t>
            </w:r>
          </w:p>
        </w:tc>
        <w:tc>
          <w:tcPr>
            <w:tcW w:w="892" w:type="dxa"/>
            <w:tcBorders>
              <w:left w:val="single" w:sz="4" w:space="0" w:color="auto"/>
              <w:bottom w:val="single" w:sz="12" w:space="0" w:color="000000"/>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161,681</w:t>
            </w:r>
          </w:p>
        </w:tc>
        <w:tc>
          <w:tcPr>
            <w:tcW w:w="892" w:type="dxa"/>
            <w:tcBorders>
              <w:bottom w:val="single" w:sz="12" w:space="0" w:color="000000"/>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173,223</w:t>
            </w:r>
          </w:p>
        </w:tc>
        <w:tc>
          <w:tcPr>
            <w:tcW w:w="892" w:type="dxa"/>
            <w:tcBorders>
              <w:bottom w:val="single" w:sz="12" w:space="0" w:color="000000"/>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183,876</w:t>
            </w:r>
          </w:p>
        </w:tc>
        <w:tc>
          <w:tcPr>
            <w:tcW w:w="1035" w:type="dxa"/>
            <w:tcBorders>
              <w:bottom w:val="single" w:sz="12" w:space="0" w:color="000000"/>
              <w:right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13,73%</w:t>
            </w:r>
          </w:p>
        </w:tc>
        <w:tc>
          <w:tcPr>
            <w:tcW w:w="892" w:type="dxa"/>
            <w:tcBorders>
              <w:left w:val="single" w:sz="4" w:space="0" w:color="auto"/>
            </w:tcBorders>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176,483</w:t>
            </w:r>
          </w:p>
        </w:tc>
        <w:tc>
          <w:tcPr>
            <w:tcW w:w="892" w:type="dxa"/>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186,573</w:t>
            </w:r>
          </w:p>
        </w:tc>
        <w:tc>
          <w:tcPr>
            <w:tcW w:w="892" w:type="dxa"/>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195,664</w:t>
            </w:r>
          </w:p>
        </w:tc>
        <w:tc>
          <w:tcPr>
            <w:tcW w:w="1035" w:type="dxa"/>
            <w:shd w:val="clear" w:color="auto" w:fill="D9D9D9" w:themeFill="background1" w:themeFillShade="D9"/>
            <w:noWrap/>
            <w:hideMark/>
          </w:tcPr>
          <w:p w:rsidR="00B75A8D" w:rsidRPr="00C0744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0744C">
              <w:rPr>
                <w:color w:val="000000"/>
                <w:sz w:val="20"/>
                <w:szCs w:val="20"/>
                <w:lang w:eastAsia="pt-BR"/>
              </w:rPr>
              <w:t>10,87%</w:t>
            </w:r>
          </w:p>
        </w:tc>
      </w:tr>
    </w:tbl>
    <w:p w:rsidR="00B75A8D" w:rsidRPr="00087D13" w:rsidRDefault="00B75A8D" w:rsidP="00B75A8D">
      <w:pPr>
        <w:rPr>
          <w:sz w:val="20"/>
          <w:szCs w:val="20"/>
          <w:lang w:val="pt-BR"/>
        </w:rPr>
      </w:pPr>
      <w:r w:rsidRPr="00087D13">
        <w:rPr>
          <w:sz w:val="20"/>
          <w:szCs w:val="20"/>
          <w:lang w:val="pt-BR"/>
        </w:rPr>
        <w:t>Fonte: Elaboração própria com os dados da Pr</w:t>
      </w:r>
      <w:r w:rsidR="00C55E56">
        <w:rPr>
          <w:sz w:val="20"/>
          <w:szCs w:val="20"/>
          <w:lang w:val="pt-BR"/>
        </w:rPr>
        <w:t>ova Brasil (2005, 2007 e 2011).</w:t>
      </w:r>
    </w:p>
    <w:p w:rsidR="00B75A8D" w:rsidRPr="00087D13" w:rsidRDefault="00B75A8D" w:rsidP="00B75A8D">
      <w:pPr>
        <w:rPr>
          <w:sz w:val="20"/>
          <w:szCs w:val="20"/>
          <w:lang w:val="pt-BR"/>
        </w:rPr>
      </w:pPr>
    </w:p>
    <w:p w:rsidR="00B75A8D" w:rsidRPr="00087D13" w:rsidRDefault="00B75A8D" w:rsidP="00CB39AD">
      <w:pPr>
        <w:pStyle w:val="Caption"/>
        <w:keepNext/>
        <w:spacing w:after="0"/>
        <w:jc w:val="center"/>
        <w:rPr>
          <w:sz w:val="20"/>
          <w:szCs w:val="20"/>
          <w:lang w:val="pt-BR"/>
        </w:rPr>
      </w:pPr>
      <w:bookmarkStart w:id="58" w:name="_Toc394576449"/>
      <w:bookmarkStart w:id="59" w:name="_Toc396774065"/>
      <w:r w:rsidRPr="00087D13">
        <w:rPr>
          <w:color w:val="auto"/>
          <w:sz w:val="20"/>
          <w:szCs w:val="20"/>
          <w:lang w:val="pt-BR"/>
        </w:rPr>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3</w:t>
      </w:r>
      <w:r w:rsidRPr="003055D5">
        <w:rPr>
          <w:color w:val="auto"/>
          <w:sz w:val="20"/>
          <w:szCs w:val="20"/>
        </w:rPr>
        <w:fldChar w:fldCharType="end"/>
      </w:r>
      <w:r w:rsidRPr="00087D13">
        <w:rPr>
          <w:color w:val="auto"/>
          <w:sz w:val="20"/>
          <w:szCs w:val="20"/>
          <w:lang w:val="pt-BR"/>
        </w:rPr>
        <w:t xml:space="preserve">  – Proficiência Média de Leitura e de Matemática para 5ª série do Ensino Fundamental (por quintil)</w:t>
      </w:r>
      <w:bookmarkEnd w:id="58"/>
      <w:bookmarkEnd w:id="59"/>
    </w:p>
    <w:tbl>
      <w:tblPr>
        <w:tblStyle w:val="Estilo1"/>
        <w:tblW w:w="10118" w:type="dxa"/>
        <w:jc w:val="center"/>
        <w:tblLook w:val="04A0" w:firstRow="1" w:lastRow="0" w:firstColumn="1" w:lastColumn="0" w:noHBand="0" w:noVBand="1"/>
      </w:tblPr>
      <w:tblGrid>
        <w:gridCol w:w="594"/>
        <w:gridCol w:w="1061"/>
        <w:gridCol w:w="783"/>
        <w:gridCol w:w="914"/>
        <w:gridCol w:w="913"/>
        <w:gridCol w:w="913"/>
        <w:gridCol w:w="1100"/>
        <w:gridCol w:w="914"/>
        <w:gridCol w:w="913"/>
        <w:gridCol w:w="913"/>
        <w:gridCol w:w="1100"/>
      </w:tblGrid>
      <w:tr w:rsidR="00B75A8D" w:rsidRPr="00617184"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594" w:type="dxa"/>
            <w:tcBorders>
              <w:bottom w:val="single" w:sz="4" w:space="0" w:color="auto"/>
            </w:tcBorders>
            <w:noWrap/>
            <w:hideMark/>
          </w:tcPr>
          <w:p w:rsidR="00B75A8D" w:rsidRPr="00087D13" w:rsidRDefault="00B75A8D" w:rsidP="00CB39AD">
            <w:pPr>
              <w:keepNext/>
              <w:rPr>
                <w:b/>
                <w:bCs/>
                <w:i w:val="0"/>
                <w:color w:val="000000"/>
                <w:sz w:val="20"/>
                <w:szCs w:val="20"/>
                <w:lang w:val="pt-BR" w:eastAsia="pt-BR"/>
              </w:rPr>
            </w:pPr>
          </w:p>
        </w:tc>
        <w:tc>
          <w:tcPr>
            <w:tcW w:w="1061" w:type="dxa"/>
            <w:tcBorders>
              <w:bottom w:val="single" w:sz="4" w:space="0" w:color="auto"/>
            </w:tcBorders>
            <w:noWrap/>
            <w:hideMark/>
          </w:tcPr>
          <w:p w:rsidR="00B75A8D" w:rsidRPr="00087D13" w:rsidRDefault="00B75A8D" w:rsidP="00CB39AD">
            <w:pPr>
              <w:keepNext/>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783" w:type="dxa"/>
            <w:tcBorders>
              <w:bottom w:val="single" w:sz="4" w:space="0" w:color="auto"/>
              <w:right w:val="single" w:sz="4" w:space="0" w:color="auto"/>
            </w:tcBorders>
            <w:noWrap/>
            <w:hideMark/>
          </w:tcPr>
          <w:p w:rsidR="00B75A8D" w:rsidRPr="00087D13" w:rsidRDefault="00B75A8D" w:rsidP="00CB39AD">
            <w:pPr>
              <w:keepNext/>
              <w:jc w:val="center"/>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3840" w:type="dxa"/>
            <w:gridSpan w:val="4"/>
            <w:tcBorders>
              <w:top w:val="single" w:sz="12" w:space="0" w:color="000000"/>
              <w:left w:val="single" w:sz="4" w:space="0" w:color="auto"/>
              <w:bottom w:val="single" w:sz="4" w:space="0" w:color="auto"/>
              <w:right w:val="single" w:sz="4" w:space="0" w:color="auto"/>
            </w:tcBorders>
            <w:noWrap/>
            <w:hideMark/>
          </w:tcPr>
          <w:p w:rsidR="00B75A8D" w:rsidRPr="00617184" w:rsidRDefault="00B75A8D" w:rsidP="00CB39AD">
            <w:pPr>
              <w:keepNext/>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617184">
              <w:rPr>
                <w:b/>
                <w:bCs/>
                <w:i w:val="0"/>
                <w:color w:val="000000"/>
                <w:sz w:val="20"/>
                <w:szCs w:val="20"/>
                <w:lang w:eastAsia="pt-BR"/>
              </w:rPr>
              <w:t>Leitura</w:t>
            </w:r>
          </w:p>
        </w:tc>
        <w:tc>
          <w:tcPr>
            <w:tcW w:w="3840" w:type="dxa"/>
            <w:gridSpan w:val="4"/>
            <w:tcBorders>
              <w:left w:val="single" w:sz="4" w:space="0" w:color="auto"/>
              <w:bottom w:val="single" w:sz="4" w:space="0" w:color="auto"/>
            </w:tcBorders>
            <w:noWrap/>
            <w:hideMark/>
          </w:tcPr>
          <w:p w:rsidR="00B75A8D" w:rsidRPr="00617184" w:rsidRDefault="00B75A8D" w:rsidP="00CB39AD">
            <w:pPr>
              <w:keepNext/>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617184">
              <w:rPr>
                <w:b/>
                <w:bCs/>
                <w:i w:val="0"/>
                <w:color w:val="000000"/>
                <w:sz w:val="20"/>
                <w:szCs w:val="20"/>
                <w:lang w:eastAsia="pt-BR"/>
              </w:rPr>
              <w:t>Matemática</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tcBorders>
              <w:top w:val="single" w:sz="4" w:space="0" w:color="auto"/>
              <w:bottom w:val="single" w:sz="4" w:space="0" w:color="auto"/>
            </w:tcBorders>
            <w:noWrap/>
            <w:hideMark/>
          </w:tcPr>
          <w:p w:rsidR="00B75A8D" w:rsidRPr="00617184" w:rsidRDefault="00B75A8D" w:rsidP="00CB39AD">
            <w:pPr>
              <w:keepNext/>
              <w:jc w:val="center"/>
              <w:rPr>
                <w:b/>
                <w:bCs/>
                <w:sz w:val="20"/>
                <w:szCs w:val="20"/>
                <w:lang w:eastAsia="pt-BR"/>
              </w:rPr>
            </w:pPr>
            <w:r w:rsidRPr="00617184">
              <w:rPr>
                <w:b/>
                <w:bCs/>
                <w:sz w:val="20"/>
                <w:szCs w:val="20"/>
                <w:lang w:eastAsia="pt-BR"/>
              </w:rPr>
              <w:t>rede</w:t>
            </w:r>
          </w:p>
        </w:tc>
        <w:tc>
          <w:tcPr>
            <w:tcW w:w="1061" w:type="dxa"/>
            <w:tcBorders>
              <w:top w:val="single" w:sz="4" w:space="0" w:color="auto"/>
              <w:bottom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783" w:type="dxa"/>
            <w:tcBorders>
              <w:top w:val="single" w:sz="4" w:space="0" w:color="auto"/>
              <w:bottom w:val="single" w:sz="4" w:space="0" w:color="auto"/>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quintil</w:t>
            </w:r>
          </w:p>
        </w:tc>
        <w:tc>
          <w:tcPr>
            <w:tcW w:w="914" w:type="dxa"/>
            <w:tcBorders>
              <w:top w:val="single" w:sz="4" w:space="0" w:color="auto"/>
              <w:left w:val="single" w:sz="4" w:space="0" w:color="auto"/>
              <w:bottom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2007</w:t>
            </w:r>
          </w:p>
        </w:tc>
        <w:tc>
          <w:tcPr>
            <w:tcW w:w="913" w:type="dxa"/>
            <w:tcBorders>
              <w:top w:val="single" w:sz="4" w:space="0" w:color="auto"/>
              <w:bottom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2009</w:t>
            </w:r>
          </w:p>
        </w:tc>
        <w:tc>
          <w:tcPr>
            <w:tcW w:w="913" w:type="dxa"/>
            <w:tcBorders>
              <w:top w:val="single" w:sz="4" w:space="0" w:color="auto"/>
              <w:bottom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2011</w:t>
            </w:r>
          </w:p>
        </w:tc>
        <w:tc>
          <w:tcPr>
            <w:tcW w:w="1100" w:type="dxa"/>
            <w:tcBorders>
              <w:top w:val="single" w:sz="4" w:space="0" w:color="auto"/>
              <w:bottom w:val="single" w:sz="4" w:space="0" w:color="auto"/>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Evolução</w:t>
            </w:r>
          </w:p>
        </w:tc>
        <w:tc>
          <w:tcPr>
            <w:tcW w:w="914" w:type="dxa"/>
            <w:tcBorders>
              <w:top w:val="single" w:sz="4" w:space="0" w:color="auto"/>
              <w:left w:val="single" w:sz="4" w:space="0" w:color="auto"/>
              <w:bottom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2007</w:t>
            </w:r>
          </w:p>
        </w:tc>
        <w:tc>
          <w:tcPr>
            <w:tcW w:w="913" w:type="dxa"/>
            <w:tcBorders>
              <w:top w:val="single" w:sz="4" w:space="0" w:color="auto"/>
              <w:bottom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2009</w:t>
            </w:r>
          </w:p>
        </w:tc>
        <w:tc>
          <w:tcPr>
            <w:tcW w:w="913" w:type="dxa"/>
            <w:tcBorders>
              <w:top w:val="single" w:sz="4" w:space="0" w:color="auto"/>
              <w:bottom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2011</w:t>
            </w:r>
          </w:p>
        </w:tc>
        <w:tc>
          <w:tcPr>
            <w:tcW w:w="1100" w:type="dxa"/>
            <w:tcBorders>
              <w:top w:val="single" w:sz="4" w:space="0" w:color="auto"/>
              <w:bottom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Evolução</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tcBorders>
            <w:textDirection w:val="btLr"/>
            <w:hideMark/>
          </w:tcPr>
          <w:p w:rsidR="00B75A8D" w:rsidRPr="00617184" w:rsidRDefault="00B75A8D" w:rsidP="00CB39AD">
            <w:pPr>
              <w:keepNext/>
              <w:jc w:val="center"/>
              <w:rPr>
                <w:b/>
                <w:bCs/>
                <w:color w:val="000000"/>
                <w:sz w:val="20"/>
                <w:szCs w:val="20"/>
                <w:lang w:eastAsia="pt-BR"/>
              </w:rPr>
            </w:pPr>
            <w:r w:rsidRPr="00617184">
              <w:rPr>
                <w:b/>
                <w:bCs/>
                <w:color w:val="000000"/>
                <w:sz w:val="20"/>
                <w:szCs w:val="20"/>
                <w:lang w:eastAsia="pt-BR"/>
              </w:rPr>
              <w:t>estadual</w:t>
            </w:r>
          </w:p>
        </w:tc>
        <w:tc>
          <w:tcPr>
            <w:tcW w:w="1061" w:type="dxa"/>
            <w:tcBorders>
              <w:top w:val="single" w:sz="4" w:space="0" w:color="auto"/>
            </w:tcBorders>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top w:val="single" w:sz="4" w:space="0" w:color="auto"/>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w:t>
            </w:r>
          </w:p>
        </w:tc>
        <w:tc>
          <w:tcPr>
            <w:tcW w:w="914" w:type="dxa"/>
            <w:tcBorders>
              <w:top w:val="single" w:sz="4" w:space="0" w:color="auto"/>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164,204</w:t>
            </w:r>
          </w:p>
        </w:tc>
        <w:tc>
          <w:tcPr>
            <w:tcW w:w="913" w:type="dxa"/>
            <w:tcBorders>
              <w:top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170,816</w:t>
            </w:r>
          </w:p>
        </w:tc>
        <w:tc>
          <w:tcPr>
            <w:tcW w:w="913" w:type="dxa"/>
            <w:tcBorders>
              <w:top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181,830</w:t>
            </w:r>
          </w:p>
        </w:tc>
        <w:tc>
          <w:tcPr>
            <w:tcW w:w="1100" w:type="dxa"/>
            <w:tcBorders>
              <w:top w:val="single" w:sz="4" w:space="0" w:color="auto"/>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10,73%</w:t>
            </w:r>
          </w:p>
        </w:tc>
        <w:tc>
          <w:tcPr>
            <w:tcW w:w="914" w:type="dxa"/>
            <w:tcBorders>
              <w:top w:val="single" w:sz="4" w:space="0" w:color="auto"/>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180,496</w:t>
            </w:r>
          </w:p>
        </w:tc>
        <w:tc>
          <w:tcPr>
            <w:tcW w:w="913" w:type="dxa"/>
            <w:tcBorders>
              <w:top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189,694</w:t>
            </w:r>
          </w:p>
        </w:tc>
        <w:tc>
          <w:tcPr>
            <w:tcW w:w="913" w:type="dxa"/>
            <w:tcBorders>
              <w:top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198,645</w:t>
            </w:r>
          </w:p>
        </w:tc>
        <w:tc>
          <w:tcPr>
            <w:tcW w:w="1100" w:type="dxa"/>
            <w:tcBorders>
              <w:top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10,06%</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173,194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180,119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188,531</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8,86%</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189,319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200,013</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206,476</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9,06%</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177,749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185,527</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193,490</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8,86%</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194,599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206,340</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212,347</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9,12%</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181,739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191,157</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199,140</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9,57%</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198,904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212,756</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219,373</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10,29%</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187,754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198,077</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205,818</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9,62%</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205,794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220,659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227,336</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10,47%</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161,298</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169,486</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175,917</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9,06%</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176,115</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185,893</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191,431</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8,70%</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167,599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175,451</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180,533</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7,72%</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181,780</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191,550</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195,711</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7,66%</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171,073</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178,563</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185,157</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8,23%</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185,629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194,688</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200,486</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8,00%</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172,264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180,869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188,303</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9,31%</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186,629</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197,102</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204,433</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9,54%</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176,876</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184,747</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194,217</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9,80%</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191,094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200,887</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210,791</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10,31%</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165,400</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175,695</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177,156</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7,11%</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181,260</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194,161</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196,028</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8,15%</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170,594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180,846</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183,063</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7,31%</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184,474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199,234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200,565</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8,72%</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CB39AD">
            <w:pPr>
              <w:keepNext/>
              <w:rPr>
                <w:b/>
                <w:bCs/>
                <w:color w:val="000000"/>
                <w:sz w:val="20"/>
                <w:szCs w:val="20"/>
                <w:lang w:eastAsia="pt-BR"/>
              </w:rPr>
            </w:pPr>
          </w:p>
        </w:tc>
        <w:tc>
          <w:tcPr>
            <w:tcW w:w="1061" w:type="dxa"/>
            <w:noWrap/>
            <w:hideMark/>
          </w:tcPr>
          <w:p w:rsidR="00B75A8D" w:rsidRPr="00617184"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173,235</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185,735</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187,446</w:t>
            </w:r>
          </w:p>
        </w:tc>
        <w:tc>
          <w:tcPr>
            <w:tcW w:w="1100" w:type="dxa"/>
            <w:tcBorders>
              <w:righ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8,20%</w:t>
            </w:r>
          </w:p>
        </w:tc>
        <w:tc>
          <w:tcPr>
            <w:tcW w:w="914" w:type="dxa"/>
            <w:tcBorders>
              <w:left w:val="single" w:sz="4" w:space="0" w:color="auto"/>
            </w:tcBorders>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187,427</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202,564</w:t>
            </w:r>
          </w:p>
        </w:tc>
        <w:tc>
          <w:tcPr>
            <w:tcW w:w="913"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205,736</w:t>
            </w:r>
          </w:p>
        </w:tc>
        <w:tc>
          <w:tcPr>
            <w:tcW w:w="1100" w:type="dxa"/>
            <w:noWrap/>
            <w:hideMark/>
          </w:tcPr>
          <w:p w:rsidR="00B75A8D" w:rsidRPr="00617184"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9,77%</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175,488</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186,919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191,065</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8,88%</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189,222</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204,867</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209,634</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10,79%</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178,017</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190,747</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197,790</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11,11%</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192,105</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208,892</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217,024</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12,97%</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167,023</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175,194</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179,959</w:t>
            </w:r>
          </w:p>
        </w:tc>
        <w:tc>
          <w:tcPr>
            <w:tcW w:w="1100"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7,75%</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178,738</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189,897</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191,552</w:t>
            </w:r>
          </w:p>
        </w:tc>
        <w:tc>
          <w:tcPr>
            <w:tcW w:w="1100"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7,17%</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173,266</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182,963</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183,804</w:t>
            </w:r>
          </w:p>
        </w:tc>
        <w:tc>
          <w:tcPr>
            <w:tcW w:w="1100"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6,08%</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185,165</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197,844</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199,185</w:t>
            </w:r>
          </w:p>
        </w:tc>
        <w:tc>
          <w:tcPr>
            <w:tcW w:w="1100"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7,57%</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176,319</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187,266</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189,159</w:t>
            </w:r>
          </w:p>
        </w:tc>
        <w:tc>
          <w:tcPr>
            <w:tcW w:w="1100"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7,28%</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188,607</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201,697</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203,951</w:t>
            </w:r>
          </w:p>
        </w:tc>
        <w:tc>
          <w:tcPr>
            <w:tcW w:w="1100"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8,14%</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bottom w:val="nil"/>
            </w:tcBorders>
            <w:hideMark/>
          </w:tcPr>
          <w:p w:rsidR="00B75A8D" w:rsidRPr="00617184" w:rsidRDefault="00B75A8D" w:rsidP="00B75A8D">
            <w:pPr>
              <w:rPr>
                <w:b/>
                <w:bCs/>
                <w:color w:val="000000"/>
                <w:sz w:val="20"/>
                <w:szCs w:val="20"/>
                <w:lang w:eastAsia="pt-BR"/>
              </w:rPr>
            </w:pPr>
          </w:p>
        </w:tc>
        <w:tc>
          <w:tcPr>
            <w:tcW w:w="1061" w:type="dxa"/>
            <w:tcBorders>
              <w:bottom w:val="nil"/>
            </w:tcBorders>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bottom w:val="nil"/>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w:t>
            </w:r>
          </w:p>
        </w:tc>
        <w:tc>
          <w:tcPr>
            <w:tcW w:w="914" w:type="dxa"/>
            <w:tcBorders>
              <w:left w:val="single" w:sz="4" w:space="0" w:color="auto"/>
              <w:bottom w:val="nil"/>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175,880</w:t>
            </w:r>
          </w:p>
        </w:tc>
        <w:tc>
          <w:tcPr>
            <w:tcW w:w="913" w:type="dxa"/>
            <w:tcBorders>
              <w:bottom w:val="nil"/>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186,918</w:t>
            </w:r>
          </w:p>
        </w:tc>
        <w:tc>
          <w:tcPr>
            <w:tcW w:w="913" w:type="dxa"/>
            <w:tcBorders>
              <w:bottom w:val="nil"/>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193,242</w:t>
            </w:r>
          </w:p>
        </w:tc>
        <w:tc>
          <w:tcPr>
            <w:tcW w:w="1100" w:type="dxa"/>
            <w:tcBorders>
              <w:bottom w:val="nil"/>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9,87%</w:t>
            </w:r>
          </w:p>
        </w:tc>
        <w:tc>
          <w:tcPr>
            <w:tcW w:w="914" w:type="dxa"/>
            <w:tcBorders>
              <w:left w:val="single" w:sz="4" w:space="0" w:color="auto"/>
              <w:bottom w:val="nil"/>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189,761</w:t>
            </w:r>
          </w:p>
        </w:tc>
        <w:tc>
          <w:tcPr>
            <w:tcW w:w="913" w:type="dxa"/>
            <w:tcBorders>
              <w:bottom w:val="nil"/>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203,517</w:t>
            </w:r>
          </w:p>
        </w:tc>
        <w:tc>
          <w:tcPr>
            <w:tcW w:w="913" w:type="dxa"/>
            <w:tcBorders>
              <w:bottom w:val="nil"/>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209,060</w:t>
            </w:r>
          </w:p>
        </w:tc>
        <w:tc>
          <w:tcPr>
            <w:tcW w:w="1100" w:type="dxa"/>
            <w:tcBorders>
              <w:bottom w:val="nil"/>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10,17%</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single" w:sz="4" w:space="0" w:color="auto"/>
            </w:tcBorders>
            <w:hideMark/>
          </w:tcPr>
          <w:p w:rsidR="00B75A8D" w:rsidRPr="00617184" w:rsidRDefault="00B75A8D" w:rsidP="00B75A8D">
            <w:pPr>
              <w:rPr>
                <w:b/>
                <w:bCs/>
                <w:color w:val="000000"/>
                <w:sz w:val="20"/>
                <w:szCs w:val="20"/>
                <w:lang w:eastAsia="pt-BR"/>
              </w:rPr>
            </w:pPr>
          </w:p>
        </w:tc>
        <w:tc>
          <w:tcPr>
            <w:tcW w:w="1061" w:type="dxa"/>
            <w:tcBorders>
              <w:top w:val="nil"/>
              <w:bottom w:val="single" w:sz="4" w:space="0" w:color="auto"/>
            </w:tcBorders>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top w:val="nil"/>
              <w:bottom w:val="single" w:sz="4" w:space="0" w:color="auto"/>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w:t>
            </w:r>
          </w:p>
        </w:tc>
        <w:tc>
          <w:tcPr>
            <w:tcW w:w="914" w:type="dxa"/>
            <w:tcBorders>
              <w:top w:val="nil"/>
              <w:left w:val="single" w:sz="4" w:space="0" w:color="auto"/>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178,425</w:t>
            </w:r>
          </w:p>
        </w:tc>
        <w:tc>
          <w:tcPr>
            <w:tcW w:w="913"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191,817</w:t>
            </w:r>
          </w:p>
        </w:tc>
        <w:tc>
          <w:tcPr>
            <w:tcW w:w="913"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200,155</w:t>
            </w:r>
          </w:p>
        </w:tc>
        <w:tc>
          <w:tcPr>
            <w:tcW w:w="1100" w:type="dxa"/>
            <w:tcBorders>
              <w:top w:val="nil"/>
              <w:bottom w:val="single" w:sz="4" w:space="0" w:color="auto"/>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12,18%</w:t>
            </w:r>
          </w:p>
        </w:tc>
        <w:tc>
          <w:tcPr>
            <w:tcW w:w="914" w:type="dxa"/>
            <w:tcBorders>
              <w:top w:val="nil"/>
              <w:left w:val="single" w:sz="4" w:space="0" w:color="auto"/>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191,097</w:t>
            </w:r>
          </w:p>
        </w:tc>
        <w:tc>
          <w:tcPr>
            <w:tcW w:w="913"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208,179</w:t>
            </w:r>
          </w:p>
        </w:tc>
        <w:tc>
          <w:tcPr>
            <w:tcW w:w="913"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217,117</w:t>
            </w:r>
          </w:p>
        </w:tc>
        <w:tc>
          <w:tcPr>
            <w:tcW w:w="1100"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13,62%</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tcBorders>
            <w:textDirection w:val="btLr"/>
            <w:hideMark/>
          </w:tcPr>
          <w:p w:rsidR="00B75A8D" w:rsidRPr="00617184" w:rsidRDefault="00B75A8D" w:rsidP="00B75A8D">
            <w:pPr>
              <w:jc w:val="center"/>
              <w:rPr>
                <w:b/>
                <w:bCs/>
                <w:color w:val="000000"/>
                <w:sz w:val="20"/>
                <w:szCs w:val="20"/>
                <w:lang w:eastAsia="pt-BR"/>
              </w:rPr>
            </w:pPr>
            <w:r w:rsidRPr="00617184">
              <w:rPr>
                <w:b/>
                <w:bCs/>
                <w:color w:val="000000"/>
                <w:sz w:val="20"/>
                <w:szCs w:val="20"/>
                <w:lang w:eastAsia="pt-BR"/>
              </w:rPr>
              <w:t>municipal</w:t>
            </w:r>
          </w:p>
        </w:tc>
        <w:tc>
          <w:tcPr>
            <w:tcW w:w="1061" w:type="dxa"/>
            <w:tcBorders>
              <w:top w:val="single" w:sz="4" w:space="0" w:color="auto"/>
            </w:tcBorders>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top w:val="single" w:sz="4" w:space="0" w:color="auto"/>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w:t>
            </w:r>
          </w:p>
        </w:tc>
        <w:tc>
          <w:tcPr>
            <w:tcW w:w="914" w:type="dxa"/>
            <w:tcBorders>
              <w:top w:val="single" w:sz="4" w:space="0" w:color="auto"/>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162,214</w:t>
            </w:r>
          </w:p>
        </w:tc>
        <w:tc>
          <w:tcPr>
            <w:tcW w:w="913"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167,020</w:t>
            </w:r>
          </w:p>
        </w:tc>
        <w:tc>
          <w:tcPr>
            <w:tcW w:w="913"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178,076</w:t>
            </w:r>
          </w:p>
        </w:tc>
        <w:tc>
          <w:tcPr>
            <w:tcW w:w="1100" w:type="dxa"/>
            <w:tcBorders>
              <w:top w:val="single" w:sz="4" w:space="0" w:color="auto"/>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9,78%</w:t>
            </w:r>
          </w:p>
        </w:tc>
        <w:tc>
          <w:tcPr>
            <w:tcW w:w="914" w:type="dxa"/>
            <w:tcBorders>
              <w:top w:val="single" w:sz="4" w:space="0" w:color="auto"/>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178,798</w:t>
            </w:r>
          </w:p>
        </w:tc>
        <w:tc>
          <w:tcPr>
            <w:tcW w:w="913"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184,716</w:t>
            </w:r>
          </w:p>
        </w:tc>
        <w:tc>
          <w:tcPr>
            <w:tcW w:w="913"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194,278</w:t>
            </w:r>
          </w:p>
        </w:tc>
        <w:tc>
          <w:tcPr>
            <w:tcW w:w="1100"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8,66%</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171,996</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177,874</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186,471</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8,42%</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188,802</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197,079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204,351</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8,24%</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176,816</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183,904</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191,327</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8,21%</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194,429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204,333</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210,398</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8,21%</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180,939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188,925</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197,330</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9,06%</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199,182</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210,336</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217,974</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9,43%</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185,893</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194,959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203,044</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9,23%</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205,079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217,402</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225,260</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9,84%</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158,526</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166,543</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174,141</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9,85%</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173,245</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182,595</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187,860</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8,44%</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163,608</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171,256</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178,209</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8,92%</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178,060</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186,989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192,327</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8,01%</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164,331</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174,614</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181,557</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10,48%</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179,673</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190,258</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195,739</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8,94%</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166,404</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175,037</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182,798</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9,85%</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180,462</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190,914</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198,113</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9,78%</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166,744</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175,328</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185,057</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10,98%</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181,556</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191,249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200,304</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10,33%</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154,241</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164,258</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173,617</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12,56%</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169,626</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179,975</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187,762</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10,69%</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160,459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169,531</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178,188</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11,05%</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175,092</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184,967</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191,383</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9,30%</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160,925</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172,439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181,606</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12,85%</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176,568</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186,925</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195,141</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10,52%</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164,047</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172,719</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184,556</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12,50%</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177,617</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187,354</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199,075</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12,08%</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783"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163,193</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171,040</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185,527</w:t>
            </w:r>
          </w:p>
        </w:tc>
        <w:tc>
          <w:tcPr>
            <w:tcW w:w="1100"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13,69%</w:t>
            </w:r>
          </w:p>
        </w:tc>
        <w:tc>
          <w:tcPr>
            <w:tcW w:w="914"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179,091</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186,225</w:t>
            </w:r>
          </w:p>
        </w:tc>
        <w:tc>
          <w:tcPr>
            <w:tcW w:w="913"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199,559</w:t>
            </w:r>
          </w:p>
        </w:tc>
        <w:tc>
          <w:tcPr>
            <w:tcW w:w="1100"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11,43%</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150,670</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163,065</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178,850</w:t>
            </w:r>
          </w:p>
        </w:tc>
        <w:tc>
          <w:tcPr>
            <w:tcW w:w="1100"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18,70%</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165,439</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175,356</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188,441</w:t>
            </w:r>
          </w:p>
        </w:tc>
        <w:tc>
          <w:tcPr>
            <w:tcW w:w="1100"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13,90%</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159,287</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170,116</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181,215</w:t>
            </w:r>
          </w:p>
        </w:tc>
        <w:tc>
          <w:tcPr>
            <w:tcW w:w="1100"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13,77%</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173,852</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183,506</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192,673</w:t>
            </w:r>
          </w:p>
        </w:tc>
        <w:tc>
          <w:tcPr>
            <w:tcW w:w="1100"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10,83%</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159,992</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173,285</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183,856</w:t>
            </w:r>
          </w:p>
        </w:tc>
        <w:tc>
          <w:tcPr>
            <w:tcW w:w="1100"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14,92%</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175,874</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186,585</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195,879</w:t>
            </w:r>
          </w:p>
        </w:tc>
        <w:tc>
          <w:tcPr>
            <w:tcW w:w="1100"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11,37%</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164,209</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173,153</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186,440</w:t>
            </w:r>
          </w:p>
        </w:tc>
        <w:tc>
          <w:tcPr>
            <w:tcW w:w="1100"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13,54%</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177,730</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186,974</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199,431</w:t>
            </w:r>
          </w:p>
        </w:tc>
        <w:tc>
          <w:tcPr>
            <w:tcW w:w="1100"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12,21%</w:t>
            </w:r>
          </w:p>
        </w:tc>
      </w:tr>
      <w:tr w:rsidR="00B75A8D" w:rsidRPr="0061718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617184" w:rsidRDefault="00B75A8D" w:rsidP="00B75A8D">
            <w:pPr>
              <w:rPr>
                <w:b/>
                <w:bCs/>
                <w:color w:val="000000"/>
                <w:sz w:val="20"/>
                <w:szCs w:val="20"/>
                <w:lang w:eastAsia="pt-BR"/>
              </w:rPr>
            </w:pPr>
          </w:p>
        </w:tc>
        <w:tc>
          <w:tcPr>
            <w:tcW w:w="1061" w:type="dxa"/>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783" w:type="dxa"/>
            <w:tcBorders>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w:t>
            </w:r>
          </w:p>
        </w:tc>
        <w:tc>
          <w:tcPr>
            <w:tcW w:w="914" w:type="dxa"/>
            <w:tcBorders>
              <w:left w:val="single" w:sz="4" w:space="0" w:color="auto"/>
              <w:bottom w:val="single" w:sz="12" w:space="0" w:color="000000"/>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163,131</w:t>
            </w:r>
          </w:p>
        </w:tc>
        <w:tc>
          <w:tcPr>
            <w:tcW w:w="913" w:type="dxa"/>
            <w:tcBorders>
              <w:bottom w:val="single" w:sz="12" w:space="0" w:color="000000"/>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172,161</w:t>
            </w:r>
          </w:p>
        </w:tc>
        <w:tc>
          <w:tcPr>
            <w:tcW w:w="913" w:type="dxa"/>
            <w:tcBorders>
              <w:bottom w:val="single" w:sz="12" w:space="0" w:color="000000"/>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186,803</w:t>
            </w:r>
          </w:p>
        </w:tc>
        <w:tc>
          <w:tcPr>
            <w:tcW w:w="1100" w:type="dxa"/>
            <w:tcBorders>
              <w:bottom w:val="single" w:sz="12" w:space="0" w:color="000000"/>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14,51%</w:t>
            </w:r>
          </w:p>
        </w:tc>
        <w:tc>
          <w:tcPr>
            <w:tcW w:w="914"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178,764</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186,391</w:t>
            </w:r>
          </w:p>
        </w:tc>
        <w:tc>
          <w:tcPr>
            <w:tcW w:w="913"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200,631</w:t>
            </w:r>
          </w:p>
        </w:tc>
        <w:tc>
          <w:tcPr>
            <w:tcW w:w="1100"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12,23%</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 w:val="20"/>
          <w:szCs w:val="20"/>
          <w:lang w:val="pt-BR"/>
        </w:rPr>
      </w:pPr>
    </w:p>
    <w:p w:rsidR="00B75A8D" w:rsidRPr="00087D13" w:rsidRDefault="00B75A8D" w:rsidP="00C55E56">
      <w:pPr>
        <w:ind w:firstLine="706"/>
        <w:jc w:val="both"/>
        <w:rPr>
          <w:bCs/>
          <w:lang w:val="pt-BR"/>
        </w:rPr>
      </w:pPr>
      <w:r w:rsidRPr="00087D13">
        <w:rPr>
          <w:lang w:val="pt-BR"/>
        </w:rPr>
        <w:t xml:space="preserve">Nas tabelas A.4 e A.5 encontram-se os resultados </w:t>
      </w:r>
      <w:r w:rsidRPr="00087D13">
        <w:rPr>
          <w:bCs/>
          <w:lang w:val="pt-BR"/>
        </w:rPr>
        <w:t>de acordo com níveis de proficiências em matemática e em leitura: insuficiente; suficiente; avançado. Em Manaus, aproximadamente 70% dos alunos encontram-se no nível suficiente de leitura (tabela 4), e em torno de 20% encontram-se no nível insuficiente. Aproximadamente 10% dos alunos do 5º ano alcançaram o nível avançado em 2011. Em matemática, esse cenário é mais preocupante, em torno de 60% do alunos situa-se no nível suficiente, e aproximadamente 30% no nível insuficiente.  No nível avançado, somente 7% dos alunos da rede estadual apresentaram pontuação para este nível, e na rede municipal somente 3%. Comparativamente aos resultados para o Brasil, o percentual de alunos no nível avançado é superior ao observado em Manaus.</w:t>
      </w:r>
      <w:r>
        <w:rPr>
          <w:rStyle w:val="FootnoteReference"/>
          <w:bCs/>
        </w:rPr>
        <w:footnoteReference w:id="5"/>
      </w:r>
    </w:p>
    <w:p w:rsidR="00B75A8D" w:rsidRPr="00087D13" w:rsidRDefault="00B75A8D" w:rsidP="00B75A8D">
      <w:pPr>
        <w:spacing w:line="360" w:lineRule="auto"/>
        <w:ind w:firstLine="708"/>
        <w:jc w:val="both"/>
        <w:rPr>
          <w:bCs/>
          <w:lang w:val="pt-BR"/>
        </w:rPr>
      </w:pPr>
    </w:p>
    <w:p w:rsidR="00B75A8D" w:rsidRPr="00087D13" w:rsidRDefault="00B75A8D" w:rsidP="00C55E56">
      <w:pPr>
        <w:pStyle w:val="Caption"/>
        <w:keepNext/>
        <w:spacing w:after="0"/>
        <w:jc w:val="center"/>
        <w:rPr>
          <w:sz w:val="24"/>
          <w:szCs w:val="20"/>
          <w:lang w:val="pt-BR"/>
        </w:rPr>
      </w:pPr>
      <w:bookmarkStart w:id="60" w:name="_Toc394576450"/>
      <w:bookmarkStart w:id="61" w:name="_Toc396774066"/>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4</w:t>
      </w:r>
      <w:r w:rsidRPr="003055D5">
        <w:rPr>
          <w:color w:val="auto"/>
          <w:sz w:val="20"/>
          <w:szCs w:val="20"/>
        </w:rPr>
        <w:fldChar w:fldCharType="end"/>
      </w:r>
      <w:r w:rsidRPr="00087D13">
        <w:rPr>
          <w:color w:val="auto"/>
          <w:sz w:val="20"/>
          <w:szCs w:val="20"/>
          <w:lang w:val="pt-BR"/>
        </w:rPr>
        <w:t xml:space="preserve">  – Proporção e Total de alunos por nível de desempenho em Leitura para 5ª série do Ensino Fundamental</w:t>
      </w:r>
      <w:bookmarkEnd w:id="60"/>
      <w:bookmarkEnd w:id="61"/>
    </w:p>
    <w:tbl>
      <w:tblPr>
        <w:tblStyle w:val="Estilo1"/>
        <w:tblW w:w="9072" w:type="dxa"/>
        <w:jc w:val="center"/>
        <w:tblLook w:val="04A0" w:firstRow="1" w:lastRow="0" w:firstColumn="1" w:lastColumn="0" w:noHBand="0" w:noVBand="1"/>
      </w:tblPr>
      <w:tblGrid>
        <w:gridCol w:w="686"/>
        <w:gridCol w:w="1267"/>
        <w:gridCol w:w="964"/>
        <w:gridCol w:w="964"/>
        <w:gridCol w:w="964"/>
        <w:gridCol w:w="944"/>
        <w:gridCol w:w="1060"/>
        <w:gridCol w:w="1060"/>
        <w:gridCol w:w="1163"/>
      </w:tblGrid>
      <w:tr w:rsidR="00B75A8D" w:rsidRPr="0072061B"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072" w:type="dxa"/>
            <w:gridSpan w:val="9"/>
            <w:tcBorders>
              <w:top w:val="single" w:sz="12" w:space="0" w:color="000000"/>
              <w:bottom w:val="single" w:sz="4" w:space="0" w:color="auto"/>
              <w:right w:val="nil"/>
            </w:tcBorders>
            <w:noWrap/>
            <w:hideMark/>
          </w:tcPr>
          <w:p w:rsidR="00B75A8D" w:rsidRPr="0072061B" w:rsidRDefault="00B75A8D" w:rsidP="00C55E56">
            <w:pPr>
              <w:keepNext/>
              <w:jc w:val="center"/>
              <w:rPr>
                <w:i w:val="0"/>
                <w:color w:val="000000"/>
                <w:sz w:val="20"/>
                <w:szCs w:val="20"/>
                <w:lang w:eastAsia="pt-BR"/>
              </w:rPr>
            </w:pPr>
            <w:r w:rsidRPr="0072061B">
              <w:rPr>
                <w:b/>
                <w:bCs/>
                <w:i w:val="0"/>
                <w:color w:val="000000"/>
                <w:sz w:val="20"/>
                <w:szCs w:val="20"/>
                <w:lang w:eastAsia="pt-BR"/>
              </w:rPr>
              <w:t>Insuficiente</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tcBorders>
              <w:top w:val="single" w:sz="4" w:space="0" w:color="auto"/>
              <w:bottom w:val="single" w:sz="4" w:space="0" w:color="auto"/>
            </w:tcBorders>
            <w:noWrap/>
            <w:hideMark/>
          </w:tcPr>
          <w:p w:rsidR="00B75A8D" w:rsidRPr="0072061B" w:rsidRDefault="00B75A8D" w:rsidP="00C55E56">
            <w:pPr>
              <w:keepNext/>
              <w:jc w:val="center"/>
              <w:rPr>
                <w:b/>
                <w:bCs/>
                <w:color w:val="000000"/>
                <w:sz w:val="20"/>
                <w:szCs w:val="20"/>
                <w:lang w:eastAsia="pt-BR"/>
              </w:rPr>
            </w:pPr>
          </w:p>
        </w:tc>
        <w:tc>
          <w:tcPr>
            <w:tcW w:w="1267" w:type="dxa"/>
            <w:tcBorders>
              <w:top w:val="single" w:sz="4" w:space="0" w:color="auto"/>
              <w:bottom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p>
        </w:tc>
        <w:tc>
          <w:tcPr>
            <w:tcW w:w="2892" w:type="dxa"/>
            <w:gridSpan w:val="3"/>
            <w:tcBorders>
              <w:top w:val="single" w:sz="4" w:space="0" w:color="auto"/>
              <w:bottom w:val="single" w:sz="4" w:space="0" w:color="auto"/>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2061B">
              <w:rPr>
                <w:b/>
                <w:bCs/>
                <w:color w:val="000000"/>
                <w:sz w:val="20"/>
                <w:szCs w:val="20"/>
                <w:lang w:eastAsia="pt-BR"/>
              </w:rPr>
              <w:t>Proporção de alunos</w:t>
            </w:r>
          </w:p>
        </w:tc>
        <w:tc>
          <w:tcPr>
            <w:tcW w:w="3064" w:type="dxa"/>
            <w:gridSpan w:val="3"/>
            <w:tcBorders>
              <w:top w:val="single" w:sz="4" w:space="0" w:color="auto"/>
              <w:left w:val="single" w:sz="4" w:space="0" w:color="auto"/>
              <w:bottom w:val="single" w:sz="4" w:space="0" w:color="auto"/>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2061B">
              <w:rPr>
                <w:b/>
                <w:bCs/>
                <w:color w:val="000000"/>
                <w:sz w:val="20"/>
                <w:szCs w:val="20"/>
                <w:lang w:eastAsia="pt-BR"/>
              </w:rPr>
              <w:t>Total de alunos</w:t>
            </w:r>
          </w:p>
        </w:tc>
        <w:tc>
          <w:tcPr>
            <w:tcW w:w="1163" w:type="dxa"/>
            <w:tcBorders>
              <w:top w:val="single" w:sz="4" w:space="0" w:color="auto"/>
              <w:left w:val="single" w:sz="4" w:space="0" w:color="auto"/>
              <w:bottom w:val="single" w:sz="4" w:space="0" w:color="auto"/>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tcBorders>
              <w:top w:val="single" w:sz="4" w:space="0" w:color="auto"/>
              <w:bottom w:val="single" w:sz="4" w:space="0" w:color="auto"/>
            </w:tcBorders>
            <w:noWrap/>
            <w:hideMark/>
          </w:tcPr>
          <w:p w:rsidR="00B75A8D" w:rsidRPr="0072061B" w:rsidRDefault="00B75A8D" w:rsidP="00C55E56">
            <w:pPr>
              <w:keepNext/>
              <w:jc w:val="center"/>
              <w:rPr>
                <w:b/>
                <w:bCs/>
                <w:sz w:val="20"/>
                <w:szCs w:val="20"/>
                <w:lang w:eastAsia="pt-BR"/>
              </w:rPr>
            </w:pPr>
            <w:r w:rsidRPr="0072061B">
              <w:rPr>
                <w:b/>
                <w:bCs/>
                <w:sz w:val="20"/>
                <w:szCs w:val="20"/>
                <w:lang w:eastAsia="pt-BR"/>
              </w:rPr>
              <w:t>rede</w:t>
            </w:r>
          </w:p>
        </w:tc>
        <w:tc>
          <w:tcPr>
            <w:tcW w:w="1267" w:type="dxa"/>
            <w:tcBorders>
              <w:top w:val="single" w:sz="4" w:space="0" w:color="auto"/>
              <w:bottom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964" w:type="dxa"/>
            <w:tcBorders>
              <w:top w:val="single" w:sz="4" w:space="0" w:color="auto"/>
              <w:bottom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72061B">
              <w:rPr>
                <w:b/>
                <w:bCs/>
                <w:sz w:val="20"/>
                <w:szCs w:val="20"/>
                <w:lang w:eastAsia="pt-BR"/>
              </w:rPr>
              <w:t>2007</w:t>
            </w:r>
          </w:p>
        </w:tc>
        <w:tc>
          <w:tcPr>
            <w:tcW w:w="964" w:type="dxa"/>
            <w:tcBorders>
              <w:top w:val="single" w:sz="4" w:space="0" w:color="auto"/>
              <w:bottom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72061B">
              <w:rPr>
                <w:b/>
                <w:bCs/>
                <w:sz w:val="20"/>
                <w:szCs w:val="20"/>
                <w:lang w:eastAsia="pt-BR"/>
              </w:rPr>
              <w:t>2009</w:t>
            </w:r>
          </w:p>
        </w:tc>
        <w:tc>
          <w:tcPr>
            <w:tcW w:w="964" w:type="dxa"/>
            <w:tcBorders>
              <w:top w:val="single" w:sz="4" w:space="0" w:color="auto"/>
              <w:bottom w:val="single" w:sz="4" w:space="0" w:color="auto"/>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72061B">
              <w:rPr>
                <w:b/>
                <w:bCs/>
                <w:sz w:val="20"/>
                <w:szCs w:val="20"/>
                <w:lang w:eastAsia="pt-BR"/>
              </w:rPr>
              <w:t>2011</w:t>
            </w:r>
          </w:p>
        </w:tc>
        <w:tc>
          <w:tcPr>
            <w:tcW w:w="944" w:type="dxa"/>
            <w:tcBorders>
              <w:top w:val="single" w:sz="4" w:space="0" w:color="auto"/>
              <w:left w:val="single" w:sz="4" w:space="0" w:color="auto"/>
              <w:bottom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72061B">
              <w:rPr>
                <w:b/>
                <w:bCs/>
                <w:sz w:val="20"/>
                <w:szCs w:val="20"/>
                <w:lang w:eastAsia="pt-BR"/>
              </w:rPr>
              <w:t>2007</w:t>
            </w:r>
          </w:p>
        </w:tc>
        <w:tc>
          <w:tcPr>
            <w:tcW w:w="1060" w:type="dxa"/>
            <w:tcBorders>
              <w:top w:val="single" w:sz="4" w:space="0" w:color="auto"/>
              <w:bottom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72061B">
              <w:rPr>
                <w:b/>
                <w:bCs/>
                <w:sz w:val="20"/>
                <w:szCs w:val="20"/>
                <w:lang w:eastAsia="pt-BR"/>
              </w:rPr>
              <w:t>2009</w:t>
            </w:r>
          </w:p>
        </w:tc>
        <w:tc>
          <w:tcPr>
            <w:tcW w:w="1060" w:type="dxa"/>
            <w:tcBorders>
              <w:top w:val="single" w:sz="4" w:space="0" w:color="auto"/>
              <w:bottom w:val="single" w:sz="4" w:space="0" w:color="auto"/>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72061B">
              <w:rPr>
                <w:b/>
                <w:bCs/>
                <w:sz w:val="20"/>
                <w:szCs w:val="20"/>
                <w:lang w:eastAsia="pt-BR"/>
              </w:rPr>
              <w:t>2011</w:t>
            </w:r>
          </w:p>
        </w:tc>
        <w:tc>
          <w:tcPr>
            <w:tcW w:w="1163" w:type="dxa"/>
            <w:tcBorders>
              <w:top w:val="single" w:sz="4" w:space="0" w:color="auto"/>
              <w:left w:val="single" w:sz="4" w:space="0" w:color="auto"/>
              <w:bottom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2061B">
              <w:rPr>
                <w:b/>
                <w:bCs/>
                <w:color w:val="000000"/>
                <w:sz w:val="20"/>
                <w:szCs w:val="20"/>
                <w:lang w:eastAsia="pt-BR"/>
              </w:rPr>
              <w:t>Evolução</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val="restart"/>
            <w:tcBorders>
              <w:top w:val="single" w:sz="4" w:space="0" w:color="auto"/>
              <w:bottom w:val="nil"/>
            </w:tcBorders>
            <w:textDirection w:val="btLr"/>
            <w:hideMark/>
          </w:tcPr>
          <w:p w:rsidR="00B75A8D" w:rsidRPr="0072061B" w:rsidRDefault="00B75A8D" w:rsidP="00C55E56">
            <w:pPr>
              <w:keepNext/>
              <w:jc w:val="center"/>
              <w:rPr>
                <w:b/>
                <w:bCs/>
                <w:color w:val="000000"/>
                <w:sz w:val="20"/>
                <w:szCs w:val="20"/>
                <w:lang w:eastAsia="pt-BR"/>
              </w:rPr>
            </w:pPr>
            <w:r w:rsidRPr="0072061B">
              <w:rPr>
                <w:b/>
                <w:bCs/>
                <w:color w:val="000000"/>
                <w:sz w:val="20"/>
                <w:szCs w:val="20"/>
                <w:lang w:eastAsia="pt-BR"/>
              </w:rPr>
              <w:t>estadual</w:t>
            </w:r>
          </w:p>
        </w:tc>
        <w:tc>
          <w:tcPr>
            <w:tcW w:w="1267" w:type="dxa"/>
            <w:tcBorders>
              <w:top w:val="single" w:sz="4" w:space="0" w:color="auto"/>
              <w:bottom w:val="nil"/>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Brasil</w:t>
            </w:r>
          </w:p>
        </w:tc>
        <w:tc>
          <w:tcPr>
            <w:tcW w:w="964" w:type="dxa"/>
            <w:tcBorders>
              <w:top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27,53%</w:t>
            </w:r>
          </w:p>
        </w:tc>
        <w:tc>
          <w:tcPr>
            <w:tcW w:w="964" w:type="dxa"/>
            <w:tcBorders>
              <w:top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22,28%</w:t>
            </w:r>
          </w:p>
        </w:tc>
        <w:tc>
          <w:tcPr>
            <w:tcW w:w="964" w:type="dxa"/>
            <w:tcBorders>
              <w:top w:val="single" w:sz="4" w:space="0" w:color="auto"/>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19,63%</w:t>
            </w:r>
          </w:p>
        </w:tc>
        <w:tc>
          <w:tcPr>
            <w:tcW w:w="944" w:type="dxa"/>
            <w:tcBorders>
              <w:top w:val="single" w:sz="4" w:space="0" w:color="auto"/>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198603</w:t>
            </w:r>
          </w:p>
        </w:tc>
        <w:tc>
          <w:tcPr>
            <w:tcW w:w="1060" w:type="dxa"/>
            <w:tcBorders>
              <w:top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156529</w:t>
            </w:r>
          </w:p>
        </w:tc>
        <w:tc>
          <w:tcPr>
            <w:tcW w:w="1060" w:type="dxa"/>
            <w:tcBorders>
              <w:top w:val="single" w:sz="4" w:space="0" w:color="auto"/>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113703</w:t>
            </w:r>
          </w:p>
        </w:tc>
        <w:tc>
          <w:tcPr>
            <w:tcW w:w="1163" w:type="dxa"/>
            <w:tcBorders>
              <w:top w:val="single" w:sz="4" w:space="0" w:color="auto"/>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-28,70%</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top w:val="nil"/>
              <w:bottom w:val="nil"/>
            </w:tcBorders>
            <w:hideMark/>
          </w:tcPr>
          <w:p w:rsidR="00B75A8D" w:rsidRPr="0072061B" w:rsidRDefault="00B75A8D" w:rsidP="00C55E56">
            <w:pPr>
              <w:keepNext/>
              <w:rPr>
                <w:b/>
                <w:bCs/>
                <w:color w:val="000000"/>
                <w:sz w:val="20"/>
                <w:szCs w:val="20"/>
                <w:lang w:eastAsia="pt-BR"/>
              </w:rPr>
            </w:pPr>
          </w:p>
        </w:tc>
        <w:tc>
          <w:tcPr>
            <w:tcW w:w="1267" w:type="dxa"/>
            <w:tcBorders>
              <w:top w:val="nil"/>
              <w:bottom w:val="nil"/>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4"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32,25%</w:t>
            </w:r>
          </w:p>
        </w:tc>
        <w:tc>
          <w:tcPr>
            <w:tcW w:w="964"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27,03%</w:t>
            </w:r>
          </w:p>
        </w:tc>
        <w:tc>
          <w:tcPr>
            <w:tcW w:w="964" w:type="dxa"/>
            <w:tcBorders>
              <w:top w:val="nil"/>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24,58%</w:t>
            </w:r>
          </w:p>
        </w:tc>
        <w:tc>
          <w:tcPr>
            <w:tcW w:w="944" w:type="dxa"/>
            <w:tcBorders>
              <w:top w:val="nil"/>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25959</w:t>
            </w:r>
          </w:p>
        </w:tc>
        <w:tc>
          <w:tcPr>
            <w:tcW w:w="1060"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23346</w:t>
            </w:r>
          </w:p>
        </w:tc>
        <w:tc>
          <w:tcPr>
            <w:tcW w:w="1060" w:type="dxa"/>
            <w:tcBorders>
              <w:top w:val="nil"/>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16796</w:t>
            </w:r>
          </w:p>
        </w:tc>
        <w:tc>
          <w:tcPr>
            <w:tcW w:w="1163" w:type="dxa"/>
            <w:tcBorders>
              <w:top w:val="nil"/>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-23,79%</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top w:val="nil"/>
              <w:bottom w:val="nil"/>
            </w:tcBorders>
            <w:hideMark/>
          </w:tcPr>
          <w:p w:rsidR="00B75A8D" w:rsidRPr="0072061B" w:rsidRDefault="00B75A8D" w:rsidP="00C55E56">
            <w:pPr>
              <w:keepNext/>
              <w:rPr>
                <w:b/>
                <w:bCs/>
                <w:color w:val="000000"/>
                <w:sz w:val="20"/>
                <w:szCs w:val="20"/>
                <w:lang w:eastAsia="pt-BR"/>
              </w:rPr>
            </w:pPr>
          </w:p>
        </w:tc>
        <w:tc>
          <w:tcPr>
            <w:tcW w:w="1267" w:type="dxa"/>
            <w:tcBorders>
              <w:top w:val="nil"/>
              <w:bottom w:val="nil"/>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Amazonas</w:t>
            </w:r>
          </w:p>
        </w:tc>
        <w:tc>
          <w:tcPr>
            <w:tcW w:w="964"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28,47%</w:t>
            </w:r>
          </w:p>
        </w:tc>
        <w:tc>
          <w:tcPr>
            <w:tcW w:w="964"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23,09%</w:t>
            </w:r>
          </w:p>
        </w:tc>
        <w:tc>
          <w:tcPr>
            <w:tcW w:w="964" w:type="dxa"/>
            <w:tcBorders>
              <w:top w:val="nil"/>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23,37%</w:t>
            </w:r>
          </w:p>
        </w:tc>
        <w:tc>
          <w:tcPr>
            <w:tcW w:w="944" w:type="dxa"/>
            <w:tcBorders>
              <w:top w:val="nil"/>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6414</w:t>
            </w:r>
          </w:p>
        </w:tc>
        <w:tc>
          <w:tcPr>
            <w:tcW w:w="1060"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5728</w:t>
            </w:r>
          </w:p>
        </w:tc>
        <w:tc>
          <w:tcPr>
            <w:tcW w:w="1060" w:type="dxa"/>
            <w:tcBorders>
              <w:top w:val="nil"/>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5462</w:t>
            </w:r>
          </w:p>
        </w:tc>
        <w:tc>
          <w:tcPr>
            <w:tcW w:w="1163" w:type="dxa"/>
            <w:tcBorders>
              <w:top w:val="nil"/>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-17,92%</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top w:val="nil"/>
              <w:bottom w:val="single" w:sz="4" w:space="0" w:color="auto"/>
            </w:tcBorders>
            <w:hideMark/>
          </w:tcPr>
          <w:p w:rsidR="00B75A8D" w:rsidRPr="0072061B" w:rsidRDefault="00B75A8D" w:rsidP="00C55E56">
            <w:pPr>
              <w:keepNext/>
              <w:rPr>
                <w:b/>
                <w:bCs/>
                <w:color w:val="000000"/>
                <w:sz w:val="20"/>
                <w:szCs w:val="20"/>
                <w:lang w:eastAsia="pt-BR"/>
              </w:rPr>
            </w:pPr>
          </w:p>
        </w:tc>
        <w:tc>
          <w:tcPr>
            <w:tcW w:w="1267" w:type="dxa"/>
            <w:tcBorders>
              <w:top w:val="nil"/>
              <w:bottom w:val="single" w:sz="4" w:space="0" w:color="auto"/>
            </w:tcBorders>
            <w:shd w:val="clear" w:color="auto" w:fill="D9D9D9" w:themeFill="background1" w:themeFillShade="D9"/>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Manaus</w:t>
            </w:r>
          </w:p>
        </w:tc>
        <w:tc>
          <w:tcPr>
            <w:tcW w:w="964" w:type="dxa"/>
            <w:tcBorders>
              <w:top w:val="nil"/>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26,50%</w:t>
            </w:r>
          </w:p>
        </w:tc>
        <w:tc>
          <w:tcPr>
            <w:tcW w:w="964" w:type="dxa"/>
            <w:tcBorders>
              <w:top w:val="nil"/>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21,29%</w:t>
            </w:r>
          </w:p>
        </w:tc>
        <w:tc>
          <w:tcPr>
            <w:tcW w:w="964" w:type="dxa"/>
            <w:tcBorders>
              <w:top w:val="nil"/>
              <w:bottom w:val="single" w:sz="4" w:space="0" w:color="auto"/>
              <w:right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21,31%</w:t>
            </w:r>
          </w:p>
        </w:tc>
        <w:tc>
          <w:tcPr>
            <w:tcW w:w="944" w:type="dxa"/>
            <w:tcBorders>
              <w:top w:val="nil"/>
              <w:left w:val="single" w:sz="4" w:space="0" w:color="auto"/>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2771</w:t>
            </w:r>
          </w:p>
        </w:tc>
        <w:tc>
          <w:tcPr>
            <w:tcW w:w="1060" w:type="dxa"/>
            <w:tcBorders>
              <w:top w:val="nil"/>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2396</w:t>
            </w:r>
          </w:p>
        </w:tc>
        <w:tc>
          <w:tcPr>
            <w:tcW w:w="1060" w:type="dxa"/>
            <w:tcBorders>
              <w:top w:val="nil"/>
              <w:bottom w:val="single" w:sz="4" w:space="0" w:color="auto"/>
              <w:right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2405</w:t>
            </w:r>
          </w:p>
        </w:tc>
        <w:tc>
          <w:tcPr>
            <w:tcW w:w="1163" w:type="dxa"/>
            <w:tcBorders>
              <w:top w:val="nil"/>
              <w:left w:val="single" w:sz="4" w:space="0" w:color="auto"/>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-19,58%</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val="restart"/>
            <w:tcBorders>
              <w:top w:val="single" w:sz="4" w:space="0" w:color="auto"/>
            </w:tcBorders>
            <w:textDirection w:val="btLr"/>
            <w:hideMark/>
          </w:tcPr>
          <w:p w:rsidR="00B75A8D" w:rsidRPr="0072061B" w:rsidRDefault="00B75A8D" w:rsidP="00C55E56">
            <w:pPr>
              <w:keepNext/>
              <w:jc w:val="center"/>
              <w:rPr>
                <w:b/>
                <w:bCs/>
                <w:color w:val="000000"/>
                <w:sz w:val="20"/>
                <w:szCs w:val="20"/>
                <w:lang w:eastAsia="pt-BR"/>
              </w:rPr>
            </w:pPr>
            <w:r w:rsidRPr="0072061B">
              <w:rPr>
                <w:b/>
                <w:bCs/>
                <w:color w:val="000000"/>
                <w:sz w:val="20"/>
                <w:szCs w:val="20"/>
                <w:lang w:eastAsia="pt-BR"/>
              </w:rPr>
              <w:t>municipal</w:t>
            </w:r>
          </w:p>
        </w:tc>
        <w:tc>
          <w:tcPr>
            <w:tcW w:w="1267" w:type="dxa"/>
            <w:tcBorders>
              <w:top w:val="single" w:sz="4" w:space="0" w:color="auto"/>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Brasil</w:t>
            </w:r>
          </w:p>
        </w:tc>
        <w:tc>
          <w:tcPr>
            <w:tcW w:w="964" w:type="dxa"/>
            <w:tcBorders>
              <w:top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29,91%</w:t>
            </w:r>
          </w:p>
        </w:tc>
        <w:tc>
          <w:tcPr>
            <w:tcW w:w="964" w:type="dxa"/>
            <w:tcBorders>
              <w:top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25,16%</w:t>
            </w:r>
          </w:p>
        </w:tc>
        <w:tc>
          <w:tcPr>
            <w:tcW w:w="964" w:type="dxa"/>
            <w:tcBorders>
              <w:top w:val="single" w:sz="4" w:space="0" w:color="auto"/>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21,73%</w:t>
            </w:r>
          </w:p>
        </w:tc>
        <w:tc>
          <w:tcPr>
            <w:tcW w:w="944" w:type="dxa"/>
            <w:tcBorders>
              <w:top w:val="single" w:sz="4" w:space="0" w:color="auto"/>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403679</w:t>
            </w:r>
          </w:p>
        </w:tc>
        <w:tc>
          <w:tcPr>
            <w:tcW w:w="1060" w:type="dxa"/>
            <w:tcBorders>
              <w:top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399157</w:t>
            </w:r>
          </w:p>
        </w:tc>
        <w:tc>
          <w:tcPr>
            <w:tcW w:w="1060" w:type="dxa"/>
            <w:tcBorders>
              <w:top w:val="single" w:sz="4" w:space="0" w:color="auto"/>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321254</w:t>
            </w:r>
          </w:p>
        </w:tc>
        <w:tc>
          <w:tcPr>
            <w:tcW w:w="1163" w:type="dxa"/>
            <w:tcBorders>
              <w:top w:val="single" w:sz="4" w:space="0" w:color="auto"/>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-27,35%</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hideMark/>
          </w:tcPr>
          <w:p w:rsidR="00B75A8D" w:rsidRPr="0072061B" w:rsidRDefault="00B75A8D" w:rsidP="00C55E56">
            <w:pPr>
              <w:keepNext/>
              <w:rPr>
                <w:b/>
                <w:bCs/>
                <w:color w:val="000000"/>
                <w:sz w:val="20"/>
                <w:szCs w:val="20"/>
                <w:lang w:eastAsia="pt-BR"/>
              </w:rPr>
            </w:pPr>
          </w:p>
        </w:tc>
        <w:tc>
          <w:tcPr>
            <w:tcW w:w="1267" w:type="dxa"/>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4"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37,62%</w:t>
            </w:r>
          </w:p>
        </w:tc>
        <w:tc>
          <w:tcPr>
            <w:tcW w:w="964"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31,08%</w:t>
            </w:r>
          </w:p>
        </w:tc>
        <w:tc>
          <w:tcPr>
            <w:tcW w:w="964" w:type="dxa"/>
            <w:tcBorders>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26,84%</w:t>
            </w:r>
          </w:p>
        </w:tc>
        <w:tc>
          <w:tcPr>
            <w:tcW w:w="944" w:type="dxa"/>
            <w:tcBorders>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40457</w:t>
            </w:r>
          </w:p>
        </w:tc>
        <w:tc>
          <w:tcPr>
            <w:tcW w:w="1060"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41428</w:t>
            </w:r>
          </w:p>
        </w:tc>
        <w:tc>
          <w:tcPr>
            <w:tcW w:w="1060" w:type="dxa"/>
            <w:tcBorders>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34688</w:t>
            </w:r>
          </w:p>
        </w:tc>
        <w:tc>
          <w:tcPr>
            <w:tcW w:w="1163" w:type="dxa"/>
            <w:tcBorders>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-28,65%</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hideMark/>
          </w:tcPr>
          <w:p w:rsidR="00B75A8D" w:rsidRPr="0072061B" w:rsidRDefault="00B75A8D" w:rsidP="00C55E56">
            <w:pPr>
              <w:keepNext/>
              <w:rPr>
                <w:b/>
                <w:bCs/>
                <w:color w:val="000000"/>
                <w:sz w:val="20"/>
                <w:szCs w:val="20"/>
                <w:lang w:eastAsia="pt-BR"/>
              </w:rPr>
            </w:pPr>
          </w:p>
        </w:tc>
        <w:tc>
          <w:tcPr>
            <w:tcW w:w="1267" w:type="dxa"/>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Amazonas</w:t>
            </w:r>
          </w:p>
        </w:tc>
        <w:tc>
          <w:tcPr>
            <w:tcW w:w="964"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40,47%</w:t>
            </w:r>
          </w:p>
        </w:tc>
        <w:tc>
          <w:tcPr>
            <w:tcW w:w="964"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33,65%</w:t>
            </w:r>
          </w:p>
        </w:tc>
        <w:tc>
          <w:tcPr>
            <w:tcW w:w="964" w:type="dxa"/>
            <w:tcBorders>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26,14%</w:t>
            </w:r>
          </w:p>
        </w:tc>
        <w:tc>
          <w:tcPr>
            <w:tcW w:w="944" w:type="dxa"/>
            <w:tcBorders>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10939</w:t>
            </w:r>
          </w:p>
        </w:tc>
        <w:tc>
          <w:tcPr>
            <w:tcW w:w="1060"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9453</w:t>
            </w:r>
          </w:p>
        </w:tc>
        <w:tc>
          <w:tcPr>
            <w:tcW w:w="1060" w:type="dxa"/>
            <w:tcBorders>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7422</w:t>
            </w:r>
          </w:p>
        </w:tc>
        <w:tc>
          <w:tcPr>
            <w:tcW w:w="1163" w:type="dxa"/>
            <w:tcBorders>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-35,39%</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bottom w:val="single" w:sz="4" w:space="0" w:color="auto"/>
            </w:tcBorders>
            <w:hideMark/>
          </w:tcPr>
          <w:p w:rsidR="00B75A8D" w:rsidRPr="0072061B" w:rsidRDefault="00B75A8D" w:rsidP="00C55E56">
            <w:pPr>
              <w:keepNext/>
              <w:rPr>
                <w:b/>
                <w:bCs/>
                <w:color w:val="000000"/>
                <w:sz w:val="20"/>
                <w:szCs w:val="20"/>
                <w:lang w:eastAsia="pt-BR"/>
              </w:rPr>
            </w:pPr>
          </w:p>
        </w:tc>
        <w:tc>
          <w:tcPr>
            <w:tcW w:w="1267" w:type="dxa"/>
            <w:tcBorders>
              <w:bottom w:val="single" w:sz="4" w:space="0" w:color="auto"/>
            </w:tcBorders>
            <w:shd w:val="clear" w:color="auto" w:fill="D9D9D9" w:themeFill="background1" w:themeFillShade="D9"/>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Manaus</w:t>
            </w:r>
          </w:p>
        </w:tc>
        <w:tc>
          <w:tcPr>
            <w:tcW w:w="964" w:type="dxa"/>
            <w:tcBorders>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41,39%</w:t>
            </w:r>
          </w:p>
        </w:tc>
        <w:tc>
          <w:tcPr>
            <w:tcW w:w="964" w:type="dxa"/>
            <w:tcBorders>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33,68%</w:t>
            </w:r>
          </w:p>
        </w:tc>
        <w:tc>
          <w:tcPr>
            <w:tcW w:w="964" w:type="dxa"/>
            <w:tcBorders>
              <w:bottom w:val="single" w:sz="4" w:space="0" w:color="auto"/>
              <w:right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22,39%</w:t>
            </w:r>
          </w:p>
        </w:tc>
        <w:tc>
          <w:tcPr>
            <w:tcW w:w="944" w:type="dxa"/>
            <w:tcBorders>
              <w:left w:val="single" w:sz="4" w:space="0" w:color="auto"/>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7504</w:t>
            </w:r>
          </w:p>
        </w:tc>
        <w:tc>
          <w:tcPr>
            <w:tcW w:w="1060" w:type="dxa"/>
            <w:tcBorders>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6142</w:t>
            </w:r>
          </w:p>
        </w:tc>
        <w:tc>
          <w:tcPr>
            <w:tcW w:w="1060" w:type="dxa"/>
            <w:tcBorders>
              <w:bottom w:val="single" w:sz="4" w:space="0" w:color="auto"/>
              <w:right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3789</w:t>
            </w:r>
          </w:p>
        </w:tc>
        <w:tc>
          <w:tcPr>
            <w:tcW w:w="1163" w:type="dxa"/>
            <w:tcBorders>
              <w:left w:val="single" w:sz="4" w:space="0" w:color="auto"/>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-45,90%</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072" w:type="dxa"/>
            <w:gridSpan w:val="9"/>
            <w:tcBorders>
              <w:top w:val="single" w:sz="4" w:space="0" w:color="auto"/>
              <w:bottom w:val="single" w:sz="4" w:space="0" w:color="auto"/>
              <w:right w:val="nil"/>
            </w:tcBorders>
            <w:noWrap/>
            <w:hideMark/>
          </w:tcPr>
          <w:p w:rsidR="00B75A8D" w:rsidRPr="0072061B" w:rsidRDefault="00B75A8D" w:rsidP="00C55E56">
            <w:pPr>
              <w:keepNext/>
              <w:jc w:val="center"/>
              <w:rPr>
                <w:color w:val="000000"/>
                <w:sz w:val="20"/>
                <w:szCs w:val="20"/>
                <w:lang w:eastAsia="pt-BR"/>
              </w:rPr>
            </w:pPr>
            <w:r w:rsidRPr="0072061B">
              <w:rPr>
                <w:b/>
                <w:bCs/>
                <w:color w:val="000000"/>
                <w:sz w:val="20"/>
                <w:szCs w:val="20"/>
                <w:lang w:eastAsia="pt-BR"/>
              </w:rPr>
              <w:t>Suficiente</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val="restart"/>
            <w:tcBorders>
              <w:top w:val="single" w:sz="4" w:space="0" w:color="auto"/>
              <w:bottom w:val="nil"/>
            </w:tcBorders>
            <w:textDirection w:val="btLr"/>
            <w:hideMark/>
          </w:tcPr>
          <w:p w:rsidR="00B75A8D" w:rsidRPr="0072061B" w:rsidRDefault="00B75A8D" w:rsidP="00C55E56">
            <w:pPr>
              <w:keepNext/>
              <w:jc w:val="center"/>
              <w:rPr>
                <w:b/>
                <w:bCs/>
                <w:color w:val="000000"/>
                <w:sz w:val="20"/>
                <w:szCs w:val="20"/>
                <w:lang w:eastAsia="pt-BR"/>
              </w:rPr>
            </w:pPr>
            <w:r w:rsidRPr="0072061B">
              <w:rPr>
                <w:b/>
                <w:bCs/>
                <w:color w:val="000000"/>
                <w:sz w:val="20"/>
                <w:szCs w:val="20"/>
                <w:lang w:eastAsia="pt-BR"/>
              </w:rPr>
              <w:t>estadual</w:t>
            </w:r>
          </w:p>
        </w:tc>
        <w:tc>
          <w:tcPr>
            <w:tcW w:w="1267" w:type="dxa"/>
            <w:tcBorders>
              <w:top w:val="single" w:sz="4" w:space="0" w:color="auto"/>
              <w:bottom w:val="nil"/>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Brasil</w:t>
            </w:r>
          </w:p>
        </w:tc>
        <w:tc>
          <w:tcPr>
            <w:tcW w:w="964" w:type="dxa"/>
            <w:tcBorders>
              <w:top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67,85%</w:t>
            </w:r>
          </w:p>
        </w:tc>
        <w:tc>
          <w:tcPr>
            <w:tcW w:w="964" w:type="dxa"/>
            <w:tcBorders>
              <w:top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68,44%</w:t>
            </w:r>
          </w:p>
        </w:tc>
        <w:tc>
          <w:tcPr>
            <w:tcW w:w="964" w:type="dxa"/>
            <w:tcBorders>
              <w:top w:val="single" w:sz="4" w:space="0" w:color="auto"/>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68,20%</w:t>
            </w:r>
          </w:p>
        </w:tc>
        <w:tc>
          <w:tcPr>
            <w:tcW w:w="944" w:type="dxa"/>
            <w:tcBorders>
              <w:top w:val="single" w:sz="4" w:space="0" w:color="auto"/>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489584</w:t>
            </w:r>
          </w:p>
        </w:tc>
        <w:tc>
          <w:tcPr>
            <w:tcW w:w="1060" w:type="dxa"/>
            <w:tcBorders>
              <w:top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480830</w:t>
            </w:r>
          </w:p>
        </w:tc>
        <w:tc>
          <w:tcPr>
            <w:tcW w:w="1060" w:type="dxa"/>
            <w:tcBorders>
              <w:top w:val="single" w:sz="4" w:space="0" w:color="auto"/>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395108</w:t>
            </w:r>
          </w:p>
        </w:tc>
        <w:tc>
          <w:tcPr>
            <w:tcW w:w="1163" w:type="dxa"/>
            <w:tcBorders>
              <w:top w:val="single" w:sz="4" w:space="0" w:color="auto"/>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0,50%</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top w:val="nil"/>
              <w:bottom w:val="nil"/>
            </w:tcBorders>
            <w:hideMark/>
          </w:tcPr>
          <w:p w:rsidR="00B75A8D" w:rsidRPr="0072061B" w:rsidRDefault="00B75A8D" w:rsidP="00C55E56">
            <w:pPr>
              <w:keepNext/>
              <w:rPr>
                <w:b/>
                <w:bCs/>
                <w:color w:val="000000"/>
                <w:sz w:val="20"/>
                <w:szCs w:val="20"/>
                <w:lang w:eastAsia="pt-BR"/>
              </w:rPr>
            </w:pPr>
          </w:p>
        </w:tc>
        <w:tc>
          <w:tcPr>
            <w:tcW w:w="1267" w:type="dxa"/>
            <w:tcBorders>
              <w:top w:val="nil"/>
              <w:bottom w:val="nil"/>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4"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65,47%</w:t>
            </w:r>
          </w:p>
        </w:tc>
        <w:tc>
          <w:tcPr>
            <w:tcW w:w="964"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67,90%</w:t>
            </w:r>
          </w:p>
        </w:tc>
        <w:tc>
          <w:tcPr>
            <w:tcW w:w="964" w:type="dxa"/>
            <w:tcBorders>
              <w:top w:val="nil"/>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68,32%</w:t>
            </w:r>
          </w:p>
        </w:tc>
        <w:tc>
          <w:tcPr>
            <w:tcW w:w="944" w:type="dxa"/>
            <w:tcBorders>
              <w:top w:val="nil"/>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52700</w:t>
            </w:r>
          </w:p>
        </w:tc>
        <w:tc>
          <w:tcPr>
            <w:tcW w:w="1060"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58640</w:t>
            </w:r>
          </w:p>
        </w:tc>
        <w:tc>
          <w:tcPr>
            <w:tcW w:w="1060" w:type="dxa"/>
            <w:tcBorders>
              <w:top w:val="nil"/>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46684</w:t>
            </w:r>
          </w:p>
        </w:tc>
        <w:tc>
          <w:tcPr>
            <w:tcW w:w="1163" w:type="dxa"/>
            <w:tcBorders>
              <w:top w:val="nil"/>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4,35%</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top w:val="nil"/>
              <w:bottom w:val="nil"/>
            </w:tcBorders>
            <w:hideMark/>
          </w:tcPr>
          <w:p w:rsidR="00B75A8D" w:rsidRPr="0072061B" w:rsidRDefault="00B75A8D" w:rsidP="00C55E56">
            <w:pPr>
              <w:keepNext/>
              <w:rPr>
                <w:b/>
                <w:bCs/>
                <w:color w:val="000000"/>
                <w:sz w:val="20"/>
                <w:szCs w:val="20"/>
                <w:lang w:eastAsia="pt-BR"/>
              </w:rPr>
            </w:pPr>
          </w:p>
        </w:tc>
        <w:tc>
          <w:tcPr>
            <w:tcW w:w="1267" w:type="dxa"/>
            <w:tcBorders>
              <w:top w:val="nil"/>
              <w:bottom w:val="nil"/>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Amazonas</w:t>
            </w:r>
          </w:p>
        </w:tc>
        <w:tc>
          <w:tcPr>
            <w:tcW w:w="964"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68,71%</w:t>
            </w:r>
          </w:p>
        </w:tc>
        <w:tc>
          <w:tcPr>
            <w:tcW w:w="964"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69,43%</w:t>
            </w:r>
          </w:p>
        </w:tc>
        <w:tc>
          <w:tcPr>
            <w:tcW w:w="964" w:type="dxa"/>
            <w:tcBorders>
              <w:top w:val="nil"/>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68,48%</w:t>
            </w:r>
          </w:p>
        </w:tc>
        <w:tc>
          <w:tcPr>
            <w:tcW w:w="944" w:type="dxa"/>
            <w:tcBorders>
              <w:top w:val="nil"/>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15480</w:t>
            </w:r>
          </w:p>
        </w:tc>
        <w:tc>
          <w:tcPr>
            <w:tcW w:w="1060" w:type="dxa"/>
            <w:tcBorders>
              <w:top w:val="nil"/>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17222</w:t>
            </w:r>
          </w:p>
        </w:tc>
        <w:tc>
          <w:tcPr>
            <w:tcW w:w="1060" w:type="dxa"/>
            <w:tcBorders>
              <w:top w:val="nil"/>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16008</w:t>
            </w:r>
          </w:p>
        </w:tc>
        <w:tc>
          <w:tcPr>
            <w:tcW w:w="1163" w:type="dxa"/>
            <w:tcBorders>
              <w:top w:val="nil"/>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-0,33%</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top w:val="nil"/>
              <w:bottom w:val="single" w:sz="4" w:space="0" w:color="auto"/>
            </w:tcBorders>
            <w:hideMark/>
          </w:tcPr>
          <w:p w:rsidR="00B75A8D" w:rsidRPr="0072061B" w:rsidRDefault="00B75A8D" w:rsidP="00C55E56">
            <w:pPr>
              <w:keepNext/>
              <w:rPr>
                <w:b/>
                <w:bCs/>
                <w:color w:val="000000"/>
                <w:sz w:val="20"/>
                <w:szCs w:val="20"/>
                <w:lang w:eastAsia="pt-BR"/>
              </w:rPr>
            </w:pPr>
          </w:p>
        </w:tc>
        <w:tc>
          <w:tcPr>
            <w:tcW w:w="1267" w:type="dxa"/>
            <w:tcBorders>
              <w:top w:val="nil"/>
              <w:bottom w:val="single" w:sz="4" w:space="0" w:color="auto"/>
            </w:tcBorders>
            <w:shd w:val="clear" w:color="auto" w:fill="D9D9D9" w:themeFill="background1" w:themeFillShade="D9"/>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Manaus</w:t>
            </w:r>
          </w:p>
        </w:tc>
        <w:tc>
          <w:tcPr>
            <w:tcW w:w="964" w:type="dxa"/>
            <w:tcBorders>
              <w:top w:val="nil"/>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70,19%</w:t>
            </w:r>
          </w:p>
        </w:tc>
        <w:tc>
          <w:tcPr>
            <w:tcW w:w="964" w:type="dxa"/>
            <w:tcBorders>
              <w:top w:val="nil"/>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71,31%</w:t>
            </w:r>
          </w:p>
        </w:tc>
        <w:tc>
          <w:tcPr>
            <w:tcW w:w="964" w:type="dxa"/>
            <w:tcBorders>
              <w:top w:val="nil"/>
              <w:bottom w:val="single" w:sz="4" w:space="0" w:color="auto"/>
              <w:right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69,59%</w:t>
            </w:r>
          </w:p>
        </w:tc>
        <w:tc>
          <w:tcPr>
            <w:tcW w:w="944" w:type="dxa"/>
            <w:tcBorders>
              <w:top w:val="nil"/>
              <w:left w:val="single" w:sz="4" w:space="0" w:color="auto"/>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7340</w:t>
            </w:r>
          </w:p>
        </w:tc>
        <w:tc>
          <w:tcPr>
            <w:tcW w:w="1060" w:type="dxa"/>
            <w:tcBorders>
              <w:top w:val="nil"/>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8024</w:t>
            </w:r>
          </w:p>
        </w:tc>
        <w:tc>
          <w:tcPr>
            <w:tcW w:w="1060" w:type="dxa"/>
            <w:tcBorders>
              <w:top w:val="nil"/>
              <w:bottom w:val="single" w:sz="4" w:space="0" w:color="auto"/>
              <w:right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7854</w:t>
            </w:r>
          </w:p>
        </w:tc>
        <w:tc>
          <w:tcPr>
            <w:tcW w:w="1163" w:type="dxa"/>
            <w:tcBorders>
              <w:top w:val="nil"/>
              <w:left w:val="single" w:sz="4" w:space="0" w:color="auto"/>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-0,85%</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val="restart"/>
            <w:tcBorders>
              <w:top w:val="single" w:sz="4" w:space="0" w:color="auto"/>
            </w:tcBorders>
            <w:textDirection w:val="btLr"/>
            <w:hideMark/>
          </w:tcPr>
          <w:p w:rsidR="00B75A8D" w:rsidRPr="0072061B" w:rsidRDefault="00B75A8D" w:rsidP="00C55E56">
            <w:pPr>
              <w:keepNext/>
              <w:jc w:val="center"/>
              <w:rPr>
                <w:b/>
                <w:bCs/>
                <w:color w:val="000000"/>
                <w:sz w:val="20"/>
                <w:szCs w:val="20"/>
                <w:lang w:eastAsia="pt-BR"/>
              </w:rPr>
            </w:pPr>
            <w:r w:rsidRPr="0072061B">
              <w:rPr>
                <w:b/>
                <w:bCs/>
                <w:color w:val="000000"/>
                <w:sz w:val="20"/>
                <w:szCs w:val="20"/>
                <w:lang w:eastAsia="pt-BR"/>
              </w:rPr>
              <w:t>municipal</w:t>
            </w:r>
          </w:p>
        </w:tc>
        <w:tc>
          <w:tcPr>
            <w:tcW w:w="1267" w:type="dxa"/>
            <w:tcBorders>
              <w:top w:val="single" w:sz="4" w:space="0" w:color="auto"/>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Brasil</w:t>
            </w:r>
          </w:p>
        </w:tc>
        <w:tc>
          <w:tcPr>
            <w:tcW w:w="964" w:type="dxa"/>
            <w:tcBorders>
              <w:top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66,19%</w:t>
            </w:r>
          </w:p>
        </w:tc>
        <w:tc>
          <w:tcPr>
            <w:tcW w:w="964" w:type="dxa"/>
            <w:tcBorders>
              <w:top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67,28%</w:t>
            </w:r>
          </w:p>
        </w:tc>
        <w:tc>
          <w:tcPr>
            <w:tcW w:w="964" w:type="dxa"/>
            <w:tcBorders>
              <w:top w:val="single" w:sz="4" w:space="0" w:color="auto"/>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68,21%</w:t>
            </w:r>
          </w:p>
        </w:tc>
        <w:tc>
          <w:tcPr>
            <w:tcW w:w="944" w:type="dxa"/>
            <w:tcBorders>
              <w:top w:val="single" w:sz="4" w:space="0" w:color="auto"/>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893252</w:t>
            </w:r>
          </w:p>
        </w:tc>
        <w:tc>
          <w:tcPr>
            <w:tcW w:w="1060" w:type="dxa"/>
            <w:tcBorders>
              <w:top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1067435</w:t>
            </w:r>
          </w:p>
        </w:tc>
        <w:tc>
          <w:tcPr>
            <w:tcW w:w="1060" w:type="dxa"/>
            <w:tcBorders>
              <w:top w:val="single" w:sz="4" w:space="0" w:color="auto"/>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1008205</w:t>
            </w:r>
          </w:p>
        </w:tc>
        <w:tc>
          <w:tcPr>
            <w:tcW w:w="1163" w:type="dxa"/>
            <w:tcBorders>
              <w:top w:val="single" w:sz="4" w:space="0" w:color="auto"/>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3,04%</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hideMark/>
          </w:tcPr>
          <w:p w:rsidR="00B75A8D" w:rsidRPr="0072061B" w:rsidRDefault="00B75A8D" w:rsidP="00C55E56">
            <w:pPr>
              <w:keepNext/>
              <w:rPr>
                <w:b/>
                <w:bCs/>
                <w:color w:val="000000"/>
                <w:sz w:val="20"/>
                <w:szCs w:val="20"/>
                <w:lang w:eastAsia="pt-BR"/>
              </w:rPr>
            </w:pPr>
          </w:p>
        </w:tc>
        <w:tc>
          <w:tcPr>
            <w:tcW w:w="1267" w:type="dxa"/>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4"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61,12%</w:t>
            </w:r>
          </w:p>
        </w:tc>
        <w:tc>
          <w:tcPr>
            <w:tcW w:w="964"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65,77%</w:t>
            </w:r>
          </w:p>
        </w:tc>
        <w:tc>
          <w:tcPr>
            <w:tcW w:w="964" w:type="dxa"/>
            <w:tcBorders>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68,50%</w:t>
            </w:r>
          </w:p>
        </w:tc>
        <w:tc>
          <w:tcPr>
            <w:tcW w:w="944" w:type="dxa"/>
            <w:tcBorders>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65726</w:t>
            </w:r>
          </w:p>
        </w:tc>
        <w:tc>
          <w:tcPr>
            <w:tcW w:w="1060"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87680</w:t>
            </w:r>
          </w:p>
        </w:tc>
        <w:tc>
          <w:tcPr>
            <w:tcW w:w="1060" w:type="dxa"/>
            <w:tcBorders>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88527</w:t>
            </w:r>
          </w:p>
        </w:tc>
        <w:tc>
          <w:tcPr>
            <w:tcW w:w="1163" w:type="dxa"/>
            <w:tcBorders>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12,08%</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hideMark/>
          </w:tcPr>
          <w:p w:rsidR="00B75A8D" w:rsidRPr="0072061B" w:rsidRDefault="00B75A8D" w:rsidP="00C55E56">
            <w:pPr>
              <w:keepNext/>
              <w:rPr>
                <w:b/>
                <w:bCs/>
                <w:color w:val="000000"/>
                <w:sz w:val="20"/>
                <w:szCs w:val="20"/>
                <w:lang w:eastAsia="pt-BR"/>
              </w:rPr>
            </w:pPr>
          </w:p>
        </w:tc>
        <w:tc>
          <w:tcPr>
            <w:tcW w:w="1267" w:type="dxa"/>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Amazonas</w:t>
            </w:r>
          </w:p>
        </w:tc>
        <w:tc>
          <w:tcPr>
            <w:tcW w:w="964"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58,43%</w:t>
            </w:r>
          </w:p>
        </w:tc>
        <w:tc>
          <w:tcPr>
            <w:tcW w:w="964"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63,17%</w:t>
            </w:r>
          </w:p>
        </w:tc>
        <w:tc>
          <w:tcPr>
            <w:tcW w:w="964" w:type="dxa"/>
            <w:tcBorders>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69,01%</w:t>
            </w:r>
          </w:p>
        </w:tc>
        <w:tc>
          <w:tcPr>
            <w:tcW w:w="944" w:type="dxa"/>
            <w:tcBorders>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15796</w:t>
            </w:r>
          </w:p>
        </w:tc>
        <w:tc>
          <w:tcPr>
            <w:tcW w:w="1060" w:type="dxa"/>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17744</w:t>
            </w:r>
          </w:p>
        </w:tc>
        <w:tc>
          <w:tcPr>
            <w:tcW w:w="1060" w:type="dxa"/>
            <w:tcBorders>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19592</w:t>
            </w:r>
          </w:p>
        </w:tc>
        <w:tc>
          <w:tcPr>
            <w:tcW w:w="1163" w:type="dxa"/>
            <w:tcBorders>
              <w:lef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18,10%</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bottom w:val="single" w:sz="4" w:space="0" w:color="auto"/>
            </w:tcBorders>
            <w:hideMark/>
          </w:tcPr>
          <w:p w:rsidR="00B75A8D" w:rsidRPr="0072061B" w:rsidRDefault="00B75A8D" w:rsidP="00C55E56">
            <w:pPr>
              <w:keepNext/>
              <w:rPr>
                <w:b/>
                <w:bCs/>
                <w:color w:val="000000"/>
                <w:sz w:val="20"/>
                <w:szCs w:val="20"/>
                <w:lang w:eastAsia="pt-BR"/>
              </w:rPr>
            </w:pPr>
          </w:p>
        </w:tc>
        <w:tc>
          <w:tcPr>
            <w:tcW w:w="1267" w:type="dxa"/>
            <w:tcBorders>
              <w:bottom w:val="single" w:sz="4" w:space="0" w:color="auto"/>
            </w:tcBorders>
            <w:shd w:val="clear" w:color="auto" w:fill="D9D9D9" w:themeFill="background1" w:themeFillShade="D9"/>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Manaus</w:t>
            </w:r>
          </w:p>
        </w:tc>
        <w:tc>
          <w:tcPr>
            <w:tcW w:w="964" w:type="dxa"/>
            <w:tcBorders>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57,51%</w:t>
            </w:r>
          </w:p>
        </w:tc>
        <w:tc>
          <w:tcPr>
            <w:tcW w:w="964" w:type="dxa"/>
            <w:tcBorders>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62,67%</w:t>
            </w:r>
          </w:p>
        </w:tc>
        <w:tc>
          <w:tcPr>
            <w:tcW w:w="964" w:type="dxa"/>
            <w:tcBorders>
              <w:bottom w:val="single" w:sz="4" w:space="0" w:color="auto"/>
              <w:right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71,88%</w:t>
            </w:r>
          </w:p>
        </w:tc>
        <w:tc>
          <w:tcPr>
            <w:tcW w:w="944" w:type="dxa"/>
            <w:tcBorders>
              <w:left w:val="single" w:sz="4" w:space="0" w:color="auto"/>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10427</w:t>
            </w:r>
          </w:p>
        </w:tc>
        <w:tc>
          <w:tcPr>
            <w:tcW w:w="1060" w:type="dxa"/>
            <w:tcBorders>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11429</w:t>
            </w:r>
          </w:p>
        </w:tc>
        <w:tc>
          <w:tcPr>
            <w:tcW w:w="1060" w:type="dxa"/>
            <w:tcBorders>
              <w:bottom w:val="single" w:sz="4" w:space="0" w:color="auto"/>
              <w:right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12165</w:t>
            </w:r>
          </w:p>
        </w:tc>
        <w:tc>
          <w:tcPr>
            <w:tcW w:w="1163" w:type="dxa"/>
            <w:tcBorders>
              <w:left w:val="single" w:sz="4" w:space="0" w:color="auto"/>
              <w:bottom w:val="single" w:sz="4" w:space="0" w:color="auto"/>
            </w:tcBorders>
            <w:shd w:val="clear" w:color="auto" w:fill="D9D9D9" w:themeFill="background1" w:themeFillShade="D9"/>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25,00%</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072" w:type="dxa"/>
            <w:gridSpan w:val="9"/>
            <w:tcBorders>
              <w:top w:val="single" w:sz="4" w:space="0" w:color="auto"/>
              <w:bottom w:val="single" w:sz="4" w:space="0" w:color="auto"/>
              <w:right w:val="nil"/>
            </w:tcBorders>
            <w:noWrap/>
            <w:hideMark/>
          </w:tcPr>
          <w:p w:rsidR="00B75A8D" w:rsidRPr="0072061B" w:rsidRDefault="00B75A8D" w:rsidP="00C55E56">
            <w:pPr>
              <w:keepNext/>
              <w:jc w:val="center"/>
              <w:rPr>
                <w:color w:val="000000"/>
                <w:sz w:val="20"/>
                <w:szCs w:val="20"/>
                <w:lang w:eastAsia="pt-BR"/>
              </w:rPr>
            </w:pPr>
            <w:r w:rsidRPr="0072061B">
              <w:rPr>
                <w:b/>
                <w:bCs/>
                <w:color w:val="000000"/>
                <w:sz w:val="20"/>
                <w:szCs w:val="20"/>
                <w:lang w:eastAsia="pt-BR"/>
              </w:rPr>
              <w:t>Avançado</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val="restart"/>
            <w:tcBorders>
              <w:top w:val="single" w:sz="4" w:space="0" w:color="auto"/>
              <w:bottom w:val="nil"/>
            </w:tcBorders>
            <w:textDirection w:val="btLr"/>
            <w:hideMark/>
          </w:tcPr>
          <w:p w:rsidR="00B75A8D" w:rsidRPr="0072061B" w:rsidRDefault="00B75A8D" w:rsidP="00C55E56">
            <w:pPr>
              <w:keepNext/>
              <w:jc w:val="center"/>
              <w:rPr>
                <w:b/>
                <w:bCs/>
                <w:color w:val="000000"/>
                <w:sz w:val="20"/>
                <w:szCs w:val="20"/>
                <w:lang w:eastAsia="pt-BR"/>
              </w:rPr>
            </w:pPr>
            <w:r w:rsidRPr="0072061B">
              <w:rPr>
                <w:b/>
                <w:bCs/>
                <w:color w:val="000000"/>
                <w:sz w:val="20"/>
                <w:szCs w:val="20"/>
                <w:lang w:eastAsia="pt-BR"/>
              </w:rPr>
              <w:t>estadual</w:t>
            </w:r>
          </w:p>
        </w:tc>
        <w:tc>
          <w:tcPr>
            <w:tcW w:w="1267" w:type="dxa"/>
            <w:tcBorders>
              <w:top w:val="single" w:sz="4" w:space="0" w:color="auto"/>
              <w:bottom w:val="nil"/>
            </w:tcBorders>
            <w:noWrap/>
            <w:hideMark/>
          </w:tcPr>
          <w:p w:rsidR="00B75A8D" w:rsidRPr="0072061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Brasil</w:t>
            </w:r>
          </w:p>
        </w:tc>
        <w:tc>
          <w:tcPr>
            <w:tcW w:w="964" w:type="dxa"/>
            <w:tcBorders>
              <w:top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4,62%</w:t>
            </w:r>
          </w:p>
        </w:tc>
        <w:tc>
          <w:tcPr>
            <w:tcW w:w="964" w:type="dxa"/>
            <w:tcBorders>
              <w:top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9,28%</w:t>
            </w:r>
          </w:p>
        </w:tc>
        <w:tc>
          <w:tcPr>
            <w:tcW w:w="964" w:type="dxa"/>
            <w:tcBorders>
              <w:top w:val="single" w:sz="4" w:space="0" w:color="auto"/>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12,18%</w:t>
            </w:r>
          </w:p>
        </w:tc>
        <w:tc>
          <w:tcPr>
            <w:tcW w:w="944" w:type="dxa"/>
            <w:tcBorders>
              <w:top w:val="single" w:sz="4" w:space="0" w:color="auto"/>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33345</w:t>
            </w:r>
          </w:p>
        </w:tc>
        <w:tc>
          <w:tcPr>
            <w:tcW w:w="1060" w:type="dxa"/>
            <w:tcBorders>
              <w:top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65221</w:t>
            </w:r>
          </w:p>
        </w:tc>
        <w:tc>
          <w:tcPr>
            <w:tcW w:w="1060" w:type="dxa"/>
            <w:tcBorders>
              <w:top w:val="single" w:sz="4" w:space="0" w:color="auto"/>
              <w:bottom w:val="nil"/>
              <w:right w:val="single" w:sz="4" w:space="0" w:color="auto"/>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70560</w:t>
            </w:r>
          </w:p>
        </w:tc>
        <w:tc>
          <w:tcPr>
            <w:tcW w:w="1163" w:type="dxa"/>
            <w:tcBorders>
              <w:top w:val="single" w:sz="4" w:space="0" w:color="auto"/>
              <w:left w:val="single" w:sz="4" w:space="0" w:color="auto"/>
              <w:bottom w:val="nil"/>
            </w:tcBorders>
            <w:noWrap/>
            <w:hideMark/>
          </w:tcPr>
          <w:p w:rsidR="00B75A8D" w:rsidRPr="0072061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163,53%</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top w:val="nil"/>
              <w:bottom w:val="nil"/>
            </w:tcBorders>
            <w:hideMark/>
          </w:tcPr>
          <w:p w:rsidR="00B75A8D" w:rsidRPr="0072061B" w:rsidRDefault="00B75A8D" w:rsidP="00B75A8D">
            <w:pPr>
              <w:rPr>
                <w:b/>
                <w:bCs/>
                <w:color w:val="000000"/>
                <w:sz w:val="20"/>
                <w:szCs w:val="20"/>
                <w:lang w:eastAsia="pt-BR"/>
              </w:rPr>
            </w:pPr>
          </w:p>
        </w:tc>
        <w:tc>
          <w:tcPr>
            <w:tcW w:w="1267" w:type="dxa"/>
            <w:tcBorders>
              <w:top w:val="nil"/>
              <w:bottom w:val="nil"/>
            </w:tcBorders>
            <w:noWrap/>
            <w:hideMark/>
          </w:tcPr>
          <w:p w:rsidR="00B75A8D" w:rsidRPr="0072061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4" w:type="dxa"/>
            <w:tcBorders>
              <w:top w:val="nil"/>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2,28%</w:t>
            </w:r>
          </w:p>
        </w:tc>
        <w:tc>
          <w:tcPr>
            <w:tcW w:w="964" w:type="dxa"/>
            <w:tcBorders>
              <w:top w:val="nil"/>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5,06%</w:t>
            </w:r>
          </w:p>
        </w:tc>
        <w:tc>
          <w:tcPr>
            <w:tcW w:w="964" w:type="dxa"/>
            <w:tcBorders>
              <w:top w:val="nil"/>
              <w:bottom w:val="nil"/>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7,10%</w:t>
            </w:r>
          </w:p>
        </w:tc>
        <w:tc>
          <w:tcPr>
            <w:tcW w:w="944" w:type="dxa"/>
            <w:tcBorders>
              <w:top w:val="nil"/>
              <w:left w:val="single" w:sz="4" w:space="0" w:color="auto"/>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1833</w:t>
            </w:r>
          </w:p>
        </w:tc>
        <w:tc>
          <w:tcPr>
            <w:tcW w:w="1060" w:type="dxa"/>
            <w:tcBorders>
              <w:top w:val="nil"/>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4373</w:t>
            </w:r>
          </w:p>
        </w:tc>
        <w:tc>
          <w:tcPr>
            <w:tcW w:w="1060" w:type="dxa"/>
            <w:tcBorders>
              <w:top w:val="nil"/>
              <w:bottom w:val="nil"/>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4853</w:t>
            </w:r>
          </w:p>
        </w:tc>
        <w:tc>
          <w:tcPr>
            <w:tcW w:w="1163" w:type="dxa"/>
            <w:tcBorders>
              <w:top w:val="nil"/>
              <w:left w:val="single" w:sz="4" w:space="0" w:color="auto"/>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211,87%</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top w:val="nil"/>
              <w:bottom w:val="nil"/>
            </w:tcBorders>
            <w:hideMark/>
          </w:tcPr>
          <w:p w:rsidR="00B75A8D" w:rsidRPr="0072061B" w:rsidRDefault="00B75A8D" w:rsidP="00B75A8D">
            <w:pPr>
              <w:rPr>
                <w:b/>
                <w:bCs/>
                <w:color w:val="000000"/>
                <w:sz w:val="20"/>
                <w:szCs w:val="20"/>
                <w:lang w:eastAsia="pt-BR"/>
              </w:rPr>
            </w:pPr>
          </w:p>
        </w:tc>
        <w:tc>
          <w:tcPr>
            <w:tcW w:w="1267" w:type="dxa"/>
            <w:tcBorders>
              <w:top w:val="nil"/>
              <w:bottom w:val="nil"/>
            </w:tcBorders>
            <w:noWrap/>
            <w:hideMark/>
          </w:tcPr>
          <w:p w:rsidR="00B75A8D" w:rsidRPr="0072061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Amazonas</w:t>
            </w:r>
          </w:p>
        </w:tc>
        <w:tc>
          <w:tcPr>
            <w:tcW w:w="964" w:type="dxa"/>
            <w:tcBorders>
              <w:top w:val="nil"/>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2,82%</w:t>
            </w:r>
          </w:p>
        </w:tc>
        <w:tc>
          <w:tcPr>
            <w:tcW w:w="964" w:type="dxa"/>
            <w:tcBorders>
              <w:top w:val="nil"/>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7,47%</w:t>
            </w:r>
          </w:p>
        </w:tc>
        <w:tc>
          <w:tcPr>
            <w:tcW w:w="964" w:type="dxa"/>
            <w:tcBorders>
              <w:top w:val="nil"/>
              <w:bottom w:val="nil"/>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8,15%</w:t>
            </w:r>
          </w:p>
        </w:tc>
        <w:tc>
          <w:tcPr>
            <w:tcW w:w="944" w:type="dxa"/>
            <w:tcBorders>
              <w:top w:val="nil"/>
              <w:left w:val="single" w:sz="4" w:space="0" w:color="auto"/>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636</w:t>
            </w:r>
          </w:p>
        </w:tc>
        <w:tc>
          <w:tcPr>
            <w:tcW w:w="1060" w:type="dxa"/>
            <w:tcBorders>
              <w:top w:val="nil"/>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1854</w:t>
            </w:r>
          </w:p>
        </w:tc>
        <w:tc>
          <w:tcPr>
            <w:tcW w:w="1060" w:type="dxa"/>
            <w:tcBorders>
              <w:top w:val="nil"/>
              <w:bottom w:val="nil"/>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1906</w:t>
            </w:r>
          </w:p>
        </w:tc>
        <w:tc>
          <w:tcPr>
            <w:tcW w:w="1163" w:type="dxa"/>
            <w:tcBorders>
              <w:top w:val="nil"/>
              <w:left w:val="single" w:sz="4" w:space="0" w:color="auto"/>
              <w:bottom w:val="nil"/>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188,84%</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tcBorders>
              <w:top w:val="nil"/>
              <w:bottom w:val="single" w:sz="4" w:space="0" w:color="auto"/>
            </w:tcBorders>
            <w:hideMark/>
          </w:tcPr>
          <w:p w:rsidR="00B75A8D" w:rsidRPr="0072061B" w:rsidRDefault="00B75A8D" w:rsidP="00B75A8D">
            <w:pPr>
              <w:rPr>
                <w:b/>
                <w:bCs/>
                <w:color w:val="000000"/>
                <w:sz w:val="20"/>
                <w:szCs w:val="20"/>
                <w:lang w:eastAsia="pt-BR"/>
              </w:rPr>
            </w:pPr>
          </w:p>
        </w:tc>
        <w:tc>
          <w:tcPr>
            <w:tcW w:w="1267" w:type="dxa"/>
            <w:tcBorders>
              <w:top w:val="nil"/>
              <w:bottom w:val="single" w:sz="4" w:space="0" w:color="auto"/>
            </w:tcBorders>
            <w:shd w:val="clear" w:color="auto" w:fill="D9D9D9" w:themeFill="background1" w:themeFillShade="D9"/>
            <w:noWrap/>
            <w:hideMark/>
          </w:tcPr>
          <w:p w:rsidR="00B75A8D" w:rsidRPr="0072061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Manaus</w:t>
            </w:r>
          </w:p>
        </w:tc>
        <w:tc>
          <w:tcPr>
            <w:tcW w:w="964" w:type="dxa"/>
            <w:tcBorders>
              <w:top w:val="nil"/>
              <w:bottom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3,32%</w:t>
            </w:r>
          </w:p>
        </w:tc>
        <w:tc>
          <w:tcPr>
            <w:tcW w:w="964" w:type="dxa"/>
            <w:tcBorders>
              <w:top w:val="nil"/>
              <w:bottom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7,40%</w:t>
            </w:r>
          </w:p>
        </w:tc>
        <w:tc>
          <w:tcPr>
            <w:tcW w:w="964" w:type="dxa"/>
            <w:tcBorders>
              <w:top w:val="nil"/>
              <w:bottom w:val="single" w:sz="4" w:space="0" w:color="auto"/>
              <w:right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9,10%</w:t>
            </w:r>
          </w:p>
        </w:tc>
        <w:tc>
          <w:tcPr>
            <w:tcW w:w="944" w:type="dxa"/>
            <w:tcBorders>
              <w:top w:val="nil"/>
              <w:left w:val="single" w:sz="4" w:space="0" w:color="auto"/>
              <w:bottom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347</w:t>
            </w:r>
          </w:p>
        </w:tc>
        <w:tc>
          <w:tcPr>
            <w:tcW w:w="1060" w:type="dxa"/>
            <w:tcBorders>
              <w:top w:val="nil"/>
              <w:bottom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833</w:t>
            </w:r>
          </w:p>
        </w:tc>
        <w:tc>
          <w:tcPr>
            <w:tcW w:w="1060" w:type="dxa"/>
            <w:tcBorders>
              <w:top w:val="nil"/>
              <w:bottom w:val="single" w:sz="4" w:space="0" w:color="auto"/>
              <w:right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1027</w:t>
            </w:r>
          </w:p>
        </w:tc>
        <w:tc>
          <w:tcPr>
            <w:tcW w:w="1163" w:type="dxa"/>
            <w:tcBorders>
              <w:top w:val="nil"/>
              <w:left w:val="single" w:sz="4" w:space="0" w:color="auto"/>
              <w:bottom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174,26%</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val="restart"/>
            <w:tcBorders>
              <w:top w:val="single" w:sz="4" w:space="0" w:color="auto"/>
            </w:tcBorders>
            <w:textDirection w:val="btLr"/>
            <w:hideMark/>
          </w:tcPr>
          <w:p w:rsidR="00B75A8D" w:rsidRPr="0072061B" w:rsidRDefault="00B75A8D" w:rsidP="00B75A8D">
            <w:pPr>
              <w:jc w:val="center"/>
              <w:rPr>
                <w:b/>
                <w:bCs/>
                <w:color w:val="000000"/>
                <w:sz w:val="20"/>
                <w:szCs w:val="20"/>
                <w:lang w:eastAsia="pt-BR"/>
              </w:rPr>
            </w:pPr>
            <w:r w:rsidRPr="0072061B">
              <w:rPr>
                <w:b/>
                <w:bCs/>
                <w:color w:val="000000"/>
                <w:sz w:val="20"/>
                <w:szCs w:val="20"/>
                <w:lang w:eastAsia="pt-BR"/>
              </w:rPr>
              <w:t>municipal</w:t>
            </w:r>
          </w:p>
        </w:tc>
        <w:tc>
          <w:tcPr>
            <w:tcW w:w="1267" w:type="dxa"/>
            <w:tcBorders>
              <w:top w:val="single" w:sz="4" w:space="0" w:color="auto"/>
            </w:tcBorders>
            <w:noWrap/>
            <w:hideMark/>
          </w:tcPr>
          <w:p w:rsidR="00B75A8D" w:rsidRPr="0072061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Brasil</w:t>
            </w:r>
          </w:p>
        </w:tc>
        <w:tc>
          <w:tcPr>
            <w:tcW w:w="964" w:type="dxa"/>
            <w:tcBorders>
              <w:top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3,89%</w:t>
            </w:r>
          </w:p>
        </w:tc>
        <w:tc>
          <w:tcPr>
            <w:tcW w:w="964" w:type="dxa"/>
            <w:tcBorders>
              <w:top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7,56%</w:t>
            </w:r>
          </w:p>
        </w:tc>
        <w:tc>
          <w:tcPr>
            <w:tcW w:w="964" w:type="dxa"/>
            <w:tcBorders>
              <w:top w:val="single" w:sz="4" w:space="0" w:color="auto"/>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10,06%</w:t>
            </w:r>
          </w:p>
        </w:tc>
        <w:tc>
          <w:tcPr>
            <w:tcW w:w="944" w:type="dxa"/>
            <w:tcBorders>
              <w:top w:val="single" w:sz="4" w:space="0" w:color="auto"/>
              <w:lef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52509</w:t>
            </w:r>
          </w:p>
        </w:tc>
        <w:tc>
          <w:tcPr>
            <w:tcW w:w="1060" w:type="dxa"/>
            <w:tcBorders>
              <w:top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119945</w:t>
            </w:r>
          </w:p>
        </w:tc>
        <w:tc>
          <w:tcPr>
            <w:tcW w:w="1060" w:type="dxa"/>
            <w:tcBorders>
              <w:top w:val="single" w:sz="4" w:space="0" w:color="auto"/>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148670</w:t>
            </w:r>
          </w:p>
        </w:tc>
        <w:tc>
          <w:tcPr>
            <w:tcW w:w="1163" w:type="dxa"/>
            <w:tcBorders>
              <w:top w:val="single" w:sz="4" w:space="0" w:color="auto"/>
              <w:lef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158,48%</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hideMark/>
          </w:tcPr>
          <w:p w:rsidR="00B75A8D" w:rsidRPr="0072061B" w:rsidRDefault="00B75A8D" w:rsidP="00B75A8D">
            <w:pPr>
              <w:rPr>
                <w:b/>
                <w:bCs/>
                <w:color w:val="000000"/>
                <w:sz w:val="20"/>
                <w:szCs w:val="20"/>
                <w:lang w:eastAsia="pt-BR"/>
              </w:rPr>
            </w:pPr>
          </w:p>
        </w:tc>
        <w:tc>
          <w:tcPr>
            <w:tcW w:w="1267" w:type="dxa"/>
            <w:noWrap/>
            <w:hideMark/>
          </w:tcPr>
          <w:p w:rsidR="00B75A8D" w:rsidRPr="0072061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4" w:type="dxa"/>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1,26%</w:t>
            </w:r>
          </w:p>
        </w:tc>
        <w:tc>
          <w:tcPr>
            <w:tcW w:w="964" w:type="dxa"/>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3,15%</w:t>
            </w:r>
          </w:p>
        </w:tc>
        <w:tc>
          <w:tcPr>
            <w:tcW w:w="964" w:type="dxa"/>
            <w:tcBorders>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4,65%</w:t>
            </w:r>
          </w:p>
        </w:tc>
        <w:tc>
          <w:tcPr>
            <w:tcW w:w="944" w:type="dxa"/>
            <w:tcBorders>
              <w:lef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1353</w:t>
            </w:r>
          </w:p>
        </w:tc>
        <w:tc>
          <w:tcPr>
            <w:tcW w:w="1060" w:type="dxa"/>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4204</w:t>
            </w:r>
          </w:p>
        </w:tc>
        <w:tc>
          <w:tcPr>
            <w:tcW w:w="1060" w:type="dxa"/>
            <w:tcBorders>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6015</w:t>
            </w:r>
          </w:p>
        </w:tc>
        <w:tc>
          <w:tcPr>
            <w:tcW w:w="1163" w:type="dxa"/>
            <w:tcBorders>
              <w:lef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269,93%</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hideMark/>
          </w:tcPr>
          <w:p w:rsidR="00B75A8D" w:rsidRPr="0072061B" w:rsidRDefault="00B75A8D" w:rsidP="00B75A8D">
            <w:pPr>
              <w:rPr>
                <w:b/>
                <w:bCs/>
                <w:color w:val="000000"/>
                <w:sz w:val="20"/>
                <w:szCs w:val="20"/>
                <w:lang w:eastAsia="pt-BR"/>
              </w:rPr>
            </w:pPr>
          </w:p>
        </w:tc>
        <w:tc>
          <w:tcPr>
            <w:tcW w:w="1267" w:type="dxa"/>
            <w:noWrap/>
            <w:hideMark/>
          </w:tcPr>
          <w:p w:rsidR="00B75A8D" w:rsidRPr="0072061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Amazonas</w:t>
            </w:r>
          </w:p>
        </w:tc>
        <w:tc>
          <w:tcPr>
            <w:tcW w:w="964" w:type="dxa"/>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1,10%</w:t>
            </w:r>
          </w:p>
        </w:tc>
        <w:tc>
          <w:tcPr>
            <w:tcW w:w="964" w:type="dxa"/>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3,18%</w:t>
            </w:r>
          </w:p>
        </w:tc>
        <w:tc>
          <w:tcPr>
            <w:tcW w:w="964" w:type="dxa"/>
            <w:tcBorders>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4,85%</w:t>
            </w:r>
          </w:p>
        </w:tc>
        <w:tc>
          <w:tcPr>
            <w:tcW w:w="944" w:type="dxa"/>
            <w:tcBorders>
              <w:lef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298</w:t>
            </w:r>
          </w:p>
        </w:tc>
        <w:tc>
          <w:tcPr>
            <w:tcW w:w="1060" w:type="dxa"/>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892</w:t>
            </w:r>
          </w:p>
        </w:tc>
        <w:tc>
          <w:tcPr>
            <w:tcW w:w="1060" w:type="dxa"/>
            <w:tcBorders>
              <w:righ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1376</w:t>
            </w:r>
          </w:p>
        </w:tc>
        <w:tc>
          <w:tcPr>
            <w:tcW w:w="1163" w:type="dxa"/>
            <w:tcBorders>
              <w:left w:val="single" w:sz="4" w:space="0" w:color="auto"/>
            </w:tcBorders>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339,66%</w:t>
            </w:r>
          </w:p>
        </w:tc>
      </w:tr>
      <w:tr w:rsidR="00B75A8D" w:rsidRPr="0072061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86" w:type="dxa"/>
            <w:vMerge/>
            <w:hideMark/>
          </w:tcPr>
          <w:p w:rsidR="00B75A8D" w:rsidRPr="0072061B" w:rsidRDefault="00B75A8D" w:rsidP="00B75A8D">
            <w:pPr>
              <w:rPr>
                <w:b/>
                <w:bCs/>
                <w:color w:val="000000"/>
                <w:sz w:val="20"/>
                <w:szCs w:val="20"/>
                <w:lang w:eastAsia="pt-BR"/>
              </w:rPr>
            </w:pPr>
          </w:p>
        </w:tc>
        <w:tc>
          <w:tcPr>
            <w:tcW w:w="1267" w:type="dxa"/>
            <w:shd w:val="clear" w:color="auto" w:fill="D9D9D9" w:themeFill="background1" w:themeFillShade="D9"/>
            <w:noWrap/>
            <w:hideMark/>
          </w:tcPr>
          <w:p w:rsidR="00B75A8D" w:rsidRPr="0072061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Manaus</w:t>
            </w:r>
          </w:p>
        </w:tc>
        <w:tc>
          <w:tcPr>
            <w:tcW w:w="964" w:type="dxa"/>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1,10%</w:t>
            </w:r>
          </w:p>
        </w:tc>
        <w:tc>
          <w:tcPr>
            <w:tcW w:w="964" w:type="dxa"/>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3,66%</w:t>
            </w:r>
          </w:p>
        </w:tc>
        <w:tc>
          <w:tcPr>
            <w:tcW w:w="964" w:type="dxa"/>
            <w:tcBorders>
              <w:right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5,73%</w:t>
            </w:r>
          </w:p>
        </w:tc>
        <w:tc>
          <w:tcPr>
            <w:tcW w:w="944" w:type="dxa"/>
            <w:tcBorders>
              <w:left w:val="single" w:sz="4" w:space="0" w:color="auto"/>
              <w:bottom w:val="single" w:sz="12" w:space="0" w:color="000000"/>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200</w:t>
            </w:r>
          </w:p>
        </w:tc>
        <w:tc>
          <w:tcPr>
            <w:tcW w:w="1060" w:type="dxa"/>
            <w:tcBorders>
              <w:bottom w:val="single" w:sz="12" w:space="0" w:color="000000"/>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667</w:t>
            </w:r>
          </w:p>
        </w:tc>
        <w:tc>
          <w:tcPr>
            <w:tcW w:w="1060" w:type="dxa"/>
            <w:tcBorders>
              <w:bottom w:val="single" w:sz="12" w:space="0" w:color="000000"/>
              <w:right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969</w:t>
            </w:r>
          </w:p>
        </w:tc>
        <w:tc>
          <w:tcPr>
            <w:tcW w:w="1163" w:type="dxa"/>
            <w:tcBorders>
              <w:left w:val="single" w:sz="4" w:space="0" w:color="auto"/>
            </w:tcBorders>
            <w:shd w:val="clear" w:color="auto" w:fill="D9D9D9" w:themeFill="background1" w:themeFillShade="D9"/>
            <w:noWrap/>
            <w:hideMark/>
          </w:tcPr>
          <w:p w:rsidR="00B75A8D" w:rsidRPr="0072061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2061B">
              <w:rPr>
                <w:color w:val="000000"/>
                <w:sz w:val="20"/>
                <w:szCs w:val="20"/>
                <w:lang w:eastAsia="pt-BR"/>
              </w:rPr>
              <w:t>419,07%</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 w:val="20"/>
          <w:szCs w:val="20"/>
          <w:lang w:val="pt-BR"/>
        </w:rPr>
      </w:pPr>
    </w:p>
    <w:p w:rsidR="00B75A8D" w:rsidRPr="00087D13" w:rsidRDefault="00B75A8D" w:rsidP="00B75A8D">
      <w:pPr>
        <w:rPr>
          <w:sz w:val="20"/>
          <w:szCs w:val="20"/>
          <w:lang w:val="pt-BR"/>
        </w:rPr>
      </w:pPr>
    </w:p>
    <w:p w:rsidR="00B75A8D" w:rsidRPr="00087D13" w:rsidRDefault="00B75A8D" w:rsidP="00C55E56">
      <w:pPr>
        <w:pStyle w:val="Caption"/>
        <w:keepNext/>
        <w:spacing w:after="0"/>
        <w:jc w:val="center"/>
        <w:rPr>
          <w:sz w:val="24"/>
          <w:szCs w:val="20"/>
          <w:lang w:val="pt-BR"/>
        </w:rPr>
      </w:pPr>
      <w:bookmarkStart w:id="62" w:name="_Toc394576451"/>
      <w:bookmarkStart w:id="63" w:name="_Toc396774067"/>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5</w:t>
      </w:r>
      <w:r w:rsidRPr="003055D5">
        <w:rPr>
          <w:color w:val="auto"/>
          <w:sz w:val="20"/>
          <w:szCs w:val="20"/>
        </w:rPr>
        <w:fldChar w:fldCharType="end"/>
      </w:r>
      <w:r w:rsidRPr="00087D13">
        <w:rPr>
          <w:color w:val="auto"/>
          <w:sz w:val="20"/>
          <w:szCs w:val="20"/>
          <w:lang w:val="pt-BR"/>
        </w:rPr>
        <w:t xml:space="preserve">  – Proporção e Total de alunos por nível de desempenho em Matemática para 5ª série do Ensino Fundamental</w:t>
      </w:r>
      <w:bookmarkEnd w:id="62"/>
      <w:bookmarkEnd w:id="63"/>
    </w:p>
    <w:tbl>
      <w:tblPr>
        <w:tblStyle w:val="Estilo1"/>
        <w:tblW w:w="9072" w:type="dxa"/>
        <w:tblLook w:val="04A0" w:firstRow="1" w:lastRow="0" w:firstColumn="1" w:lastColumn="0" w:noHBand="0" w:noVBand="1"/>
      </w:tblPr>
      <w:tblGrid>
        <w:gridCol w:w="708"/>
        <w:gridCol w:w="1268"/>
        <w:gridCol w:w="993"/>
        <w:gridCol w:w="993"/>
        <w:gridCol w:w="993"/>
        <w:gridCol w:w="973"/>
        <w:gridCol w:w="973"/>
        <w:gridCol w:w="973"/>
        <w:gridCol w:w="1198"/>
      </w:tblGrid>
      <w:tr w:rsidR="00B75A8D" w:rsidRPr="00341EFB" w:rsidTr="00B75A8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280" w:type="dxa"/>
            <w:gridSpan w:val="9"/>
            <w:tcBorders>
              <w:top w:val="single" w:sz="12" w:space="0" w:color="000000"/>
              <w:bottom w:val="single" w:sz="4" w:space="0" w:color="auto"/>
              <w:right w:val="nil"/>
            </w:tcBorders>
            <w:noWrap/>
            <w:hideMark/>
          </w:tcPr>
          <w:p w:rsidR="00B75A8D" w:rsidRPr="00341EFB" w:rsidRDefault="00B75A8D" w:rsidP="00C55E56">
            <w:pPr>
              <w:keepNext/>
              <w:jc w:val="center"/>
              <w:rPr>
                <w:b/>
                <w:bCs/>
                <w:i w:val="0"/>
                <w:color w:val="000000"/>
                <w:sz w:val="20"/>
                <w:szCs w:val="20"/>
                <w:lang w:eastAsia="pt-BR"/>
              </w:rPr>
            </w:pPr>
            <w:r w:rsidRPr="00341EFB">
              <w:rPr>
                <w:b/>
                <w:bCs/>
                <w:i w:val="0"/>
                <w:color w:val="000000"/>
                <w:sz w:val="20"/>
                <w:szCs w:val="20"/>
                <w:lang w:eastAsia="pt-BR"/>
              </w:rPr>
              <w:t>Insuficiente</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tcBorders>
              <w:top w:val="single" w:sz="4" w:space="0" w:color="auto"/>
              <w:bottom w:val="single" w:sz="4" w:space="0" w:color="auto"/>
            </w:tcBorders>
            <w:noWrap/>
            <w:hideMark/>
          </w:tcPr>
          <w:p w:rsidR="00B75A8D" w:rsidRPr="00341EFB" w:rsidRDefault="00B75A8D" w:rsidP="00C55E56">
            <w:pPr>
              <w:keepNext/>
              <w:jc w:val="center"/>
              <w:rPr>
                <w:b/>
                <w:bCs/>
                <w:color w:val="000000"/>
                <w:sz w:val="20"/>
                <w:szCs w:val="20"/>
                <w:lang w:eastAsia="pt-BR"/>
              </w:rPr>
            </w:pPr>
          </w:p>
        </w:tc>
        <w:tc>
          <w:tcPr>
            <w:tcW w:w="1064" w:type="dxa"/>
            <w:tcBorders>
              <w:top w:val="single" w:sz="4" w:space="0" w:color="auto"/>
              <w:bottom w:val="single" w:sz="4" w:space="0" w:color="auto"/>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p>
        </w:tc>
        <w:tc>
          <w:tcPr>
            <w:tcW w:w="2358" w:type="dxa"/>
            <w:gridSpan w:val="3"/>
            <w:tcBorders>
              <w:top w:val="single" w:sz="4" w:space="0" w:color="auto"/>
              <w:left w:val="single" w:sz="4" w:space="0" w:color="auto"/>
              <w:bottom w:val="single" w:sz="4" w:space="0" w:color="auto"/>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41EFB">
              <w:rPr>
                <w:b/>
                <w:bCs/>
                <w:color w:val="000000"/>
                <w:sz w:val="20"/>
                <w:szCs w:val="20"/>
                <w:lang w:eastAsia="pt-BR"/>
              </w:rPr>
              <w:t>Proporção de alunos</w:t>
            </w:r>
          </w:p>
        </w:tc>
        <w:tc>
          <w:tcPr>
            <w:tcW w:w="2298" w:type="dxa"/>
            <w:gridSpan w:val="3"/>
            <w:tcBorders>
              <w:top w:val="single" w:sz="4" w:space="0" w:color="auto"/>
              <w:left w:val="single" w:sz="4" w:space="0" w:color="auto"/>
              <w:bottom w:val="single" w:sz="4" w:space="0" w:color="auto"/>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41EFB">
              <w:rPr>
                <w:b/>
                <w:bCs/>
                <w:color w:val="000000"/>
                <w:sz w:val="20"/>
                <w:szCs w:val="20"/>
                <w:lang w:eastAsia="pt-BR"/>
              </w:rPr>
              <w:t>Total de alunos</w:t>
            </w:r>
          </w:p>
        </w:tc>
        <w:tc>
          <w:tcPr>
            <w:tcW w:w="996" w:type="dxa"/>
            <w:tcBorders>
              <w:top w:val="single" w:sz="4" w:space="0" w:color="auto"/>
              <w:left w:val="single" w:sz="4" w:space="0" w:color="auto"/>
              <w:bottom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tcBorders>
              <w:top w:val="single" w:sz="4" w:space="0" w:color="auto"/>
              <w:bottom w:val="single" w:sz="4" w:space="0" w:color="auto"/>
            </w:tcBorders>
            <w:noWrap/>
            <w:hideMark/>
          </w:tcPr>
          <w:p w:rsidR="00B75A8D" w:rsidRPr="00341EFB" w:rsidRDefault="00B75A8D" w:rsidP="00C55E56">
            <w:pPr>
              <w:keepNext/>
              <w:jc w:val="center"/>
              <w:rPr>
                <w:b/>
                <w:bCs/>
                <w:sz w:val="20"/>
                <w:szCs w:val="20"/>
                <w:lang w:eastAsia="pt-BR"/>
              </w:rPr>
            </w:pPr>
            <w:r w:rsidRPr="00341EFB">
              <w:rPr>
                <w:b/>
                <w:bCs/>
                <w:sz w:val="20"/>
                <w:szCs w:val="20"/>
                <w:lang w:eastAsia="pt-BR"/>
              </w:rPr>
              <w:t>rede</w:t>
            </w:r>
          </w:p>
        </w:tc>
        <w:tc>
          <w:tcPr>
            <w:tcW w:w="1064" w:type="dxa"/>
            <w:tcBorders>
              <w:top w:val="single" w:sz="4" w:space="0" w:color="auto"/>
              <w:bottom w:val="single" w:sz="4" w:space="0" w:color="auto"/>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786" w:type="dxa"/>
            <w:tcBorders>
              <w:top w:val="single" w:sz="4" w:space="0" w:color="auto"/>
              <w:left w:val="single" w:sz="4" w:space="0" w:color="auto"/>
              <w:bottom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2007</w:t>
            </w:r>
          </w:p>
        </w:tc>
        <w:tc>
          <w:tcPr>
            <w:tcW w:w="786" w:type="dxa"/>
            <w:tcBorders>
              <w:top w:val="single" w:sz="4" w:space="0" w:color="auto"/>
              <w:bottom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2009</w:t>
            </w:r>
          </w:p>
        </w:tc>
        <w:tc>
          <w:tcPr>
            <w:tcW w:w="786" w:type="dxa"/>
            <w:tcBorders>
              <w:top w:val="single" w:sz="4" w:space="0" w:color="auto"/>
              <w:bottom w:val="single" w:sz="4" w:space="0" w:color="auto"/>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2011</w:t>
            </w:r>
          </w:p>
        </w:tc>
        <w:tc>
          <w:tcPr>
            <w:tcW w:w="766" w:type="dxa"/>
            <w:tcBorders>
              <w:top w:val="single" w:sz="4" w:space="0" w:color="auto"/>
              <w:left w:val="single" w:sz="4" w:space="0" w:color="auto"/>
              <w:bottom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2007</w:t>
            </w:r>
          </w:p>
        </w:tc>
        <w:tc>
          <w:tcPr>
            <w:tcW w:w="766" w:type="dxa"/>
            <w:tcBorders>
              <w:top w:val="single" w:sz="4" w:space="0" w:color="auto"/>
              <w:bottom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2009</w:t>
            </w:r>
          </w:p>
        </w:tc>
        <w:tc>
          <w:tcPr>
            <w:tcW w:w="766" w:type="dxa"/>
            <w:tcBorders>
              <w:top w:val="single" w:sz="4" w:space="0" w:color="auto"/>
              <w:bottom w:val="single" w:sz="4" w:space="0" w:color="auto"/>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2011</w:t>
            </w:r>
          </w:p>
        </w:tc>
        <w:tc>
          <w:tcPr>
            <w:tcW w:w="996" w:type="dxa"/>
            <w:tcBorders>
              <w:top w:val="single" w:sz="4" w:space="0" w:color="auto"/>
              <w:left w:val="single" w:sz="4" w:space="0" w:color="auto"/>
              <w:bottom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41EFB">
              <w:rPr>
                <w:b/>
                <w:bCs/>
                <w:color w:val="000000"/>
                <w:sz w:val="20"/>
                <w:szCs w:val="20"/>
                <w:lang w:eastAsia="pt-BR"/>
              </w:rPr>
              <w:t>Evolução</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tcBorders>
            <w:textDirection w:val="btLr"/>
            <w:hideMark/>
          </w:tcPr>
          <w:p w:rsidR="00B75A8D" w:rsidRPr="00341EFB" w:rsidRDefault="00B75A8D" w:rsidP="00C55E56">
            <w:pPr>
              <w:keepNext/>
              <w:jc w:val="center"/>
              <w:rPr>
                <w:b/>
                <w:bCs/>
                <w:color w:val="000000"/>
                <w:sz w:val="20"/>
                <w:szCs w:val="20"/>
                <w:lang w:eastAsia="pt-BR"/>
              </w:rPr>
            </w:pPr>
            <w:r w:rsidRPr="00341EFB">
              <w:rPr>
                <w:b/>
                <w:bCs/>
                <w:color w:val="000000"/>
                <w:sz w:val="20"/>
                <w:szCs w:val="20"/>
                <w:lang w:eastAsia="pt-BR"/>
              </w:rPr>
              <w:t>estadual</w:t>
            </w:r>
          </w:p>
        </w:tc>
        <w:tc>
          <w:tcPr>
            <w:tcW w:w="1064" w:type="dxa"/>
            <w:tcBorders>
              <w:top w:val="single" w:sz="4" w:space="0" w:color="auto"/>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786" w:type="dxa"/>
            <w:tcBorders>
              <w:top w:val="single" w:sz="4" w:space="0" w:color="auto"/>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36,10%</w:t>
            </w:r>
          </w:p>
        </w:tc>
        <w:tc>
          <w:tcPr>
            <w:tcW w:w="786" w:type="dxa"/>
            <w:tcBorders>
              <w:top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26,31%</w:t>
            </w:r>
          </w:p>
        </w:tc>
        <w:tc>
          <w:tcPr>
            <w:tcW w:w="786" w:type="dxa"/>
            <w:tcBorders>
              <w:top w:val="single" w:sz="4" w:space="0" w:color="auto"/>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24,17%</w:t>
            </w:r>
          </w:p>
        </w:tc>
        <w:tc>
          <w:tcPr>
            <w:tcW w:w="766" w:type="dxa"/>
            <w:tcBorders>
              <w:top w:val="single" w:sz="4" w:space="0" w:color="auto"/>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260468</w:t>
            </w:r>
          </w:p>
        </w:tc>
        <w:tc>
          <w:tcPr>
            <w:tcW w:w="766" w:type="dxa"/>
            <w:tcBorders>
              <w:top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184807</w:t>
            </w:r>
          </w:p>
        </w:tc>
        <w:tc>
          <w:tcPr>
            <w:tcW w:w="766" w:type="dxa"/>
            <w:tcBorders>
              <w:top w:val="single" w:sz="4" w:space="0" w:color="auto"/>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140012</w:t>
            </w:r>
          </w:p>
        </w:tc>
        <w:tc>
          <w:tcPr>
            <w:tcW w:w="996" w:type="dxa"/>
            <w:tcBorders>
              <w:top w:val="single" w:sz="4" w:space="0" w:color="auto"/>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-33,06%</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C55E56">
            <w:pPr>
              <w:keepNext/>
              <w:rPr>
                <w:b/>
                <w:bCs/>
                <w:color w:val="000000"/>
                <w:sz w:val="20"/>
                <w:szCs w:val="20"/>
                <w:lang w:eastAsia="pt-BR"/>
              </w:rPr>
            </w:pPr>
          </w:p>
        </w:tc>
        <w:tc>
          <w:tcPr>
            <w:tcW w:w="1064" w:type="dxa"/>
            <w:tcBorders>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44,82%</w:t>
            </w:r>
          </w:p>
        </w:tc>
        <w:tc>
          <w:tcPr>
            <w:tcW w:w="786" w:type="dxa"/>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35,37%</w:t>
            </w:r>
          </w:p>
        </w:tc>
        <w:tc>
          <w:tcPr>
            <w:tcW w:w="786" w:type="dxa"/>
            <w:tcBorders>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33,32%</w:t>
            </w:r>
          </w:p>
        </w:tc>
        <w:tc>
          <w:tcPr>
            <w:tcW w:w="76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36078</w:t>
            </w:r>
          </w:p>
        </w:tc>
        <w:tc>
          <w:tcPr>
            <w:tcW w:w="766" w:type="dxa"/>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30530</w:t>
            </w:r>
          </w:p>
        </w:tc>
        <w:tc>
          <w:tcPr>
            <w:tcW w:w="766" w:type="dxa"/>
            <w:tcBorders>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22771</w:t>
            </w:r>
          </w:p>
        </w:tc>
        <w:tc>
          <w:tcPr>
            <w:tcW w:w="99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-25,65%</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C55E56">
            <w:pPr>
              <w:keepNext/>
              <w:rPr>
                <w:b/>
                <w:bCs/>
                <w:color w:val="000000"/>
                <w:sz w:val="20"/>
                <w:szCs w:val="20"/>
                <w:lang w:eastAsia="pt-BR"/>
              </w:rPr>
            </w:pPr>
          </w:p>
        </w:tc>
        <w:tc>
          <w:tcPr>
            <w:tcW w:w="1064" w:type="dxa"/>
            <w:tcBorders>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78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41,38%</w:t>
            </w:r>
          </w:p>
        </w:tc>
        <w:tc>
          <w:tcPr>
            <w:tcW w:w="786" w:type="dxa"/>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29,90%</w:t>
            </w:r>
          </w:p>
        </w:tc>
        <w:tc>
          <w:tcPr>
            <w:tcW w:w="786" w:type="dxa"/>
            <w:tcBorders>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30,12%</w:t>
            </w:r>
          </w:p>
        </w:tc>
        <w:tc>
          <w:tcPr>
            <w:tcW w:w="76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9323</w:t>
            </w:r>
          </w:p>
        </w:tc>
        <w:tc>
          <w:tcPr>
            <w:tcW w:w="766" w:type="dxa"/>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7415</w:t>
            </w:r>
          </w:p>
        </w:tc>
        <w:tc>
          <w:tcPr>
            <w:tcW w:w="766" w:type="dxa"/>
            <w:tcBorders>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7041</w:t>
            </w:r>
          </w:p>
        </w:tc>
        <w:tc>
          <w:tcPr>
            <w:tcW w:w="99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-27,21%</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tcBorders>
              <w:bottom w:val="single" w:sz="4" w:space="0" w:color="auto"/>
            </w:tcBorders>
            <w:hideMark/>
          </w:tcPr>
          <w:p w:rsidR="00B75A8D" w:rsidRPr="00341EFB" w:rsidRDefault="00B75A8D" w:rsidP="00C55E56">
            <w:pPr>
              <w:keepNext/>
              <w:rPr>
                <w:b/>
                <w:bCs/>
                <w:color w:val="000000"/>
                <w:sz w:val="20"/>
                <w:szCs w:val="20"/>
                <w:lang w:eastAsia="pt-BR"/>
              </w:rPr>
            </w:pPr>
          </w:p>
        </w:tc>
        <w:tc>
          <w:tcPr>
            <w:tcW w:w="106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786"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39,94%</w:t>
            </w:r>
          </w:p>
        </w:tc>
        <w:tc>
          <w:tcPr>
            <w:tcW w:w="786" w:type="dxa"/>
            <w:tcBorders>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28,69%</w:t>
            </w:r>
          </w:p>
        </w:tc>
        <w:tc>
          <w:tcPr>
            <w:tcW w:w="786"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28,98%</w:t>
            </w:r>
          </w:p>
        </w:tc>
        <w:tc>
          <w:tcPr>
            <w:tcW w:w="766"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4177</w:t>
            </w:r>
          </w:p>
        </w:tc>
        <w:tc>
          <w:tcPr>
            <w:tcW w:w="766" w:type="dxa"/>
            <w:tcBorders>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3229</w:t>
            </w:r>
          </w:p>
        </w:tc>
        <w:tc>
          <w:tcPr>
            <w:tcW w:w="766"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3271</w:t>
            </w:r>
          </w:p>
        </w:tc>
        <w:tc>
          <w:tcPr>
            <w:tcW w:w="996"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-27,44%</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bottom w:val="nil"/>
            </w:tcBorders>
            <w:textDirection w:val="btLr"/>
            <w:hideMark/>
          </w:tcPr>
          <w:p w:rsidR="00B75A8D" w:rsidRPr="00341EFB" w:rsidRDefault="00B75A8D" w:rsidP="00C55E56">
            <w:pPr>
              <w:keepNext/>
              <w:jc w:val="center"/>
              <w:rPr>
                <w:b/>
                <w:bCs/>
                <w:color w:val="000000"/>
                <w:sz w:val="20"/>
                <w:szCs w:val="20"/>
                <w:lang w:eastAsia="pt-BR"/>
              </w:rPr>
            </w:pPr>
            <w:r w:rsidRPr="00341EFB">
              <w:rPr>
                <w:b/>
                <w:bCs/>
                <w:color w:val="000000"/>
                <w:sz w:val="20"/>
                <w:szCs w:val="20"/>
                <w:lang w:eastAsia="pt-BR"/>
              </w:rPr>
              <w:t>municipal</w:t>
            </w:r>
          </w:p>
        </w:tc>
        <w:tc>
          <w:tcPr>
            <w:tcW w:w="1064" w:type="dxa"/>
            <w:tcBorders>
              <w:top w:val="single" w:sz="4" w:space="0" w:color="auto"/>
              <w:bottom w:val="nil"/>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786" w:type="dxa"/>
            <w:tcBorders>
              <w:top w:val="single" w:sz="4" w:space="0" w:color="auto"/>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38,70%</w:t>
            </w:r>
          </w:p>
        </w:tc>
        <w:tc>
          <w:tcPr>
            <w:tcW w:w="786" w:type="dxa"/>
            <w:tcBorders>
              <w:top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30,15%</w:t>
            </w:r>
          </w:p>
        </w:tc>
        <w:tc>
          <w:tcPr>
            <w:tcW w:w="786" w:type="dxa"/>
            <w:tcBorders>
              <w:top w:val="single" w:sz="4" w:space="0" w:color="auto"/>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27,18%</w:t>
            </w:r>
          </w:p>
        </w:tc>
        <w:tc>
          <w:tcPr>
            <w:tcW w:w="766" w:type="dxa"/>
            <w:tcBorders>
              <w:top w:val="single" w:sz="4" w:space="0" w:color="auto"/>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522244</w:t>
            </w:r>
          </w:p>
        </w:tc>
        <w:tc>
          <w:tcPr>
            <w:tcW w:w="766" w:type="dxa"/>
            <w:tcBorders>
              <w:top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478161</w:t>
            </w:r>
          </w:p>
        </w:tc>
        <w:tc>
          <w:tcPr>
            <w:tcW w:w="766" w:type="dxa"/>
            <w:tcBorders>
              <w:top w:val="single" w:sz="4" w:space="0" w:color="auto"/>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401685</w:t>
            </w:r>
          </w:p>
        </w:tc>
        <w:tc>
          <w:tcPr>
            <w:tcW w:w="996" w:type="dxa"/>
            <w:tcBorders>
              <w:top w:val="single" w:sz="4" w:space="0" w:color="auto"/>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-29,78%</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tcBorders>
              <w:top w:val="nil"/>
            </w:tcBorders>
            <w:hideMark/>
          </w:tcPr>
          <w:p w:rsidR="00B75A8D" w:rsidRPr="00341EFB" w:rsidRDefault="00B75A8D" w:rsidP="00C55E56">
            <w:pPr>
              <w:keepNext/>
              <w:rPr>
                <w:b/>
                <w:bCs/>
                <w:color w:val="000000"/>
                <w:sz w:val="20"/>
                <w:szCs w:val="20"/>
                <w:lang w:eastAsia="pt-BR"/>
              </w:rPr>
            </w:pPr>
          </w:p>
        </w:tc>
        <w:tc>
          <w:tcPr>
            <w:tcW w:w="1064" w:type="dxa"/>
            <w:tcBorders>
              <w:top w:val="nil"/>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6" w:type="dxa"/>
            <w:tcBorders>
              <w:top w:val="nil"/>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50,73%</w:t>
            </w:r>
          </w:p>
        </w:tc>
        <w:tc>
          <w:tcPr>
            <w:tcW w:w="786" w:type="dxa"/>
            <w:tcBorders>
              <w:top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40,34%</w:t>
            </w:r>
          </w:p>
        </w:tc>
        <w:tc>
          <w:tcPr>
            <w:tcW w:w="786" w:type="dxa"/>
            <w:tcBorders>
              <w:top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37,60%</w:t>
            </w:r>
          </w:p>
        </w:tc>
        <w:tc>
          <w:tcPr>
            <w:tcW w:w="766" w:type="dxa"/>
            <w:tcBorders>
              <w:top w:val="nil"/>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54551</w:t>
            </w:r>
          </w:p>
        </w:tc>
        <w:tc>
          <w:tcPr>
            <w:tcW w:w="766" w:type="dxa"/>
            <w:tcBorders>
              <w:top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53761</w:t>
            </w:r>
          </w:p>
        </w:tc>
        <w:tc>
          <w:tcPr>
            <w:tcW w:w="766" w:type="dxa"/>
            <w:tcBorders>
              <w:top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48586</w:t>
            </w:r>
          </w:p>
        </w:tc>
        <w:tc>
          <w:tcPr>
            <w:tcW w:w="996" w:type="dxa"/>
            <w:tcBorders>
              <w:top w:val="nil"/>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-25,89%</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C55E56">
            <w:pPr>
              <w:keepNext/>
              <w:rPr>
                <w:b/>
                <w:bCs/>
                <w:color w:val="000000"/>
                <w:sz w:val="20"/>
                <w:szCs w:val="20"/>
                <w:lang w:eastAsia="pt-BR"/>
              </w:rPr>
            </w:pPr>
          </w:p>
        </w:tc>
        <w:tc>
          <w:tcPr>
            <w:tcW w:w="1064" w:type="dxa"/>
            <w:tcBorders>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78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52,96%</w:t>
            </w:r>
          </w:p>
        </w:tc>
        <w:tc>
          <w:tcPr>
            <w:tcW w:w="786" w:type="dxa"/>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43,42%</w:t>
            </w:r>
          </w:p>
        </w:tc>
        <w:tc>
          <w:tcPr>
            <w:tcW w:w="786" w:type="dxa"/>
            <w:tcBorders>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37,09%</w:t>
            </w:r>
          </w:p>
        </w:tc>
        <w:tc>
          <w:tcPr>
            <w:tcW w:w="76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14316</w:t>
            </w:r>
          </w:p>
        </w:tc>
        <w:tc>
          <w:tcPr>
            <w:tcW w:w="766" w:type="dxa"/>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12191</w:t>
            </w:r>
          </w:p>
        </w:tc>
        <w:tc>
          <w:tcPr>
            <w:tcW w:w="766" w:type="dxa"/>
            <w:tcBorders>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10530</w:t>
            </w:r>
          </w:p>
        </w:tc>
        <w:tc>
          <w:tcPr>
            <w:tcW w:w="99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-29,96%</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tcBorders>
              <w:bottom w:val="single" w:sz="4" w:space="0" w:color="auto"/>
            </w:tcBorders>
            <w:hideMark/>
          </w:tcPr>
          <w:p w:rsidR="00B75A8D" w:rsidRPr="00341EFB" w:rsidRDefault="00B75A8D" w:rsidP="00C55E56">
            <w:pPr>
              <w:keepNext/>
              <w:rPr>
                <w:b/>
                <w:bCs/>
                <w:color w:val="000000"/>
                <w:sz w:val="20"/>
                <w:szCs w:val="20"/>
                <w:lang w:eastAsia="pt-BR"/>
              </w:rPr>
            </w:pPr>
          </w:p>
        </w:tc>
        <w:tc>
          <w:tcPr>
            <w:tcW w:w="106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786"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53,41%</w:t>
            </w:r>
          </w:p>
        </w:tc>
        <w:tc>
          <w:tcPr>
            <w:tcW w:w="786" w:type="dxa"/>
            <w:tcBorders>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44,24%</w:t>
            </w:r>
          </w:p>
        </w:tc>
        <w:tc>
          <w:tcPr>
            <w:tcW w:w="786"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34,03%</w:t>
            </w:r>
          </w:p>
        </w:tc>
        <w:tc>
          <w:tcPr>
            <w:tcW w:w="766"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9684</w:t>
            </w:r>
          </w:p>
        </w:tc>
        <w:tc>
          <w:tcPr>
            <w:tcW w:w="766" w:type="dxa"/>
            <w:tcBorders>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8065</w:t>
            </w:r>
          </w:p>
        </w:tc>
        <w:tc>
          <w:tcPr>
            <w:tcW w:w="766"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5759</w:t>
            </w:r>
          </w:p>
        </w:tc>
        <w:tc>
          <w:tcPr>
            <w:tcW w:w="996"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-36,29%</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7280" w:type="dxa"/>
            <w:gridSpan w:val="9"/>
            <w:tcBorders>
              <w:top w:val="single" w:sz="4" w:space="0" w:color="auto"/>
              <w:bottom w:val="single" w:sz="4" w:space="0" w:color="auto"/>
              <w:right w:val="nil"/>
            </w:tcBorders>
            <w:noWrap/>
            <w:hideMark/>
          </w:tcPr>
          <w:p w:rsidR="00B75A8D" w:rsidRPr="00341EFB" w:rsidRDefault="00B75A8D" w:rsidP="00C55E56">
            <w:pPr>
              <w:keepNext/>
              <w:jc w:val="center"/>
              <w:rPr>
                <w:b/>
                <w:bCs/>
                <w:color w:val="000000"/>
                <w:sz w:val="20"/>
                <w:szCs w:val="20"/>
                <w:lang w:eastAsia="pt-BR"/>
              </w:rPr>
            </w:pPr>
            <w:r w:rsidRPr="00341EFB">
              <w:rPr>
                <w:b/>
                <w:bCs/>
                <w:color w:val="000000"/>
                <w:sz w:val="20"/>
                <w:szCs w:val="20"/>
                <w:lang w:eastAsia="pt-BR"/>
              </w:rPr>
              <w:t>Suficiente</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tcBorders>
            <w:textDirection w:val="btLr"/>
            <w:hideMark/>
          </w:tcPr>
          <w:p w:rsidR="00B75A8D" w:rsidRPr="00341EFB" w:rsidRDefault="00B75A8D" w:rsidP="00C55E56">
            <w:pPr>
              <w:keepNext/>
              <w:jc w:val="center"/>
              <w:rPr>
                <w:b/>
                <w:bCs/>
                <w:color w:val="000000"/>
                <w:sz w:val="20"/>
                <w:szCs w:val="20"/>
                <w:lang w:eastAsia="pt-BR"/>
              </w:rPr>
            </w:pPr>
            <w:r w:rsidRPr="00341EFB">
              <w:rPr>
                <w:b/>
                <w:bCs/>
                <w:color w:val="000000"/>
                <w:sz w:val="20"/>
                <w:szCs w:val="20"/>
                <w:lang w:eastAsia="pt-BR"/>
              </w:rPr>
              <w:t>estadual</w:t>
            </w:r>
          </w:p>
        </w:tc>
        <w:tc>
          <w:tcPr>
            <w:tcW w:w="1064" w:type="dxa"/>
            <w:tcBorders>
              <w:top w:val="single" w:sz="4" w:space="0" w:color="auto"/>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786" w:type="dxa"/>
            <w:tcBorders>
              <w:top w:val="single" w:sz="4" w:space="0" w:color="auto"/>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59,99%</w:t>
            </w:r>
          </w:p>
        </w:tc>
        <w:tc>
          <w:tcPr>
            <w:tcW w:w="786" w:type="dxa"/>
            <w:tcBorders>
              <w:top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65,09%</w:t>
            </w:r>
          </w:p>
        </w:tc>
        <w:tc>
          <w:tcPr>
            <w:tcW w:w="786" w:type="dxa"/>
            <w:tcBorders>
              <w:top w:val="single" w:sz="4" w:space="0" w:color="auto"/>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65,25%</w:t>
            </w:r>
          </w:p>
        </w:tc>
        <w:tc>
          <w:tcPr>
            <w:tcW w:w="766" w:type="dxa"/>
            <w:tcBorders>
              <w:top w:val="single" w:sz="4" w:space="0" w:color="auto"/>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432847</w:t>
            </w:r>
          </w:p>
        </w:tc>
        <w:tc>
          <w:tcPr>
            <w:tcW w:w="766" w:type="dxa"/>
            <w:tcBorders>
              <w:top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457210</w:t>
            </w:r>
          </w:p>
        </w:tc>
        <w:tc>
          <w:tcPr>
            <w:tcW w:w="766" w:type="dxa"/>
            <w:tcBorders>
              <w:top w:val="single" w:sz="4" w:space="0" w:color="auto"/>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378065</w:t>
            </w:r>
          </w:p>
        </w:tc>
        <w:tc>
          <w:tcPr>
            <w:tcW w:w="996" w:type="dxa"/>
            <w:tcBorders>
              <w:top w:val="single" w:sz="4" w:space="0" w:color="auto"/>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8,78%</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C55E56">
            <w:pPr>
              <w:keepNext/>
              <w:rPr>
                <w:b/>
                <w:bCs/>
                <w:color w:val="000000"/>
                <w:sz w:val="20"/>
                <w:szCs w:val="20"/>
                <w:lang w:eastAsia="pt-BR"/>
              </w:rPr>
            </w:pPr>
          </w:p>
        </w:tc>
        <w:tc>
          <w:tcPr>
            <w:tcW w:w="1064" w:type="dxa"/>
            <w:tcBorders>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6" w:type="dxa"/>
            <w:tcBorders>
              <w:top w:val="nil"/>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53,57%</w:t>
            </w:r>
          </w:p>
        </w:tc>
        <w:tc>
          <w:tcPr>
            <w:tcW w:w="786" w:type="dxa"/>
            <w:tcBorders>
              <w:top w:val="nil"/>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61,08%</w:t>
            </w:r>
          </w:p>
        </w:tc>
        <w:tc>
          <w:tcPr>
            <w:tcW w:w="786" w:type="dxa"/>
            <w:tcBorders>
              <w:top w:val="nil"/>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61,27%</w:t>
            </w:r>
          </w:p>
        </w:tc>
        <w:tc>
          <w:tcPr>
            <w:tcW w:w="766" w:type="dxa"/>
            <w:tcBorders>
              <w:top w:val="nil"/>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43123</w:t>
            </w:r>
          </w:p>
        </w:tc>
        <w:tc>
          <w:tcPr>
            <w:tcW w:w="766" w:type="dxa"/>
            <w:tcBorders>
              <w:top w:val="nil"/>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52727</w:t>
            </w:r>
          </w:p>
        </w:tc>
        <w:tc>
          <w:tcPr>
            <w:tcW w:w="766" w:type="dxa"/>
            <w:tcBorders>
              <w:top w:val="nil"/>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41866</w:t>
            </w:r>
          </w:p>
        </w:tc>
        <w:tc>
          <w:tcPr>
            <w:tcW w:w="99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14,36%</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C55E56">
            <w:pPr>
              <w:keepNext/>
              <w:rPr>
                <w:b/>
                <w:bCs/>
                <w:color w:val="000000"/>
                <w:sz w:val="20"/>
                <w:szCs w:val="20"/>
                <w:lang w:eastAsia="pt-BR"/>
              </w:rPr>
            </w:pPr>
          </w:p>
        </w:tc>
        <w:tc>
          <w:tcPr>
            <w:tcW w:w="1064" w:type="dxa"/>
            <w:tcBorders>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786" w:type="dxa"/>
            <w:tcBorders>
              <w:top w:val="nil"/>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56,52%</w:t>
            </w:r>
          </w:p>
        </w:tc>
        <w:tc>
          <w:tcPr>
            <w:tcW w:w="786" w:type="dxa"/>
            <w:tcBorders>
              <w:top w:val="nil"/>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64,10%</w:t>
            </w:r>
          </w:p>
        </w:tc>
        <w:tc>
          <w:tcPr>
            <w:tcW w:w="786" w:type="dxa"/>
            <w:tcBorders>
              <w:top w:val="nil"/>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62,33%</w:t>
            </w:r>
          </w:p>
        </w:tc>
        <w:tc>
          <w:tcPr>
            <w:tcW w:w="766" w:type="dxa"/>
            <w:tcBorders>
              <w:top w:val="nil"/>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12734</w:t>
            </w:r>
          </w:p>
        </w:tc>
        <w:tc>
          <w:tcPr>
            <w:tcW w:w="766" w:type="dxa"/>
            <w:tcBorders>
              <w:top w:val="nil"/>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15897</w:t>
            </w:r>
          </w:p>
        </w:tc>
        <w:tc>
          <w:tcPr>
            <w:tcW w:w="766" w:type="dxa"/>
            <w:tcBorders>
              <w:top w:val="nil"/>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14571</w:t>
            </w:r>
          </w:p>
        </w:tc>
        <w:tc>
          <w:tcPr>
            <w:tcW w:w="996" w:type="dxa"/>
            <w:tcBorders>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10,28%</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tcBorders>
              <w:bottom w:val="single" w:sz="4" w:space="0" w:color="auto"/>
            </w:tcBorders>
            <w:hideMark/>
          </w:tcPr>
          <w:p w:rsidR="00B75A8D" w:rsidRPr="00341EFB" w:rsidRDefault="00B75A8D" w:rsidP="00C55E56">
            <w:pPr>
              <w:keepNext/>
              <w:rPr>
                <w:b/>
                <w:bCs/>
                <w:color w:val="000000"/>
                <w:sz w:val="20"/>
                <w:szCs w:val="20"/>
                <w:lang w:eastAsia="pt-BR"/>
              </w:rPr>
            </w:pPr>
          </w:p>
        </w:tc>
        <w:tc>
          <w:tcPr>
            <w:tcW w:w="106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786" w:type="dxa"/>
            <w:tcBorders>
              <w:top w:val="nil"/>
              <w:left w:val="single" w:sz="4" w:space="0" w:color="auto"/>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58,45%</w:t>
            </w:r>
          </w:p>
        </w:tc>
        <w:tc>
          <w:tcPr>
            <w:tcW w:w="786" w:type="dxa"/>
            <w:tcBorders>
              <w:top w:val="nil"/>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66,44%</w:t>
            </w:r>
          </w:p>
        </w:tc>
        <w:tc>
          <w:tcPr>
            <w:tcW w:w="786" w:type="dxa"/>
            <w:tcBorders>
              <w:top w:val="nil"/>
              <w:bottom w:val="single" w:sz="4" w:space="0" w:color="auto"/>
              <w:right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63,99%</w:t>
            </w:r>
          </w:p>
        </w:tc>
        <w:tc>
          <w:tcPr>
            <w:tcW w:w="766" w:type="dxa"/>
            <w:tcBorders>
              <w:top w:val="nil"/>
              <w:left w:val="single" w:sz="4" w:space="0" w:color="auto"/>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6113</w:t>
            </w:r>
          </w:p>
        </w:tc>
        <w:tc>
          <w:tcPr>
            <w:tcW w:w="766" w:type="dxa"/>
            <w:tcBorders>
              <w:top w:val="nil"/>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7476</w:t>
            </w:r>
          </w:p>
        </w:tc>
        <w:tc>
          <w:tcPr>
            <w:tcW w:w="766" w:type="dxa"/>
            <w:tcBorders>
              <w:top w:val="nil"/>
              <w:bottom w:val="single" w:sz="4" w:space="0" w:color="auto"/>
              <w:right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7222</w:t>
            </w:r>
          </w:p>
        </w:tc>
        <w:tc>
          <w:tcPr>
            <w:tcW w:w="996"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9,47%</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bottom w:val="nil"/>
            </w:tcBorders>
            <w:textDirection w:val="btLr"/>
            <w:hideMark/>
          </w:tcPr>
          <w:p w:rsidR="00B75A8D" w:rsidRPr="00341EFB" w:rsidRDefault="00B75A8D" w:rsidP="00C55E56">
            <w:pPr>
              <w:keepNext/>
              <w:jc w:val="center"/>
              <w:rPr>
                <w:b/>
                <w:bCs/>
                <w:color w:val="000000"/>
                <w:sz w:val="20"/>
                <w:szCs w:val="20"/>
                <w:lang w:eastAsia="pt-BR"/>
              </w:rPr>
            </w:pPr>
            <w:r w:rsidRPr="00341EFB">
              <w:rPr>
                <w:b/>
                <w:bCs/>
                <w:color w:val="000000"/>
                <w:sz w:val="20"/>
                <w:szCs w:val="20"/>
                <w:lang w:eastAsia="pt-BR"/>
              </w:rPr>
              <w:t>municipal</w:t>
            </w:r>
          </w:p>
        </w:tc>
        <w:tc>
          <w:tcPr>
            <w:tcW w:w="1064" w:type="dxa"/>
            <w:tcBorders>
              <w:top w:val="single" w:sz="4" w:space="0" w:color="auto"/>
              <w:bottom w:val="nil"/>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786" w:type="dxa"/>
            <w:tcBorders>
              <w:top w:val="single" w:sz="4" w:space="0" w:color="auto"/>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57,66%</w:t>
            </w:r>
          </w:p>
        </w:tc>
        <w:tc>
          <w:tcPr>
            <w:tcW w:w="786" w:type="dxa"/>
            <w:tcBorders>
              <w:top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62,93%</w:t>
            </w:r>
          </w:p>
        </w:tc>
        <w:tc>
          <w:tcPr>
            <w:tcW w:w="786" w:type="dxa"/>
            <w:tcBorders>
              <w:top w:val="single" w:sz="4" w:space="0" w:color="auto"/>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63,86%</w:t>
            </w:r>
          </w:p>
        </w:tc>
        <w:tc>
          <w:tcPr>
            <w:tcW w:w="766" w:type="dxa"/>
            <w:tcBorders>
              <w:top w:val="single" w:sz="4" w:space="0" w:color="auto"/>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778082</w:t>
            </w:r>
          </w:p>
        </w:tc>
        <w:tc>
          <w:tcPr>
            <w:tcW w:w="766" w:type="dxa"/>
            <w:tcBorders>
              <w:top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998071</w:t>
            </w:r>
          </w:p>
        </w:tc>
        <w:tc>
          <w:tcPr>
            <w:tcW w:w="766" w:type="dxa"/>
            <w:tcBorders>
              <w:top w:val="single" w:sz="4" w:space="0" w:color="auto"/>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943911</w:t>
            </w:r>
          </w:p>
        </w:tc>
        <w:tc>
          <w:tcPr>
            <w:tcW w:w="996" w:type="dxa"/>
            <w:tcBorders>
              <w:top w:val="single" w:sz="4" w:space="0" w:color="auto"/>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10,75%</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tcBorders>
              <w:top w:val="nil"/>
            </w:tcBorders>
            <w:hideMark/>
          </w:tcPr>
          <w:p w:rsidR="00B75A8D" w:rsidRPr="00341EFB" w:rsidRDefault="00B75A8D" w:rsidP="00C55E56">
            <w:pPr>
              <w:keepNext/>
              <w:rPr>
                <w:b/>
                <w:bCs/>
                <w:color w:val="000000"/>
                <w:sz w:val="20"/>
                <w:szCs w:val="20"/>
                <w:lang w:eastAsia="pt-BR"/>
              </w:rPr>
            </w:pPr>
          </w:p>
        </w:tc>
        <w:tc>
          <w:tcPr>
            <w:tcW w:w="1064" w:type="dxa"/>
            <w:tcBorders>
              <w:top w:val="nil"/>
              <w:right w:val="single" w:sz="4" w:space="0" w:color="auto"/>
            </w:tcBorders>
            <w:noWrap/>
            <w:hideMark/>
          </w:tcPr>
          <w:p w:rsidR="00B75A8D" w:rsidRPr="00341EFB"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6" w:type="dxa"/>
            <w:tcBorders>
              <w:top w:val="nil"/>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48,46%</w:t>
            </w:r>
          </w:p>
        </w:tc>
        <w:tc>
          <w:tcPr>
            <w:tcW w:w="786" w:type="dxa"/>
            <w:tcBorders>
              <w:top w:val="nil"/>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57,66%</w:t>
            </w:r>
          </w:p>
        </w:tc>
        <w:tc>
          <w:tcPr>
            <w:tcW w:w="786" w:type="dxa"/>
            <w:tcBorders>
              <w:top w:val="nil"/>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59,27%</w:t>
            </w:r>
          </w:p>
        </w:tc>
        <w:tc>
          <w:tcPr>
            <w:tcW w:w="766" w:type="dxa"/>
            <w:tcBorders>
              <w:top w:val="nil"/>
              <w:left w:val="single" w:sz="4" w:space="0" w:color="auto"/>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52114</w:t>
            </w:r>
          </w:p>
        </w:tc>
        <w:tc>
          <w:tcPr>
            <w:tcW w:w="766" w:type="dxa"/>
            <w:tcBorders>
              <w:top w:val="nil"/>
              <w:bottom w:val="nil"/>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76850</w:t>
            </w:r>
          </w:p>
        </w:tc>
        <w:tc>
          <w:tcPr>
            <w:tcW w:w="766" w:type="dxa"/>
            <w:tcBorders>
              <w:top w:val="nil"/>
              <w:bottom w:val="nil"/>
              <w:righ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76597</w:t>
            </w:r>
          </w:p>
        </w:tc>
        <w:tc>
          <w:tcPr>
            <w:tcW w:w="996" w:type="dxa"/>
            <w:tcBorders>
              <w:top w:val="nil"/>
              <w:left w:val="single" w:sz="4" w:space="0" w:color="auto"/>
            </w:tcBorders>
            <w:noWrap/>
            <w:hideMark/>
          </w:tcPr>
          <w:p w:rsidR="00B75A8D" w:rsidRPr="00341EFB"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22,31%</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78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46,18%</w:t>
            </w:r>
          </w:p>
        </w:tc>
        <w:tc>
          <w:tcPr>
            <w:tcW w:w="78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54,53%</w:t>
            </w:r>
          </w:p>
        </w:tc>
        <w:tc>
          <w:tcPr>
            <w:tcW w:w="78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59,42%</w:t>
            </w:r>
          </w:p>
        </w:tc>
        <w:tc>
          <w:tcPr>
            <w:tcW w:w="76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12484</w:t>
            </w:r>
          </w:p>
        </w:tc>
        <w:tc>
          <w:tcPr>
            <w:tcW w:w="76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15311</w:t>
            </w:r>
          </w:p>
        </w:tc>
        <w:tc>
          <w:tcPr>
            <w:tcW w:w="76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16869</w:t>
            </w:r>
          </w:p>
        </w:tc>
        <w:tc>
          <w:tcPr>
            <w:tcW w:w="996"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28,67%</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tcBorders>
              <w:bottom w:val="single" w:sz="4" w:space="0" w:color="auto"/>
            </w:tcBorders>
            <w:hideMark/>
          </w:tcPr>
          <w:p w:rsidR="00B75A8D" w:rsidRPr="00341EFB" w:rsidRDefault="00B75A8D" w:rsidP="00B75A8D">
            <w:pPr>
              <w:rPr>
                <w:b/>
                <w:bCs/>
                <w:color w:val="000000"/>
                <w:sz w:val="20"/>
                <w:szCs w:val="20"/>
                <w:lang w:eastAsia="pt-BR"/>
              </w:rPr>
            </w:pPr>
          </w:p>
        </w:tc>
        <w:tc>
          <w:tcPr>
            <w:tcW w:w="106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786" w:type="dxa"/>
            <w:tcBorders>
              <w:top w:val="nil"/>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45,96%</w:t>
            </w:r>
          </w:p>
        </w:tc>
        <w:tc>
          <w:tcPr>
            <w:tcW w:w="786" w:type="dxa"/>
            <w:tcBorders>
              <w:top w:val="nil"/>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54,01%</w:t>
            </w:r>
          </w:p>
        </w:tc>
        <w:tc>
          <w:tcPr>
            <w:tcW w:w="786" w:type="dxa"/>
            <w:tcBorders>
              <w:top w:val="nil"/>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62,79%</w:t>
            </w:r>
          </w:p>
        </w:tc>
        <w:tc>
          <w:tcPr>
            <w:tcW w:w="766" w:type="dxa"/>
            <w:tcBorders>
              <w:top w:val="nil"/>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8333</w:t>
            </w:r>
          </w:p>
        </w:tc>
        <w:tc>
          <w:tcPr>
            <w:tcW w:w="766" w:type="dxa"/>
            <w:tcBorders>
              <w:top w:val="nil"/>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9847</w:t>
            </w:r>
          </w:p>
        </w:tc>
        <w:tc>
          <w:tcPr>
            <w:tcW w:w="766" w:type="dxa"/>
            <w:tcBorders>
              <w:top w:val="nil"/>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10626</w:t>
            </w:r>
          </w:p>
        </w:tc>
        <w:tc>
          <w:tcPr>
            <w:tcW w:w="996"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36,62%</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7280" w:type="dxa"/>
            <w:gridSpan w:val="9"/>
            <w:tcBorders>
              <w:top w:val="single" w:sz="4" w:space="0" w:color="auto"/>
              <w:bottom w:val="single" w:sz="4" w:space="0" w:color="auto"/>
              <w:right w:val="nil"/>
            </w:tcBorders>
            <w:noWrap/>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Avançado</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tcBorders>
            <w:textDirection w:val="btLr"/>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estadual</w:t>
            </w:r>
          </w:p>
        </w:tc>
        <w:tc>
          <w:tcPr>
            <w:tcW w:w="1064" w:type="dxa"/>
            <w:tcBorders>
              <w:top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786"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3,91%</w:t>
            </w:r>
          </w:p>
        </w:tc>
        <w:tc>
          <w:tcPr>
            <w:tcW w:w="786"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8,59%</w:t>
            </w:r>
          </w:p>
        </w:tc>
        <w:tc>
          <w:tcPr>
            <w:tcW w:w="786"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10,58%</w:t>
            </w:r>
          </w:p>
        </w:tc>
        <w:tc>
          <w:tcPr>
            <w:tcW w:w="766"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28217</w:t>
            </w:r>
          </w:p>
        </w:tc>
        <w:tc>
          <w:tcPr>
            <w:tcW w:w="766"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60367</w:t>
            </w:r>
          </w:p>
        </w:tc>
        <w:tc>
          <w:tcPr>
            <w:tcW w:w="766"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61294</w:t>
            </w:r>
          </w:p>
        </w:tc>
        <w:tc>
          <w:tcPr>
            <w:tcW w:w="996"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170,52%</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1,60%</w:t>
            </w:r>
          </w:p>
        </w:tc>
        <w:tc>
          <w:tcPr>
            <w:tcW w:w="78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3,55%</w:t>
            </w:r>
          </w:p>
        </w:tc>
        <w:tc>
          <w:tcPr>
            <w:tcW w:w="78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5,41%</w:t>
            </w:r>
          </w:p>
        </w:tc>
        <w:tc>
          <w:tcPr>
            <w:tcW w:w="76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1291</w:t>
            </w:r>
          </w:p>
        </w:tc>
        <w:tc>
          <w:tcPr>
            <w:tcW w:w="76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3067</w:t>
            </w:r>
          </w:p>
        </w:tc>
        <w:tc>
          <w:tcPr>
            <w:tcW w:w="76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3696</w:t>
            </w:r>
          </w:p>
        </w:tc>
        <w:tc>
          <w:tcPr>
            <w:tcW w:w="996"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237,23%</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78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2,10%</w:t>
            </w:r>
          </w:p>
        </w:tc>
        <w:tc>
          <w:tcPr>
            <w:tcW w:w="78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6,00%</w:t>
            </w:r>
          </w:p>
        </w:tc>
        <w:tc>
          <w:tcPr>
            <w:tcW w:w="78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7,55%</w:t>
            </w:r>
          </w:p>
        </w:tc>
        <w:tc>
          <w:tcPr>
            <w:tcW w:w="76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473</w:t>
            </w:r>
          </w:p>
        </w:tc>
        <w:tc>
          <w:tcPr>
            <w:tcW w:w="76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1488</w:t>
            </w:r>
          </w:p>
        </w:tc>
        <w:tc>
          <w:tcPr>
            <w:tcW w:w="76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1764</w:t>
            </w:r>
          </w:p>
        </w:tc>
        <w:tc>
          <w:tcPr>
            <w:tcW w:w="996"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259,45%</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tcBorders>
              <w:bottom w:val="single" w:sz="4" w:space="0" w:color="auto"/>
            </w:tcBorders>
            <w:hideMark/>
          </w:tcPr>
          <w:p w:rsidR="00B75A8D" w:rsidRPr="00341EFB" w:rsidRDefault="00B75A8D" w:rsidP="00B75A8D">
            <w:pPr>
              <w:rPr>
                <w:b/>
                <w:bCs/>
                <w:color w:val="000000"/>
                <w:sz w:val="20"/>
                <w:szCs w:val="20"/>
                <w:lang w:eastAsia="pt-BR"/>
              </w:rPr>
            </w:pPr>
          </w:p>
        </w:tc>
        <w:tc>
          <w:tcPr>
            <w:tcW w:w="106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786" w:type="dxa"/>
            <w:tcBorders>
              <w:top w:val="nil"/>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1,61%</w:t>
            </w:r>
          </w:p>
        </w:tc>
        <w:tc>
          <w:tcPr>
            <w:tcW w:w="786" w:type="dxa"/>
            <w:tcBorders>
              <w:top w:val="nil"/>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4,87%</w:t>
            </w:r>
          </w:p>
        </w:tc>
        <w:tc>
          <w:tcPr>
            <w:tcW w:w="786" w:type="dxa"/>
            <w:tcBorders>
              <w:top w:val="nil"/>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7,03%</w:t>
            </w:r>
          </w:p>
        </w:tc>
        <w:tc>
          <w:tcPr>
            <w:tcW w:w="766" w:type="dxa"/>
            <w:tcBorders>
              <w:top w:val="nil"/>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168</w:t>
            </w:r>
          </w:p>
        </w:tc>
        <w:tc>
          <w:tcPr>
            <w:tcW w:w="766" w:type="dxa"/>
            <w:tcBorders>
              <w:top w:val="nil"/>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548</w:t>
            </w:r>
          </w:p>
        </w:tc>
        <w:tc>
          <w:tcPr>
            <w:tcW w:w="766" w:type="dxa"/>
            <w:tcBorders>
              <w:top w:val="nil"/>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793</w:t>
            </w:r>
          </w:p>
        </w:tc>
        <w:tc>
          <w:tcPr>
            <w:tcW w:w="996"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337,40%</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bottom w:val="nil"/>
            </w:tcBorders>
            <w:textDirection w:val="btLr"/>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municipal</w:t>
            </w:r>
          </w:p>
        </w:tc>
        <w:tc>
          <w:tcPr>
            <w:tcW w:w="1064" w:type="dxa"/>
            <w:tcBorders>
              <w:top w:val="single" w:sz="4" w:space="0" w:color="auto"/>
              <w:bottom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786"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3,64%</w:t>
            </w:r>
          </w:p>
        </w:tc>
        <w:tc>
          <w:tcPr>
            <w:tcW w:w="786"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6,92%</w:t>
            </w:r>
          </w:p>
        </w:tc>
        <w:tc>
          <w:tcPr>
            <w:tcW w:w="786"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8,97%</w:t>
            </w:r>
          </w:p>
        </w:tc>
        <w:tc>
          <w:tcPr>
            <w:tcW w:w="766"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49114</w:t>
            </w:r>
          </w:p>
        </w:tc>
        <w:tc>
          <w:tcPr>
            <w:tcW w:w="766"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109675</w:t>
            </w:r>
          </w:p>
        </w:tc>
        <w:tc>
          <w:tcPr>
            <w:tcW w:w="766"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132533</w:t>
            </w:r>
          </w:p>
        </w:tc>
        <w:tc>
          <w:tcPr>
            <w:tcW w:w="996"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146,35%</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tcBorders>
              <w:top w:val="nil"/>
            </w:tcBorders>
            <w:hideMark/>
          </w:tcPr>
          <w:p w:rsidR="00B75A8D" w:rsidRPr="00341EFB" w:rsidRDefault="00B75A8D" w:rsidP="00B75A8D">
            <w:pPr>
              <w:rPr>
                <w:b/>
                <w:bCs/>
                <w:color w:val="000000"/>
                <w:sz w:val="20"/>
                <w:szCs w:val="20"/>
                <w:lang w:eastAsia="pt-BR"/>
              </w:rPr>
            </w:pPr>
          </w:p>
        </w:tc>
        <w:tc>
          <w:tcPr>
            <w:tcW w:w="1064" w:type="dxa"/>
            <w:tcBorders>
              <w:top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0,81%</w:t>
            </w:r>
          </w:p>
        </w:tc>
        <w:tc>
          <w:tcPr>
            <w:tcW w:w="78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2,01%</w:t>
            </w:r>
          </w:p>
        </w:tc>
        <w:tc>
          <w:tcPr>
            <w:tcW w:w="78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3,13%</w:t>
            </w:r>
          </w:p>
        </w:tc>
        <w:tc>
          <w:tcPr>
            <w:tcW w:w="76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871</w:t>
            </w:r>
          </w:p>
        </w:tc>
        <w:tc>
          <w:tcPr>
            <w:tcW w:w="76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2675</w:t>
            </w:r>
          </w:p>
        </w:tc>
        <w:tc>
          <w:tcPr>
            <w:tcW w:w="76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4047</w:t>
            </w:r>
          </w:p>
        </w:tc>
        <w:tc>
          <w:tcPr>
            <w:tcW w:w="996"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286,62%</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78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0,86%</w:t>
            </w:r>
          </w:p>
        </w:tc>
        <w:tc>
          <w:tcPr>
            <w:tcW w:w="78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2,05%</w:t>
            </w:r>
          </w:p>
        </w:tc>
        <w:tc>
          <w:tcPr>
            <w:tcW w:w="78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3,49%</w:t>
            </w:r>
          </w:p>
        </w:tc>
        <w:tc>
          <w:tcPr>
            <w:tcW w:w="766" w:type="dxa"/>
            <w:tcBorders>
              <w:top w:val="nil"/>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233</w:t>
            </w:r>
          </w:p>
        </w:tc>
        <w:tc>
          <w:tcPr>
            <w:tcW w:w="766" w:type="dxa"/>
            <w:tcBorders>
              <w:top w:val="nil"/>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575</w:t>
            </w:r>
          </w:p>
        </w:tc>
        <w:tc>
          <w:tcPr>
            <w:tcW w:w="766" w:type="dxa"/>
            <w:tcBorders>
              <w:top w:val="nil"/>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991</w:t>
            </w:r>
          </w:p>
        </w:tc>
        <w:tc>
          <w:tcPr>
            <w:tcW w:w="996"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305,00%</w:t>
            </w:r>
          </w:p>
        </w:tc>
      </w:tr>
      <w:tr w:rsidR="00B75A8D" w:rsidRPr="00341EFB" w:rsidTr="00B75A8D">
        <w:trPr>
          <w:trHeight w:val="255"/>
        </w:trPr>
        <w:tc>
          <w:tcPr>
            <w:cnfStyle w:val="001000000000" w:firstRow="0" w:lastRow="0" w:firstColumn="1" w:lastColumn="0" w:oddVBand="0" w:evenVBand="0" w:oddHBand="0" w:evenHBand="0" w:firstRowFirstColumn="0" w:firstRowLastColumn="0" w:lastRowFirstColumn="0" w:lastRowLastColumn="0"/>
            <w:tcW w:w="564" w:type="dxa"/>
            <w:vMerge/>
            <w:hideMark/>
          </w:tcPr>
          <w:p w:rsidR="00B75A8D" w:rsidRPr="00341EFB" w:rsidRDefault="00B75A8D" w:rsidP="00B75A8D">
            <w:pPr>
              <w:rPr>
                <w:b/>
                <w:bCs/>
                <w:color w:val="000000"/>
                <w:sz w:val="20"/>
                <w:szCs w:val="20"/>
                <w:lang w:eastAsia="pt-BR"/>
              </w:rPr>
            </w:pPr>
          </w:p>
        </w:tc>
        <w:tc>
          <w:tcPr>
            <w:tcW w:w="1064" w:type="dxa"/>
            <w:tcBorders>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786" w:type="dxa"/>
            <w:tcBorders>
              <w:top w:val="nil"/>
              <w:left w:val="single" w:sz="4" w:space="0" w:color="auto"/>
              <w:bottom w:val="single" w:sz="12" w:space="0" w:color="000000"/>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0,63%</w:t>
            </w:r>
          </w:p>
        </w:tc>
        <w:tc>
          <w:tcPr>
            <w:tcW w:w="786" w:type="dxa"/>
            <w:tcBorders>
              <w:top w:val="nil"/>
              <w:bottom w:val="single" w:sz="12" w:space="0" w:color="000000"/>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1,75%</w:t>
            </w:r>
          </w:p>
        </w:tc>
        <w:tc>
          <w:tcPr>
            <w:tcW w:w="786" w:type="dxa"/>
            <w:tcBorders>
              <w:top w:val="nil"/>
              <w:bottom w:val="single" w:sz="12" w:space="0" w:color="000000"/>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3,18%</w:t>
            </w:r>
          </w:p>
        </w:tc>
        <w:tc>
          <w:tcPr>
            <w:tcW w:w="766" w:type="dxa"/>
            <w:tcBorders>
              <w:top w:val="nil"/>
              <w:left w:val="single" w:sz="4" w:space="0" w:color="auto"/>
              <w:bottom w:val="single" w:sz="12" w:space="0" w:color="000000"/>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114</w:t>
            </w:r>
          </w:p>
        </w:tc>
        <w:tc>
          <w:tcPr>
            <w:tcW w:w="766" w:type="dxa"/>
            <w:tcBorders>
              <w:top w:val="nil"/>
              <w:bottom w:val="single" w:sz="12" w:space="0" w:color="000000"/>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319</w:t>
            </w:r>
          </w:p>
        </w:tc>
        <w:tc>
          <w:tcPr>
            <w:tcW w:w="766" w:type="dxa"/>
            <w:tcBorders>
              <w:top w:val="nil"/>
              <w:bottom w:val="single" w:sz="12" w:space="0" w:color="000000"/>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538</w:t>
            </w:r>
          </w:p>
        </w:tc>
        <w:tc>
          <w:tcPr>
            <w:tcW w:w="996"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405,58%</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spacing w:line="360" w:lineRule="auto"/>
        <w:ind w:firstLine="708"/>
        <w:jc w:val="both"/>
        <w:rPr>
          <w:szCs w:val="20"/>
          <w:lang w:val="pt-BR"/>
        </w:rPr>
      </w:pPr>
    </w:p>
    <w:p w:rsidR="00B75A8D" w:rsidRPr="00087D13" w:rsidRDefault="00B75A8D" w:rsidP="00C55E56">
      <w:pPr>
        <w:ind w:firstLine="708"/>
        <w:jc w:val="both"/>
        <w:rPr>
          <w:szCs w:val="20"/>
          <w:lang w:val="pt-BR"/>
        </w:rPr>
      </w:pPr>
      <w:r w:rsidRPr="00087D13">
        <w:rPr>
          <w:szCs w:val="20"/>
          <w:lang w:val="pt-BR"/>
        </w:rPr>
        <w:t>Também foi realizada uma análise por escola (Tabelas A.6 e A.7). Dessa forma, é possível avaliar o total de escolas (dados agregados por aluno) que se encontrava em cada nível de proficiência. Como observado anteriormente, a maioria dos alunos alcançou o nível suficiente de proficiência. Logo, é de se esperar que as escolas também se concentrassem nesse nível de aprendizado. Como é possível observa nas tabelas A.6 e A.7, quase 100% das escolas apresentavam em média um nível de aprendizado suficiente.</w:t>
      </w:r>
      <w:r>
        <w:rPr>
          <w:rStyle w:val="FootnoteReference"/>
          <w:szCs w:val="20"/>
        </w:rPr>
        <w:footnoteReference w:id="6"/>
      </w:r>
    </w:p>
    <w:p w:rsidR="00B75A8D" w:rsidRPr="00087D13" w:rsidRDefault="00B75A8D" w:rsidP="00C55E56">
      <w:pPr>
        <w:pStyle w:val="Caption"/>
        <w:keepNext/>
        <w:spacing w:after="0"/>
        <w:jc w:val="center"/>
        <w:rPr>
          <w:sz w:val="24"/>
          <w:szCs w:val="20"/>
          <w:lang w:val="pt-BR"/>
        </w:rPr>
      </w:pPr>
      <w:bookmarkStart w:id="64" w:name="_Toc394576452"/>
      <w:bookmarkStart w:id="65" w:name="_Toc396774068"/>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6</w:t>
      </w:r>
      <w:r w:rsidRPr="003055D5">
        <w:rPr>
          <w:color w:val="auto"/>
          <w:sz w:val="20"/>
          <w:szCs w:val="20"/>
        </w:rPr>
        <w:fldChar w:fldCharType="end"/>
      </w:r>
      <w:r w:rsidRPr="00087D13">
        <w:rPr>
          <w:color w:val="auto"/>
          <w:sz w:val="20"/>
          <w:szCs w:val="20"/>
          <w:lang w:val="pt-BR"/>
        </w:rPr>
        <w:t xml:space="preserve">  – Proporção e Total de escolas por nível de desempenho em Leitura para 5ª série do Ensino Fundamental</w:t>
      </w:r>
      <w:bookmarkEnd w:id="64"/>
      <w:bookmarkEnd w:id="65"/>
    </w:p>
    <w:tbl>
      <w:tblPr>
        <w:tblStyle w:val="Estilo1"/>
        <w:tblW w:w="9072" w:type="dxa"/>
        <w:jc w:val="center"/>
        <w:tblLook w:val="04A0" w:firstRow="1" w:lastRow="0" w:firstColumn="1" w:lastColumn="0" w:noHBand="0" w:noVBand="1"/>
      </w:tblPr>
      <w:tblGrid>
        <w:gridCol w:w="798"/>
        <w:gridCol w:w="1572"/>
        <w:gridCol w:w="1162"/>
        <w:gridCol w:w="1342"/>
        <w:gridCol w:w="1342"/>
        <w:gridCol w:w="952"/>
        <w:gridCol w:w="952"/>
        <w:gridCol w:w="952"/>
      </w:tblGrid>
      <w:tr w:rsidR="00B75A8D" w:rsidRPr="00267A8D" w:rsidTr="00B75A8D">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9072" w:type="dxa"/>
            <w:gridSpan w:val="8"/>
            <w:tcBorders>
              <w:top w:val="single" w:sz="12" w:space="0" w:color="000000"/>
              <w:right w:val="nil"/>
            </w:tcBorders>
            <w:noWrap/>
            <w:hideMark/>
          </w:tcPr>
          <w:p w:rsidR="00B75A8D" w:rsidRPr="00267A8D" w:rsidRDefault="00B75A8D" w:rsidP="00C55E56">
            <w:pPr>
              <w:keepNext/>
              <w:jc w:val="center"/>
              <w:rPr>
                <w:b/>
                <w:bCs/>
                <w:i w:val="0"/>
                <w:color w:val="000000"/>
                <w:sz w:val="20"/>
                <w:szCs w:val="20"/>
                <w:lang w:eastAsia="pt-BR"/>
              </w:rPr>
            </w:pPr>
            <w:r w:rsidRPr="00267A8D">
              <w:rPr>
                <w:b/>
                <w:bCs/>
                <w:i w:val="0"/>
                <w:color w:val="000000"/>
                <w:sz w:val="20"/>
                <w:szCs w:val="20"/>
                <w:lang w:eastAsia="pt-BR"/>
              </w:rPr>
              <w:t>Insuficiente</w:t>
            </w:r>
          </w:p>
        </w:tc>
      </w:tr>
      <w:tr w:rsidR="00B75A8D" w:rsidRPr="007D6E7D" w:rsidTr="00B75A8D">
        <w:trPr>
          <w:trHeight w:val="285"/>
          <w:jc w:val="center"/>
        </w:trPr>
        <w:tc>
          <w:tcPr>
            <w:cnfStyle w:val="001000000000" w:firstRow="0" w:lastRow="0" w:firstColumn="1" w:lastColumn="0" w:oddVBand="0" w:evenVBand="0" w:oddHBand="0" w:evenHBand="0" w:firstRowFirstColumn="0" w:firstRowLastColumn="0" w:lastRowFirstColumn="0" w:lastRowLastColumn="0"/>
            <w:tcW w:w="798" w:type="dxa"/>
            <w:tcBorders>
              <w:bottom w:val="single" w:sz="4" w:space="0" w:color="auto"/>
            </w:tcBorders>
            <w:noWrap/>
            <w:hideMark/>
          </w:tcPr>
          <w:p w:rsidR="00B75A8D" w:rsidRPr="007D6E7D" w:rsidRDefault="00B75A8D" w:rsidP="00C55E56">
            <w:pPr>
              <w:keepNext/>
              <w:jc w:val="center"/>
              <w:rPr>
                <w:b/>
                <w:bCs/>
                <w:color w:val="000000"/>
                <w:sz w:val="20"/>
                <w:szCs w:val="20"/>
                <w:lang w:eastAsia="pt-BR"/>
              </w:rPr>
            </w:pPr>
            <w:r w:rsidRPr="007D6E7D">
              <w:rPr>
                <w:b/>
                <w:bCs/>
                <w:color w:val="000000"/>
                <w:sz w:val="20"/>
                <w:szCs w:val="20"/>
                <w:lang w:eastAsia="pt-BR"/>
              </w:rPr>
              <w:t>rede</w:t>
            </w:r>
          </w:p>
        </w:tc>
        <w:tc>
          <w:tcPr>
            <w:tcW w:w="1572" w:type="dxa"/>
            <w:tcBorders>
              <w:bottom w:val="single" w:sz="4" w:space="0" w:color="auto"/>
              <w:right w:val="single" w:sz="4" w:space="0" w:color="auto"/>
            </w:tcBorders>
            <w:noWrap/>
            <w:hideMark/>
          </w:tcPr>
          <w:p w:rsidR="00B75A8D" w:rsidRPr="007D6E7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 </w:t>
            </w:r>
          </w:p>
        </w:tc>
        <w:tc>
          <w:tcPr>
            <w:tcW w:w="3846" w:type="dxa"/>
            <w:gridSpan w:val="3"/>
            <w:tcBorders>
              <w:top w:val="nil"/>
              <w:left w:val="single" w:sz="4" w:space="0" w:color="auto"/>
              <w:bottom w:val="single" w:sz="4" w:space="0" w:color="auto"/>
              <w:right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D6E7D">
              <w:rPr>
                <w:b/>
                <w:bCs/>
                <w:color w:val="000000"/>
                <w:sz w:val="20"/>
                <w:szCs w:val="20"/>
                <w:lang w:eastAsia="pt-BR"/>
              </w:rPr>
              <w:t>Proporção de alunos</w:t>
            </w:r>
          </w:p>
        </w:tc>
        <w:tc>
          <w:tcPr>
            <w:tcW w:w="2856" w:type="dxa"/>
            <w:gridSpan w:val="3"/>
            <w:tcBorders>
              <w:left w:val="single" w:sz="4" w:space="0" w:color="auto"/>
              <w:bottom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D6E7D">
              <w:rPr>
                <w:b/>
                <w:bCs/>
                <w:color w:val="000000"/>
                <w:sz w:val="20"/>
                <w:szCs w:val="20"/>
                <w:lang w:eastAsia="pt-BR"/>
              </w:rPr>
              <w:t>Total de alunos</w:t>
            </w:r>
          </w:p>
        </w:tc>
      </w:tr>
      <w:tr w:rsidR="00B75A8D" w:rsidRPr="007D6E7D"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798" w:type="dxa"/>
            <w:tcBorders>
              <w:top w:val="single" w:sz="4" w:space="0" w:color="auto"/>
              <w:bottom w:val="single" w:sz="4" w:space="0" w:color="auto"/>
            </w:tcBorders>
            <w:noWrap/>
            <w:hideMark/>
          </w:tcPr>
          <w:p w:rsidR="00B75A8D" w:rsidRPr="007D6E7D" w:rsidRDefault="00B75A8D" w:rsidP="00C55E56">
            <w:pPr>
              <w:keepNext/>
              <w:jc w:val="center"/>
              <w:rPr>
                <w:b/>
                <w:bCs/>
                <w:color w:val="000000"/>
                <w:sz w:val="20"/>
                <w:szCs w:val="20"/>
                <w:lang w:eastAsia="pt-BR"/>
              </w:rPr>
            </w:pPr>
          </w:p>
        </w:tc>
        <w:tc>
          <w:tcPr>
            <w:tcW w:w="1572" w:type="dxa"/>
            <w:tcBorders>
              <w:top w:val="single" w:sz="4" w:space="0" w:color="auto"/>
              <w:bottom w:val="single" w:sz="4" w:space="0" w:color="auto"/>
              <w:right w:val="single" w:sz="4" w:space="0" w:color="auto"/>
            </w:tcBorders>
            <w:noWrap/>
            <w:hideMark/>
          </w:tcPr>
          <w:p w:rsidR="00B75A8D" w:rsidRPr="007D6E7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162" w:type="dxa"/>
            <w:tcBorders>
              <w:top w:val="single" w:sz="4" w:space="0" w:color="auto"/>
              <w:left w:val="single" w:sz="4" w:space="0" w:color="auto"/>
              <w:bottom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D6E7D">
              <w:rPr>
                <w:b/>
                <w:bCs/>
                <w:color w:val="000000"/>
                <w:sz w:val="20"/>
                <w:szCs w:val="20"/>
                <w:lang w:eastAsia="pt-BR"/>
              </w:rPr>
              <w:t>2007</w:t>
            </w:r>
          </w:p>
        </w:tc>
        <w:tc>
          <w:tcPr>
            <w:tcW w:w="1342" w:type="dxa"/>
            <w:tcBorders>
              <w:top w:val="single" w:sz="4" w:space="0" w:color="auto"/>
              <w:bottom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D6E7D">
              <w:rPr>
                <w:b/>
                <w:bCs/>
                <w:color w:val="000000"/>
                <w:sz w:val="20"/>
                <w:szCs w:val="20"/>
                <w:lang w:eastAsia="pt-BR"/>
              </w:rPr>
              <w:t>2009</w:t>
            </w:r>
          </w:p>
        </w:tc>
        <w:tc>
          <w:tcPr>
            <w:tcW w:w="1342" w:type="dxa"/>
            <w:tcBorders>
              <w:top w:val="single" w:sz="4" w:space="0" w:color="auto"/>
              <w:bottom w:val="single" w:sz="4" w:space="0" w:color="auto"/>
              <w:right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D6E7D">
              <w:rPr>
                <w:b/>
                <w:bCs/>
                <w:color w:val="000000"/>
                <w:sz w:val="20"/>
                <w:szCs w:val="20"/>
                <w:lang w:eastAsia="pt-BR"/>
              </w:rPr>
              <w:t>2011</w:t>
            </w:r>
          </w:p>
        </w:tc>
        <w:tc>
          <w:tcPr>
            <w:tcW w:w="952" w:type="dxa"/>
            <w:tcBorders>
              <w:top w:val="single" w:sz="4" w:space="0" w:color="auto"/>
              <w:left w:val="single" w:sz="4" w:space="0" w:color="auto"/>
              <w:bottom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D6E7D">
              <w:rPr>
                <w:b/>
                <w:bCs/>
                <w:color w:val="000000"/>
                <w:sz w:val="20"/>
                <w:szCs w:val="20"/>
                <w:lang w:eastAsia="pt-BR"/>
              </w:rPr>
              <w:t>2007</w:t>
            </w:r>
          </w:p>
        </w:tc>
        <w:tc>
          <w:tcPr>
            <w:tcW w:w="952" w:type="dxa"/>
            <w:tcBorders>
              <w:top w:val="single" w:sz="4" w:space="0" w:color="auto"/>
              <w:bottom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D6E7D">
              <w:rPr>
                <w:b/>
                <w:bCs/>
                <w:color w:val="000000"/>
                <w:sz w:val="20"/>
                <w:szCs w:val="20"/>
                <w:lang w:eastAsia="pt-BR"/>
              </w:rPr>
              <w:t>2009</w:t>
            </w:r>
          </w:p>
        </w:tc>
        <w:tc>
          <w:tcPr>
            <w:tcW w:w="952" w:type="dxa"/>
            <w:tcBorders>
              <w:top w:val="single" w:sz="4" w:space="0" w:color="auto"/>
              <w:bottom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7D6E7D">
              <w:rPr>
                <w:b/>
                <w:bCs/>
                <w:color w:val="000000"/>
                <w:sz w:val="20"/>
                <w:szCs w:val="20"/>
                <w:lang w:eastAsia="pt-BR"/>
              </w:rPr>
              <w:t>2011</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val="restart"/>
            <w:tcBorders>
              <w:top w:val="single" w:sz="4" w:space="0" w:color="auto"/>
            </w:tcBorders>
            <w:textDirection w:val="btLr"/>
            <w:hideMark/>
          </w:tcPr>
          <w:p w:rsidR="00B75A8D" w:rsidRPr="007D6E7D" w:rsidRDefault="00B75A8D" w:rsidP="00C55E56">
            <w:pPr>
              <w:keepNext/>
              <w:jc w:val="center"/>
              <w:rPr>
                <w:b/>
                <w:bCs/>
                <w:color w:val="000000"/>
                <w:sz w:val="20"/>
                <w:szCs w:val="20"/>
                <w:lang w:eastAsia="pt-BR"/>
              </w:rPr>
            </w:pPr>
            <w:r w:rsidRPr="007D6E7D">
              <w:rPr>
                <w:b/>
                <w:bCs/>
                <w:color w:val="000000"/>
                <w:sz w:val="20"/>
                <w:szCs w:val="20"/>
                <w:lang w:eastAsia="pt-BR"/>
              </w:rPr>
              <w:t>estadual</w:t>
            </w:r>
          </w:p>
        </w:tc>
        <w:tc>
          <w:tcPr>
            <w:tcW w:w="1572" w:type="dxa"/>
            <w:tcBorders>
              <w:top w:val="single" w:sz="4" w:space="0" w:color="auto"/>
              <w:right w:val="single" w:sz="4" w:space="0" w:color="auto"/>
            </w:tcBorders>
            <w:noWrap/>
            <w:hideMark/>
          </w:tcPr>
          <w:p w:rsidR="00B75A8D" w:rsidRPr="007D6E7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Brasil</w:t>
            </w:r>
          </w:p>
        </w:tc>
        <w:tc>
          <w:tcPr>
            <w:tcW w:w="1162" w:type="dxa"/>
            <w:tcBorders>
              <w:top w:val="single" w:sz="4" w:space="0" w:color="auto"/>
              <w:left w:val="single" w:sz="4" w:space="0" w:color="auto"/>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8,76%</w:t>
            </w:r>
          </w:p>
        </w:tc>
        <w:tc>
          <w:tcPr>
            <w:tcW w:w="1342" w:type="dxa"/>
            <w:tcBorders>
              <w:top w:val="single" w:sz="4" w:space="0" w:color="auto"/>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3,74%</w:t>
            </w:r>
          </w:p>
        </w:tc>
        <w:tc>
          <w:tcPr>
            <w:tcW w:w="1342" w:type="dxa"/>
            <w:tcBorders>
              <w:top w:val="single" w:sz="4" w:space="0" w:color="auto"/>
              <w:bottom w:val="nil"/>
              <w:right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1,95%</w:t>
            </w:r>
          </w:p>
        </w:tc>
        <w:tc>
          <w:tcPr>
            <w:tcW w:w="952" w:type="dxa"/>
            <w:tcBorders>
              <w:top w:val="single" w:sz="4" w:space="0" w:color="auto"/>
              <w:left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1087</w:t>
            </w:r>
          </w:p>
        </w:tc>
        <w:tc>
          <w:tcPr>
            <w:tcW w:w="952" w:type="dxa"/>
            <w:tcBorders>
              <w:top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410</w:t>
            </w:r>
          </w:p>
        </w:tc>
        <w:tc>
          <w:tcPr>
            <w:tcW w:w="952" w:type="dxa"/>
            <w:tcBorders>
              <w:top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185</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hideMark/>
          </w:tcPr>
          <w:p w:rsidR="00B75A8D" w:rsidRPr="007D6E7D" w:rsidRDefault="00B75A8D" w:rsidP="00C55E56">
            <w:pPr>
              <w:keepNext/>
              <w:rPr>
                <w:b/>
                <w:bCs/>
                <w:color w:val="000000"/>
                <w:sz w:val="20"/>
                <w:szCs w:val="20"/>
                <w:lang w:eastAsia="pt-BR"/>
              </w:rPr>
            </w:pPr>
          </w:p>
        </w:tc>
        <w:tc>
          <w:tcPr>
            <w:tcW w:w="1572" w:type="dxa"/>
            <w:tcBorders>
              <w:right w:val="single" w:sz="4" w:space="0" w:color="auto"/>
            </w:tcBorders>
            <w:noWrap/>
            <w:hideMark/>
          </w:tcPr>
          <w:p w:rsidR="00B75A8D" w:rsidRPr="007D6E7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62" w:type="dxa"/>
            <w:tcBorders>
              <w:top w:val="nil"/>
              <w:left w:val="single" w:sz="4" w:space="0" w:color="auto"/>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9,86%</w:t>
            </w:r>
          </w:p>
        </w:tc>
        <w:tc>
          <w:tcPr>
            <w:tcW w:w="1342" w:type="dxa"/>
            <w:tcBorders>
              <w:top w:val="nil"/>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3,49%</w:t>
            </w:r>
          </w:p>
        </w:tc>
        <w:tc>
          <w:tcPr>
            <w:tcW w:w="1342" w:type="dxa"/>
            <w:tcBorders>
              <w:top w:val="nil"/>
              <w:bottom w:val="nil"/>
              <w:right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2,17%</w:t>
            </w:r>
          </w:p>
        </w:tc>
        <w:tc>
          <w:tcPr>
            <w:tcW w:w="952" w:type="dxa"/>
            <w:tcBorders>
              <w:left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132</w:t>
            </w:r>
          </w:p>
        </w:tc>
        <w:tc>
          <w:tcPr>
            <w:tcW w:w="952" w:type="dxa"/>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44</w:t>
            </w:r>
          </w:p>
        </w:tc>
        <w:tc>
          <w:tcPr>
            <w:tcW w:w="952" w:type="dxa"/>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24</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hideMark/>
          </w:tcPr>
          <w:p w:rsidR="00B75A8D" w:rsidRPr="007D6E7D" w:rsidRDefault="00B75A8D" w:rsidP="00C55E56">
            <w:pPr>
              <w:keepNext/>
              <w:rPr>
                <w:b/>
                <w:bCs/>
                <w:color w:val="000000"/>
                <w:sz w:val="20"/>
                <w:szCs w:val="20"/>
                <w:lang w:eastAsia="pt-BR"/>
              </w:rPr>
            </w:pPr>
          </w:p>
        </w:tc>
        <w:tc>
          <w:tcPr>
            <w:tcW w:w="1572" w:type="dxa"/>
            <w:tcBorders>
              <w:right w:val="single" w:sz="4" w:space="0" w:color="auto"/>
            </w:tcBorders>
            <w:noWrap/>
            <w:hideMark/>
          </w:tcPr>
          <w:p w:rsidR="00B75A8D" w:rsidRPr="007D6E7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Amazonas</w:t>
            </w:r>
          </w:p>
        </w:tc>
        <w:tc>
          <w:tcPr>
            <w:tcW w:w="1162" w:type="dxa"/>
            <w:tcBorders>
              <w:top w:val="nil"/>
              <w:left w:val="single" w:sz="4" w:space="0" w:color="auto"/>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5,72%</w:t>
            </w:r>
          </w:p>
        </w:tc>
        <w:tc>
          <w:tcPr>
            <w:tcW w:w="1342" w:type="dxa"/>
            <w:tcBorders>
              <w:top w:val="nil"/>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nil"/>
              <w:right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0,70%</w:t>
            </w:r>
          </w:p>
        </w:tc>
        <w:tc>
          <w:tcPr>
            <w:tcW w:w="952" w:type="dxa"/>
            <w:tcBorders>
              <w:left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17</w:t>
            </w:r>
          </w:p>
        </w:tc>
        <w:tc>
          <w:tcPr>
            <w:tcW w:w="952" w:type="dxa"/>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tcBorders>
              <w:bottom w:val="single" w:sz="4" w:space="0" w:color="auto"/>
            </w:tcBorders>
            <w:shd w:val="clear" w:color="auto" w:fill="D9D9D9" w:themeFill="background1" w:themeFillShade="D9"/>
            <w:hideMark/>
          </w:tcPr>
          <w:p w:rsidR="00B75A8D" w:rsidRPr="007D6E7D" w:rsidRDefault="00B75A8D" w:rsidP="00C55E56">
            <w:pPr>
              <w:keepNext/>
              <w:rPr>
                <w:b/>
                <w:bCs/>
                <w:color w:val="000000"/>
                <w:sz w:val="20"/>
                <w:szCs w:val="20"/>
                <w:lang w:eastAsia="pt-BR"/>
              </w:rPr>
            </w:pPr>
          </w:p>
        </w:tc>
        <w:tc>
          <w:tcPr>
            <w:tcW w:w="1572" w:type="dxa"/>
            <w:tcBorders>
              <w:bottom w:val="single" w:sz="4" w:space="0" w:color="auto"/>
              <w:right w:val="single" w:sz="4" w:space="0" w:color="auto"/>
            </w:tcBorders>
            <w:shd w:val="clear" w:color="auto" w:fill="D9D9D9" w:themeFill="background1" w:themeFillShade="D9"/>
            <w:noWrap/>
            <w:hideMark/>
          </w:tcPr>
          <w:p w:rsidR="00B75A8D" w:rsidRPr="007D6E7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Manaus</w:t>
            </w:r>
          </w:p>
        </w:tc>
        <w:tc>
          <w:tcPr>
            <w:tcW w:w="1162" w:type="dxa"/>
            <w:tcBorders>
              <w:top w:val="nil"/>
              <w:left w:val="single" w:sz="4" w:space="0" w:color="auto"/>
              <w:bottom w:val="single" w:sz="4" w:space="0" w:color="auto"/>
            </w:tcBorders>
            <w:shd w:val="clear" w:color="auto" w:fill="D9D9D9" w:themeFill="background1" w:themeFillShade="D9"/>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1,77%</w:t>
            </w:r>
          </w:p>
        </w:tc>
        <w:tc>
          <w:tcPr>
            <w:tcW w:w="1342" w:type="dxa"/>
            <w:tcBorders>
              <w:top w:val="nil"/>
              <w:bottom w:val="single" w:sz="4" w:space="0" w:color="auto"/>
            </w:tcBorders>
            <w:shd w:val="clear" w:color="auto" w:fill="D9D9D9" w:themeFill="background1" w:themeFillShade="D9"/>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single" w:sz="4" w:space="0" w:color="auto"/>
              <w:right w:val="single" w:sz="4" w:space="0" w:color="auto"/>
            </w:tcBorders>
            <w:shd w:val="clear" w:color="auto" w:fill="D9D9D9" w:themeFill="background1" w:themeFillShade="D9"/>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952" w:type="dxa"/>
            <w:tcBorders>
              <w:left w:val="single" w:sz="4" w:space="0" w:color="auto"/>
              <w:bottom w:val="single" w:sz="4" w:space="0" w:color="auto"/>
            </w:tcBorders>
            <w:shd w:val="clear" w:color="auto" w:fill="D9D9D9" w:themeFill="background1" w:themeFillShade="D9"/>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w:t>
            </w:r>
          </w:p>
        </w:tc>
        <w:tc>
          <w:tcPr>
            <w:tcW w:w="952" w:type="dxa"/>
            <w:tcBorders>
              <w:bottom w:val="single" w:sz="4" w:space="0" w:color="auto"/>
            </w:tcBorders>
            <w:shd w:val="clear" w:color="auto" w:fill="D9D9D9" w:themeFill="background1" w:themeFillShade="D9"/>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bottom w:val="single" w:sz="4" w:space="0" w:color="auto"/>
            </w:tcBorders>
            <w:shd w:val="clear" w:color="auto" w:fill="D9D9D9" w:themeFill="background1" w:themeFillShade="D9"/>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val="restart"/>
            <w:tcBorders>
              <w:top w:val="single" w:sz="4" w:space="0" w:color="auto"/>
              <w:bottom w:val="nil"/>
            </w:tcBorders>
            <w:textDirection w:val="btLr"/>
            <w:hideMark/>
          </w:tcPr>
          <w:p w:rsidR="00B75A8D" w:rsidRPr="007D6E7D" w:rsidRDefault="00B75A8D" w:rsidP="00C55E56">
            <w:pPr>
              <w:keepNext/>
              <w:jc w:val="center"/>
              <w:rPr>
                <w:b/>
                <w:bCs/>
                <w:color w:val="000000"/>
                <w:sz w:val="20"/>
                <w:szCs w:val="20"/>
                <w:lang w:eastAsia="pt-BR"/>
              </w:rPr>
            </w:pPr>
            <w:r w:rsidRPr="007D6E7D">
              <w:rPr>
                <w:b/>
                <w:bCs/>
                <w:color w:val="000000"/>
                <w:sz w:val="20"/>
                <w:szCs w:val="20"/>
                <w:lang w:eastAsia="pt-BR"/>
              </w:rPr>
              <w:t>municipal</w:t>
            </w:r>
          </w:p>
        </w:tc>
        <w:tc>
          <w:tcPr>
            <w:tcW w:w="1572" w:type="dxa"/>
            <w:tcBorders>
              <w:top w:val="single" w:sz="4" w:space="0" w:color="auto"/>
              <w:bottom w:val="nil"/>
              <w:right w:val="single" w:sz="4" w:space="0" w:color="auto"/>
            </w:tcBorders>
            <w:noWrap/>
            <w:hideMark/>
          </w:tcPr>
          <w:p w:rsidR="00B75A8D" w:rsidRPr="007D6E7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Brasil</w:t>
            </w:r>
          </w:p>
        </w:tc>
        <w:tc>
          <w:tcPr>
            <w:tcW w:w="1162" w:type="dxa"/>
            <w:tcBorders>
              <w:top w:val="single" w:sz="4" w:space="0" w:color="auto"/>
              <w:left w:val="single" w:sz="4" w:space="0" w:color="auto"/>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13,56%</w:t>
            </w:r>
          </w:p>
        </w:tc>
        <w:tc>
          <w:tcPr>
            <w:tcW w:w="1342" w:type="dxa"/>
            <w:tcBorders>
              <w:top w:val="single" w:sz="4" w:space="0" w:color="auto"/>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6,43%</w:t>
            </w:r>
          </w:p>
        </w:tc>
        <w:tc>
          <w:tcPr>
            <w:tcW w:w="1342" w:type="dxa"/>
            <w:tcBorders>
              <w:top w:val="single" w:sz="4" w:space="0" w:color="auto"/>
              <w:bottom w:val="nil"/>
              <w:right w:val="single" w:sz="4" w:space="0" w:color="auto"/>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3,65%</w:t>
            </w:r>
          </w:p>
        </w:tc>
        <w:tc>
          <w:tcPr>
            <w:tcW w:w="952" w:type="dxa"/>
            <w:tcBorders>
              <w:top w:val="single" w:sz="4" w:space="0" w:color="auto"/>
              <w:left w:val="single" w:sz="4" w:space="0" w:color="auto"/>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3338</w:t>
            </w:r>
          </w:p>
        </w:tc>
        <w:tc>
          <w:tcPr>
            <w:tcW w:w="952" w:type="dxa"/>
            <w:tcBorders>
              <w:top w:val="single" w:sz="4" w:space="0" w:color="auto"/>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1566</w:t>
            </w:r>
          </w:p>
        </w:tc>
        <w:tc>
          <w:tcPr>
            <w:tcW w:w="952" w:type="dxa"/>
            <w:tcBorders>
              <w:top w:val="single" w:sz="4" w:space="0" w:color="auto"/>
              <w:bottom w:val="nil"/>
            </w:tcBorders>
            <w:noWrap/>
            <w:hideMark/>
          </w:tcPr>
          <w:p w:rsidR="00B75A8D" w:rsidRPr="007D6E7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876</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tcBorders>
              <w:top w:val="nil"/>
            </w:tcBorders>
            <w:hideMark/>
          </w:tcPr>
          <w:p w:rsidR="00B75A8D" w:rsidRPr="007D6E7D" w:rsidRDefault="00B75A8D" w:rsidP="00B75A8D">
            <w:pPr>
              <w:rPr>
                <w:b/>
                <w:bCs/>
                <w:color w:val="000000"/>
                <w:sz w:val="20"/>
                <w:szCs w:val="20"/>
                <w:lang w:eastAsia="pt-BR"/>
              </w:rPr>
            </w:pPr>
          </w:p>
        </w:tc>
        <w:tc>
          <w:tcPr>
            <w:tcW w:w="1572" w:type="dxa"/>
            <w:tcBorders>
              <w:top w:val="nil"/>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6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15,79%</w:t>
            </w:r>
          </w:p>
        </w:tc>
        <w:tc>
          <w:tcPr>
            <w:tcW w:w="134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4,40%</w:t>
            </w:r>
          </w:p>
        </w:tc>
        <w:tc>
          <w:tcPr>
            <w:tcW w:w="1342" w:type="dxa"/>
            <w:tcBorders>
              <w:top w:val="nil"/>
              <w:bottom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2,24%</w:t>
            </w:r>
          </w:p>
        </w:tc>
        <w:tc>
          <w:tcPr>
            <w:tcW w:w="952" w:type="dxa"/>
            <w:tcBorders>
              <w:top w:val="nil"/>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303</w:t>
            </w:r>
          </w:p>
        </w:tc>
        <w:tc>
          <w:tcPr>
            <w:tcW w:w="952" w:type="dxa"/>
            <w:tcBorders>
              <w:top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86</w:t>
            </w:r>
          </w:p>
        </w:tc>
        <w:tc>
          <w:tcPr>
            <w:tcW w:w="952" w:type="dxa"/>
            <w:tcBorders>
              <w:top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45</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hideMark/>
          </w:tcPr>
          <w:p w:rsidR="00B75A8D" w:rsidRPr="007D6E7D" w:rsidRDefault="00B75A8D" w:rsidP="00B75A8D">
            <w:pPr>
              <w:rPr>
                <w:b/>
                <w:bCs/>
                <w:color w:val="000000"/>
                <w:sz w:val="20"/>
                <w:szCs w:val="20"/>
                <w:lang w:eastAsia="pt-BR"/>
              </w:rPr>
            </w:pPr>
          </w:p>
        </w:tc>
        <w:tc>
          <w:tcPr>
            <w:tcW w:w="1572" w:type="dxa"/>
            <w:tcBorders>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Amazonas</w:t>
            </w:r>
          </w:p>
        </w:tc>
        <w:tc>
          <w:tcPr>
            <w:tcW w:w="116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18,13%</w:t>
            </w:r>
          </w:p>
        </w:tc>
        <w:tc>
          <w:tcPr>
            <w:tcW w:w="134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4,97%</w:t>
            </w:r>
          </w:p>
        </w:tc>
        <w:tc>
          <w:tcPr>
            <w:tcW w:w="1342" w:type="dxa"/>
            <w:tcBorders>
              <w:top w:val="nil"/>
              <w:bottom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2,74%</w:t>
            </w:r>
          </w:p>
        </w:tc>
        <w:tc>
          <w:tcPr>
            <w:tcW w:w="952" w:type="dxa"/>
            <w:tcBorders>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64</w:t>
            </w:r>
          </w:p>
        </w:tc>
        <w:tc>
          <w:tcPr>
            <w:tcW w:w="95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19</w:t>
            </w:r>
          </w:p>
        </w:tc>
        <w:tc>
          <w:tcPr>
            <w:tcW w:w="95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11</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tcBorders>
              <w:bottom w:val="single" w:sz="4" w:space="0" w:color="auto"/>
            </w:tcBorders>
            <w:shd w:val="clear" w:color="auto" w:fill="D9D9D9" w:themeFill="background1" w:themeFillShade="D9"/>
            <w:hideMark/>
          </w:tcPr>
          <w:p w:rsidR="00B75A8D" w:rsidRPr="007D6E7D" w:rsidRDefault="00B75A8D" w:rsidP="00B75A8D">
            <w:pPr>
              <w:rPr>
                <w:b/>
                <w:bCs/>
                <w:color w:val="000000"/>
                <w:sz w:val="20"/>
                <w:szCs w:val="20"/>
                <w:lang w:eastAsia="pt-BR"/>
              </w:rPr>
            </w:pPr>
          </w:p>
        </w:tc>
        <w:tc>
          <w:tcPr>
            <w:tcW w:w="1572" w:type="dxa"/>
            <w:tcBorders>
              <w:bottom w:val="single" w:sz="4" w:space="0" w:color="auto"/>
              <w:right w:val="single" w:sz="4" w:space="0" w:color="auto"/>
            </w:tcBorders>
            <w:shd w:val="clear" w:color="auto" w:fill="D9D9D9" w:themeFill="background1" w:themeFillShade="D9"/>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Manaus</w:t>
            </w:r>
          </w:p>
        </w:tc>
        <w:tc>
          <w:tcPr>
            <w:tcW w:w="1162" w:type="dxa"/>
            <w:tcBorders>
              <w:top w:val="nil"/>
              <w:left w:val="single" w:sz="4" w:space="0" w:color="auto"/>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20,42%</w:t>
            </w:r>
          </w:p>
        </w:tc>
        <w:tc>
          <w:tcPr>
            <w:tcW w:w="1342" w:type="dxa"/>
            <w:tcBorders>
              <w:top w:val="nil"/>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1,92%</w:t>
            </w:r>
          </w:p>
        </w:tc>
        <w:tc>
          <w:tcPr>
            <w:tcW w:w="1342" w:type="dxa"/>
            <w:tcBorders>
              <w:top w:val="nil"/>
              <w:bottom w:val="single" w:sz="4" w:space="0" w:color="auto"/>
              <w:right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952" w:type="dxa"/>
            <w:tcBorders>
              <w:left w:val="single" w:sz="4" w:space="0" w:color="auto"/>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39</w:t>
            </w:r>
          </w:p>
        </w:tc>
        <w:tc>
          <w:tcPr>
            <w:tcW w:w="952" w:type="dxa"/>
            <w:tcBorders>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4</w:t>
            </w:r>
          </w:p>
        </w:tc>
        <w:tc>
          <w:tcPr>
            <w:tcW w:w="952" w:type="dxa"/>
            <w:tcBorders>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072" w:type="dxa"/>
            <w:gridSpan w:val="8"/>
            <w:tcBorders>
              <w:top w:val="single" w:sz="4" w:space="0" w:color="auto"/>
              <w:bottom w:val="single" w:sz="4" w:space="0" w:color="auto"/>
              <w:right w:val="nil"/>
            </w:tcBorders>
            <w:noWrap/>
            <w:hideMark/>
          </w:tcPr>
          <w:p w:rsidR="00B75A8D" w:rsidRPr="007D6E7D" w:rsidRDefault="00B75A8D" w:rsidP="00B75A8D">
            <w:pPr>
              <w:jc w:val="center"/>
              <w:rPr>
                <w:b/>
                <w:bCs/>
                <w:color w:val="000000"/>
                <w:sz w:val="20"/>
                <w:szCs w:val="20"/>
                <w:lang w:eastAsia="pt-BR"/>
              </w:rPr>
            </w:pPr>
            <w:r w:rsidRPr="007D6E7D">
              <w:rPr>
                <w:b/>
                <w:bCs/>
                <w:color w:val="000000"/>
                <w:sz w:val="20"/>
                <w:szCs w:val="20"/>
                <w:lang w:eastAsia="pt-BR"/>
              </w:rPr>
              <w:t>Suficiente</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val="restart"/>
            <w:tcBorders>
              <w:top w:val="single" w:sz="4" w:space="0" w:color="auto"/>
            </w:tcBorders>
            <w:textDirection w:val="btLr"/>
            <w:hideMark/>
          </w:tcPr>
          <w:p w:rsidR="00B75A8D" w:rsidRPr="007D6E7D" w:rsidRDefault="00B75A8D" w:rsidP="00B75A8D">
            <w:pPr>
              <w:jc w:val="center"/>
              <w:rPr>
                <w:b/>
                <w:bCs/>
                <w:color w:val="000000"/>
                <w:sz w:val="20"/>
                <w:szCs w:val="20"/>
                <w:lang w:eastAsia="pt-BR"/>
              </w:rPr>
            </w:pPr>
            <w:r w:rsidRPr="007D6E7D">
              <w:rPr>
                <w:b/>
                <w:bCs/>
                <w:color w:val="000000"/>
                <w:sz w:val="20"/>
                <w:szCs w:val="20"/>
                <w:lang w:eastAsia="pt-BR"/>
              </w:rPr>
              <w:t>estadual</w:t>
            </w:r>
          </w:p>
        </w:tc>
        <w:tc>
          <w:tcPr>
            <w:tcW w:w="1572" w:type="dxa"/>
            <w:tcBorders>
              <w:top w:val="single" w:sz="4" w:space="0" w:color="auto"/>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Brasil</w:t>
            </w:r>
          </w:p>
        </w:tc>
        <w:tc>
          <w:tcPr>
            <w:tcW w:w="1162" w:type="dxa"/>
            <w:tcBorders>
              <w:top w:val="single" w:sz="4" w:space="0" w:color="auto"/>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91,22%</w:t>
            </w:r>
          </w:p>
        </w:tc>
        <w:tc>
          <w:tcPr>
            <w:tcW w:w="1342" w:type="dxa"/>
            <w:tcBorders>
              <w:top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96,13%</w:t>
            </w:r>
          </w:p>
        </w:tc>
        <w:tc>
          <w:tcPr>
            <w:tcW w:w="1342" w:type="dxa"/>
            <w:tcBorders>
              <w:top w:val="single" w:sz="4" w:space="0" w:color="auto"/>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97,89%</w:t>
            </w:r>
          </w:p>
        </w:tc>
        <w:tc>
          <w:tcPr>
            <w:tcW w:w="952" w:type="dxa"/>
            <w:tcBorders>
              <w:top w:val="single" w:sz="4" w:space="0" w:color="auto"/>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11314</w:t>
            </w:r>
          </w:p>
        </w:tc>
        <w:tc>
          <w:tcPr>
            <w:tcW w:w="952" w:type="dxa"/>
            <w:tcBorders>
              <w:top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10538</w:t>
            </w:r>
          </w:p>
        </w:tc>
        <w:tc>
          <w:tcPr>
            <w:tcW w:w="952" w:type="dxa"/>
            <w:tcBorders>
              <w:top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9289</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hideMark/>
          </w:tcPr>
          <w:p w:rsidR="00B75A8D" w:rsidRPr="007D6E7D" w:rsidRDefault="00B75A8D" w:rsidP="00B75A8D">
            <w:pPr>
              <w:rPr>
                <w:b/>
                <w:bCs/>
                <w:color w:val="000000"/>
                <w:sz w:val="20"/>
                <w:szCs w:val="20"/>
                <w:lang w:eastAsia="pt-BR"/>
              </w:rPr>
            </w:pPr>
          </w:p>
        </w:tc>
        <w:tc>
          <w:tcPr>
            <w:tcW w:w="1572" w:type="dxa"/>
            <w:tcBorders>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62" w:type="dxa"/>
            <w:tcBorders>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90,14%</w:t>
            </w:r>
          </w:p>
        </w:tc>
        <w:tc>
          <w:tcPr>
            <w:tcW w:w="134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96,11%</w:t>
            </w:r>
          </w:p>
        </w:tc>
        <w:tc>
          <w:tcPr>
            <w:tcW w:w="1342" w:type="dxa"/>
            <w:tcBorders>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97,74%</w:t>
            </w:r>
          </w:p>
        </w:tc>
        <w:tc>
          <w:tcPr>
            <w:tcW w:w="952" w:type="dxa"/>
            <w:tcBorders>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1207</w:t>
            </w:r>
          </w:p>
        </w:tc>
        <w:tc>
          <w:tcPr>
            <w:tcW w:w="95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1212</w:t>
            </w:r>
          </w:p>
        </w:tc>
        <w:tc>
          <w:tcPr>
            <w:tcW w:w="95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1080</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hideMark/>
          </w:tcPr>
          <w:p w:rsidR="00B75A8D" w:rsidRPr="007D6E7D" w:rsidRDefault="00B75A8D" w:rsidP="00B75A8D">
            <w:pPr>
              <w:rPr>
                <w:b/>
                <w:bCs/>
                <w:color w:val="000000"/>
                <w:sz w:val="20"/>
                <w:szCs w:val="20"/>
                <w:lang w:eastAsia="pt-BR"/>
              </w:rPr>
            </w:pPr>
          </w:p>
        </w:tc>
        <w:tc>
          <w:tcPr>
            <w:tcW w:w="1572" w:type="dxa"/>
            <w:tcBorders>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Amazonas</w:t>
            </w:r>
          </w:p>
        </w:tc>
        <w:tc>
          <w:tcPr>
            <w:tcW w:w="1162" w:type="dxa"/>
            <w:tcBorders>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94,28%</w:t>
            </w:r>
          </w:p>
        </w:tc>
        <w:tc>
          <w:tcPr>
            <w:tcW w:w="134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98,27%</w:t>
            </w:r>
          </w:p>
        </w:tc>
        <w:tc>
          <w:tcPr>
            <w:tcW w:w="1342" w:type="dxa"/>
            <w:tcBorders>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99,30%</w:t>
            </w:r>
          </w:p>
        </w:tc>
        <w:tc>
          <w:tcPr>
            <w:tcW w:w="952" w:type="dxa"/>
            <w:tcBorders>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280</w:t>
            </w:r>
          </w:p>
        </w:tc>
        <w:tc>
          <w:tcPr>
            <w:tcW w:w="95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284</w:t>
            </w:r>
          </w:p>
        </w:tc>
        <w:tc>
          <w:tcPr>
            <w:tcW w:w="95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284</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tcBorders>
              <w:bottom w:val="single" w:sz="4" w:space="0" w:color="auto"/>
            </w:tcBorders>
            <w:shd w:val="clear" w:color="auto" w:fill="D9D9D9" w:themeFill="background1" w:themeFillShade="D9"/>
            <w:hideMark/>
          </w:tcPr>
          <w:p w:rsidR="00B75A8D" w:rsidRPr="007D6E7D" w:rsidRDefault="00B75A8D" w:rsidP="00B75A8D">
            <w:pPr>
              <w:rPr>
                <w:b/>
                <w:bCs/>
                <w:color w:val="000000"/>
                <w:sz w:val="20"/>
                <w:szCs w:val="20"/>
                <w:lang w:eastAsia="pt-BR"/>
              </w:rPr>
            </w:pPr>
          </w:p>
        </w:tc>
        <w:tc>
          <w:tcPr>
            <w:tcW w:w="1572" w:type="dxa"/>
            <w:tcBorders>
              <w:bottom w:val="single" w:sz="4" w:space="0" w:color="auto"/>
              <w:right w:val="single" w:sz="4" w:space="0" w:color="auto"/>
            </w:tcBorders>
            <w:shd w:val="clear" w:color="auto" w:fill="D9D9D9" w:themeFill="background1" w:themeFillShade="D9"/>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Manaus</w:t>
            </w:r>
          </w:p>
        </w:tc>
        <w:tc>
          <w:tcPr>
            <w:tcW w:w="1162" w:type="dxa"/>
            <w:tcBorders>
              <w:left w:val="single" w:sz="4" w:space="0" w:color="auto"/>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98,23%</w:t>
            </w:r>
          </w:p>
        </w:tc>
        <w:tc>
          <w:tcPr>
            <w:tcW w:w="1342" w:type="dxa"/>
            <w:tcBorders>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100,00%</w:t>
            </w:r>
          </w:p>
        </w:tc>
        <w:tc>
          <w:tcPr>
            <w:tcW w:w="1342" w:type="dxa"/>
            <w:tcBorders>
              <w:bottom w:val="single" w:sz="4" w:space="0" w:color="auto"/>
              <w:right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100,00%</w:t>
            </w:r>
          </w:p>
        </w:tc>
        <w:tc>
          <w:tcPr>
            <w:tcW w:w="952" w:type="dxa"/>
            <w:tcBorders>
              <w:left w:val="single" w:sz="4" w:space="0" w:color="auto"/>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111</w:t>
            </w:r>
          </w:p>
        </w:tc>
        <w:tc>
          <w:tcPr>
            <w:tcW w:w="952" w:type="dxa"/>
            <w:tcBorders>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110</w:t>
            </w:r>
          </w:p>
        </w:tc>
        <w:tc>
          <w:tcPr>
            <w:tcW w:w="952" w:type="dxa"/>
            <w:tcBorders>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113</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val="restart"/>
            <w:tcBorders>
              <w:top w:val="single" w:sz="4" w:space="0" w:color="auto"/>
              <w:bottom w:val="nil"/>
            </w:tcBorders>
            <w:textDirection w:val="btLr"/>
            <w:hideMark/>
          </w:tcPr>
          <w:p w:rsidR="00B75A8D" w:rsidRPr="007D6E7D" w:rsidRDefault="00B75A8D" w:rsidP="00B75A8D">
            <w:pPr>
              <w:jc w:val="center"/>
              <w:rPr>
                <w:b/>
                <w:bCs/>
                <w:color w:val="000000"/>
                <w:sz w:val="20"/>
                <w:szCs w:val="20"/>
                <w:lang w:eastAsia="pt-BR"/>
              </w:rPr>
            </w:pPr>
            <w:r w:rsidRPr="007D6E7D">
              <w:rPr>
                <w:b/>
                <w:bCs/>
                <w:color w:val="000000"/>
                <w:sz w:val="20"/>
                <w:szCs w:val="20"/>
                <w:lang w:eastAsia="pt-BR"/>
              </w:rPr>
              <w:t>municipal</w:t>
            </w:r>
          </w:p>
        </w:tc>
        <w:tc>
          <w:tcPr>
            <w:tcW w:w="1572" w:type="dxa"/>
            <w:tcBorders>
              <w:top w:val="single" w:sz="4" w:space="0" w:color="auto"/>
              <w:bottom w:val="nil"/>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Brasil</w:t>
            </w:r>
          </w:p>
        </w:tc>
        <w:tc>
          <w:tcPr>
            <w:tcW w:w="1162" w:type="dxa"/>
            <w:tcBorders>
              <w:top w:val="single" w:sz="4" w:space="0" w:color="auto"/>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86,39%</w:t>
            </w:r>
          </w:p>
        </w:tc>
        <w:tc>
          <w:tcPr>
            <w:tcW w:w="1342" w:type="dxa"/>
            <w:tcBorders>
              <w:top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93,47%</w:t>
            </w:r>
          </w:p>
        </w:tc>
        <w:tc>
          <w:tcPr>
            <w:tcW w:w="1342" w:type="dxa"/>
            <w:tcBorders>
              <w:top w:val="single" w:sz="4" w:space="0" w:color="auto"/>
              <w:bottom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96,20%</w:t>
            </w:r>
          </w:p>
        </w:tc>
        <w:tc>
          <w:tcPr>
            <w:tcW w:w="952" w:type="dxa"/>
            <w:tcBorders>
              <w:top w:val="single" w:sz="4" w:space="0" w:color="auto"/>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21258</w:t>
            </w:r>
          </w:p>
        </w:tc>
        <w:tc>
          <w:tcPr>
            <w:tcW w:w="952" w:type="dxa"/>
            <w:tcBorders>
              <w:top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22768</w:t>
            </w:r>
          </w:p>
        </w:tc>
        <w:tc>
          <w:tcPr>
            <w:tcW w:w="952" w:type="dxa"/>
            <w:tcBorders>
              <w:top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23105</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tcBorders>
              <w:top w:val="nil"/>
            </w:tcBorders>
            <w:hideMark/>
          </w:tcPr>
          <w:p w:rsidR="00B75A8D" w:rsidRPr="007D6E7D" w:rsidRDefault="00B75A8D" w:rsidP="00B75A8D">
            <w:pPr>
              <w:rPr>
                <w:b/>
                <w:bCs/>
                <w:color w:val="000000"/>
                <w:sz w:val="20"/>
                <w:szCs w:val="20"/>
                <w:lang w:eastAsia="pt-BR"/>
              </w:rPr>
            </w:pPr>
          </w:p>
        </w:tc>
        <w:tc>
          <w:tcPr>
            <w:tcW w:w="1572" w:type="dxa"/>
            <w:tcBorders>
              <w:top w:val="nil"/>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62" w:type="dxa"/>
            <w:tcBorders>
              <w:top w:val="nil"/>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84,21%</w:t>
            </w:r>
          </w:p>
        </w:tc>
        <w:tc>
          <w:tcPr>
            <w:tcW w:w="1342" w:type="dxa"/>
            <w:tcBorders>
              <w:top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95,60%</w:t>
            </w:r>
          </w:p>
        </w:tc>
        <w:tc>
          <w:tcPr>
            <w:tcW w:w="1342" w:type="dxa"/>
            <w:tcBorders>
              <w:top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97,66%</w:t>
            </w:r>
          </w:p>
        </w:tc>
        <w:tc>
          <w:tcPr>
            <w:tcW w:w="952" w:type="dxa"/>
            <w:tcBorders>
              <w:top w:val="nil"/>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1616</w:t>
            </w:r>
          </w:p>
        </w:tc>
        <w:tc>
          <w:tcPr>
            <w:tcW w:w="952" w:type="dxa"/>
            <w:tcBorders>
              <w:top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1870</w:t>
            </w:r>
          </w:p>
        </w:tc>
        <w:tc>
          <w:tcPr>
            <w:tcW w:w="952" w:type="dxa"/>
            <w:tcBorders>
              <w:top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1965</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hideMark/>
          </w:tcPr>
          <w:p w:rsidR="00B75A8D" w:rsidRPr="007D6E7D" w:rsidRDefault="00B75A8D" w:rsidP="00B75A8D">
            <w:pPr>
              <w:rPr>
                <w:b/>
                <w:bCs/>
                <w:color w:val="000000"/>
                <w:sz w:val="20"/>
                <w:szCs w:val="20"/>
                <w:lang w:eastAsia="pt-BR"/>
              </w:rPr>
            </w:pPr>
          </w:p>
        </w:tc>
        <w:tc>
          <w:tcPr>
            <w:tcW w:w="1572" w:type="dxa"/>
            <w:tcBorders>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Amazonas</w:t>
            </w:r>
          </w:p>
        </w:tc>
        <w:tc>
          <w:tcPr>
            <w:tcW w:w="1162" w:type="dxa"/>
            <w:tcBorders>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81,87%</w:t>
            </w:r>
          </w:p>
        </w:tc>
        <w:tc>
          <w:tcPr>
            <w:tcW w:w="134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95,03%</w:t>
            </w:r>
          </w:p>
        </w:tc>
        <w:tc>
          <w:tcPr>
            <w:tcW w:w="1342" w:type="dxa"/>
            <w:tcBorders>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97,26%</w:t>
            </w:r>
          </w:p>
        </w:tc>
        <w:tc>
          <w:tcPr>
            <w:tcW w:w="952" w:type="dxa"/>
            <w:tcBorders>
              <w:lef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289</w:t>
            </w:r>
          </w:p>
        </w:tc>
        <w:tc>
          <w:tcPr>
            <w:tcW w:w="95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363</w:t>
            </w:r>
          </w:p>
        </w:tc>
        <w:tc>
          <w:tcPr>
            <w:tcW w:w="952" w:type="dxa"/>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390</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tcBorders>
              <w:bottom w:val="single" w:sz="4" w:space="0" w:color="auto"/>
            </w:tcBorders>
            <w:shd w:val="clear" w:color="auto" w:fill="D9D9D9" w:themeFill="background1" w:themeFillShade="D9"/>
            <w:hideMark/>
          </w:tcPr>
          <w:p w:rsidR="00B75A8D" w:rsidRPr="007D6E7D" w:rsidRDefault="00B75A8D" w:rsidP="00B75A8D">
            <w:pPr>
              <w:rPr>
                <w:b/>
                <w:bCs/>
                <w:color w:val="000000"/>
                <w:sz w:val="20"/>
                <w:szCs w:val="20"/>
                <w:lang w:eastAsia="pt-BR"/>
              </w:rPr>
            </w:pPr>
          </w:p>
        </w:tc>
        <w:tc>
          <w:tcPr>
            <w:tcW w:w="1572" w:type="dxa"/>
            <w:tcBorders>
              <w:bottom w:val="single" w:sz="4" w:space="0" w:color="auto"/>
              <w:right w:val="single" w:sz="4" w:space="0" w:color="auto"/>
            </w:tcBorders>
            <w:shd w:val="clear" w:color="auto" w:fill="D9D9D9" w:themeFill="background1" w:themeFillShade="D9"/>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Manaus</w:t>
            </w:r>
          </w:p>
        </w:tc>
        <w:tc>
          <w:tcPr>
            <w:tcW w:w="1162" w:type="dxa"/>
            <w:tcBorders>
              <w:left w:val="single" w:sz="4" w:space="0" w:color="auto"/>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79,58%</w:t>
            </w:r>
          </w:p>
        </w:tc>
        <w:tc>
          <w:tcPr>
            <w:tcW w:w="1342" w:type="dxa"/>
            <w:tcBorders>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98,08%</w:t>
            </w:r>
          </w:p>
        </w:tc>
        <w:tc>
          <w:tcPr>
            <w:tcW w:w="1342" w:type="dxa"/>
            <w:tcBorders>
              <w:bottom w:val="single" w:sz="4" w:space="0" w:color="auto"/>
              <w:right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100,00%</w:t>
            </w:r>
          </w:p>
        </w:tc>
        <w:tc>
          <w:tcPr>
            <w:tcW w:w="952" w:type="dxa"/>
            <w:tcBorders>
              <w:left w:val="single" w:sz="4" w:space="0" w:color="auto"/>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152</w:t>
            </w:r>
          </w:p>
        </w:tc>
        <w:tc>
          <w:tcPr>
            <w:tcW w:w="952" w:type="dxa"/>
            <w:tcBorders>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204</w:t>
            </w:r>
          </w:p>
        </w:tc>
        <w:tc>
          <w:tcPr>
            <w:tcW w:w="952" w:type="dxa"/>
            <w:tcBorders>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222</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072" w:type="dxa"/>
            <w:gridSpan w:val="8"/>
            <w:tcBorders>
              <w:top w:val="single" w:sz="4" w:space="0" w:color="auto"/>
              <w:bottom w:val="single" w:sz="4" w:space="0" w:color="auto"/>
              <w:right w:val="nil"/>
            </w:tcBorders>
            <w:noWrap/>
            <w:hideMark/>
          </w:tcPr>
          <w:p w:rsidR="00B75A8D" w:rsidRPr="007D6E7D" w:rsidRDefault="00B75A8D" w:rsidP="00B75A8D">
            <w:pPr>
              <w:jc w:val="center"/>
              <w:rPr>
                <w:b/>
                <w:bCs/>
                <w:color w:val="000000"/>
                <w:sz w:val="20"/>
                <w:szCs w:val="20"/>
                <w:lang w:eastAsia="pt-BR"/>
              </w:rPr>
            </w:pPr>
            <w:r w:rsidRPr="007D6E7D">
              <w:rPr>
                <w:b/>
                <w:bCs/>
                <w:color w:val="000000"/>
                <w:sz w:val="20"/>
                <w:szCs w:val="20"/>
                <w:lang w:eastAsia="pt-BR"/>
              </w:rPr>
              <w:t>Avançado</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val="restart"/>
            <w:tcBorders>
              <w:top w:val="single" w:sz="4" w:space="0" w:color="auto"/>
            </w:tcBorders>
            <w:textDirection w:val="btLr"/>
            <w:hideMark/>
          </w:tcPr>
          <w:p w:rsidR="00B75A8D" w:rsidRPr="007D6E7D" w:rsidRDefault="00B75A8D" w:rsidP="00B75A8D">
            <w:pPr>
              <w:jc w:val="center"/>
              <w:rPr>
                <w:b/>
                <w:bCs/>
                <w:color w:val="000000"/>
                <w:sz w:val="20"/>
                <w:szCs w:val="20"/>
                <w:lang w:eastAsia="pt-BR"/>
              </w:rPr>
            </w:pPr>
            <w:r w:rsidRPr="007D6E7D">
              <w:rPr>
                <w:b/>
                <w:bCs/>
                <w:color w:val="000000"/>
                <w:sz w:val="20"/>
                <w:szCs w:val="20"/>
                <w:lang w:eastAsia="pt-BR"/>
              </w:rPr>
              <w:t>estadual</w:t>
            </w:r>
          </w:p>
        </w:tc>
        <w:tc>
          <w:tcPr>
            <w:tcW w:w="1572" w:type="dxa"/>
            <w:tcBorders>
              <w:top w:val="single" w:sz="4" w:space="0" w:color="auto"/>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Brasil</w:t>
            </w:r>
          </w:p>
        </w:tc>
        <w:tc>
          <w:tcPr>
            <w:tcW w:w="1162" w:type="dxa"/>
            <w:tcBorders>
              <w:top w:val="single" w:sz="4" w:space="0" w:color="auto"/>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0,02%</w:t>
            </w:r>
          </w:p>
        </w:tc>
        <w:tc>
          <w:tcPr>
            <w:tcW w:w="1342" w:type="dxa"/>
            <w:tcBorders>
              <w:top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0,13%</w:t>
            </w:r>
          </w:p>
        </w:tc>
        <w:tc>
          <w:tcPr>
            <w:tcW w:w="1342" w:type="dxa"/>
            <w:tcBorders>
              <w:top w:val="single" w:sz="4" w:space="0" w:color="auto"/>
              <w:bottom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0,16%</w:t>
            </w:r>
          </w:p>
        </w:tc>
        <w:tc>
          <w:tcPr>
            <w:tcW w:w="952" w:type="dxa"/>
            <w:tcBorders>
              <w:top w:val="single" w:sz="4" w:space="0" w:color="auto"/>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w:t>
            </w:r>
          </w:p>
        </w:tc>
        <w:tc>
          <w:tcPr>
            <w:tcW w:w="952" w:type="dxa"/>
            <w:tcBorders>
              <w:top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14</w:t>
            </w:r>
          </w:p>
        </w:tc>
        <w:tc>
          <w:tcPr>
            <w:tcW w:w="952" w:type="dxa"/>
            <w:tcBorders>
              <w:top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15</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hideMark/>
          </w:tcPr>
          <w:p w:rsidR="00B75A8D" w:rsidRPr="007D6E7D" w:rsidRDefault="00B75A8D" w:rsidP="00B75A8D">
            <w:pPr>
              <w:rPr>
                <w:b/>
                <w:bCs/>
                <w:color w:val="000000"/>
                <w:sz w:val="20"/>
                <w:szCs w:val="20"/>
                <w:lang w:eastAsia="pt-BR"/>
              </w:rPr>
            </w:pPr>
          </w:p>
        </w:tc>
        <w:tc>
          <w:tcPr>
            <w:tcW w:w="1572" w:type="dxa"/>
            <w:tcBorders>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6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0,40%</w:t>
            </w:r>
          </w:p>
        </w:tc>
        <w:tc>
          <w:tcPr>
            <w:tcW w:w="1342" w:type="dxa"/>
            <w:tcBorders>
              <w:top w:val="nil"/>
              <w:bottom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0,09%</w:t>
            </w:r>
          </w:p>
        </w:tc>
        <w:tc>
          <w:tcPr>
            <w:tcW w:w="95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5</w:t>
            </w:r>
          </w:p>
        </w:tc>
        <w:tc>
          <w:tcPr>
            <w:tcW w:w="95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hideMark/>
          </w:tcPr>
          <w:p w:rsidR="00B75A8D" w:rsidRPr="007D6E7D" w:rsidRDefault="00B75A8D" w:rsidP="00B75A8D">
            <w:pPr>
              <w:rPr>
                <w:b/>
                <w:bCs/>
                <w:color w:val="000000"/>
                <w:sz w:val="20"/>
                <w:szCs w:val="20"/>
                <w:lang w:eastAsia="pt-BR"/>
              </w:rPr>
            </w:pPr>
          </w:p>
        </w:tc>
        <w:tc>
          <w:tcPr>
            <w:tcW w:w="1572" w:type="dxa"/>
            <w:tcBorders>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Amazonas</w:t>
            </w:r>
          </w:p>
        </w:tc>
        <w:tc>
          <w:tcPr>
            <w:tcW w:w="116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1,73%</w:t>
            </w:r>
          </w:p>
        </w:tc>
        <w:tc>
          <w:tcPr>
            <w:tcW w:w="1342" w:type="dxa"/>
            <w:tcBorders>
              <w:top w:val="nil"/>
              <w:bottom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95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5</w:t>
            </w:r>
          </w:p>
        </w:tc>
        <w:tc>
          <w:tcPr>
            <w:tcW w:w="95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tcBorders>
              <w:bottom w:val="single" w:sz="4" w:space="0" w:color="auto"/>
            </w:tcBorders>
            <w:shd w:val="clear" w:color="auto" w:fill="D9D9D9" w:themeFill="background1" w:themeFillShade="D9"/>
            <w:hideMark/>
          </w:tcPr>
          <w:p w:rsidR="00B75A8D" w:rsidRPr="007D6E7D" w:rsidRDefault="00B75A8D" w:rsidP="00B75A8D">
            <w:pPr>
              <w:rPr>
                <w:b/>
                <w:bCs/>
                <w:color w:val="000000"/>
                <w:sz w:val="20"/>
                <w:szCs w:val="20"/>
                <w:lang w:eastAsia="pt-BR"/>
              </w:rPr>
            </w:pPr>
          </w:p>
        </w:tc>
        <w:tc>
          <w:tcPr>
            <w:tcW w:w="1572" w:type="dxa"/>
            <w:tcBorders>
              <w:bottom w:val="single" w:sz="4" w:space="0" w:color="auto"/>
              <w:right w:val="single" w:sz="4" w:space="0" w:color="auto"/>
            </w:tcBorders>
            <w:shd w:val="clear" w:color="auto" w:fill="D9D9D9" w:themeFill="background1" w:themeFillShade="D9"/>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Manaus</w:t>
            </w:r>
          </w:p>
        </w:tc>
        <w:tc>
          <w:tcPr>
            <w:tcW w:w="1162" w:type="dxa"/>
            <w:tcBorders>
              <w:top w:val="nil"/>
              <w:left w:val="single" w:sz="4" w:space="0" w:color="auto"/>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single" w:sz="4" w:space="0" w:color="auto"/>
              <w:right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952" w:type="dxa"/>
            <w:tcBorders>
              <w:top w:val="nil"/>
              <w:left w:val="single" w:sz="4" w:space="0" w:color="auto"/>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val="restart"/>
            <w:tcBorders>
              <w:top w:val="single" w:sz="4" w:space="0" w:color="auto"/>
              <w:bottom w:val="nil"/>
            </w:tcBorders>
            <w:textDirection w:val="btLr"/>
            <w:hideMark/>
          </w:tcPr>
          <w:p w:rsidR="00B75A8D" w:rsidRPr="007D6E7D" w:rsidRDefault="00B75A8D" w:rsidP="00B75A8D">
            <w:pPr>
              <w:jc w:val="center"/>
              <w:rPr>
                <w:b/>
                <w:bCs/>
                <w:color w:val="000000"/>
                <w:sz w:val="20"/>
                <w:szCs w:val="20"/>
                <w:lang w:eastAsia="pt-BR"/>
              </w:rPr>
            </w:pPr>
            <w:r w:rsidRPr="007D6E7D">
              <w:rPr>
                <w:b/>
                <w:bCs/>
                <w:color w:val="000000"/>
                <w:sz w:val="20"/>
                <w:szCs w:val="20"/>
                <w:lang w:eastAsia="pt-BR"/>
              </w:rPr>
              <w:t>municipal</w:t>
            </w:r>
          </w:p>
        </w:tc>
        <w:tc>
          <w:tcPr>
            <w:tcW w:w="1572" w:type="dxa"/>
            <w:tcBorders>
              <w:top w:val="single" w:sz="4" w:space="0" w:color="auto"/>
              <w:bottom w:val="nil"/>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Brasil</w:t>
            </w:r>
          </w:p>
        </w:tc>
        <w:tc>
          <w:tcPr>
            <w:tcW w:w="1162" w:type="dxa"/>
            <w:tcBorders>
              <w:top w:val="single" w:sz="4" w:space="0" w:color="auto"/>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0,05%</w:t>
            </w:r>
          </w:p>
        </w:tc>
        <w:tc>
          <w:tcPr>
            <w:tcW w:w="1342" w:type="dxa"/>
            <w:tcBorders>
              <w:top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0,10%</w:t>
            </w:r>
          </w:p>
        </w:tc>
        <w:tc>
          <w:tcPr>
            <w:tcW w:w="1342" w:type="dxa"/>
            <w:tcBorders>
              <w:top w:val="single" w:sz="4" w:space="0" w:color="auto"/>
              <w:bottom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0,15%</w:t>
            </w:r>
          </w:p>
        </w:tc>
        <w:tc>
          <w:tcPr>
            <w:tcW w:w="952" w:type="dxa"/>
            <w:tcBorders>
              <w:top w:val="single" w:sz="4" w:space="0" w:color="auto"/>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12</w:t>
            </w:r>
          </w:p>
        </w:tc>
        <w:tc>
          <w:tcPr>
            <w:tcW w:w="952" w:type="dxa"/>
            <w:tcBorders>
              <w:top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24</w:t>
            </w:r>
          </w:p>
        </w:tc>
        <w:tc>
          <w:tcPr>
            <w:tcW w:w="952" w:type="dxa"/>
            <w:tcBorders>
              <w:top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37</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tcBorders>
              <w:top w:val="nil"/>
            </w:tcBorders>
            <w:hideMark/>
          </w:tcPr>
          <w:p w:rsidR="00B75A8D" w:rsidRPr="007D6E7D" w:rsidRDefault="00B75A8D" w:rsidP="00B75A8D">
            <w:pPr>
              <w:rPr>
                <w:b/>
                <w:bCs/>
                <w:color w:val="000000"/>
                <w:sz w:val="20"/>
                <w:szCs w:val="20"/>
                <w:lang w:eastAsia="pt-BR"/>
              </w:rPr>
            </w:pPr>
          </w:p>
        </w:tc>
        <w:tc>
          <w:tcPr>
            <w:tcW w:w="1572" w:type="dxa"/>
            <w:tcBorders>
              <w:top w:val="nil"/>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6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0,10%</w:t>
            </w:r>
          </w:p>
        </w:tc>
        <w:tc>
          <w:tcPr>
            <w:tcW w:w="95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2</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hideMark/>
          </w:tcPr>
          <w:p w:rsidR="00B75A8D" w:rsidRPr="007D6E7D" w:rsidRDefault="00B75A8D" w:rsidP="00B75A8D">
            <w:pPr>
              <w:rPr>
                <w:b/>
                <w:bCs/>
                <w:color w:val="000000"/>
                <w:sz w:val="20"/>
                <w:szCs w:val="20"/>
                <w:lang w:eastAsia="pt-BR"/>
              </w:rPr>
            </w:pPr>
          </w:p>
        </w:tc>
        <w:tc>
          <w:tcPr>
            <w:tcW w:w="1572" w:type="dxa"/>
            <w:tcBorders>
              <w:right w:val="single" w:sz="4" w:space="0" w:color="auto"/>
            </w:tcBorders>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Amazonas</w:t>
            </w:r>
          </w:p>
        </w:tc>
        <w:tc>
          <w:tcPr>
            <w:tcW w:w="116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nil"/>
              <w:right w:val="single" w:sz="4" w:space="0" w:color="auto"/>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952" w:type="dxa"/>
            <w:tcBorders>
              <w:top w:val="nil"/>
              <w:left w:val="single" w:sz="4" w:space="0" w:color="auto"/>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nil"/>
            </w:tcBorders>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r>
      <w:tr w:rsidR="00B75A8D" w:rsidRPr="007D6E7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98" w:type="dxa"/>
            <w:vMerge/>
            <w:shd w:val="clear" w:color="auto" w:fill="D9D9D9" w:themeFill="background1" w:themeFillShade="D9"/>
            <w:hideMark/>
          </w:tcPr>
          <w:p w:rsidR="00B75A8D" w:rsidRPr="007D6E7D" w:rsidRDefault="00B75A8D" w:rsidP="00B75A8D">
            <w:pPr>
              <w:rPr>
                <w:b/>
                <w:bCs/>
                <w:color w:val="000000"/>
                <w:sz w:val="20"/>
                <w:szCs w:val="20"/>
                <w:lang w:eastAsia="pt-BR"/>
              </w:rPr>
            </w:pPr>
          </w:p>
        </w:tc>
        <w:tc>
          <w:tcPr>
            <w:tcW w:w="1572" w:type="dxa"/>
            <w:tcBorders>
              <w:right w:val="single" w:sz="4" w:space="0" w:color="auto"/>
            </w:tcBorders>
            <w:shd w:val="clear" w:color="auto" w:fill="D9D9D9" w:themeFill="background1" w:themeFillShade="D9"/>
            <w:noWrap/>
            <w:hideMark/>
          </w:tcPr>
          <w:p w:rsidR="00B75A8D" w:rsidRPr="007D6E7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Manaus</w:t>
            </w:r>
          </w:p>
        </w:tc>
        <w:tc>
          <w:tcPr>
            <w:tcW w:w="1162" w:type="dxa"/>
            <w:tcBorders>
              <w:top w:val="nil"/>
              <w:left w:val="single" w:sz="4" w:space="0" w:color="auto"/>
              <w:bottom w:val="single" w:sz="12" w:space="0" w:color="000000"/>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single" w:sz="12" w:space="0" w:color="000000"/>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1342" w:type="dxa"/>
            <w:tcBorders>
              <w:top w:val="nil"/>
              <w:bottom w:val="single" w:sz="12" w:space="0" w:color="000000"/>
              <w:right w:val="single" w:sz="4" w:space="0" w:color="auto"/>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0,00%</w:t>
            </w:r>
          </w:p>
        </w:tc>
        <w:tc>
          <w:tcPr>
            <w:tcW w:w="952" w:type="dxa"/>
            <w:tcBorders>
              <w:top w:val="nil"/>
              <w:left w:val="single" w:sz="4" w:space="0" w:color="auto"/>
              <w:bottom w:val="single" w:sz="12" w:space="0" w:color="000000"/>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single" w:sz="12" w:space="0" w:color="000000"/>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c>
          <w:tcPr>
            <w:tcW w:w="952" w:type="dxa"/>
            <w:tcBorders>
              <w:top w:val="nil"/>
              <w:bottom w:val="single" w:sz="12" w:space="0" w:color="000000"/>
            </w:tcBorders>
            <w:shd w:val="clear" w:color="auto" w:fill="D9D9D9" w:themeFill="background1" w:themeFillShade="D9"/>
            <w:noWrap/>
            <w:hideMark/>
          </w:tcPr>
          <w:p w:rsidR="00B75A8D" w:rsidRPr="007D6E7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7D6E7D">
              <w:rPr>
                <w:color w:val="000000"/>
                <w:sz w:val="20"/>
                <w:szCs w:val="20"/>
                <w:lang w:eastAsia="pt-BR"/>
              </w:rPr>
              <w:t>0</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lang w:val="pt-BR"/>
        </w:rPr>
      </w:pPr>
    </w:p>
    <w:p w:rsidR="00B75A8D" w:rsidRPr="00087D13" w:rsidRDefault="00B75A8D" w:rsidP="00B75A8D">
      <w:pPr>
        <w:rPr>
          <w:lang w:val="pt-BR"/>
        </w:rPr>
      </w:pPr>
    </w:p>
    <w:p w:rsidR="00B75A8D" w:rsidRPr="00087D13" w:rsidRDefault="00B75A8D" w:rsidP="00CB39AD">
      <w:pPr>
        <w:pStyle w:val="Caption"/>
        <w:keepNext/>
        <w:spacing w:after="0"/>
        <w:jc w:val="center"/>
        <w:rPr>
          <w:sz w:val="24"/>
          <w:szCs w:val="20"/>
          <w:lang w:val="pt-BR"/>
        </w:rPr>
      </w:pPr>
      <w:bookmarkStart w:id="66" w:name="_Toc394576453"/>
      <w:bookmarkStart w:id="67" w:name="_Toc396774069"/>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7</w:t>
      </w:r>
      <w:r w:rsidRPr="003055D5">
        <w:rPr>
          <w:color w:val="auto"/>
          <w:sz w:val="20"/>
          <w:szCs w:val="20"/>
        </w:rPr>
        <w:fldChar w:fldCharType="end"/>
      </w:r>
      <w:r w:rsidRPr="00087D13">
        <w:rPr>
          <w:color w:val="auto"/>
          <w:sz w:val="20"/>
          <w:szCs w:val="20"/>
          <w:lang w:val="pt-BR"/>
        </w:rPr>
        <w:t xml:space="preserve"> – Proporção e Total de escolas por nível de desempenho em Matemática para 5ª série do Ensino Fundamental</w:t>
      </w:r>
      <w:bookmarkEnd w:id="66"/>
      <w:bookmarkEnd w:id="67"/>
    </w:p>
    <w:tbl>
      <w:tblPr>
        <w:tblStyle w:val="Estilo1"/>
        <w:tblW w:w="9072" w:type="dxa"/>
        <w:jc w:val="center"/>
        <w:tblLook w:val="04A0" w:firstRow="1" w:lastRow="0" w:firstColumn="1" w:lastColumn="0" w:noHBand="0" w:noVBand="1"/>
      </w:tblPr>
      <w:tblGrid>
        <w:gridCol w:w="1198"/>
        <w:gridCol w:w="1531"/>
        <w:gridCol w:w="1130"/>
        <w:gridCol w:w="1130"/>
        <w:gridCol w:w="1305"/>
        <w:gridCol w:w="926"/>
        <w:gridCol w:w="926"/>
        <w:gridCol w:w="926"/>
      </w:tblGrid>
      <w:tr w:rsidR="00B75A8D" w:rsidRPr="00267A8D" w:rsidTr="00B75A8D">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9072" w:type="dxa"/>
            <w:gridSpan w:val="8"/>
            <w:tcBorders>
              <w:top w:val="single" w:sz="12" w:space="0" w:color="000000"/>
              <w:bottom w:val="single" w:sz="4" w:space="0" w:color="auto"/>
              <w:right w:val="nil"/>
            </w:tcBorders>
            <w:noWrap/>
            <w:hideMark/>
          </w:tcPr>
          <w:p w:rsidR="00B75A8D" w:rsidRPr="00267A8D" w:rsidRDefault="00B75A8D" w:rsidP="00CB39AD">
            <w:pPr>
              <w:keepNext/>
              <w:jc w:val="center"/>
              <w:rPr>
                <w:b/>
                <w:bCs/>
                <w:i w:val="0"/>
                <w:color w:val="000000"/>
                <w:sz w:val="20"/>
                <w:szCs w:val="20"/>
                <w:lang w:eastAsia="pt-BR"/>
              </w:rPr>
            </w:pPr>
            <w:r w:rsidRPr="00267A8D">
              <w:rPr>
                <w:b/>
                <w:bCs/>
                <w:i w:val="0"/>
                <w:color w:val="000000"/>
                <w:sz w:val="20"/>
                <w:szCs w:val="20"/>
                <w:lang w:eastAsia="pt-BR"/>
              </w:rPr>
              <w:t>Insuficiente</w:t>
            </w:r>
          </w:p>
        </w:tc>
      </w:tr>
      <w:tr w:rsidR="00B75A8D" w:rsidRPr="00267A8D" w:rsidTr="00B75A8D">
        <w:trPr>
          <w:trHeight w:val="285"/>
          <w:jc w:val="center"/>
        </w:trPr>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auto"/>
              <w:bottom w:val="single" w:sz="4" w:space="0" w:color="auto"/>
            </w:tcBorders>
            <w:noWrap/>
            <w:hideMark/>
          </w:tcPr>
          <w:p w:rsidR="00B75A8D" w:rsidRPr="00267A8D" w:rsidRDefault="00B75A8D" w:rsidP="00CB39AD">
            <w:pPr>
              <w:keepNext/>
              <w:jc w:val="center"/>
              <w:rPr>
                <w:b/>
                <w:bCs/>
                <w:color w:val="000000"/>
                <w:sz w:val="20"/>
                <w:szCs w:val="20"/>
                <w:lang w:eastAsia="pt-BR"/>
              </w:rPr>
            </w:pPr>
            <w:r w:rsidRPr="00267A8D">
              <w:rPr>
                <w:b/>
                <w:bCs/>
                <w:color w:val="000000"/>
                <w:sz w:val="20"/>
                <w:szCs w:val="20"/>
                <w:lang w:eastAsia="pt-BR"/>
              </w:rPr>
              <w:t>rede</w:t>
            </w:r>
          </w:p>
        </w:tc>
        <w:tc>
          <w:tcPr>
            <w:tcW w:w="1531" w:type="dxa"/>
            <w:tcBorders>
              <w:top w:val="single" w:sz="4" w:space="0" w:color="auto"/>
              <w:bottom w:val="single" w:sz="4" w:space="0" w:color="auto"/>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 </w:t>
            </w:r>
          </w:p>
        </w:tc>
        <w:tc>
          <w:tcPr>
            <w:tcW w:w="3565" w:type="dxa"/>
            <w:gridSpan w:val="3"/>
            <w:tcBorders>
              <w:top w:val="single" w:sz="4" w:space="0" w:color="auto"/>
              <w:left w:val="single" w:sz="4" w:space="0" w:color="auto"/>
              <w:bottom w:val="single" w:sz="4" w:space="0" w:color="auto"/>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267A8D">
              <w:rPr>
                <w:b/>
                <w:bCs/>
                <w:color w:val="000000"/>
                <w:sz w:val="20"/>
                <w:szCs w:val="20"/>
                <w:lang w:eastAsia="pt-BR"/>
              </w:rPr>
              <w:t>Proporção de alunos</w:t>
            </w:r>
          </w:p>
        </w:tc>
        <w:tc>
          <w:tcPr>
            <w:tcW w:w="2778" w:type="dxa"/>
            <w:gridSpan w:val="3"/>
            <w:tcBorders>
              <w:top w:val="single" w:sz="4" w:space="0" w:color="auto"/>
              <w:left w:val="single" w:sz="4" w:space="0" w:color="auto"/>
              <w:bottom w:val="single" w:sz="4" w:space="0" w:color="auto"/>
              <w:right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267A8D">
              <w:rPr>
                <w:b/>
                <w:bCs/>
                <w:color w:val="000000"/>
                <w:sz w:val="20"/>
                <w:szCs w:val="20"/>
                <w:lang w:eastAsia="pt-BR"/>
              </w:rPr>
              <w:t>Total de alunos</w:t>
            </w:r>
          </w:p>
        </w:tc>
      </w:tr>
      <w:tr w:rsidR="00B75A8D" w:rsidRPr="00267A8D"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auto"/>
              <w:bottom w:val="single" w:sz="4" w:space="0" w:color="auto"/>
            </w:tcBorders>
            <w:noWrap/>
            <w:hideMark/>
          </w:tcPr>
          <w:p w:rsidR="00B75A8D" w:rsidRPr="00267A8D" w:rsidRDefault="00B75A8D" w:rsidP="00CB39AD">
            <w:pPr>
              <w:keepNext/>
              <w:jc w:val="center"/>
              <w:rPr>
                <w:b/>
                <w:bCs/>
                <w:color w:val="000000"/>
                <w:sz w:val="20"/>
                <w:szCs w:val="20"/>
                <w:lang w:eastAsia="pt-BR"/>
              </w:rPr>
            </w:pPr>
          </w:p>
        </w:tc>
        <w:tc>
          <w:tcPr>
            <w:tcW w:w="1531" w:type="dxa"/>
            <w:tcBorders>
              <w:top w:val="single" w:sz="4" w:space="0" w:color="auto"/>
              <w:bottom w:val="single" w:sz="4" w:space="0" w:color="auto"/>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130" w:type="dxa"/>
            <w:tcBorders>
              <w:top w:val="single" w:sz="4" w:space="0" w:color="auto"/>
              <w:left w:val="single" w:sz="4" w:space="0" w:color="auto"/>
              <w:bottom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267A8D">
              <w:rPr>
                <w:b/>
                <w:bCs/>
                <w:color w:val="000000"/>
                <w:sz w:val="20"/>
                <w:szCs w:val="20"/>
                <w:lang w:eastAsia="pt-BR"/>
              </w:rPr>
              <w:t>2007</w:t>
            </w:r>
          </w:p>
        </w:tc>
        <w:tc>
          <w:tcPr>
            <w:tcW w:w="1130" w:type="dxa"/>
            <w:tcBorders>
              <w:top w:val="single" w:sz="4" w:space="0" w:color="auto"/>
              <w:bottom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267A8D">
              <w:rPr>
                <w:b/>
                <w:bCs/>
                <w:color w:val="000000"/>
                <w:sz w:val="20"/>
                <w:szCs w:val="20"/>
                <w:lang w:eastAsia="pt-BR"/>
              </w:rPr>
              <w:t>2009</w:t>
            </w:r>
          </w:p>
        </w:tc>
        <w:tc>
          <w:tcPr>
            <w:tcW w:w="1305" w:type="dxa"/>
            <w:tcBorders>
              <w:top w:val="single" w:sz="4" w:space="0" w:color="auto"/>
              <w:bottom w:val="single" w:sz="4" w:space="0" w:color="auto"/>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267A8D">
              <w:rPr>
                <w:b/>
                <w:bCs/>
                <w:color w:val="000000"/>
                <w:sz w:val="20"/>
                <w:szCs w:val="20"/>
                <w:lang w:eastAsia="pt-BR"/>
              </w:rPr>
              <w:t>2011</w:t>
            </w:r>
          </w:p>
        </w:tc>
        <w:tc>
          <w:tcPr>
            <w:tcW w:w="926" w:type="dxa"/>
            <w:tcBorders>
              <w:top w:val="single" w:sz="4" w:space="0" w:color="auto"/>
              <w:left w:val="single" w:sz="4" w:space="0" w:color="auto"/>
              <w:bottom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267A8D">
              <w:rPr>
                <w:b/>
                <w:bCs/>
                <w:color w:val="000000"/>
                <w:sz w:val="20"/>
                <w:szCs w:val="20"/>
                <w:lang w:eastAsia="pt-BR"/>
              </w:rPr>
              <w:t>2007</w:t>
            </w:r>
          </w:p>
        </w:tc>
        <w:tc>
          <w:tcPr>
            <w:tcW w:w="926" w:type="dxa"/>
            <w:tcBorders>
              <w:top w:val="single" w:sz="4" w:space="0" w:color="auto"/>
              <w:bottom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267A8D">
              <w:rPr>
                <w:b/>
                <w:bCs/>
                <w:color w:val="000000"/>
                <w:sz w:val="20"/>
                <w:szCs w:val="20"/>
                <w:lang w:eastAsia="pt-BR"/>
              </w:rPr>
              <w:t>2009</w:t>
            </w:r>
          </w:p>
        </w:tc>
        <w:tc>
          <w:tcPr>
            <w:tcW w:w="926" w:type="dxa"/>
            <w:tcBorders>
              <w:top w:val="single" w:sz="4" w:space="0" w:color="auto"/>
              <w:bottom w:val="single" w:sz="4" w:space="0" w:color="auto"/>
              <w:right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267A8D">
              <w:rPr>
                <w:b/>
                <w:bCs/>
                <w:color w:val="000000"/>
                <w:sz w:val="20"/>
                <w:szCs w:val="20"/>
                <w:lang w:eastAsia="pt-BR"/>
              </w:rPr>
              <w:t>2011</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val="restart"/>
            <w:tcBorders>
              <w:top w:val="single" w:sz="4" w:space="0" w:color="auto"/>
            </w:tcBorders>
            <w:textDirection w:val="btLr"/>
            <w:hideMark/>
          </w:tcPr>
          <w:p w:rsidR="00B75A8D" w:rsidRPr="00267A8D" w:rsidRDefault="00B75A8D" w:rsidP="00CB39AD">
            <w:pPr>
              <w:keepNext/>
              <w:jc w:val="center"/>
              <w:rPr>
                <w:b/>
                <w:bCs/>
                <w:color w:val="000000"/>
                <w:sz w:val="20"/>
                <w:szCs w:val="20"/>
                <w:lang w:eastAsia="pt-BR"/>
              </w:rPr>
            </w:pPr>
            <w:r w:rsidRPr="00267A8D">
              <w:rPr>
                <w:b/>
                <w:bCs/>
                <w:color w:val="000000"/>
                <w:sz w:val="20"/>
                <w:szCs w:val="20"/>
                <w:lang w:eastAsia="pt-BR"/>
              </w:rPr>
              <w:t>estadual</w:t>
            </w:r>
          </w:p>
        </w:tc>
        <w:tc>
          <w:tcPr>
            <w:tcW w:w="1531" w:type="dxa"/>
            <w:tcBorders>
              <w:top w:val="single" w:sz="4" w:space="0" w:color="auto"/>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Brasil</w:t>
            </w:r>
          </w:p>
        </w:tc>
        <w:tc>
          <w:tcPr>
            <w:tcW w:w="1130" w:type="dxa"/>
            <w:tcBorders>
              <w:top w:val="single" w:sz="4" w:space="0" w:color="auto"/>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20,63%</w:t>
            </w:r>
          </w:p>
        </w:tc>
        <w:tc>
          <w:tcPr>
            <w:tcW w:w="1130" w:type="dxa"/>
            <w:tcBorders>
              <w:top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10,17%</w:t>
            </w:r>
          </w:p>
        </w:tc>
        <w:tc>
          <w:tcPr>
            <w:tcW w:w="1305" w:type="dxa"/>
            <w:tcBorders>
              <w:top w:val="single" w:sz="4" w:space="0" w:color="auto"/>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6,47%</w:t>
            </w:r>
          </w:p>
        </w:tc>
        <w:tc>
          <w:tcPr>
            <w:tcW w:w="926" w:type="dxa"/>
            <w:tcBorders>
              <w:top w:val="single" w:sz="4" w:space="0" w:color="auto"/>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2559</w:t>
            </w:r>
          </w:p>
        </w:tc>
        <w:tc>
          <w:tcPr>
            <w:tcW w:w="926" w:type="dxa"/>
            <w:tcBorders>
              <w:top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1115</w:t>
            </w:r>
          </w:p>
        </w:tc>
        <w:tc>
          <w:tcPr>
            <w:tcW w:w="926" w:type="dxa"/>
            <w:tcBorders>
              <w:top w:val="single" w:sz="4" w:space="0" w:color="auto"/>
              <w:right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614</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CB39AD">
            <w:pPr>
              <w:keepNext/>
              <w:rPr>
                <w:b/>
                <w:bCs/>
                <w:color w:val="000000"/>
                <w:sz w:val="20"/>
                <w:szCs w:val="20"/>
                <w:lang w:eastAsia="pt-BR"/>
              </w:rPr>
            </w:pPr>
          </w:p>
        </w:tc>
        <w:tc>
          <w:tcPr>
            <w:tcW w:w="1531" w:type="dxa"/>
            <w:tcBorders>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30" w:type="dxa"/>
            <w:tcBorders>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34,43%</w:t>
            </w:r>
          </w:p>
        </w:tc>
        <w:tc>
          <w:tcPr>
            <w:tcW w:w="1130" w:type="dxa"/>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17,21%</w:t>
            </w:r>
          </w:p>
        </w:tc>
        <w:tc>
          <w:tcPr>
            <w:tcW w:w="1305" w:type="dxa"/>
            <w:tcBorders>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11,04%</w:t>
            </w:r>
          </w:p>
        </w:tc>
        <w:tc>
          <w:tcPr>
            <w:tcW w:w="926" w:type="dxa"/>
            <w:tcBorders>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461</w:t>
            </w:r>
          </w:p>
        </w:tc>
        <w:tc>
          <w:tcPr>
            <w:tcW w:w="926" w:type="dxa"/>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217</w:t>
            </w:r>
          </w:p>
        </w:tc>
        <w:tc>
          <w:tcPr>
            <w:tcW w:w="926" w:type="dxa"/>
            <w:tcBorders>
              <w:right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122</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CB39AD">
            <w:pPr>
              <w:keepNext/>
              <w:rPr>
                <w:b/>
                <w:bCs/>
                <w:color w:val="000000"/>
                <w:sz w:val="20"/>
                <w:szCs w:val="20"/>
                <w:lang w:eastAsia="pt-BR"/>
              </w:rPr>
            </w:pPr>
          </w:p>
        </w:tc>
        <w:tc>
          <w:tcPr>
            <w:tcW w:w="1531" w:type="dxa"/>
            <w:tcBorders>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Amazonas</w:t>
            </w:r>
          </w:p>
        </w:tc>
        <w:tc>
          <w:tcPr>
            <w:tcW w:w="1130" w:type="dxa"/>
            <w:tcBorders>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23,57%</w:t>
            </w:r>
          </w:p>
        </w:tc>
        <w:tc>
          <w:tcPr>
            <w:tcW w:w="1130" w:type="dxa"/>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5,88%</w:t>
            </w:r>
          </w:p>
        </w:tc>
        <w:tc>
          <w:tcPr>
            <w:tcW w:w="1305" w:type="dxa"/>
            <w:tcBorders>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5,94%</w:t>
            </w:r>
          </w:p>
        </w:tc>
        <w:tc>
          <w:tcPr>
            <w:tcW w:w="926" w:type="dxa"/>
            <w:tcBorders>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70</w:t>
            </w:r>
          </w:p>
        </w:tc>
        <w:tc>
          <w:tcPr>
            <w:tcW w:w="926" w:type="dxa"/>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17</w:t>
            </w:r>
          </w:p>
        </w:tc>
        <w:tc>
          <w:tcPr>
            <w:tcW w:w="926" w:type="dxa"/>
            <w:tcBorders>
              <w:right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17</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tcBorders>
              <w:bottom w:val="single" w:sz="4" w:space="0" w:color="auto"/>
            </w:tcBorders>
            <w:shd w:val="clear" w:color="auto" w:fill="D9D9D9" w:themeFill="background1" w:themeFillShade="D9"/>
            <w:hideMark/>
          </w:tcPr>
          <w:p w:rsidR="00B75A8D" w:rsidRPr="00267A8D" w:rsidRDefault="00B75A8D" w:rsidP="00CB39AD">
            <w:pPr>
              <w:keepNext/>
              <w:rPr>
                <w:b/>
                <w:bCs/>
                <w:color w:val="000000"/>
                <w:sz w:val="20"/>
                <w:szCs w:val="20"/>
                <w:lang w:eastAsia="pt-BR"/>
              </w:rPr>
            </w:pPr>
          </w:p>
        </w:tc>
        <w:tc>
          <w:tcPr>
            <w:tcW w:w="1531" w:type="dxa"/>
            <w:tcBorders>
              <w:bottom w:val="single" w:sz="4" w:space="0" w:color="auto"/>
              <w:right w:val="single" w:sz="4" w:space="0" w:color="auto"/>
            </w:tcBorders>
            <w:shd w:val="clear" w:color="auto" w:fill="D9D9D9" w:themeFill="background1" w:themeFillShade="D9"/>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Manaus</w:t>
            </w:r>
          </w:p>
        </w:tc>
        <w:tc>
          <w:tcPr>
            <w:tcW w:w="1130" w:type="dxa"/>
            <w:tcBorders>
              <w:left w:val="single" w:sz="4" w:space="0" w:color="auto"/>
              <w:bottom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14,16%</w:t>
            </w:r>
          </w:p>
        </w:tc>
        <w:tc>
          <w:tcPr>
            <w:tcW w:w="1130" w:type="dxa"/>
            <w:tcBorders>
              <w:bottom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1,82%</w:t>
            </w:r>
          </w:p>
        </w:tc>
        <w:tc>
          <w:tcPr>
            <w:tcW w:w="1305" w:type="dxa"/>
            <w:tcBorders>
              <w:bottom w:val="single" w:sz="4" w:space="0" w:color="auto"/>
              <w:right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926" w:type="dxa"/>
            <w:tcBorders>
              <w:left w:val="single" w:sz="4" w:space="0" w:color="auto"/>
              <w:bottom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16</w:t>
            </w:r>
          </w:p>
        </w:tc>
        <w:tc>
          <w:tcPr>
            <w:tcW w:w="926" w:type="dxa"/>
            <w:tcBorders>
              <w:bottom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w:t>
            </w:r>
          </w:p>
        </w:tc>
        <w:tc>
          <w:tcPr>
            <w:tcW w:w="926" w:type="dxa"/>
            <w:tcBorders>
              <w:bottom w:val="single" w:sz="4" w:space="0" w:color="auto"/>
              <w:right w:val="nil"/>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val="restart"/>
            <w:tcBorders>
              <w:top w:val="single" w:sz="4" w:space="0" w:color="auto"/>
              <w:bottom w:val="nil"/>
            </w:tcBorders>
            <w:textDirection w:val="btLr"/>
            <w:hideMark/>
          </w:tcPr>
          <w:p w:rsidR="00B75A8D" w:rsidRPr="00267A8D" w:rsidRDefault="00B75A8D" w:rsidP="00CB39AD">
            <w:pPr>
              <w:keepNext/>
              <w:jc w:val="center"/>
              <w:rPr>
                <w:b/>
                <w:bCs/>
                <w:color w:val="000000"/>
                <w:sz w:val="20"/>
                <w:szCs w:val="20"/>
                <w:lang w:eastAsia="pt-BR"/>
              </w:rPr>
            </w:pPr>
            <w:r w:rsidRPr="00267A8D">
              <w:rPr>
                <w:b/>
                <w:bCs/>
                <w:color w:val="000000"/>
                <w:sz w:val="20"/>
                <w:szCs w:val="20"/>
                <w:lang w:eastAsia="pt-BR"/>
              </w:rPr>
              <w:t>municipal</w:t>
            </w:r>
          </w:p>
        </w:tc>
        <w:tc>
          <w:tcPr>
            <w:tcW w:w="1531" w:type="dxa"/>
            <w:tcBorders>
              <w:top w:val="single" w:sz="4" w:space="0" w:color="auto"/>
              <w:bottom w:val="nil"/>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Brasil</w:t>
            </w:r>
          </w:p>
        </w:tc>
        <w:tc>
          <w:tcPr>
            <w:tcW w:w="1130" w:type="dxa"/>
            <w:tcBorders>
              <w:top w:val="single" w:sz="4" w:space="0" w:color="auto"/>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28,06%</w:t>
            </w:r>
          </w:p>
        </w:tc>
        <w:tc>
          <w:tcPr>
            <w:tcW w:w="1130" w:type="dxa"/>
            <w:tcBorders>
              <w:top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15,75%</w:t>
            </w:r>
          </w:p>
        </w:tc>
        <w:tc>
          <w:tcPr>
            <w:tcW w:w="1305" w:type="dxa"/>
            <w:tcBorders>
              <w:top w:val="single" w:sz="4" w:space="0" w:color="auto"/>
              <w:bottom w:val="nil"/>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11,15%</w:t>
            </w:r>
          </w:p>
        </w:tc>
        <w:tc>
          <w:tcPr>
            <w:tcW w:w="926" w:type="dxa"/>
            <w:tcBorders>
              <w:top w:val="single" w:sz="4" w:space="0" w:color="auto"/>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6906</w:t>
            </w:r>
          </w:p>
        </w:tc>
        <w:tc>
          <w:tcPr>
            <w:tcW w:w="926" w:type="dxa"/>
            <w:tcBorders>
              <w:top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3836</w:t>
            </w:r>
          </w:p>
        </w:tc>
        <w:tc>
          <w:tcPr>
            <w:tcW w:w="926" w:type="dxa"/>
            <w:tcBorders>
              <w:top w:val="single" w:sz="4" w:space="0" w:color="auto"/>
              <w:bottom w:val="nil"/>
              <w:right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2679</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tcBorders>
              <w:top w:val="nil"/>
            </w:tcBorders>
            <w:hideMark/>
          </w:tcPr>
          <w:p w:rsidR="00B75A8D" w:rsidRPr="00267A8D" w:rsidRDefault="00B75A8D" w:rsidP="00CB39AD">
            <w:pPr>
              <w:keepNext/>
              <w:rPr>
                <w:b/>
                <w:bCs/>
                <w:color w:val="000000"/>
                <w:sz w:val="20"/>
                <w:szCs w:val="20"/>
                <w:lang w:eastAsia="pt-BR"/>
              </w:rPr>
            </w:pPr>
          </w:p>
        </w:tc>
        <w:tc>
          <w:tcPr>
            <w:tcW w:w="1531" w:type="dxa"/>
            <w:tcBorders>
              <w:top w:val="nil"/>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30" w:type="dxa"/>
            <w:tcBorders>
              <w:top w:val="nil"/>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47,37%</w:t>
            </w:r>
          </w:p>
        </w:tc>
        <w:tc>
          <w:tcPr>
            <w:tcW w:w="1130" w:type="dxa"/>
            <w:tcBorders>
              <w:top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22,70%</w:t>
            </w:r>
          </w:p>
        </w:tc>
        <w:tc>
          <w:tcPr>
            <w:tcW w:w="1305" w:type="dxa"/>
            <w:tcBorders>
              <w:top w:val="nil"/>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15,76%</w:t>
            </w:r>
          </w:p>
        </w:tc>
        <w:tc>
          <w:tcPr>
            <w:tcW w:w="926" w:type="dxa"/>
            <w:tcBorders>
              <w:top w:val="nil"/>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909</w:t>
            </w:r>
          </w:p>
        </w:tc>
        <w:tc>
          <w:tcPr>
            <w:tcW w:w="926" w:type="dxa"/>
            <w:tcBorders>
              <w:top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444</w:t>
            </w:r>
          </w:p>
        </w:tc>
        <w:tc>
          <w:tcPr>
            <w:tcW w:w="926" w:type="dxa"/>
            <w:tcBorders>
              <w:top w:val="nil"/>
              <w:right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317</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CB39AD">
            <w:pPr>
              <w:keepNext/>
              <w:rPr>
                <w:b/>
                <w:bCs/>
                <w:color w:val="000000"/>
                <w:sz w:val="20"/>
                <w:szCs w:val="20"/>
                <w:lang w:eastAsia="pt-BR"/>
              </w:rPr>
            </w:pPr>
          </w:p>
        </w:tc>
        <w:tc>
          <w:tcPr>
            <w:tcW w:w="1531" w:type="dxa"/>
            <w:tcBorders>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Amazonas</w:t>
            </w:r>
          </w:p>
        </w:tc>
        <w:tc>
          <w:tcPr>
            <w:tcW w:w="1130" w:type="dxa"/>
            <w:tcBorders>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52,97%</w:t>
            </w:r>
          </w:p>
        </w:tc>
        <w:tc>
          <w:tcPr>
            <w:tcW w:w="1130" w:type="dxa"/>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25,13%</w:t>
            </w:r>
          </w:p>
        </w:tc>
        <w:tc>
          <w:tcPr>
            <w:tcW w:w="1305" w:type="dxa"/>
            <w:tcBorders>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12,22%</w:t>
            </w:r>
          </w:p>
        </w:tc>
        <w:tc>
          <w:tcPr>
            <w:tcW w:w="926" w:type="dxa"/>
            <w:tcBorders>
              <w:lef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187</w:t>
            </w:r>
          </w:p>
        </w:tc>
        <w:tc>
          <w:tcPr>
            <w:tcW w:w="926" w:type="dxa"/>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96</w:t>
            </w:r>
          </w:p>
        </w:tc>
        <w:tc>
          <w:tcPr>
            <w:tcW w:w="926" w:type="dxa"/>
            <w:tcBorders>
              <w:right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49</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tcBorders>
              <w:bottom w:val="single" w:sz="4" w:space="0" w:color="auto"/>
            </w:tcBorders>
            <w:shd w:val="clear" w:color="auto" w:fill="D9D9D9" w:themeFill="background1" w:themeFillShade="D9"/>
            <w:hideMark/>
          </w:tcPr>
          <w:p w:rsidR="00B75A8D" w:rsidRPr="00267A8D" w:rsidRDefault="00B75A8D" w:rsidP="00CB39AD">
            <w:pPr>
              <w:keepNext/>
              <w:rPr>
                <w:b/>
                <w:bCs/>
                <w:color w:val="000000"/>
                <w:sz w:val="20"/>
                <w:szCs w:val="20"/>
                <w:lang w:eastAsia="pt-BR"/>
              </w:rPr>
            </w:pPr>
          </w:p>
        </w:tc>
        <w:tc>
          <w:tcPr>
            <w:tcW w:w="1531" w:type="dxa"/>
            <w:tcBorders>
              <w:bottom w:val="single" w:sz="4" w:space="0" w:color="auto"/>
              <w:right w:val="single" w:sz="4" w:space="0" w:color="auto"/>
            </w:tcBorders>
            <w:shd w:val="clear" w:color="auto" w:fill="D9D9D9" w:themeFill="background1" w:themeFillShade="D9"/>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Manaus</w:t>
            </w:r>
          </w:p>
        </w:tc>
        <w:tc>
          <w:tcPr>
            <w:tcW w:w="1130" w:type="dxa"/>
            <w:tcBorders>
              <w:left w:val="single" w:sz="4" w:space="0" w:color="auto"/>
              <w:bottom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53,40%</w:t>
            </w:r>
          </w:p>
        </w:tc>
        <w:tc>
          <w:tcPr>
            <w:tcW w:w="1130" w:type="dxa"/>
            <w:tcBorders>
              <w:bottom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24,04%</w:t>
            </w:r>
          </w:p>
        </w:tc>
        <w:tc>
          <w:tcPr>
            <w:tcW w:w="1305" w:type="dxa"/>
            <w:tcBorders>
              <w:bottom w:val="single" w:sz="4" w:space="0" w:color="auto"/>
              <w:right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2,70%</w:t>
            </w:r>
          </w:p>
        </w:tc>
        <w:tc>
          <w:tcPr>
            <w:tcW w:w="926" w:type="dxa"/>
            <w:tcBorders>
              <w:left w:val="single" w:sz="4" w:space="0" w:color="auto"/>
              <w:bottom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102</w:t>
            </w:r>
          </w:p>
        </w:tc>
        <w:tc>
          <w:tcPr>
            <w:tcW w:w="926" w:type="dxa"/>
            <w:tcBorders>
              <w:bottom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50</w:t>
            </w:r>
          </w:p>
        </w:tc>
        <w:tc>
          <w:tcPr>
            <w:tcW w:w="926" w:type="dxa"/>
            <w:tcBorders>
              <w:bottom w:val="single" w:sz="4" w:space="0" w:color="auto"/>
              <w:right w:val="nil"/>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6</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072" w:type="dxa"/>
            <w:gridSpan w:val="8"/>
            <w:tcBorders>
              <w:top w:val="single" w:sz="4" w:space="0" w:color="auto"/>
              <w:bottom w:val="single" w:sz="4" w:space="0" w:color="auto"/>
              <w:right w:val="nil"/>
            </w:tcBorders>
            <w:noWrap/>
            <w:hideMark/>
          </w:tcPr>
          <w:p w:rsidR="00B75A8D" w:rsidRPr="00267A8D" w:rsidRDefault="00B75A8D" w:rsidP="00CB39AD">
            <w:pPr>
              <w:keepNext/>
              <w:jc w:val="center"/>
              <w:rPr>
                <w:b/>
                <w:bCs/>
                <w:color w:val="000000"/>
                <w:sz w:val="20"/>
                <w:szCs w:val="20"/>
                <w:lang w:eastAsia="pt-BR"/>
              </w:rPr>
            </w:pPr>
            <w:r w:rsidRPr="00267A8D">
              <w:rPr>
                <w:b/>
                <w:bCs/>
                <w:color w:val="000000"/>
                <w:sz w:val="20"/>
                <w:szCs w:val="20"/>
                <w:lang w:eastAsia="pt-BR"/>
              </w:rPr>
              <w:t>Suficiente</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val="restart"/>
            <w:tcBorders>
              <w:top w:val="single" w:sz="4" w:space="0" w:color="auto"/>
            </w:tcBorders>
            <w:textDirection w:val="btLr"/>
            <w:hideMark/>
          </w:tcPr>
          <w:p w:rsidR="00B75A8D" w:rsidRPr="00267A8D" w:rsidRDefault="00B75A8D" w:rsidP="00CB39AD">
            <w:pPr>
              <w:keepNext/>
              <w:jc w:val="center"/>
              <w:rPr>
                <w:b/>
                <w:bCs/>
                <w:color w:val="000000"/>
                <w:sz w:val="20"/>
                <w:szCs w:val="20"/>
                <w:lang w:eastAsia="pt-BR"/>
              </w:rPr>
            </w:pPr>
            <w:r w:rsidRPr="00267A8D">
              <w:rPr>
                <w:b/>
                <w:bCs/>
                <w:color w:val="000000"/>
                <w:sz w:val="20"/>
                <w:szCs w:val="20"/>
                <w:lang w:eastAsia="pt-BR"/>
              </w:rPr>
              <w:t>estadual</w:t>
            </w:r>
          </w:p>
        </w:tc>
        <w:tc>
          <w:tcPr>
            <w:tcW w:w="1531" w:type="dxa"/>
            <w:tcBorders>
              <w:top w:val="single" w:sz="4" w:space="0" w:color="auto"/>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Brasil</w:t>
            </w:r>
          </w:p>
        </w:tc>
        <w:tc>
          <w:tcPr>
            <w:tcW w:w="1130" w:type="dxa"/>
            <w:tcBorders>
              <w:top w:val="single" w:sz="4" w:space="0" w:color="auto"/>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79,31%</w:t>
            </w:r>
          </w:p>
        </w:tc>
        <w:tc>
          <w:tcPr>
            <w:tcW w:w="1130" w:type="dxa"/>
            <w:tcBorders>
              <w:top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89,56%</w:t>
            </w:r>
          </w:p>
        </w:tc>
        <w:tc>
          <w:tcPr>
            <w:tcW w:w="1305" w:type="dxa"/>
            <w:tcBorders>
              <w:top w:val="single" w:sz="4" w:space="0" w:color="auto"/>
              <w:bottom w:val="nil"/>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93,29%</w:t>
            </w:r>
          </w:p>
        </w:tc>
        <w:tc>
          <w:tcPr>
            <w:tcW w:w="926" w:type="dxa"/>
            <w:tcBorders>
              <w:top w:val="single" w:sz="4" w:space="0" w:color="auto"/>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9837</w:t>
            </w:r>
          </w:p>
        </w:tc>
        <w:tc>
          <w:tcPr>
            <w:tcW w:w="926" w:type="dxa"/>
            <w:tcBorders>
              <w:top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9818</w:t>
            </w:r>
          </w:p>
        </w:tc>
        <w:tc>
          <w:tcPr>
            <w:tcW w:w="926" w:type="dxa"/>
            <w:tcBorders>
              <w:top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8852</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CB39AD">
            <w:pPr>
              <w:keepNext/>
              <w:rPr>
                <w:b/>
                <w:bCs/>
                <w:color w:val="000000"/>
                <w:sz w:val="20"/>
                <w:szCs w:val="20"/>
                <w:lang w:eastAsia="pt-BR"/>
              </w:rPr>
            </w:pPr>
          </w:p>
        </w:tc>
        <w:tc>
          <w:tcPr>
            <w:tcW w:w="1531" w:type="dxa"/>
            <w:tcBorders>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30" w:type="dxa"/>
            <w:tcBorders>
              <w:top w:val="nil"/>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65,50%</w:t>
            </w:r>
          </w:p>
        </w:tc>
        <w:tc>
          <w:tcPr>
            <w:tcW w:w="1130" w:type="dxa"/>
            <w:tcBorders>
              <w:top w:val="nil"/>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82,39%</w:t>
            </w:r>
          </w:p>
        </w:tc>
        <w:tc>
          <w:tcPr>
            <w:tcW w:w="1305" w:type="dxa"/>
            <w:tcBorders>
              <w:top w:val="nil"/>
              <w:bottom w:val="nil"/>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88,87%</w:t>
            </w:r>
          </w:p>
        </w:tc>
        <w:tc>
          <w:tcPr>
            <w:tcW w:w="926" w:type="dxa"/>
            <w:tcBorders>
              <w:top w:val="nil"/>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877</w:t>
            </w:r>
          </w:p>
        </w:tc>
        <w:tc>
          <w:tcPr>
            <w:tcW w:w="926" w:type="dxa"/>
            <w:tcBorders>
              <w:top w:val="nil"/>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1039</w:t>
            </w:r>
          </w:p>
        </w:tc>
        <w:tc>
          <w:tcPr>
            <w:tcW w:w="926" w:type="dxa"/>
            <w:tcBorders>
              <w:top w:val="nil"/>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982</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CB39AD">
            <w:pPr>
              <w:keepNext/>
              <w:rPr>
                <w:b/>
                <w:bCs/>
                <w:color w:val="000000"/>
                <w:sz w:val="20"/>
                <w:szCs w:val="20"/>
                <w:lang w:eastAsia="pt-BR"/>
              </w:rPr>
            </w:pPr>
          </w:p>
        </w:tc>
        <w:tc>
          <w:tcPr>
            <w:tcW w:w="1531" w:type="dxa"/>
            <w:tcBorders>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Amazonas</w:t>
            </w:r>
          </w:p>
        </w:tc>
        <w:tc>
          <w:tcPr>
            <w:tcW w:w="1130" w:type="dxa"/>
            <w:tcBorders>
              <w:top w:val="nil"/>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76,43%</w:t>
            </w:r>
          </w:p>
        </w:tc>
        <w:tc>
          <w:tcPr>
            <w:tcW w:w="1130" w:type="dxa"/>
            <w:tcBorders>
              <w:top w:val="nil"/>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92,39%</w:t>
            </w:r>
          </w:p>
        </w:tc>
        <w:tc>
          <w:tcPr>
            <w:tcW w:w="1305" w:type="dxa"/>
            <w:tcBorders>
              <w:top w:val="nil"/>
              <w:bottom w:val="nil"/>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94,06%</w:t>
            </w:r>
          </w:p>
        </w:tc>
        <w:tc>
          <w:tcPr>
            <w:tcW w:w="926" w:type="dxa"/>
            <w:tcBorders>
              <w:top w:val="nil"/>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227</w:t>
            </w:r>
          </w:p>
        </w:tc>
        <w:tc>
          <w:tcPr>
            <w:tcW w:w="926" w:type="dxa"/>
            <w:tcBorders>
              <w:top w:val="nil"/>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267</w:t>
            </w:r>
          </w:p>
        </w:tc>
        <w:tc>
          <w:tcPr>
            <w:tcW w:w="926" w:type="dxa"/>
            <w:tcBorders>
              <w:top w:val="nil"/>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269</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shd w:val="clear" w:color="auto" w:fill="D9D9D9" w:themeFill="background1" w:themeFillShade="D9"/>
            <w:hideMark/>
          </w:tcPr>
          <w:p w:rsidR="00B75A8D" w:rsidRPr="00267A8D" w:rsidRDefault="00B75A8D" w:rsidP="00CB39AD">
            <w:pPr>
              <w:keepNext/>
              <w:rPr>
                <w:b/>
                <w:bCs/>
                <w:color w:val="000000"/>
                <w:sz w:val="20"/>
                <w:szCs w:val="20"/>
                <w:lang w:eastAsia="pt-BR"/>
              </w:rPr>
            </w:pPr>
          </w:p>
        </w:tc>
        <w:tc>
          <w:tcPr>
            <w:tcW w:w="1531" w:type="dxa"/>
            <w:tcBorders>
              <w:right w:val="single" w:sz="4" w:space="0" w:color="auto"/>
            </w:tcBorders>
            <w:shd w:val="clear" w:color="auto" w:fill="D9D9D9" w:themeFill="background1" w:themeFillShade="D9"/>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Manaus</w:t>
            </w:r>
          </w:p>
        </w:tc>
        <w:tc>
          <w:tcPr>
            <w:tcW w:w="1130" w:type="dxa"/>
            <w:tcBorders>
              <w:top w:val="nil"/>
              <w:left w:val="single" w:sz="4" w:space="0" w:color="auto"/>
              <w:bottom w:val="nil"/>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85,84%</w:t>
            </w:r>
          </w:p>
        </w:tc>
        <w:tc>
          <w:tcPr>
            <w:tcW w:w="1130" w:type="dxa"/>
            <w:tcBorders>
              <w:top w:val="nil"/>
              <w:bottom w:val="nil"/>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98,18%</w:t>
            </w:r>
          </w:p>
        </w:tc>
        <w:tc>
          <w:tcPr>
            <w:tcW w:w="1305" w:type="dxa"/>
            <w:tcBorders>
              <w:top w:val="nil"/>
              <w:bottom w:val="nil"/>
              <w:right w:val="single" w:sz="4" w:space="0" w:color="auto"/>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100,00%</w:t>
            </w:r>
          </w:p>
        </w:tc>
        <w:tc>
          <w:tcPr>
            <w:tcW w:w="926" w:type="dxa"/>
            <w:tcBorders>
              <w:top w:val="nil"/>
              <w:left w:val="single" w:sz="4" w:space="0" w:color="auto"/>
              <w:bottom w:val="nil"/>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97</w:t>
            </w:r>
          </w:p>
        </w:tc>
        <w:tc>
          <w:tcPr>
            <w:tcW w:w="926" w:type="dxa"/>
            <w:tcBorders>
              <w:top w:val="nil"/>
              <w:bottom w:val="nil"/>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108</w:t>
            </w:r>
          </w:p>
        </w:tc>
        <w:tc>
          <w:tcPr>
            <w:tcW w:w="926" w:type="dxa"/>
            <w:tcBorders>
              <w:top w:val="nil"/>
              <w:bottom w:val="nil"/>
            </w:tcBorders>
            <w:shd w:val="clear" w:color="auto" w:fill="D9D9D9" w:themeFill="background1" w:themeFillShade="D9"/>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113</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val="restart"/>
            <w:textDirection w:val="btLr"/>
            <w:hideMark/>
          </w:tcPr>
          <w:p w:rsidR="00B75A8D" w:rsidRPr="00267A8D" w:rsidRDefault="00B75A8D" w:rsidP="00CB39AD">
            <w:pPr>
              <w:keepNext/>
              <w:jc w:val="center"/>
              <w:rPr>
                <w:b/>
                <w:bCs/>
                <w:color w:val="000000"/>
                <w:sz w:val="20"/>
                <w:szCs w:val="20"/>
                <w:lang w:eastAsia="pt-BR"/>
              </w:rPr>
            </w:pPr>
            <w:r w:rsidRPr="00267A8D">
              <w:rPr>
                <w:b/>
                <w:bCs/>
                <w:color w:val="000000"/>
                <w:sz w:val="20"/>
                <w:szCs w:val="20"/>
                <w:lang w:eastAsia="pt-BR"/>
              </w:rPr>
              <w:t>municipal</w:t>
            </w:r>
          </w:p>
        </w:tc>
        <w:tc>
          <w:tcPr>
            <w:tcW w:w="1531" w:type="dxa"/>
            <w:tcBorders>
              <w:right w:val="single" w:sz="4" w:space="0" w:color="auto"/>
            </w:tcBorders>
            <w:noWrap/>
            <w:hideMark/>
          </w:tcPr>
          <w:p w:rsidR="00B75A8D" w:rsidRPr="00267A8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Brasil</w:t>
            </w:r>
          </w:p>
        </w:tc>
        <w:tc>
          <w:tcPr>
            <w:tcW w:w="1130" w:type="dxa"/>
            <w:tcBorders>
              <w:top w:val="nil"/>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71,81%</w:t>
            </w:r>
          </w:p>
        </w:tc>
        <w:tc>
          <w:tcPr>
            <w:tcW w:w="1130" w:type="dxa"/>
            <w:tcBorders>
              <w:top w:val="nil"/>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83,98%</w:t>
            </w:r>
          </w:p>
        </w:tc>
        <w:tc>
          <w:tcPr>
            <w:tcW w:w="1305" w:type="dxa"/>
            <w:tcBorders>
              <w:top w:val="nil"/>
              <w:bottom w:val="nil"/>
              <w:right w:val="single" w:sz="4" w:space="0" w:color="auto"/>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88,43%</w:t>
            </w:r>
          </w:p>
        </w:tc>
        <w:tc>
          <w:tcPr>
            <w:tcW w:w="926" w:type="dxa"/>
            <w:tcBorders>
              <w:top w:val="nil"/>
              <w:left w:val="single" w:sz="4" w:space="0" w:color="auto"/>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17671</w:t>
            </w:r>
          </w:p>
        </w:tc>
        <w:tc>
          <w:tcPr>
            <w:tcW w:w="926" w:type="dxa"/>
            <w:tcBorders>
              <w:top w:val="nil"/>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20457</w:t>
            </w:r>
          </w:p>
        </w:tc>
        <w:tc>
          <w:tcPr>
            <w:tcW w:w="926" w:type="dxa"/>
            <w:tcBorders>
              <w:top w:val="nil"/>
              <w:bottom w:val="nil"/>
            </w:tcBorders>
            <w:noWrap/>
            <w:hideMark/>
          </w:tcPr>
          <w:p w:rsidR="00B75A8D" w:rsidRPr="00267A8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21239</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B75A8D">
            <w:pPr>
              <w:rPr>
                <w:b/>
                <w:bCs/>
                <w:color w:val="000000"/>
                <w:sz w:val="20"/>
                <w:szCs w:val="20"/>
                <w:lang w:eastAsia="pt-BR"/>
              </w:rPr>
            </w:pPr>
          </w:p>
        </w:tc>
        <w:tc>
          <w:tcPr>
            <w:tcW w:w="1531" w:type="dxa"/>
            <w:tcBorders>
              <w:right w:val="single" w:sz="4" w:space="0" w:color="auto"/>
            </w:tcBorders>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30"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52,63%</w:t>
            </w:r>
          </w:p>
        </w:tc>
        <w:tc>
          <w:tcPr>
            <w:tcW w:w="1130"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77,25%</w:t>
            </w:r>
          </w:p>
        </w:tc>
        <w:tc>
          <w:tcPr>
            <w:tcW w:w="1305" w:type="dxa"/>
            <w:tcBorders>
              <w:top w:val="nil"/>
              <w:bottom w:val="nil"/>
              <w:right w:val="single" w:sz="4" w:space="0" w:color="auto"/>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84,15%</w:t>
            </w:r>
          </w:p>
        </w:tc>
        <w:tc>
          <w:tcPr>
            <w:tcW w:w="926"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1010</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1511</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1693</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B75A8D">
            <w:pPr>
              <w:rPr>
                <w:b/>
                <w:bCs/>
                <w:color w:val="000000"/>
                <w:sz w:val="20"/>
                <w:szCs w:val="20"/>
                <w:lang w:eastAsia="pt-BR"/>
              </w:rPr>
            </w:pPr>
          </w:p>
        </w:tc>
        <w:tc>
          <w:tcPr>
            <w:tcW w:w="1531" w:type="dxa"/>
            <w:tcBorders>
              <w:right w:val="single" w:sz="4" w:space="0" w:color="auto"/>
            </w:tcBorders>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Amazonas</w:t>
            </w:r>
          </w:p>
        </w:tc>
        <w:tc>
          <w:tcPr>
            <w:tcW w:w="1130"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47,03%</w:t>
            </w:r>
          </w:p>
        </w:tc>
        <w:tc>
          <w:tcPr>
            <w:tcW w:w="1130"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74,61%</w:t>
            </w:r>
          </w:p>
        </w:tc>
        <w:tc>
          <w:tcPr>
            <w:tcW w:w="1305" w:type="dxa"/>
            <w:tcBorders>
              <w:top w:val="nil"/>
              <w:bottom w:val="nil"/>
              <w:right w:val="single" w:sz="4" w:space="0" w:color="auto"/>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87,53%</w:t>
            </w:r>
          </w:p>
        </w:tc>
        <w:tc>
          <w:tcPr>
            <w:tcW w:w="926"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166</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285</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351</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tcBorders>
              <w:bottom w:val="single" w:sz="4" w:space="0" w:color="auto"/>
            </w:tcBorders>
            <w:shd w:val="clear" w:color="auto" w:fill="D9D9D9" w:themeFill="background1" w:themeFillShade="D9"/>
            <w:hideMark/>
          </w:tcPr>
          <w:p w:rsidR="00B75A8D" w:rsidRPr="00267A8D" w:rsidRDefault="00B75A8D" w:rsidP="00B75A8D">
            <w:pPr>
              <w:rPr>
                <w:b/>
                <w:bCs/>
                <w:color w:val="000000"/>
                <w:sz w:val="20"/>
                <w:szCs w:val="20"/>
                <w:lang w:eastAsia="pt-BR"/>
              </w:rPr>
            </w:pPr>
          </w:p>
        </w:tc>
        <w:tc>
          <w:tcPr>
            <w:tcW w:w="1531" w:type="dxa"/>
            <w:tcBorders>
              <w:bottom w:val="single" w:sz="4" w:space="0" w:color="auto"/>
              <w:right w:val="single" w:sz="4" w:space="0" w:color="auto"/>
            </w:tcBorders>
            <w:shd w:val="clear" w:color="auto" w:fill="D9D9D9" w:themeFill="background1" w:themeFillShade="D9"/>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Manaus</w:t>
            </w:r>
          </w:p>
        </w:tc>
        <w:tc>
          <w:tcPr>
            <w:tcW w:w="1130" w:type="dxa"/>
            <w:tcBorders>
              <w:top w:val="nil"/>
              <w:left w:val="single" w:sz="4" w:space="0" w:color="auto"/>
              <w:bottom w:val="single" w:sz="4" w:space="0" w:color="auto"/>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46,60%</w:t>
            </w:r>
          </w:p>
        </w:tc>
        <w:tc>
          <w:tcPr>
            <w:tcW w:w="1130" w:type="dxa"/>
            <w:tcBorders>
              <w:top w:val="nil"/>
              <w:bottom w:val="single" w:sz="4" w:space="0" w:color="auto"/>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75,96%</w:t>
            </w:r>
          </w:p>
        </w:tc>
        <w:tc>
          <w:tcPr>
            <w:tcW w:w="1305" w:type="dxa"/>
            <w:tcBorders>
              <w:top w:val="nil"/>
              <w:bottom w:val="single" w:sz="4" w:space="0" w:color="auto"/>
              <w:right w:val="single" w:sz="4" w:space="0" w:color="auto"/>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97,30%</w:t>
            </w:r>
          </w:p>
        </w:tc>
        <w:tc>
          <w:tcPr>
            <w:tcW w:w="926" w:type="dxa"/>
            <w:tcBorders>
              <w:top w:val="nil"/>
              <w:left w:val="single" w:sz="4" w:space="0" w:color="auto"/>
              <w:bottom w:val="single" w:sz="4" w:space="0" w:color="auto"/>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89</w:t>
            </w:r>
          </w:p>
        </w:tc>
        <w:tc>
          <w:tcPr>
            <w:tcW w:w="926" w:type="dxa"/>
            <w:tcBorders>
              <w:top w:val="nil"/>
              <w:bottom w:val="single" w:sz="4" w:space="0" w:color="auto"/>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158</w:t>
            </w:r>
          </w:p>
        </w:tc>
        <w:tc>
          <w:tcPr>
            <w:tcW w:w="926" w:type="dxa"/>
            <w:tcBorders>
              <w:top w:val="nil"/>
              <w:bottom w:val="single" w:sz="4" w:space="0" w:color="auto"/>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216</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072" w:type="dxa"/>
            <w:gridSpan w:val="8"/>
            <w:tcBorders>
              <w:top w:val="single" w:sz="4" w:space="0" w:color="auto"/>
              <w:bottom w:val="single" w:sz="4" w:space="0" w:color="auto"/>
              <w:right w:val="nil"/>
            </w:tcBorders>
            <w:noWrap/>
            <w:hideMark/>
          </w:tcPr>
          <w:p w:rsidR="00B75A8D" w:rsidRPr="00267A8D" w:rsidRDefault="00B75A8D" w:rsidP="00B75A8D">
            <w:pPr>
              <w:jc w:val="center"/>
              <w:rPr>
                <w:b/>
                <w:bCs/>
                <w:color w:val="000000"/>
                <w:sz w:val="20"/>
                <w:szCs w:val="20"/>
                <w:lang w:eastAsia="pt-BR"/>
              </w:rPr>
            </w:pPr>
            <w:r w:rsidRPr="00267A8D">
              <w:rPr>
                <w:b/>
                <w:bCs/>
                <w:color w:val="000000"/>
                <w:sz w:val="20"/>
                <w:szCs w:val="20"/>
                <w:lang w:eastAsia="pt-BR"/>
              </w:rPr>
              <w:t>Avançado</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val="restart"/>
            <w:tcBorders>
              <w:top w:val="single" w:sz="4" w:space="0" w:color="auto"/>
            </w:tcBorders>
            <w:textDirection w:val="btLr"/>
            <w:hideMark/>
          </w:tcPr>
          <w:p w:rsidR="00B75A8D" w:rsidRPr="00267A8D" w:rsidRDefault="00B75A8D" w:rsidP="00B75A8D">
            <w:pPr>
              <w:jc w:val="center"/>
              <w:rPr>
                <w:b/>
                <w:bCs/>
                <w:color w:val="000000"/>
                <w:sz w:val="20"/>
                <w:szCs w:val="20"/>
                <w:lang w:eastAsia="pt-BR"/>
              </w:rPr>
            </w:pPr>
            <w:r w:rsidRPr="00267A8D">
              <w:rPr>
                <w:b/>
                <w:bCs/>
                <w:color w:val="000000"/>
                <w:sz w:val="20"/>
                <w:szCs w:val="20"/>
                <w:lang w:eastAsia="pt-BR"/>
              </w:rPr>
              <w:t>estadual</w:t>
            </w:r>
          </w:p>
        </w:tc>
        <w:tc>
          <w:tcPr>
            <w:tcW w:w="1531" w:type="dxa"/>
            <w:tcBorders>
              <w:top w:val="single" w:sz="4" w:space="0" w:color="auto"/>
              <w:right w:val="single" w:sz="4" w:space="0" w:color="auto"/>
            </w:tcBorders>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Brasil</w:t>
            </w:r>
          </w:p>
        </w:tc>
        <w:tc>
          <w:tcPr>
            <w:tcW w:w="1130" w:type="dxa"/>
            <w:tcBorders>
              <w:top w:val="single" w:sz="4" w:space="0" w:color="auto"/>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0,06%</w:t>
            </w:r>
          </w:p>
        </w:tc>
        <w:tc>
          <w:tcPr>
            <w:tcW w:w="1130" w:type="dxa"/>
            <w:tcBorders>
              <w:top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0,26%</w:t>
            </w:r>
          </w:p>
        </w:tc>
        <w:tc>
          <w:tcPr>
            <w:tcW w:w="1305" w:type="dxa"/>
            <w:tcBorders>
              <w:top w:val="single" w:sz="4" w:space="0" w:color="auto"/>
              <w:bottom w:val="nil"/>
              <w:right w:val="single" w:sz="4" w:space="0" w:color="auto"/>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0,24%</w:t>
            </w:r>
          </w:p>
        </w:tc>
        <w:tc>
          <w:tcPr>
            <w:tcW w:w="926" w:type="dxa"/>
            <w:tcBorders>
              <w:top w:val="single" w:sz="4" w:space="0" w:color="auto"/>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7</w:t>
            </w:r>
          </w:p>
        </w:tc>
        <w:tc>
          <w:tcPr>
            <w:tcW w:w="926" w:type="dxa"/>
            <w:tcBorders>
              <w:top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29</w:t>
            </w:r>
          </w:p>
        </w:tc>
        <w:tc>
          <w:tcPr>
            <w:tcW w:w="926" w:type="dxa"/>
            <w:tcBorders>
              <w:top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23</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B75A8D">
            <w:pPr>
              <w:rPr>
                <w:b/>
                <w:bCs/>
                <w:color w:val="000000"/>
                <w:sz w:val="20"/>
                <w:szCs w:val="20"/>
                <w:lang w:eastAsia="pt-BR"/>
              </w:rPr>
            </w:pPr>
          </w:p>
        </w:tc>
        <w:tc>
          <w:tcPr>
            <w:tcW w:w="1531" w:type="dxa"/>
            <w:tcBorders>
              <w:right w:val="single" w:sz="4" w:space="0" w:color="auto"/>
            </w:tcBorders>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30"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0,07%</w:t>
            </w:r>
          </w:p>
        </w:tc>
        <w:tc>
          <w:tcPr>
            <w:tcW w:w="1130"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0,40%</w:t>
            </w:r>
          </w:p>
        </w:tc>
        <w:tc>
          <w:tcPr>
            <w:tcW w:w="1305" w:type="dxa"/>
            <w:tcBorders>
              <w:top w:val="nil"/>
              <w:bottom w:val="nil"/>
              <w:right w:val="single" w:sz="4" w:space="0" w:color="auto"/>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0,09%</w:t>
            </w:r>
          </w:p>
        </w:tc>
        <w:tc>
          <w:tcPr>
            <w:tcW w:w="926"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5</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B75A8D">
            <w:pPr>
              <w:rPr>
                <w:b/>
                <w:bCs/>
                <w:color w:val="000000"/>
                <w:sz w:val="20"/>
                <w:szCs w:val="20"/>
                <w:lang w:eastAsia="pt-BR"/>
              </w:rPr>
            </w:pPr>
          </w:p>
        </w:tc>
        <w:tc>
          <w:tcPr>
            <w:tcW w:w="1531" w:type="dxa"/>
            <w:tcBorders>
              <w:right w:val="single" w:sz="4" w:space="0" w:color="auto"/>
            </w:tcBorders>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Amazonas</w:t>
            </w:r>
          </w:p>
        </w:tc>
        <w:tc>
          <w:tcPr>
            <w:tcW w:w="1130"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1130"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1,73%</w:t>
            </w:r>
          </w:p>
        </w:tc>
        <w:tc>
          <w:tcPr>
            <w:tcW w:w="1305" w:type="dxa"/>
            <w:tcBorders>
              <w:top w:val="nil"/>
              <w:bottom w:val="nil"/>
              <w:right w:val="single" w:sz="4" w:space="0" w:color="auto"/>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926"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5</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shd w:val="clear" w:color="auto" w:fill="D9D9D9" w:themeFill="background1" w:themeFillShade="D9"/>
            <w:hideMark/>
          </w:tcPr>
          <w:p w:rsidR="00B75A8D" w:rsidRPr="00267A8D" w:rsidRDefault="00B75A8D" w:rsidP="00B75A8D">
            <w:pPr>
              <w:rPr>
                <w:b/>
                <w:bCs/>
                <w:color w:val="000000"/>
                <w:sz w:val="20"/>
                <w:szCs w:val="20"/>
                <w:lang w:eastAsia="pt-BR"/>
              </w:rPr>
            </w:pPr>
          </w:p>
        </w:tc>
        <w:tc>
          <w:tcPr>
            <w:tcW w:w="1531" w:type="dxa"/>
            <w:tcBorders>
              <w:right w:val="single" w:sz="4" w:space="0" w:color="auto"/>
            </w:tcBorders>
            <w:shd w:val="clear" w:color="auto" w:fill="D9D9D9" w:themeFill="background1" w:themeFillShade="D9"/>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Manaus</w:t>
            </w:r>
          </w:p>
        </w:tc>
        <w:tc>
          <w:tcPr>
            <w:tcW w:w="1130" w:type="dxa"/>
            <w:tcBorders>
              <w:top w:val="nil"/>
              <w:left w:val="single" w:sz="4" w:space="0" w:color="auto"/>
              <w:bottom w:val="nil"/>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1130" w:type="dxa"/>
            <w:tcBorders>
              <w:top w:val="nil"/>
              <w:bottom w:val="nil"/>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1305" w:type="dxa"/>
            <w:tcBorders>
              <w:top w:val="nil"/>
              <w:bottom w:val="nil"/>
              <w:right w:val="single" w:sz="4" w:space="0" w:color="auto"/>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926" w:type="dxa"/>
            <w:tcBorders>
              <w:top w:val="nil"/>
              <w:left w:val="single" w:sz="4" w:space="0" w:color="auto"/>
              <w:bottom w:val="nil"/>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c>
          <w:tcPr>
            <w:tcW w:w="926" w:type="dxa"/>
            <w:tcBorders>
              <w:top w:val="nil"/>
              <w:bottom w:val="nil"/>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c>
          <w:tcPr>
            <w:tcW w:w="926" w:type="dxa"/>
            <w:tcBorders>
              <w:top w:val="nil"/>
              <w:bottom w:val="nil"/>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val="restart"/>
            <w:textDirection w:val="btLr"/>
            <w:hideMark/>
          </w:tcPr>
          <w:p w:rsidR="00B75A8D" w:rsidRPr="00267A8D" w:rsidRDefault="00B75A8D" w:rsidP="00B75A8D">
            <w:pPr>
              <w:jc w:val="center"/>
              <w:rPr>
                <w:b/>
                <w:bCs/>
                <w:color w:val="000000"/>
                <w:sz w:val="20"/>
                <w:szCs w:val="20"/>
                <w:lang w:eastAsia="pt-BR"/>
              </w:rPr>
            </w:pPr>
            <w:r w:rsidRPr="00267A8D">
              <w:rPr>
                <w:b/>
                <w:bCs/>
                <w:color w:val="000000"/>
                <w:sz w:val="20"/>
                <w:szCs w:val="20"/>
                <w:lang w:eastAsia="pt-BR"/>
              </w:rPr>
              <w:t>municipal</w:t>
            </w:r>
          </w:p>
        </w:tc>
        <w:tc>
          <w:tcPr>
            <w:tcW w:w="1531" w:type="dxa"/>
            <w:tcBorders>
              <w:right w:val="single" w:sz="4" w:space="0" w:color="auto"/>
            </w:tcBorders>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Brasil</w:t>
            </w:r>
          </w:p>
        </w:tc>
        <w:tc>
          <w:tcPr>
            <w:tcW w:w="1130"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0,13%</w:t>
            </w:r>
          </w:p>
        </w:tc>
        <w:tc>
          <w:tcPr>
            <w:tcW w:w="1130"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0,27%</w:t>
            </w:r>
          </w:p>
        </w:tc>
        <w:tc>
          <w:tcPr>
            <w:tcW w:w="1305" w:type="dxa"/>
            <w:tcBorders>
              <w:top w:val="nil"/>
              <w:bottom w:val="nil"/>
              <w:right w:val="single" w:sz="4" w:space="0" w:color="auto"/>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0,42%</w:t>
            </w:r>
          </w:p>
        </w:tc>
        <w:tc>
          <w:tcPr>
            <w:tcW w:w="926"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31</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65</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100</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B75A8D">
            <w:pPr>
              <w:rPr>
                <w:b/>
                <w:bCs/>
                <w:color w:val="000000"/>
                <w:sz w:val="20"/>
                <w:szCs w:val="20"/>
                <w:lang w:eastAsia="pt-BR"/>
              </w:rPr>
            </w:pPr>
          </w:p>
        </w:tc>
        <w:tc>
          <w:tcPr>
            <w:tcW w:w="1531" w:type="dxa"/>
            <w:tcBorders>
              <w:right w:val="single" w:sz="4" w:space="0" w:color="auto"/>
            </w:tcBorders>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30"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1130"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0,05%</w:t>
            </w:r>
          </w:p>
        </w:tc>
        <w:tc>
          <w:tcPr>
            <w:tcW w:w="1305" w:type="dxa"/>
            <w:tcBorders>
              <w:top w:val="nil"/>
              <w:bottom w:val="nil"/>
              <w:right w:val="single" w:sz="4" w:space="0" w:color="auto"/>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0,10%</w:t>
            </w:r>
          </w:p>
        </w:tc>
        <w:tc>
          <w:tcPr>
            <w:tcW w:w="926"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2</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hideMark/>
          </w:tcPr>
          <w:p w:rsidR="00B75A8D" w:rsidRPr="00267A8D" w:rsidRDefault="00B75A8D" w:rsidP="00B75A8D">
            <w:pPr>
              <w:rPr>
                <w:b/>
                <w:bCs/>
                <w:color w:val="000000"/>
                <w:sz w:val="20"/>
                <w:szCs w:val="20"/>
                <w:lang w:eastAsia="pt-BR"/>
              </w:rPr>
            </w:pPr>
          </w:p>
        </w:tc>
        <w:tc>
          <w:tcPr>
            <w:tcW w:w="1531" w:type="dxa"/>
            <w:tcBorders>
              <w:right w:val="single" w:sz="4" w:space="0" w:color="auto"/>
            </w:tcBorders>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Amazonas</w:t>
            </w:r>
          </w:p>
        </w:tc>
        <w:tc>
          <w:tcPr>
            <w:tcW w:w="1130"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1130"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0,26%</w:t>
            </w:r>
          </w:p>
        </w:tc>
        <w:tc>
          <w:tcPr>
            <w:tcW w:w="1305" w:type="dxa"/>
            <w:tcBorders>
              <w:top w:val="nil"/>
              <w:bottom w:val="nil"/>
              <w:right w:val="single" w:sz="4" w:space="0" w:color="auto"/>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0,25%</w:t>
            </w:r>
          </w:p>
        </w:tc>
        <w:tc>
          <w:tcPr>
            <w:tcW w:w="926" w:type="dxa"/>
            <w:tcBorders>
              <w:top w:val="nil"/>
              <w:left w:val="single" w:sz="4" w:space="0" w:color="auto"/>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w:t>
            </w:r>
          </w:p>
        </w:tc>
        <w:tc>
          <w:tcPr>
            <w:tcW w:w="926" w:type="dxa"/>
            <w:tcBorders>
              <w:top w:val="nil"/>
              <w:bottom w:val="nil"/>
            </w:tcBorders>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1</w:t>
            </w:r>
          </w:p>
        </w:tc>
      </w:tr>
      <w:tr w:rsidR="00B75A8D" w:rsidRPr="00267A8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198" w:type="dxa"/>
            <w:vMerge/>
            <w:shd w:val="clear" w:color="auto" w:fill="D9D9D9" w:themeFill="background1" w:themeFillShade="D9"/>
            <w:hideMark/>
          </w:tcPr>
          <w:p w:rsidR="00B75A8D" w:rsidRPr="00267A8D" w:rsidRDefault="00B75A8D" w:rsidP="00B75A8D">
            <w:pPr>
              <w:rPr>
                <w:b/>
                <w:bCs/>
                <w:color w:val="000000"/>
                <w:sz w:val="20"/>
                <w:szCs w:val="20"/>
                <w:lang w:eastAsia="pt-BR"/>
              </w:rPr>
            </w:pPr>
          </w:p>
        </w:tc>
        <w:tc>
          <w:tcPr>
            <w:tcW w:w="1531" w:type="dxa"/>
            <w:tcBorders>
              <w:right w:val="single" w:sz="4" w:space="0" w:color="auto"/>
            </w:tcBorders>
            <w:shd w:val="clear" w:color="auto" w:fill="D9D9D9" w:themeFill="background1" w:themeFillShade="D9"/>
            <w:noWrap/>
            <w:hideMark/>
          </w:tcPr>
          <w:p w:rsidR="00B75A8D" w:rsidRPr="00267A8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Manaus</w:t>
            </w:r>
          </w:p>
        </w:tc>
        <w:tc>
          <w:tcPr>
            <w:tcW w:w="1130" w:type="dxa"/>
            <w:tcBorders>
              <w:top w:val="nil"/>
              <w:left w:val="single" w:sz="4" w:space="0" w:color="auto"/>
              <w:bottom w:val="single" w:sz="12" w:space="0" w:color="000000"/>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1130" w:type="dxa"/>
            <w:tcBorders>
              <w:top w:val="nil"/>
              <w:bottom w:val="single" w:sz="12" w:space="0" w:color="000000"/>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1305" w:type="dxa"/>
            <w:tcBorders>
              <w:top w:val="nil"/>
              <w:bottom w:val="single" w:sz="12" w:space="0" w:color="000000"/>
              <w:right w:val="single" w:sz="4" w:space="0" w:color="auto"/>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0,00%</w:t>
            </w:r>
          </w:p>
        </w:tc>
        <w:tc>
          <w:tcPr>
            <w:tcW w:w="926" w:type="dxa"/>
            <w:tcBorders>
              <w:top w:val="nil"/>
              <w:left w:val="single" w:sz="4" w:space="0" w:color="auto"/>
              <w:bottom w:val="single" w:sz="12" w:space="0" w:color="000000"/>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c>
          <w:tcPr>
            <w:tcW w:w="926" w:type="dxa"/>
            <w:tcBorders>
              <w:top w:val="nil"/>
              <w:bottom w:val="single" w:sz="12" w:space="0" w:color="000000"/>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c>
          <w:tcPr>
            <w:tcW w:w="926" w:type="dxa"/>
            <w:tcBorders>
              <w:top w:val="nil"/>
              <w:bottom w:val="single" w:sz="12" w:space="0" w:color="000000"/>
            </w:tcBorders>
            <w:shd w:val="clear" w:color="auto" w:fill="D9D9D9" w:themeFill="background1" w:themeFillShade="D9"/>
            <w:noWrap/>
            <w:hideMark/>
          </w:tcPr>
          <w:p w:rsidR="00B75A8D" w:rsidRPr="00267A8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267A8D">
              <w:rPr>
                <w:color w:val="000000"/>
                <w:sz w:val="20"/>
                <w:szCs w:val="20"/>
                <w:lang w:eastAsia="pt-BR"/>
              </w:rPr>
              <w:t>0</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Cs w:val="20"/>
          <w:lang w:val="pt-BR"/>
        </w:rPr>
      </w:pPr>
    </w:p>
    <w:p w:rsidR="00B75A8D" w:rsidRPr="00087D13" w:rsidRDefault="00B75A8D" w:rsidP="00B75A8D">
      <w:pPr>
        <w:rPr>
          <w:sz w:val="20"/>
          <w:szCs w:val="20"/>
          <w:lang w:val="pt-BR"/>
        </w:rPr>
      </w:pPr>
    </w:p>
    <w:p w:rsidR="00B75A8D" w:rsidRPr="00C55E56" w:rsidRDefault="00B75A8D" w:rsidP="00C55E56">
      <w:pPr>
        <w:pStyle w:val="Heading2"/>
        <w:spacing w:before="240" w:after="240"/>
        <w:rPr>
          <w:rFonts w:ascii="Times New Roman" w:hAnsi="Times New Roman" w:cs="Times New Roman"/>
          <w:color w:val="auto"/>
          <w:sz w:val="24"/>
          <w:szCs w:val="24"/>
          <w:lang w:val="pt-BR" w:eastAsia="en-US"/>
        </w:rPr>
      </w:pPr>
      <w:bookmarkStart w:id="68" w:name="_Toc340094193"/>
      <w:bookmarkStart w:id="69" w:name="_Toc394584365"/>
      <w:bookmarkStart w:id="70" w:name="_Toc396906207"/>
      <w:r w:rsidRPr="00B75A8D">
        <w:rPr>
          <w:rFonts w:ascii="Times New Roman" w:hAnsi="Times New Roman" w:cs="Times New Roman"/>
          <w:color w:val="auto"/>
          <w:sz w:val="24"/>
          <w:szCs w:val="24"/>
          <w:lang w:val="pt-BR" w:eastAsia="en-US"/>
        </w:rPr>
        <w:t>Análise das Proficiências Médias para a 9ª série do Ensino Fundamental</w:t>
      </w:r>
      <w:bookmarkEnd w:id="68"/>
      <w:bookmarkEnd w:id="69"/>
      <w:bookmarkEnd w:id="70"/>
    </w:p>
    <w:p w:rsidR="00B75A8D" w:rsidRPr="00087D13" w:rsidRDefault="00B75A8D" w:rsidP="00C55E56">
      <w:pPr>
        <w:ind w:firstLine="708"/>
        <w:jc w:val="both"/>
        <w:rPr>
          <w:bCs/>
          <w:lang w:val="pt-BR"/>
        </w:rPr>
      </w:pPr>
      <w:r w:rsidRPr="00087D13">
        <w:rPr>
          <w:bCs/>
          <w:lang w:val="pt-BR"/>
        </w:rPr>
        <w:t xml:space="preserve"> A tabela A.8 mostra a proficiência média de alunos da 9ª série do Ensino Fundamental das redes públicas para o Brasil, região Norte, Estado do Amazonas e município de Manaus. Na rede municipal, observa-se que o município de Manaus apresenta uma proficiência acima da média do Estado do Amazonas em 2011, mas abaixo da média do Brasil e da região Norte. Já na rede estadual, o município apresenta proficiências médias acima do estado do Amazonas e da região norte. Em 2011, para a disciplina de leitura, o desempenho dos alunos da 9ª série é igual a 229,44 na escala SAEB, e igual a 227,73 em matemática. Em geral, a rede estadual apresenta médias maiores do que a rede municipal, iguais a 241,03 em leitura e a 239,39 em matemática. Relativamente aos países da OCDE a educação em Manaus é bastante deficiente. A média em leitura entre os países avaliados pelo PISA é de </w:t>
      </w:r>
      <w:r w:rsidRPr="00087D13">
        <w:rPr>
          <w:lang w:val="pt-BR"/>
        </w:rPr>
        <w:t xml:space="preserve">276,46 </w:t>
      </w:r>
      <w:r w:rsidRPr="00087D13">
        <w:rPr>
          <w:bCs/>
          <w:lang w:val="pt-BR"/>
        </w:rPr>
        <w:t xml:space="preserve">pontos na escala SAEB e a média em matemática é de </w:t>
      </w:r>
      <w:r w:rsidRPr="00087D13">
        <w:rPr>
          <w:lang w:val="pt-BR"/>
        </w:rPr>
        <w:t xml:space="preserve">324,52 </w:t>
      </w:r>
      <w:r w:rsidRPr="00087D13">
        <w:rPr>
          <w:bCs/>
          <w:lang w:val="pt-BR"/>
        </w:rPr>
        <w:t xml:space="preserve">nesta mesma escala. </w:t>
      </w:r>
    </w:p>
    <w:p w:rsidR="00B75A8D" w:rsidRPr="00087D13" w:rsidRDefault="00B75A8D" w:rsidP="00C55E56">
      <w:pPr>
        <w:ind w:firstLine="708"/>
        <w:jc w:val="both"/>
        <w:rPr>
          <w:bCs/>
          <w:lang w:val="pt-BR"/>
        </w:rPr>
      </w:pPr>
      <w:r w:rsidRPr="00087D13">
        <w:rPr>
          <w:bCs/>
          <w:lang w:val="pt-BR"/>
        </w:rPr>
        <w:t xml:space="preserve">Quanto à evolução das proficiências entre 2007 e 2011 na rede municipal, verifica-se um crescimento na proficiência média de leitura entre 2007 e 2011 (de 217,18 aumentou para 229,44), e um pequeno acréscimo em matemática (passou de 223,00 para 227,73). Na rede estadual, houve uma melhoria em leitura entre 2007 e </w:t>
      </w:r>
      <w:r w:rsidRPr="00087D13">
        <w:rPr>
          <w:bCs/>
          <w:lang w:val="pt-BR"/>
        </w:rPr>
        <w:lastRenderedPageBreak/>
        <w:t>2011 (crescimento de 232,78 para 241,03), mas praticamente se manteve no mesmo patamar de proficiência em matemática entre 2007 e 2011 ( aumentou de 238,36 para 239,39). De fato, no Brasil, houve uma tendência semelhante entre 2007 e 2011.</w:t>
      </w:r>
      <w:r>
        <w:rPr>
          <w:rStyle w:val="FootnoteReference"/>
          <w:bCs/>
        </w:rPr>
        <w:footnoteReference w:id="7"/>
      </w:r>
    </w:p>
    <w:p w:rsidR="00B75A8D" w:rsidRPr="00087D13" w:rsidRDefault="00B75A8D" w:rsidP="00C55E56">
      <w:pPr>
        <w:jc w:val="both"/>
        <w:rPr>
          <w:bCs/>
          <w:lang w:val="pt-BR"/>
        </w:rPr>
      </w:pPr>
      <w:r w:rsidRPr="00087D13">
        <w:rPr>
          <w:bCs/>
          <w:lang w:val="pt-BR"/>
        </w:rPr>
        <w:tab/>
        <w:t>Na tabela A.9 encontram-se as proficiências médias das redes estadual e municipal entre brancos e não-brancos. Uma análise geral dessa tabela mostra que em Manaus, também para o 9º ano do Ensino Fundamental, o diferencial de desempenho de acordo com a etnia não é algo expressivo, principalmente na rede municipal. Percebe-se que o desempenho médio na rede municipal em leitura entre não brancos em 2011 é igual a 230,14 e entre brancos é igual a 231,74. Em matemática os não-brancos têm desempenho igual a 228,55 e os brancos têm desempenho igual a 227,99. Na rede estadual o diferencial de desempenho de acordo com a etnia é ligeiramente maior. Os não brancos apresentam desempenho médio em leitura igual a 240,78, e os brancos apresentam um desempenho médio 4,93 pontos maior, igual a 245,71 pontos na escala SAEB. Em matemática a diferença não chega a 4 pontos entre brancos e não-brancos. Esse padrão não reflete o que se observa para o Brasil.</w:t>
      </w:r>
    </w:p>
    <w:p w:rsidR="00055FE2" w:rsidRPr="00087D13" w:rsidRDefault="00B75A8D" w:rsidP="00C55E56">
      <w:pPr>
        <w:jc w:val="both"/>
        <w:rPr>
          <w:bCs/>
          <w:lang w:val="pt-BR"/>
        </w:rPr>
      </w:pPr>
      <w:r w:rsidRPr="00087D13">
        <w:rPr>
          <w:bCs/>
          <w:lang w:val="pt-BR"/>
        </w:rPr>
        <w:tab/>
        <w:t>Na tabela A.10 encontram-se os desempenhos médios dos alunos do 9º ano do Ensino Fundamental das redes estadual e municipal de acordo com quintis socioeconômicos. Verificando as proficiências médias na rede municipal no primeiro e quinto quintis de leitura em 2011, nota-se uma diferença de 11,47 pontos (222,81 no primeiro quintil e 234,81 no último quintil). Em matemática a diferença é igual a 15,67 pontos (sendo 235,86 pontos no primeiro quintil e 220,18 pontos no quinto quintil em 2011). Tais resultados mostram as disparidades existentes, mas a rede estadual apresenta desigualdades ainda maiores. Essas diferenças chegam a 17,38 pontos em leitura em 2011 e 19,55 pontos em matemática. Por fim, a evolução das proficiências por quintis de renda mostram que os quintis de renda inferiores e superiores apresentaram uma evolução semelhante na rede municipal. Já na rede estadual, os quintis inferiores viram seus desempenhos em leitura melhorarem mais do que os quintis superiores, enquanto que em matemática os quintis inferiores e superiores ficaram praticamente estáveis (com ligeira piora de 0,21 pontos no 5º quintil). Portanto, no caso do 9º  ano do Ensino Fundamental houve uma manutenção da desigualdade educacional entre 2007 e 2011 na rede municipal.</w:t>
      </w:r>
    </w:p>
    <w:p w:rsidR="00B75A8D" w:rsidRPr="00087D13" w:rsidRDefault="00B75A8D" w:rsidP="00B75A8D">
      <w:pPr>
        <w:spacing w:line="360" w:lineRule="auto"/>
        <w:jc w:val="both"/>
        <w:rPr>
          <w:bCs/>
          <w:lang w:val="pt-BR"/>
        </w:rPr>
      </w:pPr>
      <w:r w:rsidRPr="00087D13">
        <w:rPr>
          <w:bCs/>
          <w:lang w:val="pt-BR"/>
        </w:rPr>
        <w:tab/>
      </w:r>
    </w:p>
    <w:p w:rsidR="00B75A8D" w:rsidRPr="00087D13" w:rsidRDefault="00B75A8D" w:rsidP="00B75A8D">
      <w:pPr>
        <w:pStyle w:val="Caption"/>
        <w:spacing w:after="0"/>
        <w:jc w:val="center"/>
        <w:rPr>
          <w:color w:val="auto"/>
          <w:sz w:val="20"/>
          <w:szCs w:val="20"/>
          <w:lang w:val="pt-BR"/>
        </w:rPr>
      </w:pPr>
      <w:bookmarkStart w:id="71" w:name="_Toc394576454"/>
      <w:bookmarkStart w:id="72" w:name="_Toc396774070"/>
      <w:r w:rsidRPr="00087D13">
        <w:rPr>
          <w:color w:val="auto"/>
          <w:sz w:val="20"/>
          <w:szCs w:val="20"/>
          <w:lang w:val="pt-BR"/>
        </w:rPr>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8</w:t>
      </w:r>
      <w:r w:rsidRPr="003055D5">
        <w:rPr>
          <w:color w:val="auto"/>
          <w:sz w:val="20"/>
          <w:szCs w:val="20"/>
        </w:rPr>
        <w:fldChar w:fldCharType="end"/>
      </w:r>
      <w:r w:rsidRPr="00087D13">
        <w:rPr>
          <w:color w:val="auto"/>
          <w:sz w:val="20"/>
          <w:szCs w:val="20"/>
          <w:lang w:val="pt-BR"/>
        </w:rPr>
        <w:t xml:space="preserve">  – Proficiência Média de Leitura e de Matemática para 9ª série do Ensino Fundamental</w:t>
      </w:r>
      <w:bookmarkEnd w:id="71"/>
      <w:bookmarkEnd w:id="72"/>
    </w:p>
    <w:tbl>
      <w:tblPr>
        <w:tblStyle w:val="Estilo1"/>
        <w:tblW w:w="9072" w:type="dxa"/>
        <w:tblLook w:val="04A0" w:firstRow="1" w:lastRow="0" w:firstColumn="1" w:lastColumn="0" w:noHBand="0" w:noVBand="1"/>
      </w:tblPr>
      <w:tblGrid>
        <w:gridCol w:w="607"/>
        <w:gridCol w:w="1085"/>
        <w:gridCol w:w="887"/>
        <w:gridCol w:w="887"/>
        <w:gridCol w:w="887"/>
        <w:gridCol w:w="1029"/>
        <w:gridCol w:w="887"/>
        <w:gridCol w:w="887"/>
        <w:gridCol w:w="887"/>
        <w:gridCol w:w="1029"/>
      </w:tblGrid>
      <w:tr w:rsidR="00B75A8D" w:rsidRPr="005F1EFE" w:rsidTr="00B75A8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07" w:type="dxa"/>
            <w:tcBorders>
              <w:bottom w:val="single" w:sz="4" w:space="0" w:color="auto"/>
            </w:tcBorders>
            <w:noWrap/>
            <w:hideMark/>
          </w:tcPr>
          <w:p w:rsidR="00B75A8D" w:rsidRPr="00087D13" w:rsidRDefault="00B75A8D" w:rsidP="00B75A8D">
            <w:pPr>
              <w:rPr>
                <w:i w:val="0"/>
                <w:color w:val="000000"/>
                <w:sz w:val="20"/>
                <w:szCs w:val="20"/>
                <w:lang w:val="pt-BR" w:eastAsia="pt-BR"/>
              </w:rPr>
            </w:pPr>
          </w:p>
        </w:tc>
        <w:tc>
          <w:tcPr>
            <w:tcW w:w="1085" w:type="dxa"/>
            <w:tcBorders>
              <w:top w:val="single" w:sz="12" w:space="0" w:color="000000"/>
              <w:bottom w:val="single" w:sz="4" w:space="0" w:color="auto"/>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3690" w:type="dxa"/>
            <w:gridSpan w:val="4"/>
            <w:tcBorders>
              <w:top w:val="single" w:sz="12" w:space="0" w:color="000000"/>
              <w:left w:val="single" w:sz="4" w:space="0" w:color="auto"/>
              <w:bottom w:val="single" w:sz="4" w:space="0" w:color="auto"/>
              <w:right w:val="single" w:sz="4" w:space="0" w:color="auto"/>
            </w:tcBorders>
            <w:noWrap/>
            <w:hideMark/>
          </w:tcPr>
          <w:p w:rsidR="00B75A8D" w:rsidRPr="005F1EFE"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5F1EFE">
              <w:rPr>
                <w:b/>
                <w:bCs/>
                <w:i w:val="0"/>
                <w:color w:val="000000"/>
                <w:sz w:val="20"/>
                <w:szCs w:val="20"/>
                <w:lang w:eastAsia="pt-BR"/>
              </w:rPr>
              <w:t>Leitura</w:t>
            </w:r>
          </w:p>
        </w:tc>
        <w:tc>
          <w:tcPr>
            <w:tcW w:w="3690" w:type="dxa"/>
            <w:gridSpan w:val="4"/>
            <w:tcBorders>
              <w:left w:val="single" w:sz="4" w:space="0" w:color="auto"/>
              <w:bottom w:val="single" w:sz="4" w:space="0" w:color="auto"/>
            </w:tcBorders>
            <w:noWrap/>
            <w:hideMark/>
          </w:tcPr>
          <w:p w:rsidR="00B75A8D" w:rsidRPr="005F1EFE"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5F1EFE">
              <w:rPr>
                <w:b/>
                <w:bCs/>
                <w:i w:val="0"/>
                <w:color w:val="000000"/>
                <w:sz w:val="20"/>
                <w:szCs w:val="20"/>
                <w:lang w:eastAsia="pt-BR"/>
              </w:rPr>
              <w:t>Matemática</w:t>
            </w:r>
          </w:p>
        </w:tc>
      </w:tr>
      <w:tr w:rsidR="00B75A8D" w:rsidRPr="00617184" w:rsidTr="00B75A8D">
        <w:trPr>
          <w:trHeight w:val="255"/>
        </w:trPr>
        <w:tc>
          <w:tcPr>
            <w:cnfStyle w:val="001000000000" w:firstRow="0" w:lastRow="0" w:firstColumn="1" w:lastColumn="0" w:oddVBand="0" w:evenVBand="0" w:oddHBand="0" w:evenHBand="0" w:firstRowFirstColumn="0" w:firstRowLastColumn="0" w:lastRowFirstColumn="0" w:lastRowLastColumn="0"/>
            <w:tcW w:w="607" w:type="dxa"/>
            <w:tcBorders>
              <w:top w:val="single" w:sz="4" w:space="0" w:color="auto"/>
              <w:bottom w:val="single" w:sz="4" w:space="0" w:color="auto"/>
            </w:tcBorders>
            <w:noWrap/>
            <w:hideMark/>
          </w:tcPr>
          <w:p w:rsidR="00B75A8D" w:rsidRPr="00617184" w:rsidRDefault="00B75A8D" w:rsidP="00B75A8D">
            <w:pPr>
              <w:jc w:val="center"/>
              <w:rPr>
                <w:b/>
                <w:bCs/>
                <w:sz w:val="20"/>
                <w:szCs w:val="20"/>
                <w:lang w:eastAsia="pt-BR"/>
              </w:rPr>
            </w:pPr>
            <w:r w:rsidRPr="00617184">
              <w:rPr>
                <w:b/>
                <w:bCs/>
                <w:sz w:val="20"/>
                <w:szCs w:val="20"/>
                <w:lang w:eastAsia="pt-BR"/>
              </w:rPr>
              <w:t>rede</w:t>
            </w:r>
          </w:p>
        </w:tc>
        <w:tc>
          <w:tcPr>
            <w:tcW w:w="1085" w:type="dxa"/>
            <w:tcBorders>
              <w:top w:val="single" w:sz="4" w:space="0" w:color="auto"/>
              <w:bottom w:val="single" w:sz="4" w:space="0" w:color="auto"/>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887" w:type="dxa"/>
            <w:tcBorders>
              <w:top w:val="single" w:sz="4" w:space="0" w:color="auto"/>
              <w:left w:val="single" w:sz="4" w:space="0" w:color="auto"/>
              <w:bottom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2007</w:t>
            </w:r>
          </w:p>
        </w:tc>
        <w:tc>
          <w:tcPr>
            <w:tcW w:w="887" w:type="dxa"/>
            <w:tcBorders>
              <w:top w:val="single" w:sz="4" w:space="0" w:color="auto"/>
              <w:bottom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2009</w:t>
            </w:r>
          </w:p>
        </w:tc>
        <w:tc>
          <w:tcPr>
            <w:tcW w:w="887" w:type="dxa"/>
            <w:tcBorders>
              <w:top w:val="single" w:sz="4" w:space="0" w:color="auto"/>
              <w:bottom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2011</w:t>
            </w:r>
          </w:p>
        </w:tc>
        <w:tc>
          <w:tcPr>
            <w:tcW w:w="1029" w:type="dxa"/>
            <w:tcBorders>
              <w:top w:val="single" w:sz="4" w:space="0" w:color="auto"/>
              <w:bottom w:val="single" w:sz="4" w:space="0" w:color="auto"/>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Evolução</w:t>
            </w:r>
          </w:p>
        </w:tc>
        <w:tc>
          <w:tcPr>
            <w:tcW w:w="887" w:type="dxa"/>
            <w:tcBorders>
              <w:top w:val="single" w:sz="4" w:space="0" w:color="auto"/>
              <w:left w:val="single" w:sz="4" w:space="0" w:color="auto"/>
              <w:bottom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2007</w:t>
            </w:r>
          </w:p>
        </w:tc>
        <w:tc>
          <w:tcPr>
            <w:tcW w:w="887" w:type="dxa"/>
            <w:tcBorders>
              <w:top w:val="single" w:sz="4" w:space="0" w:color="auto"/>
              <w:bottom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2009</w:t>
            </w:r>
          </w:p>
        </w:tc>
        <w:tc>
          <w:tcPr>
            <w:tcW w:w="887" w:type="dxa"/>
            <w:tcBorders>
              <w:top w:val="single" w:sz="4" w:space="0" w:color="auto"/>
              <w:bottom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2011</w:t>
            </w:r>
          </w:p>
        </w:tc>
        <w:tc>
          <w:tcPr>
            <w:tcW w:w="1029" w:type="dxa"/>
            <w:tcBorders>
              <w:top w:val="single" w:sz="4" w:space="0" w:color="auto"/>
              <w:bottom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617184">
              <w:rPr>
                <w:b/>
                <w:bCs/>
                <w:sz w:val="20"/>
                <w:szCs w:val="20"/>
                <w:lang w:eastAsia="pt-BR"/>
              </w:rPr>
              <w:t>Evolução</w:t>
            </w:r>
          </w:p>
        </w:tc>
      </w:tr>
      <w:tr w:rsidR="00B75A8D" w:rsidRPr="00617184" w:rsidTr="00B75A8D">
        <w:trPr>
          <w:trHeight w:val="255"/>
        </w:trPr>
        <w:tc>
          <w:tcPr>
            <w:cnfStyle w:val="001000000000" w:firstRow="0" w:lastRow="0" w:firstColumn="1" w:lastColumn="0" w:oddVBand="0" w:evenVBand="0" w:oddHBand="0" w:evenHBand="0" w:firstRowFirstColumn="0" w:firstRowLastColumn="0" w:lastRowFirstColumn="0" w:lastRowLastColumn="0"/>
            <w:tcW w:w="607" w:type="dxa"/>
            <w:vMerge w:val="restart"/>
            <w:tcBorders>
              <w:top w:val="single" w:sz="4" w:space="0" w:color="auto"/>
              <w:bottom w:val="nil"/>
            </w:tcBorders>
            <w:textDirection w:val="btLr"/>
            <w:hideMark/>
          </w:tcPr>
          <w:p w:rsidR="00B75A8D" w:rsidRPr="00617184" w:rsidRDefault="00B75A8D" w:rsidP="00B75A8D">
            <w:pPr>
              <w:jc w:val="center"/>
              <w:rPr>
                <w:b/>
                <w:bCs/>
                <w:color w:val="000000"/>
                <w:sz w:val="20"/>
                <w:szCs w:val="20"/>
                <w:lang w:eastAsia="pt-BR"/>
              </w:rPr>
            </w:pPr>
            <w:r w:rsidRPr="00617184">
              <w:rPr>
                <w:b/>
                <w:bCs/>
                <w:color w:val="000000"/>
                <w:sz w:val="20"/>
                <w:szCs w:val="20"/>
                <w:lang w:eastAsia="pt-BR"/>
              </w:rPr>
              <w:t>estadual</w:t>
            </w:r>
          </w:p>
        </w:tc>
        <w:tc>
          <w:tcPr>
            <w:tcW w:w="1085" w:type="dxa"/>
            <w:tcBorders>
              <w:top w:val="single" w:sz="4" w:space="0" w:color="auto"/>
              <w:bottom w:val="nil"/>
              <w:right w:val="single" w:sz="4" w:space="0" w:color="auto"/>
            </w:tcBorders>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887" w:type="dxa"/>
            <w:tcBorders>
              <w:top w:val="single" w:sz="4" w:space="0" w:color="auto"/>
              <w:left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230,145</w:t>
            </w:r>
          </w:p>
        </w:tc>
        <w:tc>
          <w:tcPr>
            <w:tcW w:w="887" w:type="dxa"/>
            <w:tcBorders>
              <w:top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240,144</w:t>
            </w:r>
          </w:p>
        </w:tc>
        <w:tc>
          <w:tcPr>
            <w:tcW w:w="887" w:type="dxa"/>
            <w:tcBorders>
              <w:top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240,984</w:t>
            </w:r>
          </w:p>
        </w:tc>
        <w:tc>
          <w:tcPr>
            <w:tcW w:w="1029" w:type="dxa"/>
            <w:tcBorders>
              <w:top w:val="single" w:sz="4" w:space="0" w:color="auto"/>
              <w:bottom w:val="nil"/>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4,71%</w:t>
            </w:r>
          </w:p>
        </w:tc>
        <w:tc>
          <w:tcPr>
            <w:tcW w:w="887" w:type="dxa"/>
            <w:tcBorders>
              <w:top w:val="single" w:sz="4" w:space="0" w:color="auto"/>
              <w:left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241,613</w:t>
            </w:r>
          </w:p>
        </w:tc>
        <w:tc>
          <w:tcPr>
            <w:tcW w:w="887" w:type="dxa"/>
            <w:tcBorders>
              <w:top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243,341</w:t>
            </w:r>
          </w:p>
        </w:tc>
        <w:tc>
          <w:tcPr>
            <w:tcW w:w="887" w:type="dxa"/>
            <w:tcBorders>
              <w:top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247,026</w:t>
            </w:r>
          </w:p>
        </w:tc>
        <w:tc>
          <w:tcPr>
            <w:tcW w:w="1029" w:type="dxa"/>
            <w:tcBorders>
              <w:top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2,24%</w:t>
            </w:r>
          </w:p>
        </w:tc>
      </w:tr>
      <w:tr w:rsidR="00B75A8D" w:rsidRPr="00617184" w:rsidTr="00B75A8D">
        <w:trPr>
          <w:trHeight w:val="255"/>
        </w:trPr>
        <w:tc>
          <w:tcPr>
            <w:cnfStyle w:val="001000000000" w:firstRow="0" w:lastRow="0" w:firstColumn="1" w:lastColumn="0" w:oddVBand="0" w:evenVBand="0" w:oddHBand="0" w:evenHBand="0" w:firstRowFirstColumn="0" w:firstRowLastColumn="0" w:lastRowFirstColumn="0" w:lastRowLastColumn="0"/>
            <w:tcW w:w="607" w:type="dxa"/>
            <w:vMerge/>
            <w:tcBorders>
              <w:top w:val="nil"/>
              <w:bottom w:val="nil"/>
            </w:tcBorders>
            <w:hideMark/>
          </w:tcPr>
          <w:p w:rsidR="00B75A8D" w:rsidRPr="00617184" w:rsidRDefault="00B75A8D" w:rsidP="00B75A8D">
            <w:pPr>
              <w:rPr>
                <w:b/>
                <w:bCs/>
                <w:color w:val="000000"/>
                <w:sz w:val="20"/>
                <w:szCs w:val="20"/>
                <w:lang w:eastAsia="pt-BR"/>
              </w:rPr>
            </w:pPr>
          </w:p>
        </w:tc>
        <w:tc>
          <w:tcPr>
            <w:tcW w:w="1085" w:type="dxa"/>
            <w:tcBorders>
              <w:top w:val="nil"/>
              <w:bottom w:val="nil"/>
              <w:right w:val="single" w:sz="4" w:space="0" w:color="auto"/>
            </w:tcBorders>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887" w:type="dxa"/>
            <w:tcBorders>
              <w:top w:val="nil"/>
              <w:left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224,975</w:t>
            </w:r>
          </w:p>
        </w:tc>
        <w:tc>
          <w:tcPr>
            <w:tcW w:w="887"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235,631</w:t>
            </w:r>
          </w:p>
        </w:tc>
        <w:tc>
          <w:tcPr>
            <w:tcW w:w="887"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235,534</w:t>
            </w:r>
          </w:p>
        </w:tc>
        <w:tc>
          <w:tcPr>
            <w:tcW w:w="1029" w:type="dxa"/>
            <w:tcBorders>
              <w:top w:val="nil"/>
              <w:bottom w:val="nil"/>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4,69%</w:t>
            </w:r>
          </w:p>
        </w:tc>
        <w:tc>
          <w:tcPr>
            <w:tcW w:w="887" w:type="dxa"/>
            <w:tcBorders>
              <w:top w:val="nil"/>
              <w:left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232,900</w:t>
            </w:r>
          </w:p>
        </w:tc>
        <w:tc>
          <w:tcPr>
            <w:tcW w:w="887"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233,827</w:t>
            </w:r>
          </w:p>
        </w:tc>
        <w:tc>
          <w:tcPr>
            <w:tcW w:w="887"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238,959</w:t>
            </w:r>
          </w:p>
        </w:tc>
        <w:tc>
          <w:tcPr>
            <w:tcW w:w="1029"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2,60%</w:t>
            </w:r>
          </w:p>
        </w:tc>
      </w:tr>
      <w:tr w:rsidR="00B75A8D" w:rsidRPr="00617184" w:rsidTr="00B75A8D">
        <w:trPr>
          <w:trHeight w:val="255"/>
        </w:trPr>
        <w:tc>
          <w:tcPr>
            <w:cnfStyle w:val="001000000000" w:firstRow="0" w:lastRow="0" w:firstColumn="1" w:lastColumn="0" w:oddVBand="0" w:evenVBand="0" w:oddHBand="0" w:evenHBand="0" w:firstRowFirstColumn="0" w:firstRowLastColumn="0" w:lastRowFirstColumn="0" w:lastRowLastColumn="0"/>
            <w:tcW w:w="607" w:type="dxa"/>
            <w:vMerge/>
            <w:tcBorders>
              <w:top w:val="nil"/>
              <w:bottom w:val="nil"/>
            </w:tcBorders>
            <w:hideMark/>
          </w:tcPr>
          <w:p w:rsidR="00B75A8D" w:rsidRPr="00617184" w:rsidRDefault="00B75A8D" w:rsidP="00B75A8D">
            <w:pPr>
              <w:rPr>
                <w:b/>
                <w:bCs/>
                <w:color w:val="000000"/>
                <w:sz w:val="20"/>
                <w:szCs w:val="20"/>
                <w:lang w:eastAsia="pt-BR"/>
              </w:rPr>
            </w:pPr>
          </w:p>
        </w:tc>
        <w:tc>
          <w:tcPr>
            <w:tcW w:w="1085" w:type="dxa"/>
            <w:tcBorders>
              <w:top w:val="nil"/>
              <w:bottom w:val="nil"/>
              <w:right w:val="single" w:sz="4" w:space="0" w:color="auto"/>
            </w:tcBorders>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887" w:type="dxa"/>
            <w:tcBorders>
              <w:top w:val="nil"/>
              <w:left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228,778</w:t>
            </w:r>
          </w:p>
        </w:tc>
        <w:tc>
          <w:tcPr>
            <w:tcW w:w="887"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240,965</w:t>
            </w:r>
          </w:p>
        </w:tc>
        <w:tc>
          <w:tcPr>
            <w:tcW w:w="887"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236,789</w:t>
            </w:r>
          </w:p>
        </w:tc>
        <w:tc>
          <w:tcPr>
            <w:tcW w:w="1029" w:type="dxa"/>
            <w:tcBorders>
              <w:top w:val="nil"/>
              <w:bottom w:val="nil"/>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3,50%</w:t>
            </w:r>
          </w:p>
        </w:tc>
        <w:tc>
          <w:tcPr>
            <w:tcW w:w="887" w:type="dxa"/>
            <w:tcBorders>
              <w:top w:val="nil"/>
              <w:left w:val="single" w:sz="4" w:space="0" w:color="auto"/>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234,571</w:t>
            </w:r>
          </w:p>
        </w:tc>
        <w:tc>
          <w:tcPr>
            <w:tcW w:w="887"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237,162</w:t>
            </w:r>
          </w:p>
        </w:tc>
        <w:tc>
          <w:tcPr>
            <w:tcW w:w="887"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238,996</w:t>
            </w:r>
          </w:p>
        </w:tc>
        <w:tc>
          <w:tcPr>
            <w:tcW w:w="1029" w:type="dxa"/>
            <w:tcBorders>
              <w:top w:val="nil"/>
              <w:bottom w:val="nil"/>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1,89%</w:t>
            </w:r>
          </w:p>
        </w:tc>
      </w:tr>
      <w:tr w:rsidR="00B75A8D" w:rsidRPr="00617184" w:rsidTr="00B75A8D">
        <w:trPr>
          <w:trHeight w:val="255"/>
        </w:trPr>
        <w:tc>
          <w:tcPr>
            <w:cnfStyle w:val="001000000000" w:firstRow="0" w:lastRow="0" w:firstColumn="1" w:lastColumn="0" w:oddVBand="0" w:evenVBand="0" w:oddHBand="0" w:evenHBand="0" w:firstRowFirstColumn="0" w:firstRowLastColumn="0" w:lastRowFirstColumn="0" w:lastRowLastColumn="0"/>
            <w:tcW w:w="607" w:type="dxa"/>
            <w:vMerge/>
            <w:tcBorders>
              <w:top w:val="nil"/>
              <w:bottom w:val="single" w:sz="4" w:space="0" w:color="auto"/>
            </w:tcBorders>
            <w:shd w:val="clear" w:color="auto" w:fill="D9D9D9" w:themeFill="background1" w:themeFillShade="D9"/>
            <w:hideMark/>
          </w:tcPr>
          <w:p w:rsidR="00B75A8D" w:rsidRPr="00617184" w:rsidRDefault="00B75A8D" w:rsidP="00B75A8D">
            <w:pPr>
              <w:rPr>
                <w:b/>
                <w:bCs/>
                <w:color w:val="000000"/>
                <w:sz w:val="20"/>
                <w:szCs w:val="20"/>
                <w:lang w:eastAsia="pt-BR"/>
              </w:rPr>
            </w:pPr>
          </w:p>
        </w:tc>
        <w:tc>
          <w:tcPr>
            <w:tcW w:w="1085" w:type="dxa"/>
            <w:tcBorders>
              <w:top w:val="nil"/>
              <w:bottom w:val="single" w:sz="4" w:space="0" w:color="auto"/>
              <w:right w:val="single" w:sz="4" w:space="0" w:color="auto"/>
            </w:tcBorders>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887" w:type="dxa"/>
            <w:tcBorders>
              <w:top w:val="nil"/>
              <w:left w:val="single" w:sz="4" w:space="0" w:color="auto"/>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232,783</w:t>
            </w:r>
          </w:p>
        </w:tc>
        <w:tc>
          <w:tcPr>
            <w:tcW w:w="887"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245,121</w:t>
            </w:r>
          </w:p>
        </w:tc>
        <w:tc>
          <w:tcPr>
            <w:tcW w:w="887"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241,031</w:t>
            </w:r>
          </w:p>
        </w:tc>
        <w:tc>
          <w:tcPr>
            <w:tcW w:w="1029" w:type="dxa"/>
            <w:tcBorders>
              <w:top w:val="nil"/>
              <w:bottom w:val="single" w:sz="4" w:space="0" w:color="auto"/>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3,54%</w:t>
            </w:r>
          </w:p>
        </w:tc>
        <w:tc>
          <w:tcPr>
            <w:tcW w:w="887" w:type="dxa"/>
            <w:tcBorders>
              <w:top w:val="nil"/>
              <w:left w:val="single" w:sz="4" w:space="0" w:color="auto"/>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238,369</w:t>
            </w:r>
          </w:p>
        </w:tc>
        <w:tc>
          <w:tcPr>
            <w:tcW w:w="887"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239,073</w:t>
            </w:r>
          </w:p>
        </w:tc>
        <w:tc>
          <w:tcPr>
            <w:tcW w:w="887"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239,398</w:t>
            </w:r>
          </w:p>
        </w:tc>
        <w:tc>
          <w:tcPr>
            <w:tcW w:w="1029" w:type="dxa"/>
            <w:tcBorders>
              <w:top w:val="nil"/>
              <w:bottom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0,43%</w:t>
            </w:r>
          </w:p>
        </w:tc>
      </w:tr>
      <w:tr w:rsidR="00B75A8D" w:rsidRPr="00617184" w:rsidTr="00B75A8D">
        <w:trPr>
          <w:trHeight w:val="255"/>
        </w:trPr>
        <w:tc>
          <w:tcPr>
            <w:cnfStyle w:val="001000000000" w:firstRow="0" w:lastRow="0" w:firstColumn="1" w:lastColumn="0" w:oddVBand="0" w:evenVBand="0" w:oddHBand="0" w:evenHBand="0" w:firstRowFirstColumn="0" w:firstRowLastColumn="0" w:lastRowFirstColumn="0" w:lastRowLastColumn="0"/>
            <w:tcW w:w="607" w:type="dxa"/>
            <w:vMerge w:val="restart"/>
            <w:tcBorders>
              <w:top w:val="single" w:sz="4" w:space="0" w:color="auto"/>
            </w:tcBorders>
            <w:textDirection w:val="btLr"/>
            <w:hideMark/>
          </w:tcPr>
          <w:p w:rsidR="00B75A8D" w:rsidRPr="00617184" w:rsidRDefault="00B75A8D" w:rsidP="00B75A8D">
            <w:pPr>
              <w:jc w:val="center"/>
              <w:rPr>
                <w:b/>
                <w:bCs/>
                <w:color w:val="000000"/>
                <w:sz w:val="20"/>
                <w:szCs w:val="20"/>
                <w:lang w:eastAsia="pt-BR"/>
              </w:rPr>
            </w:pPr>
            <w:r w:rsidRPr="00617184">
              <w:rPr>
                <w:b/>
                <w:bCs/>
                <w:color w:val="000000"/>
                <w:sz w:val="20"/>
                <w:szCs w:val="20"/>
                <w:lang w:eastAsia="pt-BR"/>
              </w:rPr>
              <w:t>municipal</w:t>
            </w:r>
          </w:p>
        </w:tc>
        <w:tc>
          <w:tcPr>
            <w:tcW w:w="1085" w:type="dxa"/>
            <w:tcBorders>
              <w:top w:val="single" w:sz="4" w:space="0" w:color="auto"/>
              <w:right w:val="single" w:sz="4" w:space="0" w:color="auto"/>
            </w:tcBorders>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Brasil</w:t>
            </w:r>
          </w:p>
        </w:tc>
        <w:tc>
          <w:tcPr>
            <w:tcW w:w="887" w:type="dxa"/>
            <w:tcBorders>
              <w:top w:val="single" w:sz="4" w:space="0" w:color="auto"/>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226,289</w:t>
            </w:r>
          </w:p>
        </w:tc>
        <w:tc>
          <w:tcPr>
            <w:tcW w:w="887"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236,837</w:t>
            </w:r>
          </w:p>
        </w:tc>
        <w:tc>
          <w:tcPr>
            <w:tcW w:w="887"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239,140</w:t>
            </w:r>
          </w:p>
        </w:tc>
        <w:tc>
          <w:tcPr>
            <w:tcW w:w="1029" w:type="dxa"/>
            <w:tcBorders>
              <w:top w:val="single" w:sz="4" w:space="0" w:color="auto"/>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5,68%</w:t>
            </w:r>
          </w:p>
        </w:tc>
        <w:tc>
          <w:tcPr>
            <w:tcW w:w="887" w:type="dxa"/>
            <w:tcBorders>
              <w:top w:val="single" w:sz="4" w:space="0" w:color="auto"/>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237,448</w:t>
            </w:r>
          </w:p>
        </w:tc>
        <w:tc>
          <w:tcPr>
            <w:tcW w:w="887"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239,724</w:t>
            </w:r>
          </w:p>
        </w:tc>
        <w:tc>
          <w:tcPr>
            <w:tcW w:w="887"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245,471</w:t>
            </w:r>
          </w:p>
        </w:tc>
        <w:tc>
          <w:tcPr>
            <w:tcW w:w="1029" w:type="dxa"/>
            <w:tcBorders>
              <w:top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3,38%</w:t>
            </w:r>
          </w:p>
        </w:tc>
      </w:tr>
      <w:tr w:rsidR="00B75A8D" w:rsidRPr="00617184" w:rsidTr="00B75A8D">
        <w:trPr>
          <w:trHeight w:val="255"/>
        </w:trPr>
        <w:tc>
          <w:tcPr>
            <w:cnfStyle w:val="001000000000" w:firstRow="0" w:lastRow="0" w:firstColumn="1" w:lastColumn="0" w:oddVBand="0" w:evenVBand="0" w:oddHBand="0" w:evenHBand="0" w:firstRowFirstColumn="0" w:firstRowLastColumn="0" w:lastRowFirstColumn="0" w:lastRowLastColumn="0"/>
            <w:tcW w:w="607" w:type="dxa"/>
            <w:vMerge/>
            <w:hideMark/>
          </w:tcPr>
          <w:p w:rsidR="00B75A8D" w:rsidRPr="00617184" w:rsidRDefault="00B75A8D" w:rsidP="00B75A8D">
            <w:pPr>
              <w:rPr>
                <w:b/>
                <w:bCs/>
                <w:color w:val="000000"/>
                <w:sz w:val="20"/>
                <w:szCs w:val="20"/>
                <w:lang w:eastAsia="pt-BR"/>
              </w:rPr>
            </w:pPr>
          </w:p>
        </w:tc>
        <w:tc>
          <w:tcPr>
            <w:tcW w:w="1085" w:type="dxa"/>
            <w:tcBorders>
              <w:right w:val="single" w:sz="4" w:space="0" w:color="auto"/>
            </w:tcBorders>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887"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221,875</w:t>
            </w:r>
          </w:p>
        </w:tc>
        <w:tc>
          <w:tcPr>
            <w:tcW w:w="887"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232,908</w:t>
            </w:r>
          </w:p>
        </w:tc>
        <w:tc>
          <w:tcPr>
            <w:tcW w:w="887"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232,533</w:t>
            </w:r>
          </w:p>
        </w:tc>
        <w:tc>
          <w:tcPr>
            <w:tcW w:w="1029"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4,80%</w:t>
            </w:r>
          </w:p>
        </w:tc>
        <w:tc>
          <w:tcPr>
            <w:tcW w:w="887"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229,669</w:t>
            </w:r>
          </w:p>
        </w:tc>
        <w:tc>
          <w:tcPr>
            <w:tcW w:w="887"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231,253</w:t>
            </w:r>
          </w:p>
        </w:tc>
        <w:tc>
          <w:tcPr>
            <w:tcW w:w="887"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235,086</w:t>
            </w:r>
          </w:p>
        </w:tc>
        <w:tc>
          <w:tcPr>
            <w:tcW w:w="1029"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2,36%</w:t>
            </w:r>
          </w:p>
        </w:tc>
      </w:tr>
      <w:tr w:rsidR="00B75A8D" w:rsidRPr="00617184" w:rsidTr="00B75A8D">
        <w:trPr>
          <w:trHeight w:val="255"/>
        </w:trPr>
        <w:tc>
          <w:tcPr>
            <w:cnfStyle w:val="001000000000" w:firstRow="0" w:lastRow="0" w:firstColumn="1" w:lastColumn="0" w:oddVBand="0" w:evenVBand="0" w:oddHBand="0" w:evenHBand="0" w:firstRowFirstColumn="0" w:firstRowLastColumn="0" w:lastRowFirstColumn="0" w:lastRowLastColumn="0"/>
            <w:tcW w:w="607" w:type="dxa"/>
            <w:vMerge/>
            <w:hideMark/>
          </w:tcPr>
          <w:p w:rsidR="00B75A8D" w:rsidRPr="00617184" w:rsidRDefault="00B75A8D" w:rsidP="00B75A8D">
            <w:pPr>
              <w:rPr>
                <w:b/>
                <w:bCs/>
                <w:color w:val="000000"/>
                <w:sz w:val="20"/>
                <w:szCs w:val="20"/>
                <w:lang w:eastAsia="pt-BR"/>
              </w:rPr>
            </w:pPr>
          </w:p>
        </w:tc>
        <w:tc>
          <w:tcPr>
            <w:tcW w:w="1085" w:type="dxa"/>
            <w:tcBorders>
              <w:right w:val="single" w:sz="4" w:space="0" w:color="auto"/>
            </w:tcBorders>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Amazonas</w:t>
            </w:r>
          </w:p>
        </w:tc>
        <w:tc>
          <w:tcPr>
            <w:tcW w:w="887"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217,076</w:t>
            </w:r>
          </w:p>
        </w:tc>
        <w:tc>
          <w:tcPr>
            <w:tcW w:w="887"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229,442</w:t>
            </w:r>
          </w:p>
        </w:tc>
        <w:tc>
          <w:tcPr>
            <w:tcW w:w="887"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228,240</w:t>
            </w:r>
          </w:p>
        </w:tc>
        <w:tc>
          <w:tcPr>
            <w:tcW w:w="1029" w:type="dxa"/>
            <w:tcBorders>
              <w:righ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5,14%</w:t>
            </w:r>
          </w:p>
        </w:tc>
        <w:tc>
          <w:tcPr>
            <w:tcW w:w="887" w:type="dxa"/>
            <w:tcBorders>
              <w:left w:val="single" w:sz="4" w:space="0" w:color="auto"/>
            </w:tcBorders>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223,503</w:t>
            </w:r>
          </w:p>
        </w:tc>
        <w:tc>
          <w:tcPr>
            <w:tcW w:w="887"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225,306</w:t>
            </w:r>
          </w:p>
        </w:tc>
        <w:tc>
          <w:tcPr>
            <w:tcW w:w="887"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227,595</w:t>
            </w:r>
          </w:p>
        </w:tc>
        <w:tc>
          <w:tcPr>
            <w:tcW w:w="1029" w:type="dxa"/>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1,83%</w:t>
            </w:r>
          </w:p>
        </w:tc>
      </w:tr>
      <w:tr w:rsidR="00B75A8D" w:rsidRPr="00617184" w:rsidTr="00B75A8D">
        <w:trPr>
          <w:trHeight w:val="255"/>
        </w:trPr>
        <w:tc>
          <w:tcPr>
            <w:cnfStyle w:val="001000000000" w:firstRow="0" w:lastRow="0" w:firstColumn="1" w:lastColumn="0" w:oddVBand="0" w:evenVBand="0" w:oddHBand="0" w:evenHBand="0" w:firstRowFirstColumn="0" w:firstRowLastColumn="0" w:lastRowFirstColumn="0" w:lastRowLastColumn="0"/>
            <w:tcW w:w="607" w:type="dxa"/>
            <w:vMerge/>
            <w:shd w:val="clear" w:color="auto" w:fill="D9D9D9" w:themeFill="background1" w:themeFillShade="D9"/>
            <w:hideMark/>
          </w:tcPr>
          <w:p w:rsidR="00B75A8D" w:rsidRPr="00617184" w:rsidRDefault="00B75A8D" w:rsidP="00B75A8D">
            <w:pPr>
              <w:rPr>
                <w:b/>
                <w:bCs/>
                <w:color w:val="000000"/>
                <w:sz w:val="20"/>
                <w:szCs w:val="20"/>
                <w:lang w:eastAsia="pt-BR"/>
              </w:rPr>
            </w:pPr>
          </w:p>
        </w:tc>
        <w:tc>
          <w:tcPr>
            <w:tcW w:w="1085" w:type="dxa"/>
            <w:tcBorders>
              <w:bottom w:val="single" w:sz="12" w:space="0" w:color="000000"/>
              <w:right w:val="single" w:sz="4" w:space="0" w:color="auto"/>
            </w:tcBorders>
            <w:shd w:val="clear" w:color="auto" w:fill="D9D9D9" w:themeFill="background1" w:themeFillShade="D9"/>
            <w:noWrap/>
            <w:hideMark/>
          </w:tcPr>
          <w:p w:rsidR="00B75A8D" w:rsidRPr="0061718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Manaus</w:t>
            </w:r>
          </w:p>
        </w:tc>
        <w:tc>
          <w:tcPr>
            <w:tcW w:w="887" w:type="dxa"/>
            <w:tcBorders>
              <w:left w:val="single" w:sz="4" w:space="0" w:color="auto"/>
              <w:bottom w:val="single" w:sz="12" w:space="0" w:color="000000"/>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217,184</w:t>
            </w:r>
          </w:p>
        </w:tc>
        <w:tc>
          <w:tcPr>
            <w:tcW w:w="887" w:type="dxa"/>
            <w:tcBorders>
              <w:bottom w:val="single" w:sz="12" w:space="0" w:color="000000"/>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230,518</w:t>
            </w:r>
          </w:p>
        </w:tc>
        <w:tc>
          <w:tcPr>
            <w:tcW w:w="887" w:type="dxa"/>
            <w:tcBorders>
              <w:bottom w:val="single" w:sz="12" w:space="0" w:color="000000"/>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229,447</w:t>
            </w:r>
          </w:p>
        </w:tc>
        <w:tc>
          <w:tcPr>
            <w:tcW w:w="1029" w:type="dxa"/>
            <w:tcBorders>
              <w:bottom w:val="single" w:sz="12" w:space="0" w:color="000000"/>
              <w:righ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5,65%</w:t>
            </w:r>
          </w:p>
        </w:tc>
        <w:tc>
          <w:tcPr>
            <w:tcW w:w="887" w:type="dxa"/>
            <w:tcBorders>
              <w:left w:val="single" w:sz="4" w:space="0" w:color="auto"/>
            </w:tcBorders>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223,001</w:t>
            </w:r>
          </w:p>
        </w:tc>
        <w:tc>
          <w:tcPr>
            <w:tcW w:w="887"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225,470</w:t>
            </w:r>
          </w:p>
        </w:tc>
        <w:tc>
          <w:tcPr>
            <w:tcW w:w="887"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227,732</w:t>
            </w:r>
          </w:p>
        </w:tc>
        <w:tc>
          <w:tcPr>
            <w:tcW w:w="1029" w:type="dxa"/>
            <w:shd w:val="clear" w:color="auto" w:fill="D9D9D9" w:themeFill="background1" w:themeFillShade="D9"/>
            <w:noWrap/>
            <w:hideMark/>
          </w:tcPr>
          <w:p w:rsidR="00B75A8D" w:rsidRPr="0061718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617184">
              <w:rPr>
                <w:color w:val="000000"/>
                <w:sz w:val="20"/>
                <w:szCs w:val="20"/>
                <w:lang w:eastAsia="pt-BR"/>
              </w:rPr>
              <w:t>2,12%</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 w:val="20"/>
          <w:szCs w:val="20"/>
          <w:lang w:val="pt-BR"/>
        </w:rPr>
      </w:pPr>
    </w:p>
    <w:p w:rsidR="00B75A8D" w:rsidRPr="00087D13" w:rsidRDefault="00B75A8D" w:rsidP="00B75A8D">
      <w:pPr>
        <w:rPr>
          <w:szCs w:val="20"/>
          <w:lang w:val="pt-BR"/>
        </w:rPr>
      </w:pPr>
    </w:p>
    <w:p w:rsidR="00B75A8D" w:rsidRPr="00087D13" w:rsidRDefault="00B75A8D" w:rsidP="00B75A8D">
      <w:pPr>
        <w:pStyle w:val="Caption"/>
        <w:spacing w:after="0"/>
        <w:jc w:val="center"/>
        <w:rPr>
          <w:sz w:val="20"/>
          <w:szCs w:val="20"/>
          <w:lang w:val="pt-BR"/>
        </w:rPr>
      </w:pPr>
      <w:bookmarkStart w:id="73" w:name="_Toc394576455"/>
      <w:bookmarkStart w:id="74" w:name="_Toc396774071"/>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9</w:t>
      </w:r>
      <w:r w:rsidRPr="003055D5">
        <w:rPr>
          <w:color w:val="auto"/>
          <w:sz w:val="20"/>
          <w:szCs w:val="20"/>
        </w:rPr>
        <w:fldChar w:fldCharType="end"/>
      </w:r>
      <w:r w:rsidRPr="00087D13">
        <w:rPr>
          <w:color w:val="auto"/>
          <w:sz w:val="20"/>
          <w:szCs w:val="20"/>
          <w:lang w:val="pt-BR"/>
        </w:rPr>
        <w:t xml:space="preserve">  – Proficiência Média de Leitura e de Matemática para 9ª série do Ensino Fundamental (por cor)</w:t>
      </w:r>
      <w:bookmarkEnd w:id="73"/>
      <w:bookmarkEnd w:id="74"/>
    </w:p>
    <w:tbl>
      <w:tblPr>
        <w:tblStyle w:val="Estilo1"/>
        <w:tblW w:w="10095" w:type="dxa"/>
        <w:jc w:val="center"/>
        <w:tblLook w:val="04A0" w:firstRow="1" w:lastRow="0" w:firstColumn="1" w:lastColumn="0" w:noHBand="0" w:noVBand="1"/>
      </w:tblPr>
      <w:tblGrid>
        <w:gridCol w:w="594"/>
        <w:gridCol w:w="1061"/>
        <w:gridCol w:w="760"/>
        <w:gridCol w:w="914"/>
        <w:gridCol w:w="913"/>
        <w:gridCol w:w="913"/>
        <w:gridCol w:w="1100"/>
        <w:gridCol w:w="914"/>
        <w:gridCol w:w="913"/>
        <w:gridCol w:w="913"/>
        <w:gridCol w:w="1100"/>
      </w:tblGrid>
      <w:tr w:rsidR="00B75A8D" w:rsidRPr="005F1EFE"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594" w:type="dxa"/>
            <w:tcBorders>
              <w:bottom w:val="single" w:sz="4" w:space="0" w:color="auto"/>
            </w:tcBorders>
            <w:noWrap/>
            <w:hideMark/>
          </w:tcPr>
          <w:p w:rsidR="00B75A8D" w:rsidRPr="00087D13" w:rsidRDefault="00B75A8D" w:rsidP="00B75A8D">
            <w:pPr>
              <w:rPr>
                <w:i w:val="0"/>
                <w:color w:val="000000"/>
                <w:sz w:val="20"/>
                <w:szCs w:val="20"/>
                <w:lang w:val="pt-BR" w:eastAsia="pt-BR"/>
              </w:rPr>
            </w:pPr>
          </w:p>
        </w:tc>
        <w:tc>
          <w:tcPr>
            <w:tcW w:w="1061" w:type="dxa"/>
            <w:tcBorders>
              <w:bottom w:val="single" w:sz="4" w:space="0" w:color="auto"/>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760" w:type="dxa"/>
            <w:tcBorders>
              <w:top w:val="single" w:sz="12" w:space="0" w:color="000000"/>
              <w:left w:val="single" w:sz="4" w:space="0" w:color="auto"/>
              <w:bottom w:val="single" w:sz="4" w:space="0" w:color="auto"/>
              <w:right w:val="single" w:sz="4" w:space="0" w:color="auto"/>
            </w:tcBorders>
            <w:noWrap/>
            <w:hideMark/>
          </w:tcPr>
          <w:p w:rsidR="00B75A8D" w:rsidRPr="00087D13" w:rsidRDefault="00B75A8D" w:rsidP="00B75A8D">
            <w:pPr>
              <w:jc w:val="center"/>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3840" w:type="dxa"/>
            <w:gridSpan w:val="4"/>
            <w:tcBorders>
              <w:top w:val="single" w:sz="12" w:space="0" w:color="000000"/>
              <w:left w:val="single" w:sz="4" w:space="0" w:color="auto"/>
              <w:bottom w:val="single" w:sz="4" w:space="0" w:color="auto"/>
              <w:right w:val="single" w:sz="4" w:space="0" w:color="auto"/>
            </w:tcBorders>
            <w:noWrap/>
            <w:hideMark/>
          </w:tcPr>
          <w:p w:rsidR="00B75A8D" w:rsidRPr="005F1EFE"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5F1EFE">
              <w:rPr>
                <w:b/>
                <w:bCs/>
                <w:i w:val="0"/>
                <w:color w:val="000000"/>
                <w:sz w:val="20"/>
                <w:szCs w:val="20"/>
                <w:lang w:eastAsia="pt-BR"/>
              </w:rPr>
              <w:t>Leitura</w:t>
            </w:r>
          </w:p>
        </w:tc>
        <w:tc>
          <w:tcPr>
            <w:tcW w:w="3840" w:type="dxa"/>
            <w:gridSpan w:val="4"/>
            <w:tcBorders>
              <w:left w:val="single" w:sz="4" w:space="0" w:color="auto"/>
              <w:bottom w:val="single" w:sz="4" w:space="0" w:color="auto"/>
            </w:tcBorders>
            <w:noWrap/>
            <w:hideMark/>
          </w:tcPr>
          <w:p w:rsidR="00B75A8D" w:rsidRPr="005F1EFE"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5F1EFE">
              <w:rPr>
                <w:b/>
                <w:bCs/>
                <w:i w:val="0"/>
                <w:color w:val="000000"/>
                <w:sz w:val="20"/>
                <w:szCs w:val="20"/>
                <w:lang w:eastAsia="pt-BR"/>
              </w:rPr>
              <w:t>Matemática</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tcBorders>
              <w:top w:val="single" w:sz="4" w:space="0" w:color="auto"/>
              <w:bottom w:val="single" w:sz="4" w:space="0" w:color="auto"/>
            </w:tcBorders>
            <w:noWrap/>
            <w:hideMark/>
          </w:tcPr>
          <w:p w:rsidR="00B75A8D" w:rsidRPr="005F1EFE" w:rsidRDefault="00B75A8D" w:rsidP="00B75A8D">
            <w:pPr>
              <w:jc w:val="center"/>
              <w:rPr>
                <w:b/>
                <w:bCs/>
                <w:sz w:val="20"/>
                <w:szCs w:val="20"/>
                <w:lang w:eastAsia="pt-BR"/>
              </w:rPr>
            </w:pPr>
            <w:r w:rsidRPr="005F1EFE">
              <w:rPr>
                <w:b/>
                <w:bCs/>
                <w:sz w:val="20"/>
                <w:szCs w:val="20"/>
                <w:lang w:eastAsia="pt-BR"/>
              </w:rPr>
              <w:t>rede</w:t>
            </w:r>
          </w:p>
        </w:tc>
        <w:tc>
          <w:tcPr>
            <w:tcW w:w="1061" w:type="dxa"/>
            <w:tcBorders>
              <w:top w:val="single" w:sz="4" w:space="0" w:color="auto"/>
              <w:bottom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 </w:t>
            </w:r>
          </w:p>
        </w:tc>
        <w:tc>
          <w:tcPr>
            <w:tcW w:w="760" w:type="dxa"/>
            <w:tcBorders>
              <w:top w:val="single" w:sz="4" w:space="0" w:color="auto"/>
              <w:left w:val="single" w:sz="4" w:space="0" w:color="auto"/>
              <w:bottom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cor</w:t>
            </w:r>
          </w:p>
        </w:tc>
        <w:tc>
          <w:tcPr>
            <w:tcW w:w="914" w:type="dxa"/>
            <w:tcBorders>
              <w:top w:val="single" w:sz="4" w:space="0" w:color="auto"/>
              <w:left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2007</w:t>
            </w:r>
          </w:p>
        </w:tc>
        <w:tc>
          <w:tcPr>
            <w:tcW w:w="913"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2009</w:t>
            </w:r>
          </w:p>
        </w:tc>
        <w:tc>
          <w:tcPr>
            <w:tcW w:w="913"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2011</w:t>
            </w:r>
          </w:p>
        </w:tc>
        <w:tc>
          <w:tcPr>
            <w:tcW w:w="1100" w:type="dxa"/>
            <w:tcBorders>
              <w:top w:val="single" w:sz="4" w:space="0" w:color="auto"/>
              <w:bottom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Evolução</w:t>
            </w:r>
          </w:p>
        </w:tc>
        <w:tc>
          <w:tcPr>
            <w:tcW w:w="914" w:type="dxa"/>
            <w:tcBorders>
              <w:top w:val="single" w:sz="4" w:space="0" w:color="auto"/>
              <w:left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2007</w:t>
            </w:r>
          </w:p>
        </w:tc>
        <w:tc>
          <w:tcPr>
            <w:tcW w:w="913"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2009</w:t>
            </w:r>
          </w:p>
        </w:tc>
        <w:tc>
          <w:tcPr>
            <w:tcW w:w="913"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2011</w:t>
            </w:r>
          </w:p>
        </w:tc>
        <w:tc>
          <w:tcPr>
            <w:tcW w:w="1100"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Evolução</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bottom w:val="nil"/>
            </w:tcBorders>
            <w:textDirection w:val="btLr"/>
            <w:hideMark/>
          </w:tcPr>
          <w:p w:rsidR="00B75A8D" w:rsidRPr="005F1EFE" w:rsidRDefault="00B75A8D" w:rsidP="00B75A8D">
            <w:pPr>
              <w:jc w:val="center"/>
              <w:rPr>
                <w:b/>
                <w:bCs/>
                <w:color w:val="000000"/>
                <w:sz w:val="20"/>
                <w:szCs w:val="20"/>
                <w:lang w:eastAsia="pt-BR"/>
              </w:rPr>
            </w:pPr>
            <w:r w:rsidRPr="005F1EFE">
              <w:rPr>
                <w:b/>
                <w:bCs/>
                <w:color w:val="000000"/>
                <w:sz w:val="20"/>
                <w:szCs w:val="20"/>
                <w:lang w:eastAsia="pt-BR"/>
              </w:rPr>
              <w:t>estadual</w:t>
            </w:r>
          </w:p>
        </w:tc>
        <w:tc>
          <w:tcPr>
            <w:tcW w:w="1061" w:type="dxa"/>
            <w:tcBorders>
              <w:top w:val="single" w:sz="4" w:space="0" w:color="auto"/>
              <w:bottom w:val="nil"/>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60" w:type="dxa"/>
            <w:tcBorders>
              <w:top w:val="single" w:sz="4" w:space="0" w:color="auto"/>
              <w:left w:val="single" w:sz="4" w:space="0" w:color="auto"/>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w:t>
            </w:r>
          </w:p>
        </w:tc>
        <w:tc>
          <w:tcPr>
            <w:tcW w:w="914" w:type="dxa"/>
            <w:tcBorders>
              <w:top w:val="single" w:sz="4" w:space="0" w:color="auto"/>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237,468</w:t>
            </w:r>
          </w:p>
        </w:tc>
        <w:tc>
          <w:tcPr>
            <w:tcW w:w="913"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248,003</w:t>
            </w:r>
          </w:p>
        </w:tc>
        <w:tc>
          <w:tcPr>
            <w:tcW w:w="913"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249,293</w:t>
            </w:r>
          </w:p>
        </w:tc>
        <w:tc>
          <w:tcPr>
            <w:tcW w:w="1100" w:type="dxa"/>
            <w:tcBorders>
              <w:top w:val="single" w:sz="4" w:space="0" w:color="auto"/>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4,98%</w:t>
            </w:r>
          </w:p>
        </w:tc>
        <w:tc>
          <w:tcPr>
            <w:tcW w:w="914" w:type="dxa"/>
            <w:tcBorders>
              <w:top w:val="single" w:sz="4" w:space="0" w:color="auto"/>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249,821</w:t>
            </w:r>
          </w:p>
        </w:tc>
        <w:tc>
          <w:tcPr>
            <w:tcW w:w="913"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252,012</w:t>
            </w:r>
          </w:p>
        </w:tc>
        <w:tc>
          <w:tcPr>
            <w:tcW w:w="913"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255,444</w:t>
            </w:r>
          </w:p>
        </w:tc>
        <w:tc>
          <w:tcPr>
            <w:tcW w:w="1100"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nil"/>
            </w:tcBorders>
            <w:hideMark/>
          </w:tcPr>
          <w:p w:rsidR="00B75A8D" w:rsidRPr="005F1EFE" w:rsidRDefault="00B75A8D" w:rsidP="00B75A8D">
            <w:pPr>
              <w:rPr>
                <w:b/>
                <w:bCs/>
                <w:color w:val="000000"/>
                <w:sz w:val="20"/>
                <w:szCs w:val="20"/>
                <w:lang w:eastAsia="pt-BR"/>
              </w:rPr>
            </w:pPr>
          </w:p>
        </w:tc>
        <w:tc>
          <w:tcPr>
            <w:tcW w:w="1061" w:type="dxa"/>
            <w:tcBorders>
              <w:top w:val="nil"/>
              <w:bottom w:val="nil"/>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60" w:type="dxa"/>
            <w:tcBorders>
              <w:top w:val="nil"/>
              <w:left w:val="single" w:sz="4" w:space="0" w:color="auto"/>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NB</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225,992</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236,314</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237,264</w:t>
            </w:r>
          </w:p>
        </w:tc>
        <w:tc>
          <w:tcPr>
            <w:tcW w:w="1100" w:type="dxa"/>
            <w:tcBorders>
              <w:top w:val="nil"/>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4,99%</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236,893</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238,907</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242,887</w:t>
            </w:r>
          </w:p>
        </w:tc>
        <w:tc>
          <w:tcPr>
            <w:tcW w:w="1100"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2,53%</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nil"/>
            </w:tcBorders>
            <w:hideMark/>
          </w:tcPr>
          <w:p w:rsidR="00B75A8D" w:rsidRPr="005F1EFE" w:rsidRDefault="00B75A8D" w:rsidP="00B75A8D">
            <w:pPr>
              <w:rPr>
                <w:b/>
                <w:bCs/>
                <w:color w:val="000000"/>
                <w:sz w:val="20"/>
                <w:szCs w:val="20"/>
                <w:lang w:eastAsia="pt-BR"/>
              </w:rPr>
            </w:pPr>
          </w:p>
        </w:tc>
        <w:tc>
          <w:tcPr>
            <w:tcW w:w="1061" w:type="dxa"/>
            <w:tcBorders>
              <w:top w:val="nil"/>
              <w:bottom w:val="nil"/>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60" w:type="dxa"/>
            <w:tcBorders>
              <w:top w:val="nil"/>
              <w:left w:val="single" w:sz="4" w:space="0" w:color="auto"/>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225,765</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237,323</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240,572</w:t>
            </w:r>
          </w:p>
        </w:tc>
        <w:tc>
          <w:tcPr>
            <w:tcW w:w="1100" w:type="dxa"/>
            <w:tcBorders>
              <w:top w:val="nil"/>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6,56%</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234,486</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235,753</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242,909</w:t>
            </w:r>
          </w:p>
        </w:tc>
        <w:tc>
          <w:tcPr>
            <w:tcW w:w="1100"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3,59%</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nil"/>
            </w:tcBorders>
            <w:hideMark/>
          </w:tcPr>
          <w:p w:rsidR="00B75A8D" w:rsidRPr="005F1EFE" w:rsidRDefault="00B75A8D" w:rsidP="00B75A8D">
            <w:pPr>
              <w:rPr>
                <w:b/>
                <w:bCs/>
                <w:color w:val="000000"/>
                <w:sz w:val="20"/>
                <w:szCs w:val="20"/>
                <w:lang w:eastAsia="pt-BR"/>
              </w:rPr>
            </w:pPr>
          </w:p>
        </w:tc>
        <w:tc>
          <w:tcPr>
            <w:tcW w:w="1061" w:type="dxa"/>
            <w:tcBorders>
              <w:top w:val="nil"/>
              <w:bottom w:val="nil"/>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60" w:type="dxa"/>
            <w:tcBorders>
              <w:top w:val="nil"/>
              <w:left w:val="single" w:sz="4" w:space="0" w:color="auto"/>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NB</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225,000</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235,753</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235,463</w:t>
            </w:r>
          </w:p>
        </w:tc>
        <w:tc>
          <w:tcPr>
            <w:tcW w:w="1100" w:type="dxa"/>
            <w:tcBorders>
              <w:top w:val="nil"/>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4,65%</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232,666</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233,804</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238,802</w:t>
            </w:r>
          </w:p>
        </w:tc>
        <w:tc>
          <w:tcPr>
            <w:tcW w:w="1100"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2,64%</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nil"/>
            </w:tcBorders>
            <w:hideMark/>
          </w:tcPr>
          <w:p w:rsidR="00B75A8D" w:rsidRPr="005F1EFE" w:rsidRDefault="00B75A8D" w:rsidP="00B75A8D">
            <w:pPr>
              <w:rPr>
                <w:b/>
                <w:bCs/>
                <w:color w:val="000000"/>
                <w:sz w:val="20"/>
                <w:szCs w:val="20"/>
                <w:lang w:eastAsia="pt-BR"/>
              </w:rPr>
            </w:pPr>
          </w:p>
        </w:tc>
        <w:tc>
          <w:tcPr>
            <w:tcW w:w="1061" w:type="dxa"/>
            <w:tcBorders>
              <w:top w:val="nil"/>
              <w:bottom w:val="nil"/>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60" w:type="dxa"/>
            <w:tcBorders>
              <w:top w:val="nil"/>
              <w:left w:val="single" w:sz="4" w:space="0" w:color="auto"/>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229,743</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242,130</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241,908</w:t>
            </w:r>
          </w:p>
        </w:tc>
        <w:tc>
          <w:tcPr>
            <w:tcW w:w="1100" w:type="dxa"/>
            <w:tcBorders>
              <w:top w:val="nil"/>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5,30%</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235,863</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237,761</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241,514</w:t>
            </w:r>
          </w:p>
        </w:tc>
        <w:tc>
          <w:tcPr>
            <w:tcW w:w="1100"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nil"/>
            </w:tcBorders>
            <w:hideMark/>
          </w:tcPr>
          <w:p w:rsidR="00B75A8D" w:rsidRPr="005F1EFE" w:rsidRDefault="00B75A8D" w:rsidP="00B75A8D">
            <w:pPr>
              <w:rPr>
                <w:b/>
                <w:bCs/>
                <w:color w:val="000000"/>
                <w:sz w:val="20"/>
                <w:szCs w:val="20"/>
                <w:lang w:eastAsia="pt-BR"/>
              </w:rPr>
            </w:pPr>
          </w:p>
        </w:tc>
        <w:tc>
          <w:tcPr>
            <w:tcW w:w="1061" w:type="dxa"/>
            <w:tcBorders>
              <w:top w:val="nil"/>
              <w:bottom w:val="nil"/>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60" w:type="dxa"/>
            <w:tcBorders>
              <w:top w:val="nil"/>
              <w:left w:val="single" w:sz="4" w:space="0" w:color="auto"/>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NB</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228,787</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241,526</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236,643</w:t>
            </w:r>
          </w:p>
        </w:tc>
        <w:tc>
          <w:tcPr>
            <w:tcW w:w="1100" w:type="dxa"/>
            <w:tcBorders>
              <w:top w:val="nil"/>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3,43%</w:t>
            </w:r>
          </w:p>
        </w:tc>
        <w:tc>
          <w:tcPr>
            <w:tcW w:w="914" w:type="dxa"/>
            <w:tcBorders>
              <w:top w:val="nil"/>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234,436</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237,663</w:t>
            </w:r>
          </w:p>
        </w:tc>
        <w:tc>
          <w:tcPr>
            <w:tcW w:w="913"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239,127</w:t>
            </w:r>
          </w:p>
        </w:tc>
        <w:tc>
          <w:tcPr>
            <w:tcW w:w="1100" w:type="dxa"/>
            <w:tcBorders>
              <w:top w:val="nil"/>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2,00%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nil"/>
            </w:tcBorders>
            <w:hideMark/>
          </w:tcPr>
          <w:p w:rsidR="00B75A8D" w:rsidRPr="005F1EFE" w:rsidRDefault="00B75A8D" w:rsidP="00B75A8D">
            <w:pPr>
              <w:rPr>
                <w:b/>
                <w:bCs/>
                <w:color w:val="000000"/>
                <w:sz w:val="20"/>
                <w:szCs w:val="20"/>
                <w:lang w:eastAsia="pt-BR"/>
              </w:rPr>
            </w:pPr>
          </w:p>
        </w:tc>
        <w:tc>
          <w:tcPr>
            <w:tcW w:w="1061" w:type="dxa"/>
            <w:tcBorders>
              <w:top w:val="nil"/>
              <w:bottom w:val="nil"/>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60" w:type="dxa"/>
            <w:tcBorders>
              <w:top w:val="nil"/>
              <w:left w:val="single" w:sz="4" w:space="0" w:color="auto"/>
              <w:bottom w:val="nil"/>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w:t>
            </w:r>
          </w:p>
        </w:tc>
        <w:tc>
          <w:tcPr>
            <w:tcW w:w="914" w:type="dxa"/>
            <w:tcBorders>
              <w:top w:val="nil"/>
              <w:left w:val="single" w:sz="4" w:space="0" w:color="auto"/>
              <w:bottom w:val="nil"/>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234,942</w:t>
            </w:r>
          </w:p>
        </w:tc>
        <w:tc>
          <w:tcPr>
            <w:tcW w:w="913" w:type="dxa"/>
            <w:tcBorders>
              <w:top w:val="nil"/>
              <w:bottom w:val="nil"/>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247,398</w:t>
            </w:r>
          </w:p>
        </w:tc>
        <w:tc>
          <w:tcPr>
            <w:tcW w:w="913" w:type="dxa"/>
            <w:tcBorders>
              <w:top w:val="nil"/>
              <w:bottom w:val="nil"/>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245,713</w:t>
            </w:r>
          </w:p>
        </w:tc>
        <w:tc>
          <w:tcPr>
            <w:tcW w:w="1100" w:type="dxa"/>
            <w:tcBorders>
              <w:top w:val="nil"/>
              <w:bottom w:val="nil"/>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4,58%</w:t>
            </w:r>
          </w:p>
        </w:tc>
        <w:tc>
          <w:tcPr>
            <w:tcW w:w="914" w:type="dxa"/>
            <w:tcBorders>
              <w:top w:val="nil"/>
              <w:left w:val="single" w:sz="4" w:space="0" w:color="auto"/>
              <w:bottom w:val="nil"/>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240,444</w:t>
            </w:r>
          </w:p>
        </w:tc>
        <w:tc>
          <w:tcPr>
            <w:tcW w:w="913" w:type="dxa"/>
            <w:tcBorders>
              <w:top w:val="nil"/>
              <w:bottom w:val="nil"/>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241,327</w:t>
            </w:r>
          </w:p>
        </w:tc>
        <w:tc>
          <w:tcPr>
            <w:tcW w:w="913" w:type="dxa"/>
            <w:tcBorders>
              <w:top w:val="nil"/>
              <w:bottom w:val="nil"/>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242,623</w:t>
            </w:r>
          </w:p>
        </w:tc>
        <w:tc>
          <w:tcPr>
            <w:tcW w:w="1100" w:type="dxa"/>
            <w:tcBorders>
              <w:top w:val="nil"/>
              <w:bottom w:val="nil"/>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0,91%</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top w:val="nil"/>
              <w:bottom w:val="single" w:sz="4" w:space="0" w:color="auto"/>
            </w:tcBorders>
            <w:hideMark/>
          </w:tcPr>
          <w:p w:rsidR="00B75A8D" w:rsidRPr="005F1EFE" w:rsidRDefault="00B75A8D" w:rsidP="00B75A8D">
            <w:pPr>
              <w:rPr>
                <w:b/>
                <w:bCs/>
                <w:color w:val="000000"/>
                <w:sz w:val="20"/>
                <w:szCs w:val="20"/>
                <w:lang w:eastAsia="pt-BR"/>
              </w:rPr>
            </w:pPr>
          </w:p>
        </w:tc>
        <w:tc>
          <w:tcPr>
            <w:tcW w:w="1061" w:type="dxa"/>
            <w:tcBorders>
              <w:top w:val="nil"/>
              <w:bottom w:val="single" w:sz="4" w:space="0" w:color="auto"/>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60"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NB</w:t>
            </w:r>
          </w:p>
        </w:tc>
        <w:tc>
          <w:tcPr>
            <w:tcW w:w="914" w:type="dxa"/>
            <w:tcBorders>
              <w:top w:val="nil"/>
              <w:left w:val="single" w:sz="4" w:space="0" w:color="auto"/>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232,487</w:t>
            </w:r>
          </w:p>
        </w:tc>
        <w:tc>
          <w:tcPr>
            <w:tcW w:w="913" w:type="dxa"/>
            <w:tcBorders>
              <w:top w:val="nil"/>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245,578</w:t>
            </w:r>
          </w:p>
        </w:tc>
        <w:tc>
          <w:tcPr>
            <w:tcW w:w="913" w:type="dxa"/>
            <w:tcBorders>
              <w:top w:val="nil"/>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240,783</w:t>
            </w:r>
          </w:p>
        </w:tc>
        <w:tc>
          <w:tcPr>
            <w:tcW w:w="1100" w:type="dxa"/>
            <w:tcBorders>
              <w:top w:val="nil"/>
              <w:bottom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3,57%</w:t>
            </w:r>
          </w:p>
        </w:tc>
        <w:tc>
          <w:tcPr>
            <w:tcW w:w="914" w:type="dxa"/>
            <w:tcBorders>
              <w:top w:val="nil"/>
              <w:left w:val="single" w:sz="4" w:space="0" w:color="auto"/>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238,060</w:t>
            </w:r>
          </w:p>
        </w:tc>
        <w:tc>
          <w:tcPr>
            <w:tcW w:w="913" w:type="dxa"/>
            <w:tcBorders>
              <w:top w:val="nil"/>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239,256</w:t>
            </w:r>
          </w:p>
        </w:tc>
        <w:tc>
          <w:tcPr>
            <w:tcW w:w="913" w:type="dxa"/>
            <w:tcBorders>
              <w:top w:val="nil"/>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239,110</w:t>
            </w:r>
          </w:p>
        </w:tc>
        <w:tc>
          <w:tcPr>
            <w:tcW w:w="1100" w:type="dxa"/>
            <w:tcBorders>
              <w:top w:val="nil"/>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0,44%</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tcBorders>
            <w:textDirection w:val="btLr"/>
            <w:hideMark/>
          </w:tcPr>
          <w:p w:rsidR="00B75A8D" w:rsidRPr="005F1EFE" w:rsidRDefault="00B75A8D" w:rsidP="00B75A8D">
            <w:pPr>
              <w:jc w:val="center"/>
              <w:rPr>
                <w:b/>
                <w:bCs/>
                <w:color w:val="000000"/>
                <w:sz w:val="20"/>
                <w:szCs w:val="20"/>
                <w:lang w:eastAsia="pt-BR"/>
              </w:rPr>
            </w:pPr>
            <w:r w:rsidRPr="005F1EFE">
              <w:rPr>
                <w:b/>
                <w:bCs/>
                <w:color w:val="000000"/>
                <w:sz w:val="20"/>
                <w:szCs w:val="20"/>
                <w:lang w:eastAsia="pt-BR"/>
              </w:rPr>
              <w:t>municipal</w:t>
            </w:r>
          </w:p>
        </w:tc>
        <w:tc>
          <w:tcPr>
            <w:tcW w:w="1061" w:type="dxa"/>
            <w:tcBorders>
              <w:top w:val="single" w:sz="4" w:space="0" w:color="auto"/>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60" w:type="dxa"/>
            <w:tcBorders>
              <w:top w:val="single" w:sz="4" w:space="0" w:color="auto"/>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w:t>
            </w:r>
          </w:p>
        </w:tc>
        <w:tc>
          <w:tcPr>
            <w:tcW w:w="914" w:type="dxa"/>
            <w:tcBorders>
              <w:top w:val="single" w:sz="4" w:space="0" w:color="auto"/>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233,567</w:t>
            </w:r>
          </w:p>
        </w:tc>
        <w:tc>
          <w:tcPr>
            <w:tcW w:w="913"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245,014</w:t>
            </w:r>
          </w:p>
        </w:tc>
        <w:tc>
          <w:tcPr>
            <w:tcW w:w="913"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248,741</w:t>
            </w:r>
          </w:p>
        </w:tc>
        <w:tc>
          <w:tcPr>
            <w:tcW w:w="1100" w:type="dxa"/>
            <w:tcBorders>
              <w:top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6,50%</w:t>
            </w:r>
          </w:p>
        </w:tc>
        <w:tc>
          <w:tcPr>
            <w:tcW w:w="914" w:type="dxa"/>
            <w:tcBorders>
              <w:top w:val="single" w:sz="4" w:space="0" w:color="auto"/>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246,029</w:t>
            </w:r>
          </w:p>
        </w:tc>
        <w:tc>
          <w:tcPr>
            <w:tcW w:w="913"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249,438</w:t>
            </w:r>
          </w:p>
        </w:tc>
        <w:tc>
          <w:tcPr>
            <w:tcW w:w="913"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255,643</w:t>
            </w:r>
          </w:p>
        </w:tc>
        <w:tc>
          <w:tcPr>
            <w:tcW w:w="1100"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3,91%</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60"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NB</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223,204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233,988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236,253</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5,85%</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233,696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236,046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241,988</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3,55%</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60"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220,765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232,568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236,675</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7,21%</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229,328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232,170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237,585</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3,60%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60"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NB</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222,264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233,545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232,706</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4,70%</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229,921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231,468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235,299</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60"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213,380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227,963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230,039</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7,81%</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221,453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226,273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227,232</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2,61%</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60"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NB</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218,175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230,848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229,133</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5,02%</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224,294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225,987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228,508</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1,88%</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60" w:type="dxa"/>
            <w:tcBorders>
              <w:left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212,874</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229,538</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231,745</w:t>
            </w:r>
          </w:p>
        </w:tc>
        <w:tc>
          <w:tcPr>
            <w:tcW w:w="1100" w:type="dxa"/>
            <w:tcBorders>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8,87%</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220,183</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226,100</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227,994</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3,55%</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60" w:type="dxa"/>
            <w:tcBorders>
              <w:left w:val="single" w:sz="4" w:space="0" w:color="auto"/>
              <w:bottom w:val="single" w:sz="12" w:space="0" w:color="000000"/>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NB</w:t>
            </w:r>
          </w:p>
        </w:tc>
        <w:tc>
          <w:tcPr>
            <w:tcW w:w="914" w:type="dxa"/>
            <w:tcBorders>
              <w:left w:val="single" w:sz="4" w:space="0" w:color="auto"/>
              <w:bottom w:val="single" w:sz="12" w:space="0" w:color="000000"/>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218,446</w:t>
            </w:r>
          </w:p>
        </w:tc>
        <w:tc>
          <w:tcPr>
            <w:tcW w:w="913" w:type="dxa"/>
            <w:tcBorders>
              <w:bottom w:val="single" w:sz="12" w:space="0" w:color="000000"/>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232,052</w:t>
            </w:r>
          </w:p>
        </w:tc>
        <w:tc>
          <w:tcPr>
            <w:tcW w:w="913" w:type="dxa"/>
            <w:tcBorders>
              <w:bottom w:val="single" w:sz="12" w:space="0" w:color="000000"/>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230,144</w:t>
            </w:r>
          </w:p>
        </w:tc>
        <w:tc>
          <w:tcPr>
            <w:tcW w:w="1100" w:type="dxa"/>
            <w:tcBorders>
              <w:bottom w:val="single" w:sz="12" w:space="0" w:color="000000"/>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5,36%</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224,115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226,334</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228,554</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1,98%</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055FE2" w:rsidRPr="00087D13" w:rsidRDefault="00055FE2" w:rsidP="00CB39AD">
      <w:pPr>
        <w:pStyle w:val="Caption"/>
        <w:spacing w:after="0"/>
        <w:rPr>
          <w:color w:val="auto"/>
          <w:sz w:val="20"/>
          <w:szCs w:val="20"/>
          <w:lang w:val="pt-BR"/>
        </w:rPr>
      </w:pPr>
      <w:bookmarkStart w:id="75" w:name="_Toc394576456"/>
    </w:p>
    <w:p w:rsidR="00055FE2" w:rsidRPr="00087D13" w:rsidRDefault="00055FE2" w:rsidP="00B75A8D">
      <w:pPr>
        <w:pStyle w:val="Caption"/>
        <w:spacing w:after="0"/>
        <w:jc w:val="center"/>
        <w:rPr>
          <w:color w:val="auto"/>
          <w:sz w:val="20"/>
          <w:szCs w:val="20"/>
          <w:lang w:val="pt-BR"/>
        </w:rPr>
      </w:pPr>
    </w:p>
    <w:p w:rsidR="00B75A8D" w:rsidRPr="00087D13" w:rsidRDefault="00B75A8D" w:rsidP="00B75A8D">
      <w:pPr>
        <w:pStyle w:val="Caption"/>
        <w:spacing w:after="0"/>
        <w:jc w:val="center"/>
        <w:rPr>
          <w:sz w:val="24"/>
          <w:szCs w:val="20"/>
          <w:lang w:val="pt-BR"/>
        </w:rPr>
      </w:pPr>
      <w:bookmarkStart w:id="76" w:name="_Toc396774072"/>
      <w:r w:rsidRPr="00087D13">
        <w:rPr>
          <w:color w:val="auto"/>
          <w:sz w:val="20"/>
          <w:szCs w:val="20"/>
          <w:lang w:val="pt-BR"/>
        </w:rPr>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10</w:t>
      </w:r>
      <w:r w:rsidRPr="003055D5">
        <w:rPr>
          <w:color w:val="auto"/>
          <w:sz w:val="20"/>
          <w:szCs w:val="20"/>
        </w:rPr>
        <w:fldChar w:fldCharType="end"/>
      </w:r>
      <w:r w:rsidRPr="00087D13">
        <w:rPr>
          <w:color w:val="auto"/>
          <w:sz w:val="20"/>
          <w:szCs w:val="20"/>
          <w:lang w:val="pt-BR"/>
        </w:rPr>
        <w:t xml:space="preserve">  – Proficiência Média de Leitura e de Matemática para 9ª série do Ensino Fundamental (por quintil)</w:t>
      </w:r>
      <w:bookmarkEnd w:id="75"/>
      <w:bookmarkEnd w:id="76"/>
    </w:p>
    <w:tbl>
      <w:tblPr>
        <w:tblStyle w:val="Estilo1"/>
        <w:tblW w:w="10118" w:type="dxa"/>
        <w:jc w:val="center"/>
        <w:tblLook w:val="04A0" w:firstRow="1" w:lastRow="0" w:firstColumn="1" w:lastColumn="0" w:noHBand="0" w:noVBand="1"/>
      </w:tblPr>
      <w:tblGrid>
        <w:gridCol w:w="594"/>
        <w:gridCol w:w="1061"/>
        <w:gridCol w:w="783"/>
        <w:gridCol w:w="914"/>
        <w:gridCol w:w="913"/>
        <w:gridCol w:w="913"/>
        <w:gridCol w:w="1100"/>
        <w:gridCol w:w="914"/>
        <w:gridCol w:w="913"/>
        <w:gridCol w:w="913"/>
        <w:gridCol w:w="1100"/>
      </w:tblGrid>
      <w:tr w:rsidR="00B75A8D" w:rsidRPr="000027E2"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594" w:type="dxa"/>
            <w:tcBorders>
              <w:bottom w:val="single" w:sz="4" w:space="0" w:color="auto"/>
            </w:tcBorders>
            <w:noWrap/>
            <w:hideMark/>
          </w:tcPr>
          <w:p w:rsidR="00B75A8D" w:rsidRPr="00087D13" w:rsidRDefault="00B75A8D" w:rsidP="00B75A8D">
            <w:pPr>
              <w:rPr>
                <w:b/>
                <w:bCs/>
                <w:i w:val="0"/>
                <w:color w:val="000000"/>
                <w:sz w:val="20"/>
                <w:szCs w:val="20"/>
                <w:lang w:val="pt-BR" w:eastAsia="pt-BR"/>
              </w:rPr>
            </w:pPr>
          </w:p>
        </w:tc>
        <w:tc>
          <w:tcPr>
            <w:tcW w:w="1061" w:type="dxa"/>
            <w:tcBorders>
              <w:bottom w:val="single" w:sz="4" w:space="0" w:color="auto"/>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783" w:type="dxa"/>
            <w:tcBorders>
              <w:top w:val="single" w:sz="12" w:space="0" w:color="000000"/>
              <w:left w:val="single" w:sz="4" w:space="0" w:color="auto"/>
              <w:bottom w:val="single" w:sz="4" w:space="0" w:color="auto"/>
              <w:right w:val="single" w:sz="4" w:space="0" w:color="auto"/>
            </w:tcBorders>
            <w:noWrap/>
            <w:hideMark/>
          </w:tcPr>
          <w:p w:rsidR="00B75A8D" w:rsidRPr="00087D13" w:rsidRDefault="00B75A8D" w:rsidP="00B75A8D">
            <w:pPr>
              <w:jc w:val="center"/>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3840" w:type="dxa"/>
            <w:gridSpan w:val="4"/>
            <w:tcBorders>
              <w:top w:val="single" w:sz="12" w:space="0" w:color="000000"/>
              <w:left w:val="single" w:sz="4" w:space="0" w:color="auto"/>
              <w:bottom w:val="single" w:sz="4" w:space="0" w:color="auto"/>
              <w:right w:val="single" w:sz="4" w:space="0" w:color="auto"/>
            </w:tcBorders>
            <w:noWrap/>
            <w:hideMark/>
          </w:tcPr>
          <w:p w:rsidR="00B75A8D" w:rsidRPr="000027E2"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0027E2">
              <w:rPr>
                <w:b/>
                <w:bCs/>
                <w:i w:val="0"/>
                <w:color w:val="000000"/>
                <w:sz w:val="20"/>
                <w:szCs w:val="20"/>
                <w:lang w:eastAsia="pt-BR"/>
              </w:rPr>
              <w:t>Leitura</w:t>
            </w:r>
          </w:p>
        </w:tc>
        <w:tc>
          <w:tcPr>
            <w:tcW w:w="3840" w:type="dxa"/>
            <w:gridSpan w:val="4"/>
            <w:tcBorders>
              <w:left w:val="single" w:sz="4" w:space="0" w:color="auto"/>
              <w:bottom w:val="single" w:sz="4" w:space="0" w:color="auto"/>
            </w:tcBorders>
            <w:noWrap/>
            <w:hideMark/>
          </w:tcPr>
          <w:p w:rsidR="00B75A8D" w:rsidRPr="000027E2"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0027E2">
              <w:rPr>
                <w:b/>
                <w:bCs/>
                <w:i w:val="0"/>
                <w:color w:val="000000"/>
                <w:sz w:val="20"/>
                <w:szCs w:val="20"/>
                <w:lang w:eastAsia="pt-BR"/>
              </w:rPr>
              <w:t>Matemática</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tcBorders>
              <w:top w:val="single" w:sz="4" w:space="0" w:color="auto"/>
              <w:bottom w:val="single" w:sz="4" w:space="0" w:color="auto"/>
            </w:tcBorders>
            <w:noWrap/>
            <w:hideMark/>
          </w:tcPr>
          <w:p w:rsidR="00B75A8D" w:rsidRPr="005F1EFE" w:rsidRDefault="00B75A8D" w:rsidP="00B75A8D">
            <w:pPr>
              <w:jc w:val="center"/>
              <w:rPr>
                <w:b/>
                <w:bCs/>
                <w:sz w:val="20"/>
                <w:szCs w:val="20"/>
                <w:lang w:eastAsia="pt-BR"/>
              </w:rPr>
            </w:pPr>
            <w:r w:rsidRPr="005F1EFE">
              <w:rPr>
                <w:b/>
                <w:bCs/>
                <w:sz w:val="20"/>
                <w:szCs w:val="20"/>
                <w:lang w:eastAsia="pt-BR"/>
              </w:rPr>
              <w:t>rede</w:t>
            </w:r>
          </w:p>
        </w:tc>
        <w:tc>
          <w:tcPr>
            <w:tcW w:w="1061" w:type="dxa"/>
            <w:tcBorders>
              <w:top w:val="single" w:sz="4" w:space="0" w:color="auto"/>
              <w:bottom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783" w:type="dxa"/>
            <w:tcBorders>
              <w:top w:val="single" w:sz="4" w:space="0" w:color="auto"/>
              <w:left w:val="single" w:sz="4" w:space="0" w:color="auto"/>
              <w:bottom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quintil</w:t>
            </w:r>
          </w:p>
        </w:tc>
        <w:tc>
          <w:tcPr>
            <w:tcW w:w="914" w:type="dxa"/>
            <w:tcBorders>
              <w:top w:val="single" w:sz="4" w:space="0" w:color="auto"/>
              <w:left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2007</w:t>
            </w:r>
          </w:p>
        </w:tc>
        <w:tc>
          <w:tcPr>
            <w:tcW w:w="913"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2009</w:t>
            </w:r>
          </w:p>
        </w:tc>
        <w:tc>
          <w:tcPr>
            <w:tcW w:w="913"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2011</w:t>
            </w:r>
          </w:p>
        </w:tc>
        <w:tc>
          <w:tcPr>
            <w:tcW w:w="1100" w:type="dxa"/>
            <w:tcBorders>
              <w:top w:val="single" w:sz="4" w:space="0" w:color="auto"/>
              <w:bottom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Evolução</w:t>
            </w:r>
          </w:p>
        </w:tc>
        <w:tc>
          <w:tcPr>
            <w:tcW w:w="914" w:type="dxa"/>
            <w:tcBorders>
              <w:top w:val="single" w:sz="4" w:space="0" w:color="auto"/>
              <w:left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2007</w:t>
            </w:r>
          </w:p>
        </w:tc>
        <w:tc>
          <w:tcPr>
            <w:tcW w:w="913"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2009</w:t>
            </w:r>
          </w:p>
        </w:tc>
        <w:tc>
          <w:tcPr>
            <w:tcW w:w="913"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2011</w:t>
            </w:r>
          </w:p>
        </w:tc>
        <w:tc>
          <w:tcPr>
            <w:tcW w:w="1100" w:type="dxa"/>
            <w:tcBorders>
              <w:top w:val="single" w:sz="4" w:space="0" w:color="auto"/>
              <w:bottom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F1EFE">
              <w:rPr>
                <w:b/>
                <w:bCs/>
                <w:sz w:val="20"/>
                <w:szCs w:val="20"/>
                <w:lang w:eastAsia="pt-BR"/>
              </w:rPr>
              <w:t>Evolução</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tcBorders>
            <w:textDirection w:val="btLr"/>
            <w:hideMark/>
          </w:tcPr>
          <w:p w:rsidR="00B75A8D" w:rsidRPr="005F1EFE" w:rsidRDefault="00B75A8D" w:rsidP="00B75A8D">
            <w:pPr>
              <w:jc w:val="center"/>
              <w:rPr>
                <w:b/>
                <w:bCs/>
                <w:color w:val="000000"/>
                <w:sz w:val="20"/>
                <w:szCs w:val="20"/>
                <w:lang w:eastAsia="pt-BR"/>
              </w:rPr>
            </w:pPr>
            <w:r w:rsidRPr="005F1EFE">
              <w:rPr>
                <w:b/>
                <w:bCs/>
                <w:color w:val="000000"/>
                <w:sz w:val="20"/>
                <w:szCs w:val="20"/>
                <w:lang w:eastAsia="pt-BR"/>
              </w:rPr>
              <w:t>estadual</w:t>
            </w:r>
          </w:p>
        </w:tc>
        <w:tc>
          <w:tcPr>
            <w:tcW w:w="1061" w:type="dxa"/>
            <w:tcBorders>
              <w:top w:val="single" w:sz="4" w:space="0" w:color="auto"/>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top w:val="single" w:sz="4" w:space="0" w:color="auto"/>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w:t>
            </w:r>
          </w:p>
        </w:tc>
        <w:tc>
          <w:tcPr>
            <w:tcW w:w="914" w:type="dxa"/>
            <w:tcBorders>
              <w:top w:val="single" w:sz="4" w:space="0" w:color="auto"/>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220,372</w:t>
            </w:r>
          </w:p>
        </w:tc>
        <w:tc>
          <w:tcPr>
            <w:tcW w:w="913"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228,635</w:t>
            </w:r>
          </w:p>
        </w:tc>
        <w:tc>
          <w:tcPr>
            <w:tcW w:w="913"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230,858</w:t>
            </w:r>
          </w:p>
        </w:tc>
        <w:tc>
          <w:tcPr>
            <w:tcW w:w="1100" w:type="dxa"/>
            <w:tcBorders>
              <w:top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4,76%</w:t>
            </w:r>
          </w:p>
        </w:tc>
        <w:tc>
          <w:tcPr>
            <w:tcW w:w="914" w:type="dxa"/>
            <w:tcBorders>
              <w:top w:val="single" w:sz="4" w:space="0" w:color="auto"/>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230,284</w:t>
            </w:r>
          </w:p>
        </w:tc>
        <w:tc>
          <w:tcPr>
            <w:tcW w:w="913"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230,556</w:t>
            </w:r>
          </w:p>
        </w:tc>
        <w:tc>
          <w:tcPr>
            <w:tcW w:w="913"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235,698</w:t>
            </w:r>
          </w:p>
        </w:tc>
        <w:tc>
          <w:tcPr>
            <w:tcW w:w="1100" w:type="dxa"/>
            <w:tcBorders>
              <w:top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226,766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235,797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237,662</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4,80%</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237,368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237,343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242,813</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230,661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239,220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241,316</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4,62%</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242,059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241,638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247,032</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2,05%</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235,333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243,320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246,033</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4,55%</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247,724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246,890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252,428</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1,90%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241,760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250,529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251,982</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4,23%</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255,498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256,229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259,801</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1,68%</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217,680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227,507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227,413</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4,47%</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225,752</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226,239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231,161</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223,293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234,257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233,862</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4,73%</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231,002</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231,738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237,321</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2,74%</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227,380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237,545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237,811</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4,59%</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234,415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234,885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240,324</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2,52%</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230,120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240,615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242,066</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5,19%</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237,856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238,283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244,755</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2,90%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234,386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243,947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246,473</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5,16%</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243,674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243,671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250,354</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2,74%</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220,449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232,269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227,167</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3,05%</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226,816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230,331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231,767</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2,18%</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225,330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239,489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234,772</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4,19%</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231,050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234,685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236,700</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2,45%</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230,775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243,220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239,749</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3,89%</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236,272</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238,251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240,163</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1,65%</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234,013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246,294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243,937</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4,24%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239,385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241,295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244,963</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241,569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249,555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248,716</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2,96%</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247,230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246,633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249,464</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0,90%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222,203</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236,760</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231,941</w:t>
            </w:r>
          </w:p>
        </w:tc>
        <w:tc>
          <w:tcPr>
            <w:tcW w:w="1100" w:type="dxa"/>
            <w:tcBorders>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4,38%</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228,455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230,885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229,385</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0,41%</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228,023</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243,124</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237,291</w:t>
            </w:r>
          </w:p>
        </w:tc>
        <w:tc>
          <w:tcPr>
            <w:tcW w:w="1100" w:type="dxa"/>
            <w:tcBorders>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4,06%</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233,377</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235,378</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235,173</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0,77%</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232,385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246,641</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241,096</w:t>
            </w:r>
          </w:p>
        </w:tc>
        <w:tc>
          <w:tcPr>
            <w:tcW w:w="1100" w:type="dxa"/>
            <w:tcBorders>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3,75%</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238,203</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240,315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238,411</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0,09%</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236,250</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248,853</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245,345</w:t>
            </w:r>
          </w:p>
        </w:tc>
        <w:tc>
          <w:tcPr>
            <w:tcW w:w="1100" w:type="dxa"/>
            <w:tcBorders>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3,85%</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241,182</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242,205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244,406</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1,34%</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bottom w:val="single" w:sz="4" w:space="0" w:color="auto"/>
            </w:tcBorders>
            <w:hideMark/>
          </w:tcPr>
          <w:p w:rsidR="00B75A8D" w:rsidRPr="005F1EFE" w:rsidRDefault="00B75A8D" w:rsidP="00B75A8D">
            <w:pPr>
              <w:rPr>
                <w:b/>
                <w:bCs/>
                <w:color w:val="000000"/>
                <w:sz w:val="20"/>
                <w:szCs w:val="20"/>
                <w:lang w:eastAsia="pt-BR"/>
              </w:rPr>
            </w:pPr>
          </w:p>
        </w:tc>
        <w:tc>
          <w:tcPr>
            <w:tcW w:w="1061" w:type="dxa"/>
            <w:tcBorders>
              <w:bottom w:val="single" w:sz="4" w:space="0" w:color="auto"/>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w:t>
            </w:r>
          </w:p>
        </w:tc>
        <w:tc>
          <w:tcPr>
            <w:tcW w:w="914" w:type="dxa"/>
            <w:tcBorders>
              <w:left w:val="single" w:sz="4" w:space="0" w:color="auto"/>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243,773</w:t>
            </w:r>
          </w:p>
        </w:tc>
        <w:tc>
          <w:tcPr>
            <w:tcW w:w="913" w:type="dxa"/>
            <w:tcBorders>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249,410</w:t>
            </w:r>
          </w:p>
        </w:tc>
        <w:tc>
          <w:tcPr>
            <w:tcW w:w="913" w:type="dxa"/>
            <w:tcBorders>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249,329</w:t>
            </w:r>
          </w:p>
        </w:tc>
        <w:tc>
          <w:tcPr>
            <w:tcW w:w="1100" w:type="dxa"/>
            <w:tcBorders>
              <w:bottom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w:t>
            </w:r>
          </w:p>
        </w:tc>
        <w:tc>
          <w:tcPr>
            <w:tcW w:w="914" w:type="dxa"/>
            <w:tcBorders>
              <w:left w:val="single" w:sz="4" w:space="0" w:color="auto"/>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249,457</w:t>
            </w:r>
          </w:p>
        </w:tc>
        <w:tc>
          <w:tcPr>
            <w:tcW w:w="913" w:type="dxa"/>
            <w:tcBorders>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245,933</w:t>
            </w:r>
          </w:p>
        </w:tc>
        <w:tc>
          <w:tcPr>
            <w:tcW w:w="913" w:type="dxa"/>
            <w:tcBorders>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248,936</w:t>
            </w:r>
          </w:p>
        </w:tc>
        <w:tc>
          <w:tcPr>
            <w:tcW w:w="1100" w:type="dxa"/>
            <w:tcBorders>
              <w:bottom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-0,21%</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bottom w:val="nil"/>
            </w:tcBorders>
            <w:textDirection w:val="btLr"/>
            <w:hideMark/>
          </w:tcPr>
          <w:p w:rsidR="00B75A8D" w:rsidRPr="005F1EFE" w:rsidRDefault="00B75A8D" w:rsidP="00B75A8D">
            <w:pPr>
              <w:jc w:val="center"/>
              <w:rPr>
                <w:b/>
                <w:bCs/>
                <w:color w:val="000000"/>
                <w:sz w:val="20"/>
                <w:szCs w:val="20"/>
                <w:lang w:eastAsia="pt-BR"/>
              </w:rPr>
            </w:pPr>
            <w:r w:rsidRPr="005F1EFE">
              <w:rPr>
                <w:b/>
                <w:bCs/>
                <w:color w:val="000000"/>
                <w:sz w:val="20"/>
                <w:szCs w:val="20"/>
                <w:lang w:eastAsia="pt-BR"/>
              </w:rPr>
              <w:t>municipal</w:t>
            </w:r>
          </w:p>
        </w:tc>
        <w:tc>
          <w:tcPr>
            <w:tcW w:w="1061" w:type="dxa"/>
            <w:tcBorders>
              <w:top w:val="single" w:sz="4" w:space="0" w:color="auto"/>
              <w:bottom w:val="nil"/>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top w:val="single" w:sz="4" w:space="0" w:color="auto"/>
              <w:left w:val="single" w:sz="4" w:space="0" w:color="auto"/>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w:t>
            </w:r>
          </w:p>
        </w:tc>
        <w:tc>
          <w:tcPr>
            <w:tcW w:w="914" w:type="dxa"/>
            <w:tcBorders>
              <w:top w:val="single" w:sz="4" w:space="0" w:color="auto"/>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215,660</w:t>
            </w:r>
          </w:p>
        </w:tc>
        <w:tc>
          <w:tcPr>
            <w:tcW w:w="913"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223,720</w:t>
            </w:r>
          </w:p>
        </w:tc>
        <w:tc>
          <w:tcPr>
            <w:tcW w:w="913"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226,582</w:t>
            </w:r>
          </w:p>
        </w:tc>
        <w:tc>
          <w:tcPr>
            <w:tcW w:w="1100" w:type="dxa"/>
            <w:tcBorders>
              <w:top w:val="single" w:sz="4" w:space="0" w:color="auto"/>
              <w:bottom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5,06%</w:t>
            </w:r>
          </w:p>
        </w:tc>
        <w:tc>
          <w:tcPr>
            <w:tcW w:w="914" w:type="dxa"/>
            <w:tcBorders>
              <w:top w:val="single" w:sz="4" w:space="0" w:color="auto"/>
              <w:left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225,574</w:t>
            </w:r>
          </w:p>
        </w:tc>
        <w:tc>
          <w:tcPr>
            <w:tcW w:w="913"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225,734</w:t>
            </w:r>
          </w:p>
        </w:tc>
        <w:tc>
          <w:tcPr>
            <w:tcW w:w="913"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231,787</w:t>
            </w:r>
          </w:p>
        </w:tc>
        <w:tc>
          <w:tcPr>
            <w:tcW w:w="1100" w:type="dxa"/>
            <w:tcBorders>
              <w:top w:val="single" w:sz="4" w:space="0" w:color="auto"/>
              <w:bottom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2,75%</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tcBorders>
              <w:top w:val="nil"/>
            </w:tcBorders>
            <w:hideMark/>
          </w:tcPr>
          <w:p w:rsidR="00B75A8D" w:rsidRPr="005F1EFE" w:rsidRDefault="00B75A8D" w:rsidP="00B75A8D">
            <w:pPr>
              <w:rPr>
                <w:b/>
                <w:bCs/>
                <w:color w:val="000000"/>
                <w:sz w:val="20"/>
                <w:szCs w:val="20"/>
                <w:lang w:eastAsia="pt-BR"/>
              </w:rPr>
            </w:pPr>
          </w:p>
        </w:tc>
        <w:tc>
          <w:tcPr>
            <w:tcW w:w="1061" w:type="dxa"/>
            <w:tcBorders>
              <w:top w:val="nil"/>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top w:val="nil"/>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w:t>
            </w:r>
          </w:p>
        </w:tc>
        <w:tc>
          <w:tcPr>
            <w:tcW w:w="914" w:type="dxa"/>
            <w:tcBorders>
              <w:top w:val="nil"/>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225,722</w:t>
            </w:r>
          </w:p>
        </w:tc>
        <w:tc>
          <w:tcPr>
            <w:tcW w:w="913" w:type="dxa"/>
            <w:tcBorders>
              <w:top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234,163</w:t>
            </w:r>
          </w:p>
        </w:tc>
        <w:tc>
          <w:tcPr>
            <w:tcW w:w="913" w:type="dxa"/>
            <w:tcBorders>
              <w:top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238,632</w:t>
            </w:r>
          </w:p>
        </w:tc>
        <w:tc>
          <w:tcPr>
            <w:tcW w:w="1100" w:type="dxa"/>
            <w:tcBorders>
              <w:top w:val="nil"/>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5,72%</w:t>
            </w:r>
          </w:p>
        </w:tc>
        <w:tc>
          <w:tcPr>
            <w:tcW w:w="914" w:type="dxa"/>
            <w:tcBorders>
              <w:top w:val="nil"/>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236,045</w:t>
            </w:r>
          </w:p>
        </w:tc>
        <w:tc>
          <w:tcPr>
            <w:tcW w:w="913" w:type="dxa"/>
            <w:tcBorders>
              <w:top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235,574</w:t>
            </w:r>
          </w:p>
        </w:tc>
        <w:tc>
          <w:tcPr>
            <w:tcW w:w="913" w:type="dxa"/>
            <w:tcBorders>
              <w:top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244,034</w:t>
            </w:r>
          </w:p>
        </w:tc>
        <w:tc>
          <w:tcPr>
            <w:tcW w:w="1100" w:type="dxa"/>
            <w:tcBorders>
              <w:top w:val="nil"/>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3,38%</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230,778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239,726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243,639</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5,57%</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241,848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241,673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249,756</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3,27%</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235,560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244,654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249,211</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5,80%</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248,169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248,101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256,368</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3,30%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Brasil</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241,560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251,355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255,262</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5,67%</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256,119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257,605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264,358</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3,22%</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218,113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227,263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227,323</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4,22%</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225,913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226,276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230,163</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1,88%</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222,505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232,745</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234,840</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5,54%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229,593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230,796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236,703</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3,10%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225,163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236,871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236,746</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5,14%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231,387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233,937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238,705</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3,16%</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225,368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238,600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239,769</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6,39%</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234,823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236,331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241,847</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2,99%</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227,966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240,328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241,253</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5,83%</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238,662</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239,667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245,694</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2,95%</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210,592</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223,003</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222,262</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5,54%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216,817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220,790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221,814</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216,874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229,340</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228,760</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5,48%</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221,797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224,358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226,963</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221,051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233,112</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233,156</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5,48%</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226,288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227,946</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231,737</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2,41%</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219,947</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234,324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236,166</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7,37%</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228,534</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229,472</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236,120</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3,32%</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Amazonas</w:t>
            </w:r>
          </w:p>
        </w:tc>
        <w:tc>
          <w:tcPr>
            <w:tcW w:w="783" w:type="dxa"/>
            <w:tcBorders>
              <w:left w:val="single" w:sz="4" w:space="0" w:color="auto"/>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222,961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234,939</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234,473</w:t>
            </w:r>
          </w:p>
        </w:tc>
        <w:tc>
          <w:tcPr>
            <w:tcW w:w="1100" w:type="dxa"/>
            <w:tcBorders>
              <w:righ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5,16%</w:t>
            </w:r>
          </w:p>
        </w:tc>
        <w:tc>
          <w:tcPr>
            <w:tcW w:w="914" w:type="dxa"/>
            <w:tcBorders>
              <w:left w:val="single" w:sz="4" w:space="0" w:color="auto"/>
            </w:tcBorders>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233,041</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229,718</w:t>
            </w:r>
          </w:p>
        </w:tc>
        <w:tc>
          <w:tcPr>
            <w:tcW w:w="913"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236,554</w:t>
            </w:r>
          </w:p>
        </w:tc>
        <w:tc>
          <w:tcPr>
            <w:tcW w:w="1100" w:type="dxa"/>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1,51%</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1</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208,289</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223,045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222,811</w:t>
            </w:r>
          </w:p>
        </w:tc>
        <w:tc>
          <w:tcPr>
            <w:tcW w:w="1100" w:type="dxa"/>
            <w:tcBorders>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6,97%</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214,259</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219,251</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220,185</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2,77%</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217,338</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230,690</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229,971</w:t>
            </w:r>
          </w:p>
        </w:tc>
        <w:tc>
          <w:tcPr>
            <w:tcW w:w="1100" w:type="dxa"/>
            <w:tcBorders>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5,81%</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221,122</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224,757</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227,018</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2,67%</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3</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222,057</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234,165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234,293</w:t>
            </w:r>
          </w:p>
        </w:tc>
        <w:tc>
          <w:tcPr>
            <w:tcW w:w="1100" w:type="dxa"/>
            <w:tcBorders>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5,51%</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225,911</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228,040</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231,914</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2,66%</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4</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220,648</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234,145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236,606</w:t>
            </w:r>
          </w:p>
        </w:tc>
        <w:tc>
          <w:tcPr>
            <w:tcW w:w="1100" w:type="dxa"/>
            <w:tcBorders>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7,23%</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229,845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229,717</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235,838</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2,61%</w:t>
            </w:r>
          </w:p>
        </w:tc>
      </w:tr>
      <w:tr w:rsidR="00B75A8D" w:rsidRPr="005F1EFE"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5F1EFE" w:rsidRDefault="00B75A8D" w:rsidP="00B75A8D">
            <w:pPr>
              <w:rPr>
                <w:b/>
                <w:bCs/>
                <w:color w:val="000000"/>
                <w:sz w:val="20"/>
                <w:szCs w:val="20"/>
                <w:lang w:eastAsia="pt-BR"/>
              </w:rPr>
            </w:pPr>
          </w:p>
        </w:tc>
        <w:tc>
          <w:tcPr>
            <w:tcW w:w="1061" w:type="dxa"/>
            <w:tcBorders>
              <w:right w:val="single" w:sz="4" w:space="0" w:color="auto"/>
            </w:tcBorders>
            <w:shd w:val="clear" w:color="auto" w:fill="D9D9D9" w:themeFill="background1" w:themeFillShade="D9"/>
            <w:noWrap/>
            <w:hideMark/>
          </w:tcPr>
          <w:p w:rsidR="00B75A8D" w:rsidRPr="005F1EFE"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Manaus</w:t>
            </w:r>
          </w:p>
        </w:tc>
        <w:tc>
          <w:tcPr>
            <w:tcW w:w="783" w:type="dxa"/>
            <w:tcBorders>
              <w:left w:val="single" w:sz="4" w:space="0" w:color="auto"/>
              <w:bottom w:val="single" w:sz="12" w:space="0" w:color="000000"/>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w:t>
            </w:r>
          </w:p>
        </w:tc>
        <w:tc>
          <w:tcPr>
            <w:tcW w:w="914" w:type="dxa"/>
            <w:tcBorders>
              <w:left w:val="single" w:sz="4" w:space="0" w:color="auto"/>
              <w:bottom w:val="single" w:sz="12" w:space="0" w:color="000000"/>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221,360</w:t>
            </w:r>
          </w:p>
        </w:tc>
        <w:tc>
          <w:tcPr>
            <w:tcW w:w="913" w:type="dxa"/>
            <w:tcBorders>
              <w:bottom w:val="single" w:sz="12" w:space="0" w:color="000000"/>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235,585</w:t>
            </w:r>
          </w:p>
        </w:tc>
        <w:tc>
          <w:tcPr>
            <w:tcW w:w="913" w:type="dxa"/>
            <w:tcBorders>
              <w:bottom w:val="single" w:sz="12" w:space="0" w:color="000000"/>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234,281</w:t>
            </w:r>
          </w:p>
        </w:tc>
        <w:tc>
          <w:tcPr>
            <w:tcW w:w="1100" w:type="dxa"/>
            <w:tcBorders>
              <w:bottom w:val="single" w:sz="12" w:space="0" w:color="000000"/>
              <w:righ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5,84%</w:t>
            </w:r>
          </w:p>
        </w:tc>
        <w:tc>
          <w:tcPr>
            <w:tcW w:w="914" w:type="dxa"/>
            <w:tcBorders>
              <w:left w:val="single" w:sz="4" w:space="0" w:color="auto"/>
            </w:tcBorders>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230,894</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230,275</w:t>
            </w:r>
          </w:p>
        </w:tc>
        <w:tc>
          <w:tcPr>
            <w:tcW w:w="913"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235,862</w:t>
            </w:r>
          </w:p>
        </w:tc>
        <w:tc>
          <w:tcPr>
            <w:tcW w:w="1100" w:type="dxa"/>
            <w:shd w:val="clear" w:color="auto" w:fill="D9D9D9" w:themeFill="background1" w:themeFillShade="D9"/>
            <w:noWrap/>
            <w:hideMark/>
          </w:tcPr>
          <w:p w:rsidR="00B75A8D" w:rsidRPr="005F1EFE"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F1EFE">
              <w:rPr>
                <w:color w:val="000000"/>
                <w:sz w:val="20"/>
                <w:szCs w:val="20"/>
                <w:lang w:eastAsia="pt-BR"/>
              </w:rPr>
              <w:t>2,15%</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ind w:firstLine="708"/>
        <w:jc w:val="both"/>
        <w:rPr>
          <w:lang w:val="pt-BR"/>
        </w:rPr>
      </w:pPr>
    </w:p>
    <w:p w:rsidR="00B75A8D" w:rsidRPr="00087D13" w:rsidRDefault="00B75A8D" w:rsidP="00C55E56">
      <w:pPr>
        <w:ind w:firstLine="708"/>
        <w:jc w:val="both"/>
        <w:rPr>
          <w:bCs/>
          <w:lang w:val="pt-BR"/>
        </w:rPr>
      </w:pPr>
      <w:r w:rsidRPr="00087D13">
        <w:rPr>
          <w:lang w:val="pt-BR"/>
        </w:rPr>
        <w:t xml:space="preserve">Nas tabelas A.11 e A.12 encontram-se os resultados </w:t>
      </w:r>
      <w:r w:rsidRPr="00087D13">
        <w:rPr>
          <w:bCs/>
          <w:lang w:val="pt-BR"/>
        </w:rPr>
        <w:t>de acordo com níveis de proficiências em matemática e em leitura: insuficiente; suficiente; avançado. Em Manaus, aproximadamente 76% dos alunos encontram-se no nível suficiente de leitura (rede estadual igual a 79,51% e a rede municipal igual a 73,74% ), e em torno de 21% encontram-se no nível insuficiente (rede estadual igual a 18,02% e rede municipal igual a 24,83%). Menos de 3% dos alunos do 9º ano alcançaram o nível avançado em leitura em 2011. Em matemática, esse cenário é mais preocupante. Em torno de 55% do alunos situa-se no nível suficiente, e aproximadamente 44% no nível insuficiente.  No nível avançado, somente 1,2% dos alunos da rede estadual apresentaram pontuação para este nível, e na rede municipal somente 0,6%. Comparativamente aos resultados médio para o Brasil, o percentual de alunos no nível avançado em Manaus é ligeiramente inferior.</w:t>
      </w:r>
      <w:r>
        <w:rPr>
          <w:rStyle w:val="FootnoteReference"/>
          <w:bCs/>
        </w:rPr>
        <w:footnoteReference w:id="8"/>
      </w:r>
    </w:p>
    <w:p w:rsidR="00B75A8D" w:rsidRPr="00087D13" w:rsidRDefault="00B75A8D" w:rsidP="00CB39AD">
      <w:pPr>
        <w:spacing w:line="360" w:lineRule="auto"/>
        <w:jc w:val="both"/>
        <w:rPr>
          <w:bCs/>
          <w:lang w:val="pt-BR"/>
        </w:rPr>
      </w:pPr>
    </w:p>
    <w:p w:rsidR="00B75A8D" w:rsidRPr="00087D13" w:rsidRDefault="00B75A8D" w:rsidP="00C55E56">
      <w:pPr>
        <w:pStyle w:val="Caption"/>
        <w:keepNext/>
        <w:spacing w:after="0"/>
        <w:jc w:val="center"/>
        <w:rPr>
          <w:sz w:val="24"/>
          <w:szCs w:val="20"/>
          <w:lang w:val="pt-BR"/>
        </w:rPr>
      </w:pPr>
      <w:bookmarkStart w:id="77" w:name="_Toc394576457"/>
      <w:bookmarkStart w:id="78" w:name="_Toc396774073"/>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11</w:t>
      </w:r>
      <w:r w:rsidRPr="003055D5">
        <w:rPr>
          <w:color w:val="auto"/>
          <w:sz w:val="20"/>
          <w:szCs w:val="20"/>
        </w:rPr>
        <w:fldChar w:fldCharType="end"/>
      </w:r>
      <w:r w:rsidRPr="00087D13">
        <w:rPr>
          <w:color w:val="auto"/>
          <w:sz w:val="20"/>
          <w:szCs w:val="20"/>
          <w:lang w:val="pt-BR"/>
        </w:rPr>
        <w:t xml:space="preserve">  – Proporção e Total de alunos por nível de desempenho em Leitura para 9ª série do Ensino Fundamental</w:t>
      </w:r>
      <w:bookmarkEnd w:id="77"/>
      <w:bookmarkEnd w:id="78"/>
    </w:p>
    <w:tbl>
      <w:tblPr>
        <w:tblStyle w:val="Estilo1"/>
        <w:tblW w:w="9072" w:type="dxa"/>
        <w:tblLook w:val="04A0" w:firstRow="1" w:lastRow="0" w:firstColumn="1" w:lastColumn="0" w:noHBand="0" w:noVBand="1"/>
      </w:tblPr>
      <w:tblGrid>
        <w:gridCol w:w="661"/>
        <w:gridCol w:w="1332"/>
        <w:gridCol w:w="985"/>
        <w:gridCol w:w="985"/>
        <w:gridCol w:w="985"/>
        <w:gridCol w:w="959"/>
        <w:gridCol w:w="959"/>
        <w:gridCol w:w="959"/>
        <w:gridCol w:w="1247"/>
      </w:tblGrid>
      <w:tr w:rsidR="00B75A8D" w:rsidRPr="00C20B2D" w:rsidTr="00B75A8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72" w:type="dxa"/>
            <w:gridSpan w:val="9"/>
            <w:tcBorders>
              <w:top w:val="single" w:sz="12" w:space="0" w:color="000000"/>
              <w:right w:val="nil"/>
            </w:tcBorders>
            <w:noWrap/>
            <w:hideMark/>
          </w:tcPr>
          <w:p w:rsidR="00B75A8D" w:rsidRPr="00C20B2D" w:rsidRDefault="00B75A8D" w:rsidP="00C55E56">
            <w:pPr>
              <w:keepNext/>
              <w:jc w:val="center"/>
              <w:rPr>
                <w:b/>
                <w:bCs/>
                <w:i w:val="0"/>
                <w:color w:val="000000"/>
                <w:sz w:val="20"/>
                <w:szCs w:val="20"/>
                <w:lang w:eastAsia="pt-BR"/>
              </w:rPr>
            </w:pPr>
            <w:r w:rsidRPr="00C20B2D">
              <w:rPr>
                <w:b/>
                <w:bCs/>
                <w:i w:val="0"/>
                <w:color w:val="000000"/>
                <w:sz w:val="20"/>
                <w:szCs w:val="20"/>
                <w:lang w:eastAsia="pt-BR"/>
              </w:rPr>
              <w:t>Insuficiente</w:t>
            </w:r>
          </w:p>
        </w:tc>
      </w:tr>
      <w:tr w:rsidR="00B75A8D" w:rsidRPr="00C20B2D" w:rsidTr="00B75A8D">
        <w:trPr>
          <w:trHeight w:val="300"/>
        </w:trPr>
        <w:tc>
          <w:tcPr>
            <w:cnfStyle w:val="001000000000" w:firstRow="0" w:lastRow="0" w:firstColumn="1" w:lastColumn="0" w:oddVBand="0" w:evenVBand="0" w:oddHBand="0" w:evenHBand="0" w:firstRowFirstColumn="0" w:firstRowLastColumn="0" w:lastRowFirstColumn="0" w:lastRowLastColumn="0"/>
            <w:tcW w:w="661" w:type="dxa"/>
            <w:tcBorders>
              <w:bottom w:val="single" w:sz="4" w:space="0" w:color="auto"/>
            </w:tcBorders>
            <w:noWrap/>
            <w:hideMark/>
          </w:tcPr>
          <w:p w:rsidR="00B75A8D" w:rsidRPr="00C20B2D" w:rsidRDefault="00B75A8D" w:rsidP="00C55E56">
            <w:pPr>
              <w:keepNext/>
              <w:jc w:val="center"/>
              <w:rPr>
                <w:b/>
                <w:bCs/>
                <w:color w:val="000000"/>
                <w:sz w:val="20"/>
                <w:szCs w:val="20"/>
                <w:lang w:eastAsia="pt-BR"/>
              </w:rPr>
            </w:pPr>
          </w:p>
        </w:tc>
        <w:tc>
          <w:tcPr>
            <w:tcW w:w="1332" w:type="dxa"/>
            <w:tcBorders>
              <w:bottom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p>
        </w:tc>
        <w:tc>
          <w:tcPr>
            <w:tcW w:w="2955" w:type="dxa"/>
            <w:gridSpan w:val="3"/>
            <w:tcBorders>
              <w:top w:val="nil"/>
              <w:left w:val="single" w:sz="4" w:space="0" w:color="auto"/>
              <w:bottom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20B2D">
              <w:rPr>
                <w:b/>
                <w:bCs/>
                <w:color w:val="000000"/>
                <w:sz w:val="20"/>
                <w:szCs w:val="20"/>
                <w:lang w:eastAsia="pt-BR"/>
              </w:rPr>
              <w:t>Proporção de alunos</w:t>
            </w:r>
          </w:p>
        </w:tc>
        <w:tc>
          <w:tcPr>
            <w:tcW w:w="2877" w:type="dxa"/>
            <w:gridSpan w:val="3"/>
            <w:tcBorders>
              <w:top w:val="nil"/>
              <w:left w:val="single" w:sz="4" w:space="0" w:color="auto"/>
              <w:bottom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20B2D">
              <w:rPr>
                <w:b/>
                <w:bCs/>
                <w:color w:val="000000"/>
                <w:sz w:val="20"/>
                <w:szCs w:val="20"/>
                <w:lang w:eastAsia="pt-BR"/>
              </w:rPr>
              <w:t>Total de alunos</w:t>
            </w:r>
          </w:p>
        </w:tc>
        <w:tc>
          <w:tcPr>
            <w:tcW w:w="1247" w:type="dxa"/>
            <w:tcBorders>
              <w:left w:val="single" w:sz="4" w:space="0" w:color="auto"/>
              <w:bottom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pt-BR"/>
              </w:rPr>
            </w:pP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tcBorders>
              <w:top w:val="single" w:sz="4" w:space="0" w:color="auto"/>
              <w:bottom w:val="single" w:sz="4" w:space="0" w:color="auto"/>
            </w:tcBorders>
            <w:noWrap/>
            <w:hideMark/>
          </w:tcPr>
          <w:p w:rsidR="00B75A8D" w:rsidRPr="00C20B2D" w:rsidRDefault="00B75A8D" w:rsidP="00C55E56">
            <w:pPr>
              <w:keepNext/>
              <w:jc w:val="center"/>
              <w:rPr>
                <w:b/>
                <w:bCs/>
                <w:sz w:val="20"/>
                <w:szCs w:val="20"/>
                <w:lang w:eastAsia="pt-BR"/>
              </w:rPr>
            </w:pPr>
            <w:r w:rsidRPr="00C20B2D">
              <w:rPr>
                <w:b/>
                <w:bCs/>
                <w:sz w:val="20"/>
                <w:szCs w:val="20"/>
                <w:lang w:eastAsia="pt-BR"/>
              </w:rPr>
              <w:t>rede</w:t>
            </w:r>
          </w:p>
        </w:tc>
        <w:tc>
          <w:tcPr>
            <w:tcW w:w="1332" w:type="dxa"/>
            <w:tcBorders>
              <w:top w:val="single" w:sz="4" w:space="0" w:color="auto"/>
              <w:bottom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985" w:type="dxa"/>
            <w:tcBorders>
              <w:top w:val="single" w:sz="4" w:space="0" w:color="auto"/>
              <w:left w:val="single" w:sz="4" w:space="0" w:color="auto"/>
              <w:bottom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20B2D">
              <w:rPr>
                <w:b/>
                <w:bCs/>
                <w:sz w:val="20"/>
                <w:szCs w:val="20"/>
                <w:lang w:eastAsia="pt-BR"/>
              </w:rPr>
              <w:t>2007</w:t>
            </w:r>
          </w:p>
        </w:tc>
        <w:tc>
          <w:tcPr>
            <w:tcW w:w="985" w:type="dxa"/>
            <w:tcBorders>
              <w:top w:val="single" w:sz="4" w:space="0" w:color="auto"/>
              <w:bottom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20B2D">
              <w:rPr>
                <w:b/>
                <w:bCs/>
                <w:sz w:val="20"/>
                <w:szCs w:val="20"/>
                <w:lang w:eastAsia="pt-BR"/>
              </w:rPr>
              <w:t>2009</w:t>
            </w:r>
          </w:p>
        </w:tc>
        <w:tc>
          <w:tcPr>
            <w:tcW w:w="985" w:type="dxa"/>
            <w:tcBorders>
              <w:top w:val="single" w:sz="4" w:space="0" w:color="auto"/>
              <w:bottom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20B2D">
              <w:rPr>
                <w:b/>
                <w:bCs/>
                <w:sz w:val="20"/>
                <w:szCs w:val="20"/>
                <w:lang w:eastAsia="pt-BR"/>
              </w:rPr>
              <w:t>2011</w:t>
            </w:r>
          </w:p>
        </w:tc>
        <w:tc>
          <w:tcPr>
            <w:tcW w:w="959" w:type="dxa"/>
            <w:tcBorders>
              <w:top w:val="single" w:sz="4" w:space="0" w:color="auto"/>
              <w:left w:val="single" w:sz="4" w:space="0" w:color="auto"/>
              <w:bottom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20B2D">
              <w:rPr>
                <w:b/>
                <w:bCs/>
                <w:sz w:val="20"/>
                <w:szCs w:val="20"/>
                <w:lang w:eastAsia="pt-BR"/>
              </w:rPr>
              <w:t>2007</w:t>
            </w:r>
          </w:p>
        </w:tc>
        <w:tc>
          <w:tcPr>
            <w:tcW w:w="959" w:type="dxa"/>
            <w:tcBorders>
              <w:top w:val="single" w:sz="4" w:space="0" w:color="auto"/>
              <w:bottom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20B2D">
              <w:rPr>
                <w:b/>
                <w:bCs/>
                <w:sz w:val="20"/>
                <w:szCs w:val="20"/>
                <w:lang w:eastAsia="pt-BR"/>
              </w:rPr>
              <w:t>2009</w:t>
            </w:r>
          </w:p>
        </w:tc>
        <w:tc>
          <w:tcPr>
            <w:tcW w:w="959" w:type="dxa"/>
            <w:tcBorders>
              <w:top w:val="single" w:sz="4" w:space="0" w:color="auto"/>
              <w:bottom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20B2D">
              <w:rPr>
                <w:b/>
                <w:bCs/>
                <w:sz w:val="20"/>
                <w:szCs w:val="20"/>
                <w:lang w:eastAsia="pt-BR"/>
              </w:rPr>
              <w:t>2011</w:t>
            </w:r>
          </w:p>
        </w:tc>
        <w:tc>
          <w:tcPr>
            <w:tcW w:w="1247" w:type="dxa"/>
            <w:tcBorders>
              <w:top w:val="single" w:sz="4" w:space="0" w:color="auto"/>
              <w:left w:val="single" w:sz="4" w:space="0" w:color="auto"/>
              <w:bottom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20B2D">
              <w:rPr>
                <w:b/>
                <w:bCs/>
                <w:color w:val="000000"/>
                <w:sz w:val="20"/>
                <w:szCs w:val="20"/>
                <w:lang w:eastAsia="pt-BR"/>
              </w:rPr>
              <w:t>Evolução</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val="restart"/>
            <w:tcBorders>
              <w:top w:val="single" w:sz="4" w:space="0" w:color="auto"/>
            </w:tcBorders>
            <w:textDirection w:val="btLr"/>
            <w:hideMark/>
          </w:tcPr>
          <w:p w:rsidR="00B75A8D" w:rsidRPr="00C20B2D" w:rsidRDefault="00B75A8D" w:rsidP="00C55E56">
            <w:pPr>
              <w:keepNext/>
              <w:jc w:val="center"/>
              <w:rPr>
                <w:b/>
                <w:bCs/>
                <w:color w:val="000000"/>
                <w:sz w:val="20"/>
                <w:szCs w:val="20"/>
                <w:lang w:eastAsia="pt-BR"/>
              </w:rPr>
            </w:pPr>
            <w:r w:rsidRPr="00C20B2D">
              <w:rPr>
                <w:b/>
                <w:bCs/>
                <w:color w:val="000000"/>
                <w:sz w:val="20"/>
                <w:szCs w:val="20"/>
                <w:lang w:eastAsia="pt-BR"/>
              </w:rPr>
              <w:t>estadual</w:t>
            </w:r>
          </w:p>
        </w:tc>
        <w:tc>
          <w:tcPr>
            <w:tcW w:w="1332" w:type="dxa"/>
            <w:tcBorders>
              <w:top w:val="single" w:sz="4" w:space="0" w:color="auto"/>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Brasil</w:t>
            </w:r>
          </w:p>
        </w:tc>
        <w:tc>
          <w:tcPr>
            <w:tcW w:w="985" w:type="dxa"/>
            <w:tcBorders>
              <w:top w:val="single" w:sz="4" w:space="0" w:color="auto"/>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26,25%</w:t>
            </w:r>
          </w:p>
        </w:tc>
        <w:tc>
          <w:tcPr>
            <w:tcW w:w="985" w:type="dxa"/>
            <w:tcBorders>
              <w:top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20,62%</w:t>
            </w:r>
          </w:p>
        </w:tc>
        <w:tc>
          <w:tcPr>
            <w:tcW w:w="985" w:type="dxa"/>
            <w:tcBorders>
              <w:top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19,95%</w:t>
            </w:r>
          </w:p>
        </w:tc>
        <w:tc>
          <w:tcPr>
            <w:tcW w:w="959" w:type="dxa"/>
            <w:tcBorders>
              <w:top w:val="single" w:sz="4" w:space="0" w:color="auto"/>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315598</w:t>
            </w:r>
          </w:p>
        </w:tc>
        <w:tc>
          <w:tcPr>
            <w:tcW w:w="959" w:type="dxa"/>
            <w:tcBorders>
              <w:top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252207</w:t>
            </w:r>
          </w:p>
        </w:tc>
        <w:tc>
          <w:tcPr>
            <w:tcW w:w="959" w:type="dxa"/>
            <w:tcBorders>
              <w:top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240464</w:t>
            </w:r>
          </w:p>
        </w:tc>
        <w:tc>
          <w:tcPr>
            <w:tcW w:w="1247" w:type="dxa"/>
            <w:tcBorders>
              <w:top w:val="single" w:sz="4" w:space="0" w:color="auto"/>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-24,00%</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C55E56">
            <w:pPr>
              <w:keepNext/>
              <w:rPr>
                <w:b/>
                <w:bCs/>
                <w:color w:val="000000"/>
                <w:sz w:val="20"/>
                <w:szCs w:val="20"/>
                <w:lang w:eastAsia="pt-BR"/>
              </w:rPr>
            </w:pPr>
          </w:p>
        </w:tc>
        <w:tc>
          <w:tcPr>
            <w:tcW w:w="1332" w:type="dxa"/>
            <w:tcBorders>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85"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28,41%</w:t>
            </w:r>
          </w:p>
        </w:tc>
        <w:tc>
          <w:tcPr>
            <w:tcW w:w="985"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21,41%</w:t>
            </w:r>
          </w:p>
        </w:tc>
        <w:tc>
          <w:tcPr>
            <w:tcW w:w="985"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21,36%</w:t>
            </w:r>
          </w:p>
        </w:tc>
        <w:tc>
          <w:tcPr>
            <w:tcW w:w="959"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25844</w:t>
            </w:r>
          </w:p>
        </w:tc>
        <w:tc>
          <w:tcPr>
            <w:tcW w:w="959"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21441</w:t>
            </w:r>
          </w:p>
        </w:tc>
        <w:tc>
          <w:tcPr>
            <w:tcW w:w="959"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18707</w:t>
            </w:r>
          </w:p>
        </w:tc>
        <w:tc>
          <w:tcPr>
            <w:tcW w:w="1247"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-24,81%</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C55E56">
            <w:pPr>
              <w:keepNext/>
              <w:rPr>
                <w:b/>
                <w:bCs/>
                <w:color w:val="000000"/>
                <w:sz w:val="20"/>
                <w:szCs w:val="20"/>
                <w:lang w:eastAsia="pt-BR"/>
              </w:rPr>
            </w:pPr>
          </w:p>
        </w:tc>
        <w:tc>
          <w:tcPr>
            <w:tcW w:w="1332" w:type="dxa"/>
            <w:tcBorders>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Amazonas</w:t>
            </w:r>
          </w:p>
        </w:tc>
        <w:tc>
          <w:tcPr>
            <w:tcW w:w="985"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25,16%</w:t>
            </w:r>
          </w:p>
        </w:tc>
        <w:tc>
          <w:tcPr>
            <w:tcW w:w="985"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18,11%</w:t>
            </w:r>
          </w:p>
        </w:tc>
        <w:tc>
          <w:tcPr>
            <w:tcW w:w="985"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20,26%</w:t>
            </w:r>
          </w:p>
        </w:tc>
        <w:tc>
          <w:tcPr>
            <w:tcW w:w="959"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6856</w:t>
            </w:r>
          </w:p>
        </w:tc>
        <w:tc>
          <w:tcPr>
            <w:tcW w:w="959"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5442</w:t>
            </w:r>
          </w:p>
        </w:tc>
        <w:tc>
          <w:tcPr>
            <w:tcW w:w="959"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6435</w:t>
            </w:r>
          </w:p>
        </w:tc>
        <w:tc>
          <w:tcPr>
            <w:tcW w:w="1247"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-19,49%</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tcBorders>
              <w:bottom w:val="single" w:sz="4" w:space="0" w:color="auto"/>
            </w:tcBorders>
            <w:hideMark/>
          </w:tcPr>
          <w:p w:rsidR="00B75A8D" w:rsidRPr="00C20B2D" w:rsidRDefault="00B75A8D" w:rsidP="00C55E56">
            <w:pPr>
              <w:keepNext/>
              <w:rPr>
                <w:b/>
                <w:bCs/>
                <w:color w:val="000000"/>
                <w:sz w:val="20"/>
                <w:szCs w:val="20"/>
                <w:lang w:eastAsia="pt-BR"/>
              </w:rPr>
            </w:pPr>
          </w:p>
        </w:tc>
        <w:tc>
          <w:tcPr>
            <w:tcW w:w="1332"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Manaus</w:t>
            </w:r>
          </w:p>
        </w:tc>
        <w:tc>
          <w:tcPr>
            <w:tcW w:w="985"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22,68%</w:t>
            </w:r>
          </w:p>
        </w:tc>
        <w:tc>
          <w:tcPr>
            <w:tcW w:w="985" w:type="dxa"/>
            <w:tcBorders>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15,97%</w:t>
            </w:r>
          </w:p>
        </w:tc>
        <w:tc>
          <w:tcPr>
            <w:tcW w:w="985"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18,02%</w:t>
            </w:r>
          </w:p>
        </w:tc>
        <w:tc>
          <w:tcPr>
            <w:tcW w:w="959"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3229</w:t>
            </w:r>
          </w:p>
        </w:tc>
        <w:tc>
          <w:tcPr>
            <w:tcW w:w="959" w:type="dxa"/>
            <w:tcBorders>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2506</w:t>
            </w:r>
          </w:p>
        </w:tc>
        <w:tc>
          <w:tcPr>
            <w:tcW w:w="959"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3012</w:t>
            </w:r>
          </w:p>
        </w:tc>
        <w:tc>
          <w:tcPr>
            <w:tcW w:w="1247"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-20,55%</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val="restart"/>
            <w:tcBorders>
              <w:top w:val="single" w:sz="4" w:space="0" w:color="auto"/>
              <w:bottom w:val="nil"/>
            </w:tcBorders>
            <w:textDirection w:val="btLr"/>
            <w:hideMark/>
          </w:tcPr>
          <w:p w:rsidR="00B75A8D" w:rsidRPr="00C20B2D" w:rsidRDefault="00B75A8D" w:rsidP="00C55E56">
            <w:pPr>
              <w:keepNext/>
              <w:jc w:val="center"/>
              <w:rPr>
                <w:b/>
                <w:bCs/>
                <w:color w:val="000000"/>
                <w:sz w:val="20"/>
                <w:szCs w:val="20"/>
                <w:lang w:eastAsia="pt-BR"/>
              </w:rPr>
            </w:pPr>
            <w:r w:rsidRPr="00C20B2D">
              <w:rPr>
                <w:b/>
                <w:bCs/>
                <w:color w:val="000000"/>
                <w:sz w:val="20"/>
                <w:szCs w:val="20"/>
                <w:lang w:eastAsia="pt-BR"/>
              </w:rPr>
              <w:t>municipal</w:t>
            </w:r>
          </w:p>
        </w:tc>
        <w:tc>
          <w:tcPr>
            <w:tcW w:w="1332" w:type="dxa"/>
            <w:tcBorders>
              <w:top w:val="single" w:sz="4" w:space="0" w:color="auto"/>
              <w:bottom w:val="nil"/>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Brasil</w:t>
            </w:r>
          </w:p>
        </w:tc>
        <w:tc>
          <w:tcPr>
            <w:tcW w:w="985" w:type="dxa"/>
            <w:tcBorders>
              <w:top w:val="single" w:sz="4" w:space="0" w:color="auto"/>
              <w:left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29,25%</w:t>
            </w:r>
          </w:p>
        </w:tc>
        <w:tc>
          <w:tcPr>
            <w:tcW w:w="985" w:type="dxa"/>
            <w:tcBorders>
              <w:top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22,47%</w:t>
            </w:r>
          </w:p>
        </w:tc>
        <w:tc>
          <w:tcPr>
            <w:tcW w:w="985" w:type="dxa"/>
            <w:tcBorders>
              <w:top w:val="single" w:sz="4" w:space="0" w:color="auto"/>
              <w:bottom w:val="nil"/>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20,97%</w:t>
            </w:r>
          </w:p>
        </w:tc>
        <w:tc>
          <w:tcPr>
            <w:tcW w:w="959" w:type="dxa"/>
            <w:tcBorders>
              <w:top w:val="single" w:sz="4" w:space="0" w:color="auto"/>
              <w:left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157214</w:t>
            </w:r>
          </w:p>
        </w:tc>
        <w:tc>
          <w:tcPr>
            <w:tcW w:w="959" w:type="dxa"/>
            <w:tcBorders>
              <w:top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137365</w:t>
            </w:r>
          </w:p>
        </w:tc>
        <w:tc>
          <w:tcPr>
            <w:tcW w:w="959" w:type="dxa"/>
            <w:tcBorders>
              <w:top w:val="single" w:sz="4" w:space="0" w:color="auto"/>
              <w:bottom w:val="nil"/>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131216</w:t>
            </w:r>
          </w:p>
        </w:tc>
        <w:tc>
          <w:tcPr>
            <w:tcW w:w="1247" w:type="dxa"/>
            <w:tcBorders>
              <w:top w:val="single" w:sz="4" w:space="0" w:color="auto"/>
              <w:left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-28,33%</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tcBorders>
              <w:top w:val="nil"/>
            </w:tcBorders>
            <w:hideMark/>
          </w:tcPr>
          <w:p w:rsidR="00B75A8D" w:rsidRPr="00C20B2D" w:rsidRDefault="00B75A8D" w:rsidP="00C55E56">
            <w:pPr>
              <w:keepNext/>
              <w:rPr>
                <w:b/>
                <w:bCs/>
                <w:color w:val="000000"/>
                <w:sz w:val="20"/>
                <w:szCs w:val="20"/>
                <w:lang w:eastAsia="pt-BR"/>
              </w:rPr>
            </w:pPr>
          </w:p>
        </w:tc>
        <w:tc>
          <w:tcPr>
            <w:tcW w:w="1332" w:type="dxa"/>
            <w:tcBorders>
              <w:top w:val="nil"/>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85" w:type="dxa"/>
            <w:tcBorders>
              <w:top w:val="nil"/>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30,00%</w:t>
            </w:r>
          </w:p>
        </w:tc>
        <w:tc>
          <w:tcPr>
            <w:tcW w:w="985" w:type="dxa"/>
            <w:tcBorders>
              <w:top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22,42%</w:t>
            </w:r>
          </w:p>
        </w:tc>
        <w:tc>
          <w:tcPr>
            <w:tcW w:w="985" w:type="dxa"/>
            <w:tcBorders>
              <w:top w:val="nil"/>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22,36%</w:t>
            </w:r>
          </w:p>
        </w:tc>
        <w:tc>
          <w:tcPr>
            <w:tcW w:w="959" w:type="dxa"/>
            <w:tcBorders>
              <w:top w:val="nil"/>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11822</w:t>
            </w:r>
          </w:p>
        </w:tc>
        <w:tc>
          <w:tcPr>
            <w:tcW w:w="959" w:type="dxa"/>
            <w:tcBorders>
              <w:top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10419</w:t>
            </w:r>
          </w:p>
        </w:tc>
        <w:tc>
          <w:tcPr>
            <w:tcW w:w="959" w:type="dxa"/>
            <w:tcBorders>
              <w:top w:val="nil"/>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11257</w:t>
            </w:r>
          </w:p>
        </w:tc>
        <w:tc>
          <w:tcPr>
            <w:tcW w:w="1247" w:type="dxa"/>
            <w:tcBorders>
              <w:top w:val="nil"/>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-25,47%</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C55E56">
            <w:pPr>
              <w:keepNext/>
              <w:rPr>
                <w:b/>
                <w:bCs/>
                <w:color w:val="000000"/>
                <w:sz w:val="20"/>
                <w:szCs w:val="20"/>
                <w:lang w:eastAsia="pt-BR"/>
              </w:rPr>
            </w:pPr>
          </w:p>
        </w:tc>
        <w:tc>
          <w:tcPr>
            <w:tcW w:w="1332" w:type="dxa"/>
            <w:tcBorders>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Amazonas</w:t>
            </w:r>
          </w:p>
        </w:tc>
        <w:tc>
          <w:tcPr>
            <w:tcW w:w="985"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33,75%</w:t>
            </w:r>
          </w:p>
        </w:tc>
        <w:tc>
          <w:tcPr>
            <w:tcW w:w="985"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26,04%</w:t>
            </w:r>
          </w:p>
        </w:tc>
        <w:tc>
          <w:tcPr>
            <w:tcW w:w="985"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25,75%</w:t>
            </w:r>
          </w:p>
        </w:tc>
        <w:tc>
          <w:tcPr>
            <w:tcW w:w="959"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2409</w:t>
            </w:r>
          </w:p>
        </w:tc>
        <w:tc>
          <w:tcPr>
            <w:tcW w:w="959"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2312</w:t>
            </w:r>
          </w:p>
        </w:tc>
        <w:tc>
          <w:tcPr>
            <w:tcW w:w="959"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2403</w:t>
            </w:r>
          </w:p>
        </w:tc>
        <w:tc>
          <w:tcPr>
            <w:tcW w:w="1247"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-23,71%</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tcBorders>
              <w:bottom w:val="single" w:sz="4" w:space="0" w:color="auto"/>
            </w:tcBorders>
            <w:hideMark/>
          </w:tcPr>
          <w:p w:rsidR="00B75A8D" w:rsidRPr="00C20B2D" w:rsidRDefault="00B75A8D" w:rsidP="00C55E56">
            <w:pPr>
              <w:keepNext/>
              <w:rPr>
                <w:b/>
                <w:bCs/>
                <w:color w:val="000000"/>
                <w:sz w:val="20"/>
                <w:szCs w:val="20"/>
                <w:lang w:eastAsia="pt-BR"/>
              </w:rPr>
            </w:pPr>
          </w:p>
        </w:tc>
        <w:tc>
          <w:tcPr>
            <w:tcW w:w="1332"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Manaus</w:t>
            </w:r>
          </w:p>
        </w:tc>
        <w:tc>
          <w:tcPr>
            <w:tcW w:w="985"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33,71%</w:t>
            </w:r>
          </w:p>
        </w:tc>
        <w:tc>
          <w:tcPr>
            <w:tcW w:w="985" w:type="dxa"/>
            <w:tcBorders>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25,58%</w:t>
            </w:r>
          </w:p>
        </w:tc>
        <w:tc>
          <w:tcPr>
            <w:tcW w:w="985"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24,83%</w:t>
            </w:r>
          </w:p>
        </w:tc>
        <w:tc>
          <w:tcPr>
            <w:tcW w:w="959"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1998</w:t>
            </w:r>
          </w:p>
        </w:tc>
        <w:tc>
          <w:tcPr>
            <w:tcW w:w="959" w:type="dxa"/>
            <w:tcBorders>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1745</w:t>
            </w:r>
          </w:p>
        </w:tc>
        <w:tc>
          <w:tcPr>
            <w:tcW w:w="959"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1757</w:t>
            </w:r>
          </w:p>
        </w:tc>
        <w:tc>
          <w:tcPr>
            <w:tcW w:w="1247"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-26,34%</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9072" w:type="dxa"/>
            <w:gridSpan w:val="9"/>
            <w:tcBorders>
              <w:top w:val="single" w:sz="4" w:space="0" w:color="auto"/>
              <w:bottom w:val="single" w:sz="4" w:space="0" w:color="auto"/>
              <w:right w:val="nil"/>
            </w:tcBorders>
            <w:noWrap/>
            <w:hideMark/>
          </w:tcPr>
          <w:p w:rsidR="00B75A8D" w:rsidRPr="00C20B2D" w:rsidRDefault="00B75A8D" w:rsidP="00C55E56">
            <w:pPr>
              <w:keepNext/>
              <w:jc w:val="center"/>
              <w:rPr>
                <w:b/>
                <w:bCs/>
                <w:color w:val="000000"/>
                <w:sz w:val="20"/>
                <w:szCs w:val="20"/>
                <w:lang w:eastAsia="pt-BR"/>
              </w:rPr>
            </w:pPr>
            <w:r w:rsidRPr="00C20B2D">
              <w:rPr>
                <w:b/>
                <w:bCs/>
                <w:color w:val="000000"/>
                <w:sz w:val="20"/>
                <w:szCs w:val="20"/>
                <w:lang w:eastAsia="pt-BR"/>
              </w:rPr>
              <w:t>Suficiente</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val="restart"/>
            <w:tcBorders>
              <w:top w:val="single" w:sz="4" w:space="0" w:color="auto"/>
            </w:tcBorders>
            <w:textDirection w:val="btLr"/>
            <w:hideMark/>
          </w:tcPr>
          <w:p w:rsidR="00B75A8D" w:rsidRPr="00C20B2D" w:rsidRDefault="00B75A8D" w:rsidP="00C55E56">
            <w:pPr>
              <w:keepNext/>
              <w:jc w:val="center"/>
              <w:rPr>
                <w:b/>
                <w:bCs/>
                <w:color w:val="000000"/>
                <w:sz w:val="20"/>
                <w:szCs w:val="20"/>
                <w:lang w:eastAsia="pt-BR"/>
              </w:rPr>
            </w:pPr>
            <w:r w:rsidRPr="00C20B2D">
              <w:rPr>
                <w:b/>
                <w:bCs/>
                <w:color w:val="000000"/>
                <w:sz w:val="20"/>
                <w:szCs w:val="20"/>
                <w:lang w:eastAsia="pt-BR"/>
              </w:rPr>
              <w:t>estadual</w:t>
            </w:r>
          </w:p>
        </w:tc>
        <w:tc>
          <w:tcPr>
            <w:tcW w:w="1332" w:type="dxa"/>
            <w:tcBorders>
              <w:top w:val="single" w:sz="4" w:space="0" w:color="auto"/>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Brasil</w:t>
            </w:r>
          </w:p>
        </w:tc>
        <w:tc>
          <w:tcPr>
            <w:tcW w:w="985" w:type="dxa"/>
            <w:tcBorders>
              <w:top w:val="single" w:sz="4" w:space="0" w:color="auto"/>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72,28%</w:t>
            </w:r>
          </w:p>
        </w:tc>
        <w:tc>
          <w:tcPr>
            <w:tcW w:w="985" w:type="dxa"/>
            <w:tcBorders>
              <w:top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76,43%</w:t>
            </w:r>
          </w:p>
        </w:tc>
        <w:tc>
          <w:tcPr>
            <w:tcW w:w="985" w:type="dxa"/>
            <w:tcBorders>
              <w:top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76,75%</w:t>
            </w:r>
          </w:p>
        </w:tc>
        <w:tc>
          <w:tcPr>
            <w:tcW w:w="959" w:type="dxa"/>
            <w:tcBorders>
              <w:top w:val="single" w:sz="4" w:space="0" w:color="auto"/>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868836</w:t>
            </w:r>
          </w:p>
        </w:tc>
        <w:tc>
          <w:tcPr>
            <w:tcW w:w="959" w:type="dxa"/>
            <w:tcBorders>
              <w:top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934821</w:t>
            </w:r>
          </w:p>
        </w:tc>
        <w:tc>
          <w:tcPr>
            <w:tcW w:w="959" w:type="dxa"/>
            <w:tcBorders>
              <w:top w:val="single" w:sz="4" w:space="0" w:color="auto"/>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925012</w:t>
            </w:r>
          </w:p>
        </w:tc>
        <w:tc>
          <w:tcPr>
            <w:tcW w:w="1247" w:type="dxa"/>
            <w:tcBorders>
              <w:top w:val="single" w:sz="4" w:space="0" w:color="auto"/>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6,20%</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C55E56">
            <w:pPr>
              <w:keepNext/>
              <w:rPr>
                <w:b/>
                <w:bCs/>
                <w:color w:val="000000"/>
                <w:sz w:val="20"/>
                <w:szCs w:val="20"/>
                <w:lang w:eastAsia="pt-BR"/>
              </w:rPr>
            </w:pPr>
          </w:p>
        </w:tc>
        <w:tc>
          <w:tcPr>
            <w:tcW w:w="1332" w:type="dxa"/>
            <w:tcBorders>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85"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70,77%</w:t>
            </w:r>
          </w:p>
        </w:tc>
        <w:tc>
          <w:tcPr>
            <w:tcW w:w="985"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76,70%</w:t>
            </w:r>
          </w:p>
        </w:tc>
        <w:tc>
          <w:tcPr>
            <w:tcW w:w="985"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76,60%</w:t>
            </w:r>
          </w:p>
        </w:tc>
        <w:tc>
          <w:tcPr>
            <w:tcW w:w="959"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64374</w:t>
            </w:r>
          </w:p>
        </w:tc>
        <w:tc>
          <w:tcPr>
            <w:tcW w:w="959"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76817</w:t>
            </w:r>
          </w:p>
        </w:tc>
        <w:tc>
          <w:tcPr>
            <w:tcW w:w="959"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67082</w:t>
            </w:r>
          </w:p>
        </w:tc>
        <w:tc>
          <w:tcPr>
            <w:tcW w:w="1247"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8,24%</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C55E56">
            <w:pPr>
              <w:keepNext/>
              <w:rPr>
                <w:b/>
                <w:bCs/>
                <w:color w:val="000000"/>
                <w:sz w:val="20"/>
                <w:szCs w:val="20"/>
                <w:lang w:eastAsia="pt-BR"/>
              </w:rPr>
            </w:pPr>
          </w:p>
        </w:tc>
        <w:tc>
          <w:tcPr>
            <w:tcW w:w="1332" w:type="dxa"/>
            <w:tcBorders>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Amazonas</w:t>
            </w:r>
          </w:p>
        </w:tc>
        <w:tc>
          <w:tcPr>
            <w:tcW w:w="985"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73,80%</w:t>
            </w:r>
          </w:p>
        </w:tc>
        <w:tc>
          <w:tcPr>
            <w:tcW w:w="985"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79,41%</w:t>
            </w:r>
          </w:p>
        </w:tc>
        <w:tc>
          <w:tcPr>
            <w:tcW w:w="985"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77,80%</w:t>
            </w:r>
          </w:p>
        </w:tc>
        <w:tc>
          <w:tcPr>
            <w:tcW w:w="959"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20107</w:t>
            </w:r>
          </w:p>
        </w:tc>
        <w:tc>
          <w:tcPr>
            <w:tcW w:w="959"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23864</w:t>
            </w:r>
          </w:p>
        </w:tc>
        <w:tc>
          <w:tcPr>
            <w:tcW w:w="959"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24709</w:t>
            </w:r>
          </w:p>
        </w:tc>
        <w:tc>
          <w:tcPr>
            <w:tcW w:w="1247"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5,41%</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tcBorders>
              <w:bottom w:val="single" w:sz="4" w:space="0" w:color="auto"/>
            </w:tcBorders>
            <w:hideMark/>
          </w:tcPr>
          <w:p w:rsidR="00B75A8D" w:rsidRPr="00C20B2D" w:rsidRDefault="00B75A8D" w:rsidP="00C55E56">
            <w:pPr>
              <w:keepNext/>
              <w:rPr>
                <w:b/>
                <w:bCs/>
                <w:color w:val="000000"/>
                <w:sz w:val="20"/>
                <w:szCs w:val="20"/>
                <w:lang w:eastAsia="pt-BR"/>
              </w:rPr>
            </w:pPr>
          </w:p>
        </w:tc>
        <w:tc>
          <w:tcPr>
            <w:tcW w:w="1332"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Manaus</w:t>
            </w:r>
          </w:p>
        </w:tc>
        <w:tc>
          <w:tcPr>
            <w:tcW w:w="985"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75,87%</w:t>
            </w:r>
          </w:p>
        </w:tc>
        <w:tc>
          <w:tcPr>
            <w:tcW w:w="985" w:type="dxa"/>
            <w:tcBorders>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81,12%</w:t>
            </w:r>
          </w:p>
        </w:tc>
        <w:tc>
          <w:tcPr>
            <w:tcW w:w="985"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79,51%</w:t>
            </w:r>
          </w:p>
        </w:tc>
        <w:tc>
          <w:tcPr>
            <w:tcW w:w="959"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10801</w:t>
            </w:r>
          </w:p>
        </w:tc>
        <w:tc>
          <w:tcPr>
            <w:tcW w:w="959" w:type="dxa"/>
            <w:tcBorders>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12731</w:t>
            </w:r>
          </w:p>
        </w:tc>
        <w:tc>
          <w:tcPr>
            <w:tcW w:w="959"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13290</w:t>
            </w:r>
          </w:p>
        </w:tc>
        <w:tc>
          <w:tcPr>
            <w:tcW w:w="1247"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4,80%</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val="restart"/>
            <w:tcBorders>
              <w:top w:val="single" w:sz="4" w:space="0" w:color="auto"/>
              <w:bottom w:val="nil"/>
            </w:tcBorders>
            <w:textDirection w:val="btLr"/>
            <w:hideMark/>
          </w:tcPr>
          <w:p w:rsidR="00B75A8D" w:rsidRPr="00C20B2D" w:rsidRDefault="00B75A8D" w:rsidP="00C55E56">
            <w:pPr>
              <w:keepNext/>
              <w:jc w:val="center"/>
              <w:rPr>
                <w:b/>
                <w:bCs/>
                <w:color w:val="000000"/>
                <w:sz w:val="20"/>
                <w:szCs w:val="20"/>
                <w:lang w:eastAsia="pt-BR"/>
              </w:rPr>
            </w:pPr>
            <w:r w:rsidRPr="00C20B2D">
              <w:rPr>
                <w:b/>
                <w:bCs/>
                <w:color w:val="000000"/>
                <w:sz w:val="20"/>
                <w:szCs w:val="20"/>
                <w:lang w:eastAsia="pt-BR"/>
              </w:rPr>
              <w:t>municipal</w:t>
            </w:r>
          </w:p>
        </w:tc>
        <w:tc>
          <w:tcPr>
            <w:tcW w:w="1332" w:type="dxa"/>
            <w:tcBorders>
              <w:top w:val="single" w:sz="4" w:space="0" w:color="auto"/>
              <w:bottom w:val="nil"/>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Brasil</w:t>
            </w:r>
          </w:p>
        </w:tc>
        <w:tc>
          <w:tcPr>
            <w:tcW w:w="985" w:type="dxa"/>
            <w:tcBorders>
              <w:top w:val="single" w:sz="4" w:space="0" w:color="auto"/>
              <w:left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69,48%</w:t>
            </w:r>
          </w:p>
        </w:tc>
        <w:tc>
          <w:tcPr>
            <w:tcW w:w="985" w:type="dxa"/>
            <w:tcBorders>
              <w:top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74,94%</w:t>
            </w:r>
          </w:p>
        </w:tc>
        <w:tc>
          <w:tcPr>
            <w:tcW w:w="985" w:type="dxa"/>
            <w:tcBorders>
              <w:top w:val="single" w:sz="4" w:space="0" w:color="auto"/>
              <w:bottom w:val="nil"/>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75,94%</w:t>
            </w:r>
          </w:p>
        </w:tc>
        <w:tc>
          <w:tcPr>
            <w:tcW w:w="959" w:type="dxa"/>
            <w:tcBorders>
              <w:top w:val="single" w:sz="4" w:space="0" w:color="auto"/>
              <w:left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373378</w:t>
            </w:r>
          </w:p>
        </w:tc>
        <w:tc>
          <w:tcPr>
            <w:tcW w:w="959" w:type="dxa"/>
            <w:tcBorders>
              <w:top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458133</w:t>
            </w:r>
          </w:p>
        </w:tc>
        <w:tc>
          <w:tcPr>
            <w:tcW w:w="959" w:type="dxa"/>
            <w:tcBorders>
              <w:top w:val="single" w:sz="4" w:space="0" w:color="auto"/>
              <w:bottom w:val="nil"/>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475256</w:t>
            </w:r>
          </w:p>
        </w:tc>
        <w:tc>
          <w:tcPr>
            <w:tcW w:w="1247" w:type="dxa"/>
            <w:tcBorders>
              <w:top w:val="single" w:sz="4" w:space="0" w:color="auto"/>
              <w:left w:val="single" w:sz="4" w:space="0" w:color="auto"/>
              <w:bottom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9,30%</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tcBorders>
              <w:top w:val="nil"/>
            </w:tcBorders>
            <w:hideMark/>
          </w:tcPr>
          <w:p w:rsidR="00B75A8D" w:rsidRPr="00C20B2D" w:rsidRDefault="00B75A8D" w:rsidP="00C55E56">
            <w:pPr>
              <w:keepNext/>
              <w:rPr>
                <w:b/>
                <w:bCs/>
                <w:color w:val="000000"/>
                <w:sz w:val="20"/>
                <w:szCs w:val="20"/>
                <w:lang w:eastAsia="pt-BR"/>
              </w:rPr>
            </w:pPr>
          </w:p>
        </w:tc>
        <w:tc>
          <w:tcPr>
            <w:tcW w:w="1332" w:type="dxa"/>
            <w:tcBorders>
              <w:top w:val="nil"/>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85" w:type="dxa"/>
            <w:tcBorders>
              <w:top w:val="nil"/>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69,49%</w:t>
            </w:r>
          </w:p>
        </w:tc>
        <w:tc>
          <w:tcPr>
            <w:tcW w:w="985" w:type="dxa"/>
            <w:tcBorders>
              <w:top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76,10%</w:t>
            </w:r>
          </w:p>
        </w:tc>
        <w:tc>
          <w:tcPr>
            <w:tcW w:w="985" w:type="dxa"/>
            <w:tcBorders>
              <w:top w:val="nil"/>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76,14%</w:t>
            </w:r>
          </w:p>
        </w:tc>
        <w:tc>
          <w:tcPr>
            <w:tcW w:w="959" w:type="dxa"/>
            <w:tcBorders>
              <w:top w:val="nil"/>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27383</w:t>
            </w:r>
          </w:p>
        </w:tc>
        <w:tc>
          <w:tcPr>
            <w:tcW w:w="959" w:type="dxa"/>
            <w:tcBorders>
              <w:top w:val="nil"/>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35358</w:t>
            </w:r>
          </w:p>
        </w:tc>
        <w:tc>
          <w:tcPr>
            <w:tcW w:w="959" w:type="dxa"/>
            <w:tcBorders>
              <w:top w:val="nil"/>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38329</w:t>
            </w:r>
          </w:p>
        </w:tc>
        <w:tc>
          <w:tcPr>
            <w:tcW w:w="1247" w:type="dxa"/>
            <w:tcBorders>
              <w:top w:val="nil"/>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9,56%</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C55E56">
            <w:pPr>
              <w:keepNext/>
              <w:rPr>
                <w:b/>
                <w:bCs/>
                <w:color w:val="000000"/>
                <w:sz w:val="20"/>
                <w:szCs w:val="20"/>
                <w:lang w:eastAsia="pt-BR"/>
              </w:rPr>
            </w:pPr>
          </w:p>
        </w:tc>
        <w:tc>
          <w:tcPr>
            <w:tcW w:w="1332" w:type="dxa"/>
            <w:tcBorders>
              <w:right w:val="single" w:sz="4" w:space="0" w:color="auto"/>
            </w:tcBorders>
            <w:noWrap/>
            <w:hideMark/>
          </w:tcPr>
          <w:p w:rsidR="00B75A8D" w:rsidRPr="00C20B2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Amazonas</w:t>
            </w:r>
          </w:p>
        </w:tc>
        <w:tc>
          <w:tcPr>
            <w:tcW w:w="985"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65,83%</w:t>
            </w:r>
          </w:p>
        </w:tc>
        <w:tc>
          <w:tcPr>
            <w:tcW w:w="985"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72,76%</w:t>
            </w:r>
          </w:p>
        </w:tc>
        <w:tc>
          <w:tcPr>
            <w:tcW w:w="985"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73,00%</w:t>
            </w:r>
          </w:p>
        </w:tc>
        <w:tc>
          <w:tcPr>
            <w:tcW w:w="959"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4698</w:t>
            </w:r>
          </w:p>
        </w:tc>
        <w:tc>
          <w:tcPr>
            <w:tcW w:w="959" w:type="dxa"/>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6460</w:t>
            </w:r>
          </w:p>
        </w:tc>
        <w:tc>
          <w:tcPr>
            <w:tcW w:w="959" w:type="dxa"/>
            <w:tcBorders>
              <w:righ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6812</w:t>
            </w:r>
          </w:p>
        </w:tc>
        <w:tc>
          <w:tcPr>
            <w:tcW w:w="1247" w:type="dxa"/>
            <w:tcBorders>
              <w:left w:val="single" w:sz="4" w:space="0" w:color="auto"/>
            </w:tcBorders>
            <w:noWrap/>
            <w:hideMark/>
          </w:tcPr>
          <w:p w:rsidR="00B75A8D" w:rsidRPr="00C20B2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10,89%</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tcBorders>
              <w:bottom w:val="single" w:sz="4" w:space="0" w:color="auto"/>
            </w:tcBorders>
            <w:hideMark/>
          </w:tcPr>
          <w:p w:rsidR="00B75A8D" w:rsidRPr="00C20B2D" w:rsidRDefault="00B75A8D" w:rsidP="00B75A8D">
            <w:pPr>
              <w:rPr>
                <w:b/>
                <w:bCs/>
                <w:color w:val="000000"/>
                <w:sz w:val="20"/>
                <w:szCs w:val="20"/>
                <w:lang w:eastAsia="pt-BR"/>
              </w:rPr>
            </w:pPr>
          </w:p>
        </w:tc>
        <w:tc>
          <w:tcPr>
            <w:tcW w:w="1332"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Manaus</w:t>
            </w:r>
          </w:p>
        </w:tc>
        <w:tc>
          <w:tcPr>
            <w:tcW w:w="985"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65,83%</w:t>
            </w:r>
          </w:p>
        </w:tc>
        <w:tc>
          <w:tcPr>
            <w:tcW w:w="985" w:type="dxa"/>
            <w:tcBorders>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73,09%</w:t>
            </w:r>
          </w:p>
        </w:tc>
        <w:tc>
          <w:tcPr>
            <w:tcW w:w="985"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73,74%</w:t>
            </w:r>
          </w:p>
        </w:tc>
        <w:tc>
          <w:tcPr>
            <w:tcW w:w="959"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3902</w:t>
            </w:r>
          </w:p>
        </w:tc>
        <w:tc>
          <w:tcPr>
            <w:tcW w:w="959" w:type="dxa"/>
            <w:tcBorders>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4986</w:t>
            </w:r>
          </w:p>
        </w:tc>
        <w:tc>
          <w:tcPr>
            <w:tcW w:w="959"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5218</w:t>
            </w:r>
          </w:p>
        </w:tc>
        <w:tc>
          <w:tcPr>
            <w:tcW w:w="1247"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12,01%</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9072" w:type="dxa"/>
            <w:gridSpan w:val="9"/>
            <w:tcBorders>
              <w:top w:val="single" w:sz="4" w:space="0" w:color="auto"/>
              <w:bottom w:val="single" w:sz="4" w:space="0" w:color="auto"/>
              <w:right w:val="nil"/>
            </w:tcBorders>
            <w:noWrap/>
            <w:hideMark/>
          </w:tcPr>
          <w:p w:rsidR="00B75A8D" w:rsidRPr="00C20B2D" w:rsidRDefault="00B75A8D" w:rsidP="00B75A8D">
            <w:pPr>
              <w:jc w:val="center"/>
              <w:rPr>
                <w:b/>
                <w:bCs/>
                <w:color w:val="000000"/>
                <w:sz w:val="20"/>
                <w:szCs w:val="20"/>
                <w:lang w:eastAsia="pt-BR"/>
              </w:rPr>
            </w:pPr>
            <w:r w:rsidRPr="00C20B2D">
              <w:rPr>
                <w:b/>
                <w:bCs/>
                <w:color w:val="000000"/>
                <w:sz w:val="20"/>
                <w:szCs w:val="20"/>
                <w:lang w:eastAsia="pt-BR"/>
              </w:rPr>
              <w:t>Avançado</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val="restart"/>
            <w:tcBorders>
              <w:top w:val="single" w:sz="4" w:space="0" w:color="auto"/>
            </w:tcBorders>
            <w:textDirection w:val="btLr"/>
            <w:hideMark/>
          </w:tcPr>
          <w:p w:rsidR="00B75A8D" w:rsidRPr="00C20B2D" w:rsidRDefault="00B75A8D" w:rsidP="00B75A8D">
            <w:pPr>
              <w:jc w:val="center"/>
              <w:rPr>
                <w:b/>
                <w:bCs/>
                <w:color w:val="000000"/>
                <w:sz w:val="20"/>
                <w:szCs w:val="20"/>
                <w:lang w:eastAsia="pt-BR"/>
              </w:rPr>
            </w:pPr>
            <w:r w:rsidRPr="00C20B2D">
              <w:rPr>
                <w:b/>
                <w:bCs/>
                <w:color w:val="000000"/>
                <w:sz w:val="20"/>
                <w:szCs w:val="20"/>
                <w:lang w:eastAsia="pt-BR"/>
              </w:rPr>
              <w:t>estadual</w:t>
            </w:r>
          </w:p>
        </w:tc>
        <w:tc>
          <w:tcPr>
            <w:tcW w:w="1332" w:type="dxa"/>
            <w:tcBorders>
              <w:top w:val="single" w:sz="4" w:space="0" w:color="auto"/>
              <w:right w:val="single" w:sz="4" w:space="0" w:color="auto"/>
            </w:tcBorders>
            <w:noWrap/>
            <w:hideMark/>
          </w:tcPr>
          <w:p w:rsidR="00B75A8D" w:rsidRPr="00C20B2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Brasil</w:t>
            </w:r>
          </w:p>
        </w:tc>
        <w:tc>
          <w:tcPr>
            <w:tcW w:w="985" w:type="dxa"/>
            <w:tcBorders>
              <w:top w:val="single" w:sz="4" w:space="0" w:color="auto"/>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1,47%</w:t>
            </w:r>
          </w:p>
        </w:tc>
        <w:tc>
          <w:tcPr>
            <w:tcW w:w="985" w:type="dxa"/>
            <w:tcBorders>
              <w:top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2,95%</w:t>
            </w:r>
          </w:p>
        </w:tc>
        <w:tc>
          <w:tcPr>
            <w:tcW w:w="985" w:type="dxa"/>
            <w:tcBorders>
              <w:top w:val="single" w:sz="4" w:space="0" w:color="auto"/>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3,29%</w:t>
            </w:r>
          </w:p>
        </w:tc>
        <w:tc>
          <w:tcPr>
            <w:tcW w:w="959" w:type="dxa"/>
            <w:tcBorders>
              <w:top w:val="single" w:sz="4" w:space="0" w:color="auto"/>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17676</w:t>
            </w:r>
          </w:p>
        </w:tc>
        <w:tc>
          <w:tcPr>
            <w:tcW w:w="959" w:type="dxa"/>
            <w:tcBorders>
              <w:top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36143</w:t>
            </w:r>
          </w:p>
        </w:tc>
        <w:tc>
          <w:tcPr>
            <w:tcW w:w="959" w:type="dxa"/>
            <w:tcBorders>
              <w:top w:val="single" w:sz="4" w:space="0" w:color="auto"/>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39694</w:t>
            </w:r>
          </w:p>
        </w:tc>
        <w:tc>
          <w:tcPr>
            <w:tcW w:w="1247" w:type="dxa"/>
            <w:tcBorders>
              <w:top w:val="single" w:sz="4" w:space="0" w:color="auto"/>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123,99%</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B75A8D">
            <w:pPr>
              <w:rPr>
                <w:b/>
                <w:bCs/>
                <w:color w:val="000000"/>
                <w:sz w:val="20"/>
                <w:szCs w:val="20"/>
                <w:lang w:eastAsia="pt-BR"/>
              </w:rPr>
            </w:pPr>
          </w:p>
        </w:tc>
        <w:tc>
          <w:tcPr>
            <w:tcW w:w="1332" w:type="dxa"/>
            <w:tcBorders>
              <w:right w:val="single" w:sz="4" w:space="0" w:color="auto"/>
            </w:tcBorders>
            <w:noWrap/>
            <w:hideMark/>
          </w:tcPr>
          <w:p w:rsidR="00B75A8D" w:rsidRPr="00C20B2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85" w:type="dxa"/>
            <w:tcBorders>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0,82%</w:t>
            </w:r>
          </w:p>
        </w:tc>
        <w:tc>
          <w:tcPr>
            <w:tcW w:w="985" w:type="dxa"/>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1,89%</w:t>
            </w:r>
          </w:p>
        </w:tc>
        <w:tc>
          <w:tcPr>
            <w:tcW w:w="985" w:type="dxa"/>
            <w:tcBorders>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2,03%</w:t>
            </w:r>
          </w:p>
        </w:tc>
        <w:tc>
          <w:tcPr>
            <w:tcW w:w="959" w:type="dxa"/>
            <w:tcBorders>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744</w:t>
            </w:r>
          </w:p>
        </w:tc>
        <w:tc>
          <w:tcPr>
            <w:tcW w:w="959" w:type="dxa"/>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1889</w:t>
            </w:r>
          </w:p>
        </w:tc>
        <w:tc>
          <w:tcPr>
            <w:tcW w:w="959" w:type="dxa"/>
            <w:tcBorders>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1781</w:t>
            </w:r>
          </w:p>
        </w:tc>
        <w:tc>
          <w:tcPr>
            <w:tcW w:w="1247" w:type="dxa"/>
            <w:tcBorders>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148,66%</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B75A8D">
            <w:pPr>
              <w:rPr>
                <w:b/>
                <w:bCs/>
                <w:color w:val="000000"/>
                <w:sz w:val="20"/>
                <w:szCs w:val="20"/>
                <w:lang w:eastAsia="pt-BR"/>
              </w:rPr>
            </w:pPr>
          </w:p>
        </w:tc>
        <w:tc>
          <w:tcPr>
            <w:tcW w:w="1332" w:type="dxa"/>
            <w:tcBorders>
              <w:right w:val="single" w:sz="4" w:space="0" w:color="auto"/>
            </w:tcBorders>
            <w:noWrap/>
            <w:hideMark/>
          </w:tcPr>
          <w:p w:rsidR="00B75A8D" w:rsidRPr="00C20B2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Amazonas</w:t>
            </w:r>
          </w:p>
        </w:tc>
        <w:tc>
          <w:tcPr>
            <w:tcW w:w="985" w:type="dxa"/>
            <w:tcBorders>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1,04%</w:t>
            </w:r>
          </w:p>
        </w:tc>
        <w:tc>
          <w:tcPr>
            <w:tcW w:w="985" w:type="dxa"/>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2,49%</w:t>
            </w:r>
          </w:p>
        </w:tc>
        <w:tc>
          <w:tcPr>
            <w:tcW w:w="985" w:type="dxa"/>
            <w:tcBorders>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1,94%</w:t>
            </w:r>
          </w:p>
        </w:tc>
        <w:tc>
          <w:tcPr>
            <w:tcW w:w="959" w:type="dxa"/>
            <w:tcBorders>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282</w:t>
            </w:r>
          </w:p>
        </w:tc>
        <w:tc>
          <w:tcPr>
            <w:tcW w:w="959" w:type="dxa"/>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747</w:t>
            </w:r>
          </w:p>
        </w:tc>
        <w:tc>
          <w:tcPr>
            <w:tcW w:w="959" w:type="dxa"/>
            <w:tcBorders>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617</w:t>
            </w:r>
          </w:p>
        </w:tc>
        <w:tc>
          <w:tcPr>
            <w:tcW w:w="1247" w:type="dxa"/>
            <w:tcBorders>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87,67%</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tcBorders>
              <w:bottom w:val="single" w:sz="4" w:space="0" w:color="auto"/>
            </w:tcBorders>
            <w:hideMark/>
          </w:tcPr>
          <w:p w:rsidR="00B75A8D" w:rsidRPr="00C20B2D" w:rsidRDefault="00B75A8D" w:rsidP="00B75A8D">
            <w:pPr>
              <w:rPr>
                <w:b/>
                <w:bCs/>
                <w:color w:val="000000"/>
                <w:sz w:val="20"/>
                <w:szCs w:val="20"/>
                <w:lang w:eastAsia="pt-BR"/>
              </w:rPr>
            </w:pPr>
          </w:p>
        </w:tc>
        <w:tc>
          <w:tcPr>
            <w:tcW w:w="1332"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Manaus</w:t>
            </w:r>
          </w:p>
        </w:tc>
        <w:tc>
          <w:tcPr>
            <w:tcW w:w="985"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1,45%</w:t>
            </w:r>
          </w:p>
        </w:tc>
        <w:tc>
          <w:tcPr>
            <w:tcW w:w="985" w:type="dxa"/>
            <w:tcBorders>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2,92%</w:t>
            </w:r>
          </w:p>
        </w:tc>
        <w:tc>
          <w:tcPr>
            <w:tcW w:w="985"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2,47%</w:t>
            </w:r>
          </w:p>
        </w:tc>
        <w:tc>
          <w:tcPr>
            <w:tcW w:w="959"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207</w:t>
            </w:r>
          </w:p>
        </w:tc>
        <w:tc>
          <w:tcPr>
            <w:tcW w:w="959" w:type="dxa"/>
            <w:tcBorders>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458</w:t>
            </w:r>
          </w:p>
        </w:tc>
        <w:tc>
          <w:tcPr>
            <w:tcW w:w="959" w:type="dxa"/>
            <w:tcBorders>
              <w:bottom w:val="single" w:sz="4" w:space="0" w:color="auto"/>
              <w:right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413</w:t>
            </w:r>
          </w:p>
        </w:tc>
        <w:tc>
          <w:tcPr>
            <w:tcW w:w="1247" w:type="dxa"/>
            <w:tcBorders>
              <w:left w:val="single" w:sz="4" w:space="0" w:color="auto"/>
              <w:bottom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69,93%</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val="restart"/>
            <w:tcBorders>
              <w:top w:val="single" w:sz="4" w:space="0" w:color="auto"/>
              <w:bottom w:val="nil"/>
            </w:tcBorders>
            <w:textDirection w:val="btLr"/>
            <w:hideMark/>
          </w:tcPr>
          <w:p w:rsidR="00B75A8D" w:rsidRPr="00C20B2D" w:rsidRDefault="00B75A8D" w:rsidP="00B75A8D">
            <w:pPr>
              <w:jc w:val="center"/>
              <w:rPr>
                <w:b/>
                <w:bCs/>
                <w:color w:val="000000"/>
                <w:sz w:val="20"/>
                <w:szCs w:val="20"/>
                <w:lang w:eastAsia="pt-BR"/>
              </w:rPr>
            </w:pPr>
            <w:r w:rsidRPr="00C20B2D">
              <w:rPr>
                <w:b/>
                <w:bCs/>
                <w:color w:val="000000"/>
                <w:sz w:val="20"/>
                <w:szCs w:val="20"/>
                <w:lang w:eastAsia="pt-BR"/>
              </w:rPr>
              <w:t>municipal</w:t>
            </w:r>
          </w:p>
        </w:tc>
        <w:tc>
          <w:tcPr>
            <w:tcW w:w="1332" w:type="dxa"/>
            <w:tcBorders>
              <w:top w:val="single" w:sz="4" w:space="0" w:color="auto"/>
              <w:bottom w:val="nil"/>
              <w:right w:val="single" w:sz="4" w:space="0" w:color="auto"/>
            </w:tcBorders>
            <w:noWrap/>
            <w:hideMark/>
          </w:tcPr>
          <w:p w:rsidR="00B75A8D" w:rsidRPr="00C20B2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Brasil</w:t>
            </w:r>
          </w:p>
        </w:tc>
        <w:tc>
          <w:tcPr>
            <w:tcW w:w="985" w:type="dxa"/>
            <w:tcBorders>
              <w:top w:val="single" w:sz="4" w:space="0" w:color="auto"/>
              <w:left w:val="single" w:sz="4" w:space="0" w:color="auto"/>
              <w:bottom w:val="nil"/>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1,27%</w:t>
            </w:r>
          </w:p>
        </w:tc>
        <w:tc>
          <w:tcPr>
            <w:tcW w:w="985" w:type="dxa"/>
            <w:tcBorders>
              <w:top w:val="single" w:sz="4" w:space="0" w:color="auto"/>
              <w:bottom w:val="nil"/>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2,59%</w:t>
            </w:r>
          </w:p>
        </w:tc>
        <w:tc>
          <w:tcPr>
            <w:tcW w:w="985" w:type="dxa"/>
            <w:tcBorders>
              <w:top w:val="single" w:sz="4" w:space="0" w:color="auto"/>
              <w:bottom w:val="nil"/>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3,09%</w:t>
            </w:r>
          </w:p>
        </w:tc>
        <w:tc>
          <w:tcPr>
            <w:tcW w:w="959" w:type="dxa"/>
            <w:tcBorders>
              <w:top w:val="single" w:sz="4" w:space="0" w:color="auto"/>
              <w:left w:val="single" w:sz="4" w:space="0" w:color="auto"/>
              <w:bottom w:val="nil"/>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6802</w:t>
            </w:r>
          </w:p>
        </w:tc>
        <w:tc>
          <w:tcPr>
            <w:tcW w:w="959" w:type="dxa"/>
            <w:tcBorders>
              <w:top w:val="single" w:sz="4" w:space="0" w:color="auto"/>
              <w:bottom w:val="nil"/>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15828</w:t>
            </w:r>
          </w:p>
        </w:tc>
        <w:tc>
          <w:tcPr>
            <w:tcW w:w="959" w:type="dxa"/>
            <w:tcBorders>
              <w:top w:val="single" w:sz="4" w:space="0" w:color="auto"/>
              <w:bottom w:val="nil"/>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19367</w:t>
            </w:r>
          </w:p>
        </w:tc>
        <w:tc>
          <w:tcPr>
            <w:tcW w:w="1247" w:type="dxa"/>
            <w:tcBorders>
              <w:top w:val="single" w:sz="4" w:space="0" w:color="auto"/>
              <w:left w:val="single" w:sz="4" w:space="0" w:color="auto"/>
              <w:bottom w:val="nil"/>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144,50%</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tcBorders>
              <w:top w:val="nil"/>
            </w:tcBorders>
            <w:hideMark/>
          </w:tcPr>
          <w:p w:rsidR="00B75A8D" w:rsidRPr="00C20B2D" w:rsidRDefault="00B75A8D" w:rsidP="00B75A8D">
            <w:pPr>
              <w:rPr>
                <w:b/>
                <w:bCs/>
                <w:color w:val="000000"/>
                <w:sz w:val="20"/>
                <w:szCs w:val="20"/>
                <w:lang w:eastAsia="pt-BR"/>
              </w:rPr>
            </w:pPr>
          </w:p>
        </w:tc>
        <w:tc>
          <w:tcPr>
            <w:tcW w:w="1332" w:type="dxa"/>
            <w:tcBorders>
              <w:top w:val="nil"/>
              <w:right w:val="single" w:sz="4" w:space="0" w:color="auto"/>
            </w:tcBorders>
            <w:noWrap/>
            <w:hideMark/>
          </w:tcPr>
          <w:p w:rsidR="00B75A8D" w:rsidRPr="00C20B2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85" w:type="dxa"/>
            <w:tcBorders>
              <w:top w:val="nil"/>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0,51%</w:t>
            </w:r>
          </w:p>
        </w:tc>
        <w:tc>
          <w:tcPr>
            <w:tcW w:w="985" w:type="dxa"/>
            <w:tcBorders>
              <w:top w:val="nil"/>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1,48%</w:t>
            </w:r>
          </w:p>
        </w:tc>
        <w:tc>
          <w:tcPr>
            <w:tcW w:w="985" w:type="dxa"/>
            <w:tcBorders>
              <w:top w:val="nil"/>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1,50%</w:t>
            </w:r>
          </w:p>
        </w:tc>
        <w:tc>
          <w:tcPr>
            <w:tcW w:w="959" w:type="dxa"/>
            <w:tcBorders>
              <w:top w:val="nil"/>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200</w:t>
            </w:r>
          </w:p>
        </w:tc>
        <w:tc>
          <w:tcPr>
            <w:tcW w:w="959" w:type="dxa"/>
            <w:tcBorders>
              <w:top w:val="nil"/>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687</w:t>
            </w:r>
          </w:p>
        </w:tc>
        <w:tc>
          <w:tcPr>
            <w:tcW w:w="959" w:type="dxa"/>
            <w:tcBorders>
              <w:top w:val="nil"/>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756</w:t>
            </w:r>
          </w:p>
        </w:tc>
        <w:tc>
          <w:tcPr>
            <w:tcW w:w="1247" w:type="dxa"/>
            <w:tcBorders>
              <w:top w:val="nil"/>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195,90%</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B75A8D">
            <w:pPr>
              <w:rPr>
                <w:b/>
                <w:bCs/>
                <w:color w:val="000000"/>
                <w:sz w:val="20"/>
                <w:szCs w:val="20"/>
                <w:lang w:eastAsia="pt-BR"/>
              </w:rPr>
            </w:pPr>
          </w:p>
        </w:tc>
        <w:tc>
          <w:tcPr>
            <w:tcW w:w="1332" w:type="dxa"/>
            <w:tcBorders>
              <w:right w:val="single" w:sz="4" w:space="0" w:color="auto"/>
            </w:tcBorders>
            <w:noWrap/>
            <w:hideMark/>
          </w:tcPr>
          <w:p w:rsidR="00B75A8D" w:rsidRPr="00C20B2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Amazonas</w:t>
            </w:r>
          </w:p>
        </w:tc>
        <w:tc>
          <w:tcPr>
            <w:tcW w:w="985" w:type="dxa"/>
            <w:tcBorders>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0,42%</w:t>
            </w:r>
          </w:p>
        </w:tc>
        <w:tc>
          <w:tcPr>
            <w:tcW w:w="985" w:type="dxa"/>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1,19%</w:t>
            </w:r>
          </w:p>
        </w:tc>
        <w:tc>
          <w:tcPr>
            <w:tcW w:w="985" w:type="dxa"/>
            <w:tcBorders>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1,25%</w:t>
            </w:r>
          </w:p>
        </w:tc>
        <w:tc>
          <w:tcPr>
            <w:tcW w:w="959" w:type="dxa"/>
            <w:tcBorders>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30</w:t>
            </w:r>
          </w:p>
        </w:tc>
        <w:tc>
          <w:tcPr>
            <w:tcW w:w="959" w:type="dxa"/>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106</w:t>
            </w:r>
          </w:p>
        </w:tc>
        <w:tc>
          <w:tcPr>
            <w:tcW w:w="959" w:type="dxa"/>
            <w:tcBorders>
              <w:righ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117</w:t>
            </w:r>
          </w:p>
        </w:tc>
        <w:tc>
          <w:tcPr>
            <w:tcW w:w="1247" w:type="dxa"/>
            <w:tcBorders>
              <w:left w:val="single" w:sz="4" w:space="0" w:color="auto"/>
            </w:tcBorders>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198,31%</w:t>
            </w:r>
          </w:p>
        </w:tc>
      </w:tr>
      <w:tr w:rsidR="00B75A8D" w:rsidRPr="00C20B2D" w:rsidTr="00B75A8D">
        <w:trPr>
          <w:trHeight w:val="255"/>
        </w:trPr>
        <w:tc>
          <w:tcPr>
            <w:cnfStyle w:val="001000000000" w:firstRow="0" w:lastRow="0" w:firstColumn="1" w:lastColumn="0" w:oddVBand="0" w:evenVBand="0" w:oddHBand="0" w:evenHBand="0" w:firstRowFirstColumn="0" w:firstRowLastColumn="0" w:lastRowFirstColumn="0" w:lastRowLastColumn="0"/>
            <w:tcW w:w="661" w:type="dxa"/>
            <w:vMerge/>
            <w:hideMark/>
          </w:tcPr>
          <w:p w:rsidR="00B75A8D" w:rsidRPr="00C20B2D" w:rsidRDefault="00B75A8D" w:rsidP="00B75A8D">
            <w:pPr>
              <w:rPr>
                <w:b/>
                <w:bCs/>
                <w:color w:val="000000"/>
                <w:sz w:val="20"/>
                <w:szCs w:val="20"/>
                <w:lang w:eastAsia="pt-BR"/>
              </w:rPr>
            </w:pPr>
          </w:p>
        </w:tc>
        <w:tc>
          <w:tcPr>
            <w:tcW w:w="1332" w:type="dxa"/>
            <w:tcBorders>
              <w:right w:val="single" w:sz="4" w:space="0" w:color="auto"/>
            </w:tcBorders>
            <w:shd w:val="clear" w:color="auto" w:fill="D9D9D9" w:themeFill="background1" w:themeFillShade="D9"/>
            <w:noWrap/>
            <w:hideMark/>
          </w:tcPr>
          <w:p w:rsidR="00B75A8D" w:rsidRPr="00C20B2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Manaus</w:t>
            </w:r>
          </w:p>
        </w:tc>
        <w:tc>
          <w:tcPr>
            <w:tcW w:w="985" w:type="dxa"/>
            <w:tcBorders>
              <w:left w:val="single" w:sz="4" w:space="0" w:color="auto"/>
              <w:bottom w:val="single" w:sz="12" w:space="0" w:color="000000"/>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0,46%</w:t>
            </w:r>
          </w:p>
        </w:tc>
        <w:tc>
          <w:tcPr>
            <w:tcW w:w="985" w:type="dxa"/>
            <w:tcBorders>
              <w:bottom w:val="single" w:sz="12" w:space="0" w:color="000000"/>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1,33%</w:t>
            </w:r>
          </w:p>
        </w:tc>
        <w:tc>
          <w:tcPr>
            <w:tcW w:w="985" w:type="dxa"/>
            <w:tcBorders>
              <w:bottom w:val="single" w:sz="12" w:space="0" w:color="000000"/>
              <w:right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1,43%</w:t>
            </w:r>
          </w:p>
        </w:tc>
        <w:tc>
          <w:tcPr>
            <w:tcW w:w="959" w:type="dxa"/>
            <w:tcBorders>
              <w:left w:val="single" w:sz="4" w:space="0" w:color="auto"/>
              <w:bottom w:val="single" w:sz="12" w:space="0" w:color="000000"/>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27</w:t>
            </w:r>
          </w:p>
        </w:tc>
        <w:tc>
          <w:tcPr>
            <w:tcW w:w="959" w:type="dxa"/>
            <w:tcBorders>
              <w:bottom w:val="single" w:sz="12" w:space="0" w:color="000000"/>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91</w:t>
            </w:r>
          </w:p>
        </w:tc>
        <w:tc>
          <w:tcPr>
            <w:tcW w:w="959" w:type="dxa"/>
            <w:tcBorders>
              <w:bottom w:val="single" w:sz="12" w:space="0" w:color="000000"/>
              <w:right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101</w:t>
            </w:r>
          </w:p>
        </w:tc>
        <w:tc>
          <w:tcPr>
            <w:tcW w:w="1247" w:type="dxa"/>
            <w:tcBorders>
              <w:left w:val="single" w:sz="4" w:space="0" w:color="auto"/>
            </w:tcBorders>
            <w:shd w:val="clear" w:color="auto" w:fill="D9D9D9" w:themeFill="background1" w:themeFillShade="D9"/>
            <w:noWrap/>
            <w:hideMark/>
          </w:tcPr>
          <w:p w:rsidR="00B75A8D" w:rsidRPr="00C20B2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20B2D">
              <w:rPr>
                <w:color w:val="000000"/>
                <w:sz w:val="20"/>
                <w:szCs w:val="20"/>
                <w:lang w:eastAsia="pt-BR"/>
              </w:rPr>
              <w:t>213,37%</w:t>
            </w:r>
          </w:p>
        </w:tc>
      </w:tr>
    </w:tbl>
    <w:p w:rsidR="00B75A8D" w:rsidRPr="00C55E56" w:rsidRDefault="00B75A8D" w:rsidP="00B75A8D">
      <w:pPr>
        <w:rPr>
          <w:sz w:val="20"/>
          <w:szCs w:val="20"/>
          <w:lang w:val="pt-BR"/>
        </w:rPr>
      </w:pPr>
      <w:r w:rsidRPr="00087D13">
        <w:rPr>
          <w:sz w:val="20"/>
          <w:szCs w:val="20"/>
          <w:lang w:val="pt-BR"/>
        </w:rPr>
        <w:t>Fonte: Elaboração própria com os dados da Pr</w:t>
      </w:r>
      <w:r w:rsidR="00C55E56">
        <w:rPr>
          <w:sz w:val="20"/>
          <w:szCs w:val="20"/>
          <w:lang w:val="pt-BR"/>
        </w:rPr>
        <w:t>ova Brasil (2005, 2007 e 2011).</w:t>
      </w:r>
    </w:p>
    <w:p w:rsidR="00B75A8D" w:rsidRPr="00087D13" w:rsidRDefault="00B75A8D" w:rsidP="00B75A8D">
      <w:pPr>
        <w:rPr>
          <w:szCs w:val="20"/>
          <w:lang w:val="pt-BR"/>
        </w:rPr>
      </w:pPr>
    </w:p>
    <w:p w:rsidR="00B75A8D" w:rsidRPr="00087D13" w:rsidRDefault="00B75A8D" w:rsidP="00C55E56">
      <w:pPr>
        <w:pStyle w:val="Caption"/>
        <w:keepNext/>
        <w:spacing w:after="0"/>
        <w:jc w:val="center"/>
        <w:rPr>
          <w:sz w:val="24"/>
          <w:szCs w:val="20"/>
          <w:lang w:val="pt-BR"/>
        </w:rPr>
      </w:pPr>
      <w:bookmarkStart w:id="79" w:name="_Toc394576458"/>
      <w:bookmarkStart w:id="80" w:name="_Toc396774074"/>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12</w:t>
      </w:r>
      <w:r w:rsidRPr="003055D5">
        <w:rPr>
          <w:color w:val="auto"/>
          <w:sz w:val="20"/>
          <w:szCs w:val="20"/>
        </w:rPr>
        <w:fldChar w:fldCharType="end"/>
      </w:r>
      <w:r w:rsidRPr="00087D13">
        <w:rPr>
          <w:color w:val="auto"/>
          <w:sz w:val="20"/>
          <w:szCs w:val="20"/>
          <w:lang w:val="pt-BR"/>
        </w:rPr>
        <w:t xml:space="preserve">  – Proporção e Total de alunos por nível de desempenho em Matemática para 9ª série do Ensino Fundamental</w:t>
      </w:r>
      <w:bookmarkEnd w:id="79"/>
      <w:bookmarkEnd w:id="80"/>
    </w:p>
    <w:tbl>
      <w:tblPr>
        <w:tblStyle w:val="Estilo1"/>
        <w:tblW w:w="9072" w:type="dxa"/>
        <w:jc w:val="center"/>
        <w:tblLook w:val="04A0" w:firstRow="1" w:lastRow="0" w:firstColumn="1" w:lastColumn="0" w:noHBand="0" w:noVBand="1"/>
      </w:tblPr>
      <w:tblGrid>
        <w:gridCol w:w="676"/>
        <w:gridCol w:w="1331"/>
        <w:gridCol w:w="983"/>
        <w:gridCol w:w="983"/>
        <w:gridCol w:w="983"/>
        <w:gridCol w:w="957"/>
        <w:gridCol w:w="957"/>
        <w:gridCol w:w="957"/>
        <w:gridCol w:w="1245"/>
      </w:tblGrid>
      <w:tr w:rsidR="00B75A8D" w:rsidRPr="003F5721"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160" w:type="dxa"/>
            <w:gridSpan w:val="9"/>
            <w:tcBorders>
              <w:top w:val="single" w:sz="12" w:space="0" w:color="000000"/>
              <w:right w:val="nil"/>
            </w:tcBorders>
            <w:noWrap/>
            <w:hideMark/>
          </w:tcPr>
          <w:p w:rsidR="00B75A8D" w:rsidRPr="003F5721" w:rsidRDefault="00B75A8D" w:rsidP="00C55E56">
            <w:pPr>
              <w:keepNext/>
              <w:jc w:val="center"/>
              <w:rPr>
                <w:b/>
                <w:bCs/>
                <w:i w:val="0"/>
                <w:color w:val="000000"/>
                <w:sz w:val="20"/>
                <w:szCs w:val="20"/>
                <w:lang w:eastAsia="pt-BR"/>
              </w:rPr>
            </w:pPr>
            <w:r w:rsidRPr="003F5721">
              <w:rPr>
                <w:b/>
                <w:bCs/>
                <w:i w:val="0"/>
                <w:color w:val="000000"/>
                <w:sz w:val="20"/>
                <w:szCs w:val="20"/>
                <w:lang w:eastAsia="pt-BR"/>
              </w:rPr>
              <w:t>Insuficiente</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tcBorders>
              <w:bottom w:val="single" w:sz="4" w:space="0" w:color="auto"/>
            </w:tcBorders>
            <w:noWrap/>
            <w:hideMark/>
          </w:tcPr>
          <w:p w:rsidR="00B75A8D" w:rsidRPr="003F5721" w:rsidRDefault="00B75A8D" w:rsidP="00C55E56">
            <w:pPr>
              <w:keepNext/>
              <w:jc w:val="center"/>
              <w:rPr>
                <w:b/>
                <w:bCs/>
                <w:color w:val="000000"/>
                <w:sz w:val="20"/>
                <w:szCs w:val="20"/>
                <w:lang w:eastAsia="pt-BR"/>
              </w:rPr>
            </w:pPr>
          </w:p>
        </w:tc>
        <w:tc>
          <w:tcPr>
            <w:tcW w:w="1197" w:type="dxa"/>
            <w:tcBorders>
              <w:bottom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p>
        </w:tc>
        <w:tc>
          <w:tcPr>
            <w:tcW w:w="2652" w:type="dxa"/>
            <w:gridSpan w:val="3"/>
            <w:tcBorders>
              <w:top w:val="nil"/>
              <w:left w:val="single" w:sz="4" w:space="0" w:color="auto"/>
              <w:bottom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F5721">
              <w:rPr>
                <w:b/>
                <w:bCs/>
                <w:color w:val="000000"/>
                <w:sz w:val="20"/>
                <w:szCs w:val="20"/>
                <w:lang w:eastAsia="pt-BR"/>
              </w:rPr>
              <w:t>Proporção de alunos</w:t>
            </w:r>
          </w:p>
        </w:tc>
        <w:tc>
          <w:tcPr>
            <w:tcW w:w="2583" w:type="dxa"/>
            <w:gridSpan w:val="3"/>
            <w:tcBorders>
              <w:top w:val="nil"/>
              <w:left w:val="single" w:sz="4" w:space="0" w:color="auto"/>
              <w:bottom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F5721">
              <w:rPr>
                <w:b/>
                <w:bCs/>
                <w:color w:val="000000"/>
                <w:sz w:val="20"/>
                <w:szCs w:val="20"/>
                <w:lang w:eastAsia="pt-BR"/>
              </w:rPr>
              <w:t>Total de alunos</w:t>
            </w:r>
          </w:p>
        </w:tc>
        <w:tc>
          <w:tcPr>
            <w:tcW w:w="1120" w:type="dxa"/>
            <w:tcBorders>
              <w:left w:val="single" w:sz="4" w:space="0" w:color="auto"/>
              <w:bottom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tcBorders>
              <w:top w:val="single" w:sz="4" w:space="0" w:color="auto"/>
              <w:bottom w:val="single" w:sz="4" w:space="0" w:color="auto"/>
            </w:tcBorders>
            <w:noWrap/>
            <w:hideMark/>
          </w:tcPr>
          <w:p w:rsidR="00B75A8D" w:rsidRPr="003F5721" w:rsidRDefault="00B75A8D" w:rsidP="00C55E56">
            <w:pPr>
              <w:keepNext/>
              <w:jc w:val="center"/>
              <w:rPr>
                <w:b/>
                <w:bCs/>
                <w:sz w:val="20"/>
                <w:szCs w:val="20"/>
                <w:lang w:eastAsia="pt-BR"/>
              </w:rPr>
            </w:pPr>
            <w:r w:rsidRPr="003F5721">
              <w:rPr>
                <w:b/>
                <w:bCs/>
                <w:sz w:val="20"/>
                <w:szCs w:val="20"/>
                <w:lang w:eastAsia="pt-BR"/>
              </w:rPr>
              <w:t>rede</w:t>
            </w:r>
          </w:p>
        </w:tc>
        <w:tc>
          <w:tcPr>
            <w:tcW w:w="1197" w:type="dxa"/>
            <w:tcBorders>
              <w:top w:val="single" w:sz="4" w:space="0" w:color="auto"/>
              <w:bottom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884" w:type="dxa"/>
            <w:tcBorders>
              <w:top w:val="single" w:sz="4" w:space="0" w:color="auto"/>
              <w:left w:val="single" w:sz="4" w:space="0" w:color="auto"/>
              <w:bottom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F5721">
              <w:rPr>
                <w:b/>
                <w:bCs/>
                <w:sz w:val="20"/>
                <w:szCs w:val="20"/>
                <w:lang w:eastAsia="pt-BR"/>
              </w:rPr>
              <w:t>2007</w:t>
            </w:r>
          </w:p>
        </w:tc>
        <w:tc>
          <w:tcPr>
            <w:tcW w:w="884" w:type="dxa"/>
            <w:tcBorders>
              <w:top w:val="single" w:sz="4" w:space="0" w:color="auto"/>
              <w:bottom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F5721">
              <w:rPr>
                <w:b/>
                <w:bCs/>
                <w:sz w:val="20"/>
                <w:szCs w:val="20"/>
                <w:lang w:eastAsia="pt-BR"/>
              </w:rPr>
              <w:t>2009</w:t>
            </w:r>
          </w:p>
        </w:tc>
        <w:tc>
          <w:tcPr>
            <w:tcW w:w="884" w:type="dxa"/>
            <w:tcBorders>
              <w:top w:val="single" w:sz="4" w:space="0" w:color="auto"/>
              <w:bottom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F5721">
              <w:rPr>
                <w:b/>
                <w:bCs/>
                <w:sz w:val="20"/>
                <w:szCs w:val="20"/>
                <w:lang w:eastAsia="pt-BR"/>
              </w:rPr>
              <w:t>2011</w:t>
            </w:r>
          </w:p>
        </w:tc>
        <w:tc>
          <w:tcPr>
            <w:tcW w:w="861" w:type="dxa"/>
            <w:tcBorders>
              <w:top w:val="single" w:sz="4" w:space="0" w:color="auto"/>
              <w:left w:val="single" w:sz="4" w:space="0" w:color="auto"/>
              <w:bottom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F5721">
              <w:rPr>
                <w:b/>
                <w:bCs/>
                <w:sz w:val="20"/>
                <w:szCs w:val="20"/>
                <w:lang w:eastAsia="pt-BR"/>
              </w:rPr>
              <w:t>2007</w:t>
            </w:r>
          </w:p>
        </w:tc>
        <w:tc>
          <w:tcPr>
            <w:tcW w:w="861" w:type="dxa"/>
            <w:tcBorders>
              <w:top w:val="single" w:sz="4" w:space="0" w:color="auto"/>
              <w:bottom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F5721">
              <w:rPr>
                <w:b/>
                <w:bCs/>
                <w:sz w:val="20"/>
                <w:szCs w:val="20"/>
                <w:lang w:eastAsia="pt-BR"/>
              </w:rPr>
              <w:t>2009</w:t>
            </w:r>
          </w:p>
        </w:tc>
        <w:tc>
          <w:tcPr>
            <w:tcW w:w="861" w:type="dxa"/>
            <w:tcBorders>
              <w:top w:val="single" w:sz="4" w:space="0" w:color="auto"/>
              <w:bottom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F5721">
              <w:rPr>
                <w:b/>
                <w:bCs/>
                <w:sz w:val="20"/>
                <w:szCs w:val="20"/>
                <w:lang w:eastAsia="pt-BR"/>
              </w:rPr>
              <w:t>2011</w:t>
            </w:r>
          </w:p>
        </w:tc>
        <w:tc>
          <w:tcPr>
            <w:tcW w:w="1120" w:type="dxa"/>
            <w:tcBorders>
              <w:top w:val="single" w:sz="4" w:space="0" w:color="auto"/>
              <w:left w:val="single" w:sz="4" w:space="0" w:color="auto"/>
              <w:bottom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F5721">
              <w:rPr>
                <w:b/>
                <w:bCs/>
                <w:color w:val="000000"/>
                <w:sz w:val="20"/>
                <w:szCs w:val="20"/>
                <w:lang w:eastAsia="pt-BR"/>
              </w:rPr>
              <w:t>Evolução</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val="restart"/>
            <w:tcBorders>
              <w:top w:val="single" w:sz="4" w:space="0" w:color="auto"/>
            </w:tcBorders>
            <w:textDirection w:val="btLr"/>
            <w:hideMark/>
          </w:tcPr>
          <w:p w:rsidR="00B75A8D" w:rsidRPr="003F5721" w:rsidRDefault="00B75A8D" w:rsidP="00C55E56">
            <w:pPr>
              <w:keepNext/>
              <w:jc w:val="center"/>
              <w:rPr>
                <w:b/>
                <w:bCs/>
                <w:color w:val="000000"/>
                <w:sz w:val="20"/>
                <w:szCs w:val="20"/>
                <w:lang w:eastAsia="pt-BR"/>
              </w:rPr>
            </w:pPr>
            <w:r w:rsidRPr="003F5721">
              <w:rPr>
                <w:b/>
                <w:bCs/>
                <w:color w:val="000000"/>
                <w:sz w:val="20"/>
                <w:szCs w:val="20"/>
                <w:lang w:eastAsia="pt-BR"/>
              </w:rPr>
              <w:t>estadual</w:t>
            </w:r>
          </w:p>
        </w:tc>
        <w:tc>
          <w:tcPr>
            <w:tcW w:w="1197" w:type="dxa"/>
            <w:tcBorders>
              <w:top w:val="single" w:sz="4" w:space="0" w:color="auto"/>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Brasil</w:t>
            </w:r>
          </w:p>
        </w:tc>
        <w:tc>
          <w:tcPr>
            <w:tcW w:w="884" w:type="dxa"/>
            <w:tcBorders>
              <w:top w:val="single" w:sz="4" w:space="0" w:color="auto"/>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5,71%</w:t>
            </w:r>
          </w:p>
        </w:tc>
        <w:tc>
          <w:tcPr>
            <w:tcW w:w="884" w:type="dxa"/>
            <w:tcBorders>
              <w:top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5,92%</w:t>
            </w:r>
          </w:p>
        </w:tc>
        <w:tc>
          <w:tcPr>
            <w:tcW w:w="884" w:type="dxa"/>
            <w:tcBorders>
              <w:top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32,03%</w:t>
            </w:r>
          </w:p>
        </w:tc>
        <w:tc>
          <w:tcPr>
            <w:tcW w:w="861" w:type="dxa"/>
            <w:tcBorders>
              <w:top w:val="single" w:sz="4" w:space="0" w:color="auto"/>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68581</w:t>
            </w:r>
          </w:p>
        </w:tc>
        <w:tc>
          <w:tcPr>
            <w:tcW w:w="861" w:type="dxa"/>
            <w:tcBorders>
              <w:top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72412</w:t>
            </w:r>
          </w:p>
        </w:tc>
        <w:tc>
          <w:tcPr>
            <w:tcW w:w="861" w:type="dxa"/>
            <w:tcBorders>
              <w:top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386008</w:t>
            </w:r>
          </w:p>
        </w:tc>
        <w:tc>
          <w:tcPr>
            <w:tcW w:w="1120" w:type="dxa"/>
            <w:tcBorders>
              <w:top w:val="single" w:sz="4" w:space="0" w:color="auto"/>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461,42%</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hideMark/>
          </w:tcPr>
          <w:p w:rsidR="00B75A8D" w:rsidRPr="003F5721" w:rsidRDefault="00B75A8D" w:rsidP="00C55E56">
            <w:pPr>
              <w:keepNext/>
              <w:rPr>
                <w:b/>
                <w:bCs/>
                <w:color w:val="000000"/>
                <w:sz w:val="20"/>
                <w:szCs w:val="20"/>
                <w:lang w:eastAsia="pt-BR"/>
              </w:rPr>
            </w:pPr>
          </w:p>
        </w:tc>
        <w:tc>
          <w:tcPr>
            <w:tcW w:w="1197" w:type="dxa"/>
            <w:tcBorders>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884"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6,47%</w:t>
            </w:r>
          </w:p>
        </w:tc>
        <w:tc>
          <w:tcPr>
            <w:tcW w:w="884"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7,01%</w:t>
            </w:r>
          </w:p>
        </w:tc>
        <w:tc>
          <w:tcPr>
            <w:tcW w:w="884"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38,87%</w:t>
            </w:r>
          </w:p>
        </w:tc>
        <w:tc>
          <w:tcPr>
            <w:tcW w:w="861"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5889</w:t>
            </w:r>
          </w:p>
        </w:tc>
        <w:tc>
          <w:tcPr>
            <w:tcW w:w="861"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7020</w:t>
            </w:r>
          </w:p>
        </w:tc>
        <w:tc>
          <w:tcPr>
            <w:tcW w:w="861"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34036</w:t>
            </w:r>
          </w:p>
        </w:tc>
        <w:tc>
          <w:tcPr>
            <w:tcW w:w="1120"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500,35%</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hideMark/>
          </w:tcPr>
          <w:p w:rsidR="00B75A8D" w:rsidRPr="003F5721" w:rsidRDefault="00B75A8D" w:rsidP="00C55E56">
            <w:pPr>
              <w:keepNext/>
              <w:rPr>
                <w:b/>
                <w:bCs/>
                <w:color w:val="000000"/>
                <w:sz w:val="20"/>
                <w:szCs w:val="20"/>
                <w:lang w:eastAsia="pt-BR"/>
              </w:rPr>
            </w:pPr>
          </w:p>
        </w:tc>
        <w:tc>
          <w:tcPr>
            <w:tcW w:w="1197" w:type="dxa"/>
            <w:tcBorders>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Amazonas</w:t>
            </w:r>
          </w:p>
        </w:tc>
        <w:tc>
          <w:tcPr>
            <w:tcW w:w="884"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6,59%</w:t>
            </w:r>
          </w:p>
        </w:tc>
        <w:tc>
          <w:tcPr>
            <w:tcW w:w="884"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6,48%</w:t>
            </w:r>
          </w:p>
        </w:tc>
        <w:tc>
          <w:tcPr>
            <w:tcW w:w="884"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39,58%</w:t>
            </w:r>
          </w:p>
        </w:tc>
        <w:tc>
          <w:tcPr>
            <w:tcW w:w="861"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1796</w:t>
            </w:r>
          </w:p>
        </w:tc>
        <w:tc>
          <w:tcPr>
            <w:tcW w:w="861"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1948</w:t>
            </w:r>
          </w:p>
        </w:tc>
        <w:tc>
          <w:tcPr>
            <w:tcW w:w="861"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12570</w:t>
            </w:r>
          </w:p>
        </w:tc>
        <w:tc>
          <w:tcPr>
            <w:tcW w:w="1120"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500,38%</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tcBorders>
              <w:bottom w:val="single" w:sz="4" w:space="0" w:color="auto"/>
            </w:tcBorders>
            <w:hideMark/>
          </w:tcPr>
          <w:p w:rsidR="00B75A8D" w:rsidRPr="003F5721" w:rsidRDefault="00B75A8D" w:rsidP="00C55E56">
            <w:pPr>
              <w:keepNext/>
              <w:rPr>
                <w:b/>
                <w:bCs/>
                <w:color w:val="000000"/>
                <w:sz w:val="20"/>
                <w:szCs w:val="20"/>
                <w:lang w:eastAsia="pt-BR"/>
              </w:rPr>
            </w:pPr>
          </w:p>
        </w:tc>
        <w:tc>
          <w:tcPr>
            <w:tcW w:w="1197"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Manaus</w:t>
            </w:r>
          </w:p>
        </w:tc>
        <w:tc>
          <w:tcPr>
            <w:tcW w:w="884"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5,83%</w:t>
            </w:r>
          </w:p>
        </w:tc>
        <w:tc>
          <w:tcPr>
            <w:tcW w:w="884" w:type="dxa"/>
            <w:tcBorders>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5,78%</w:t>
            </w:r>
          </w:p>
        </w:tc>
        <w:tc>
          <w:tcPr>
            <w:tcW w:w="884"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39,04%</w:t>
            </w:r>
          </w:p>
        </w:tc>
        <w:tc>
          <w:tcPr>
            <w:tcW w:w="861"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830</w:t>
            </w:r>
          </w:p>
        </w:tc>
        <w:tc>
          <w:tcPr>
            <w:tcW w:w="861" w:type="dxa"/>
            <w:tcBorders>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908</w:t>
            </w:r>
          </w:p>
        </w:tc>
        <w:tc>
          <w:tcPr>
            <w:tcW w:w="861"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6525</w:t>
            </w:r>
          </w:p>
        </w:tc>
        <w:tc>
          <w:tcPr>
            <w:tcW w:w="1120"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569,60%</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val="restart"/>
            <w:tcBorders>
              <w:top w:val="single" w:sz="4" w:space="0" w:color="auto"/>
              <w:bottom w:val="nil"/>
            </w:tcBorders>
            <w:textDirection w:val="btLr"/>
            <w:hideMark/>
          </w:tcPr>
          <w:p w:rsidR="00B75A8D" w:rsidRPr="003F5721" w:rsidRDefault="00B75A8D" w:rsidP="00C55E56">
            <w:pPr>
              <w:keepNext/>
              <w:jc w:val="center"/>
              <w:rPr>
                <w:b/>
                <w:bCs/>
                <w:color w:val="000000"/>
                <w:sz w:val="20"/>
                <w:szCs w:val="20"/>
                <w:lang w:eastAsia="pt-BR"/>
              </w:rPr>
            </w:pPr>
            <w:r w:rsidRPr="003F5721">
              <w:rPr>
                <w:b/>
                <w:bCs/>
                <w:color w:val="000000"/>
                <w:sz w:val="20"/>
                <w:szCs w:val="20"/>
                <w:lang w:eastAsia="pt-BR"/>
              </w:rPr>
              <w:t>municipal</w:t>
            </w:r>
          </w:p>
        </w:tc>
        <w:tc>
          <w:tcPr>
            <w:tcW w:w="1197" w:type="dxa"/>
            <w:tcBorders>
              <w:top w:val="single" w:sz="4" w:space="0" w:color="auto"/>
              <w:bottom w:val="nil"/>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Brasil</w:t>
            </w:r>
          </w:p>
        </w:tc>
        <w:tc>
          <w:tcPr>
            <w:tcW w:w="884" w:type="dxa"/>
            <w:tcBorders>
              <w:top w:val="single" w:sz="4" w:space="0" w:color="auto"/>
              <w:left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6,93%</w:t>
            </w:r>
          </w:p>
        </w:tc>
        <w:tc>
          <w:tcPr>
            <w:tcW w:w="884" w:type="dxa"/>
            <w:tcBorders>
              <w:top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6,69%</w:t>
            </w:r>
          </w:p>
        </w:tc>
        <w:tc>
          <w:tcPr>
            <w:tcW w:w="884" w:type="dxa"/>
            <w:tcBorders>
              <w:top w:val="single" w:sz="4" w:space="0" w:color="auto"/>
              <w:bottom w:val="nil"/>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34,02%</w:t>
            </w:r>
          </w:p>
        </w:tc>
        <w:tc>
          <w:tcPr>
            <w:tcW w:w="861" w:type="dxa"/>
            <w:tcBorders>
              <w:top w:val="single" w:sz="4" w:space="0" w:color="auto"/>
              <w:left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37246</w:t>
            </w:r>
          </w:p>
        </w:tc>
        <w:tc>
          <w:tcPr>
            <w:tcW w:w="861" w:type="dxa"/>
            <w:tcBorders>
              <w:top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40893</w:t>
            </w:r>
          </w:p>
        </w:tc>
        <w:tc>
          <w:tcPr>
            <w:tcW w:w="861" w:type="dxa"/>
            <w:tcBorders>
              <w:top w:val="single" w:sz="4" w:space="0" w:color="auto"/>
              <w:bottom w:val="nil"/>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212934</w:t>
            </w:r>
          </w:p>
        </w:tc>
        <w:tc>
          <w:tcPr>
            <w:tcW w:w="1120" w:type="dxa"/>
            <w:tcBorders>
              <w:top w:val="single" w:sz="4" w:space="0" w:color="auto"/>
              <w:left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390,90%</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tcBorders>
              <w:top w:val="nil"/>
            </w:tcBorders>
            <w:hideMark/>
          </w:tcPr>
          <w:p w:rsidR="00B75A8D" w:rsidRPr="003F5721" w:rsidRDefault="00B75A8D" w:rsidP="00C55E56">
            <w:pPr>
              <w:keepNext/>
              <w:rPr>
                <w:b/>
                <w:bCs/>
                <w:color w:val="000000"/>
                <w:sz w:val="20"/>
                <w:szCs w:val="20"/>
                <w:lang w:eastAsia="pt-BR"/>
              </w:rPr>
            </w:pPr>
          </w:p>
        </w:tc>
        <w:tc>
          <w:tcPr>
            <w:tcW w:w="1197" w:type="dxa"/>
            <w:tcBorders>
              <w:top w:val="nil"/>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884" w:type="dxa"/>
            <w:tcBorders>
              <w:top w:val="nil"/>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6,77%</w:t>
            </w:r>
          </w:p>
        </w:tc>
        <w:tc>
          <w:tcPr>
            <w:tcW w:w="884" w:type="dxa"/>
            <w:tcBorders>
              <w:top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7,26%</w:t>
            </w:r>
          </w:p>
        </w:tc>
        <w:tc>
          <w:tcPr>
            <w:tcW w:w="884" w:type="dxa"/>
            <w:tcBorders>
              <w:top w:val="nil"/>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41,76%</w:t>
            </w:r>
          </w:p>
        </w:tc>
        <w:tc>
          <w:tcPr>
            <w:tcW w:w="861" w:type="dxa"/>
            <w:tcBorders>
              <w:top w:val="nil"/>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2668</w:t>
            </w:r>
          </w:p>
        </w:tc>
        <w:tc>
          <w:tcPr>
            <w:tcW w:w="861" w:type="dxa"/>
            <w:tcBorders>
              <w:top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3374</w:t>
            </w:r>
          </w:p>
        </w:tc>
        <w:tc>
          <w:tcPr>
            <w:tcW w:w="861" w:type="dxa"/>
            <w:tcBorders>
              <w:top w:val="nil"/>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21021</w:t>
            </w:r>
          </w:p>
        </w:tc>
        <w:tc>
          <w:tcPr>
            <w:tcW w:w="1120" w:type="dxa"/>
            <w:tcBorders>
              <w:top w:val="nil"/>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516,72%</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hideMark/>
          </w:tcPr>
          <w:p w:rsidR="00B75A8D" w:rsidRPr="003F5721" w:rsidRDefault="00B75A8D" w:rsidP="00C55E56">
            <w:pPr>
              <w:keepNext/>
              <w:rPr>
                <w:b/>
                <w:bCs/>
                <w:color w:val="000000"/>
                <w:sz w:val="20"/>
                <w:szCs w:val="20"/>
                <w:lang w:eastAsia="pt-BR"/>
              </w:rPr>
            </w:pPr>
          </w:p>
        </w:tc>
        <w:tc>
          <w:tcPr>
            <w:tcW w:w="1197" w:type="dxa"/>
            <w:tcBorders>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Amazonas</w:t>
            </w:r>
          </w:p>
        </w:tc>
        <w:tc>
          <w:tcPr>
            <w:tcW w:w="884"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9,85%</w:t>
            </w:r>
          </w:p>
        </w:tc>
        <w:tc>
          <w:tcPr>
            <w:tcW w:w="884"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10,06%</w:t>
            </w:r>
          </w:p>
        </w:tc>
        <w:tc>
          <w:tcPr>
            <w:tcW w:w="884"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49,20%</w:t>
            </w:r>
          </w:p>
        </w:tc>
        <w:tc>
          <w:tcPr>
            <w:tcW w:w="861"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703</w:t>
            </w:r>
          </w:p>
        </w:tc>
        <w:tc>
          <w:tcPr>
            <w:tcW w:w="861"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893</w:t>
            </w:r>
          </w:p>
        </w:tc>
        <w:tc>
          <w:tcPr>
            <w:tcW w:w="861"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4591</w:t>
            </w:r>
          </w:p>
        </w:tc>
        <w:tc>
          <w:tcPr>
            <w:tcW w:w="1120"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399,45%</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tcBorders>
              <w:bottom w:val="single" w:sz="4" w:space="0" w:color="auto"/>
            </w:tcBorders>
            <w:shd w:val="clear" w:color="auto" w:fill="D9D9D9" w:themeFill="background1" w:themeFillShade="D9"/>
            <w:hideMark/>
          </w:tcPr>
          <w:p w:rsidR="00B75A8D" w:rsidRPr="003F5721" w:rsidRDefault="00B75A8D" w:rsidP="00C55E56">
            <w:pPr>
              <w:keepNext/>
              <w:rPr>
                <w:b/>
                <w:bCs/>
                <w:color w:val="000000"/>
                <w:sz w:val="20"/>
                <w:szCs w:val="20"/>
                <w:lang w:eastAsia="pt-BR"/>
              </w:rPr>
            </w:pPr>
          </w:p>
        </w:tc>
        <w:tc>
          <w:tcPr>
            <w:tcW w:w="1197"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Manaus</w:t>
            </w:r>
          </w:p>
        </w:tc>
        <w:tc>
          <w:tcPr>
            <w:tcW w:w="884"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10,21%</w:t>
            </w:r>
          </w:p>
        </w:tc>
        <w:tc>
          <w:tcPr>
            <w:tcW w:w="884" w:type="dxa"/>
            <w:tcBorders>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10,50%</w:t>
            </w:r>
          </w:p>
        </w:tc>
        <w:tc>
          <w:tcPr>
            <w:tcW w:w="884"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49,00%</w:t>
            </w:r>
          </w:p>
        </w:tc>
        <w:tc>
          <w:tcPr>
            <w:tcW w:w="861"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605</w:t>
            </w:r>
          </w:p>
        </w:tc>
        <w:tc>
          <w:tcPr>
            <w:tcW w:w="861" w:type="dxa"/>
            <w:tcBorders>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716</w:t>
            </w:r>
          </w:p>
        </w:tc>
        <w:tc>
          <w:tcPr>
            <w:tcW w:w="861"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3467</w:t>
            </w:r>
          </w:p>
        </w:tc>
        <w:tc>
          <w:tcPr>
            <w:tcW w:w="1120"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380,01%</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160" w:type="dxa"/>
            <w:gridSpan w:val="9"/>
            <w:tcBorders>
              <w:top w:val="single" w:sz="4" w:space="0" w:color="auto"/>
              <w:bottom w:val="single" w:sz="4" w:space="0" w:color="auto"/>
              <w:right w:val="nil"/>
            </w:tcBorders>
            <w:noWrap/>
            <w:hideMark/>
          </w:tcPr>
          <w:p w:rsidR="00B75A8D" w:rsidRPr="003F5721" w:rsidRDefault="00B75A8D" w:rsidP="00C55E56">
            <w:pPr>
              <w:keepNext/>
              <w:jc w:val="center"/>
              <w:rPr>
                <w:b/>
                <w:bCs/>
                <w:color w:val="000000"/>
                <w:sz w:val="20"/>
                <w:szCs w:val="20"/>
                <w:lang w:eastAsia="pt-BR"/>
              </w:rPr>
            </w:pPr>
            <w:r w:rsidRPr="003F5721">
              <w:rPr>
                <w:b/>
                <w:bCs/>
                <w:color w:val="000000"/>
                <w:sz w:val="20"/>
                <w:szCs w:val="20"/>
                <w:lang w:eastAsia="pt-BR"/>
              </w:rPr>
              <w:t>Suficiente</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val="restart"/>
            <w:tcBorders>
              <w:top w:val="single" w:sz="4" w:space="0" w:color="auto"/>
            </w:tcBorders>
            <w:textDirection w:val="btLr"/>
            <w:hideMark/>
          </w:tcPr>
          <w:p w:rsidR="00B75A8D" w:rsidRPr="003F5721" w:rsidRDefault="00B75A8D" w:rsidP="00C55E56">
            <w:pPr>
              <w:keepNext/>
              <w:jc w:val="center"/>
              <w:rPr>
                <w:b/>
                <w:bCs/>
                <w:color w:val="000000"/>
                <w:sz w:val="20"/>
                <w:szCs w:val="20"/>
                <w:lang w:eastAsia="pt-BR"/>
              </w:rPr>
            </w:pPr>
            <w:r w:rsidRPr="003F5721">
              <w:rPr>
                <w:b/>
                <w:bCs/>
                <w:color w:val="000000"/>
                <w:sz w:val="20"/>
                <w:szCs w:val="20"/>
                <w:lang w:eastAsia="pt-BR"/>
              </w:rPr>
              <w:t>estadual</w:t>
            </w:r>
          </w:p>
        </w:tc>
        <w:tc>
          <w:tcPr>
            <w:tcW w:w="1197" w:type="dxa"/>
            <w:tcBorders>
              <w:top w:val="single" w:sz="4" w:space="0" w:color="auto"/>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Brasil</w:t>
            </w:r>
          </w:p>
        </w:tc>
        <w:tc>
          <w:tcPr>
            <w:tcW w:w="884" w:type="dxa"/>
            <w:tcBorders>
              <w:top w:val="single" w:sz="4" w:space="0" w:color="auto"/>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72,00%</w:t>
            </w:r>
          </w:p>
        </w:tc>
        <w:tc>
          <w:tcPr>
            <w:tcW w:w="884" w:type="dxa"/>
            <w:tcBorders>
              <w:top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68,69%</w:t>
            </w:r>
          </w:p>
        </w:tc>
        <w:tc>
          <w:tcPr>
            <w:tcW w:w="884" w:type="dxa"/>
            <w:tcBorders>
              <w:top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66,63%</w:t>
            </w:r>
          </w:p>
        </w:tc>
        <w:tc>
          <w:tcPr>
            <w:tcW w:w="861" w:type="dxa"/>
            <w:tcBorders>
              <w:top w:val="single" w:sz="4" w:space="0" w:color="auto"/>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865507</w:t>
            </w:r>
          </w:p>
        </w:tc>
        <w:tc>
          <w:tcPr>
            <w:tcW w:w="861" w:type="dxa"/>
            <w:tcBorders>
              <w:top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840069</w:t>
            </w:r>
          </w:p>
        </w:tc>
        <w:tc>
          <w:tcPr>
            <w:tcW w:w="861" w:type="dxa"/>
            <w:tcBorders>
              <w:top w:val="single" w:sz="4" w:space="0" w:color="auto"/>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803016</w:t>
            </w:r>
          </w:p>
        </w:tc>
        <w:tc>
          <w:tcPr>
            <w:tcW w:w="1120" w:type="dxa"/>
            <w:tcBorders>
              <w:top w:val="single" w:sz="4" w:space="0" w:color="auto"/>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-7,46%</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hideMark/>
          </w:tcPr>
          <w:p w:rsidR="00B75A8D" w:rsidRPr="003F5721" w:rsidRDefault="00B75A8D" w:rsidP="00C55E56">
            <w:pPr>
              <w:keepNext/>
              <w:rPr>
                <w:b/>
                <w:bCs/>
                <w:color w:val="000000"/>
                <w:sz w:val="20"/>
                <w:szCs w:val="20"/>
                <w:lang w:eastAsia="pt-BR"/>
              </w:rPr>
            </w:pPr>
          </w:p>
        </w:tc>
        <w:tc>
          <w:tcPr>
            <w:tcW w:w="1197" w:type="dxa"/>
            <w:tcBorders>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884"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79,13%</w:t>
            </w:r>
          </w:p>
        </w:tc>
        <w:tc>
          <w:tcPr>
            <w:tcW w:w="884"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75,77%</w:t>
            </w:r>
          </w:p>
        </w:tc>
        <w:tc>
          <w:tcPr>
            <w:tcW w:w="884"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60,15%</w:t>
            </w:r>
          </w:p>
        </w:tc>
        <w:tc>
          <w:tcPr>
            <w:tcW w:w="861"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71982</w:t>
            </w:r>
          </w:p>
        </w:tc>
        <w:tc>
          <w:tcPr>
            <w:tcW w:w="861"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75882</w:t>
            </w:r>
          </w:p>
        </w:tc>
        <w:tc>
          <w:tcPr>
            <w:tcW w:w="861"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52677</w:t>
            </w:r>
          </w:p>
        </w:tc>
        <w:tc>
          <w:tcPr>
            <w:tcW w:w="1120"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-23,98%</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hideMark/>
          </w:tcPr>
          <w:p w:rsidR="00B75A8D" w:rsidRPr="003F5721" w:rsidRDefault="00B75A8D" w:rsidP="00C55E56">
            <w:pPr>
              <w:keepNext/>
              <w:rPr>
                <w:b/>
                <w:bCs/>
                <w:color w:val="000000"/>
                <w:sz w:val="20"/>
                <w:szCs w:val="20"/>
                <w:lang w:eastAsia="pt-BR"/>
              </w:rPr>
            </w:pPr>
          </w:p>
        </w:tc>
        <w:tc>
          <w:tcPr>
            <w:tcW w:w="1197" w:type="dxa"/>
            <w:tcBorders>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Amazonas</w:t>
            </w:r>
          </w:p>
        </w:tc>
        <w:tc>
          <w:tcPr>
            <w:tcW w:w="884"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77,35%</w:t>
            </w:r>
          </w:p>
        </w:tc>
        <w:tc>
          <w:tcPr>
            <w:tcW w:w="884"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74,13%</w:t>
            </w:r>
          </w:p>
        </w:tc>
        <w:tc>
          <w:tcPr>
            <w:tcW w:w="884"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59,02%</w:t>
            </w:r>
          </w:p>
        </w:tc>
        <w:tc>
          <w:tcPr>
            <w:tcW w:w="861"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21075</w:t>
            </w:r>
          </w:p>
        </w:tc>
        <w:tc>
          <w:tcPr>
            <w:tcW w:w="861" w:type="dxa"/>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22284</w:t>
            </w:r>
          </w:p>
        </w:tc>
        <w:tc>
          <w:tcPr>
            <w:tcW w:w="861" w:type="dxa"/>
            <w:tcBorders>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18746</w:t>
            </w:r>
          </w:p>
        </w:tc>
        <w:tc>
          <w:tcPr>
            <w:tcW w:w="1120" w:type="dxa"/>
            <w:tcBorders>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-23,70%</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tcBorders>
              <w:bottom w:val="single" w:sz="4" w:space="0" w:color="auto"/>
            </w:tcBorders>
            <w:shd w:val="clear" w:color="auto" w:fill="D9D9D9" w:themeFill="background1" w:themeFillShade="D9"/>
            <w:hideMark/>
          </w:tcPr>
          <w:p w:rsidR="00B75A8D" w:rsidRPr="003F5721" w:rsidRDefault="00B75A8D" w:rsidP="00C55E56">
            <w:pPr>
              <w:keepNext/>
              <w:rPr>
                <w:b/>
                <w:bCs/>
                <w:color w:val="000000"/>
                <w:sz w:val="20"/>
                <w:szCs w:val="20"/>
                <w:lang w:eastAsia="pt-BR"/>
              </w:rPr>
            </w:pPr>
          </w:p>
        </w:tc>
        <w:tc>
          <w:tcPr>
            <w:tcW w:w="1197"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Manaus</w:t>
            </w:r>
          </w:p>
        </w:tc>
        <w:tc>
          <w:tcPr>
            <w:tcW w:w="884"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75,49%</w:t>
            </w:r>
          </w:p>
        </w:tc>
        <w:tc>
          <w:tcPr>
            <w:tcW w:w="884" w:type="dxa"/>
            <w:tcBorders>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73,57%</w:t>
            </w:r>
          </w:p>
        </w:tc>
        <w:tc>
          <w:tcPr>
            <w:tcW w:w="884"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59,76%</w:t>
            </w:r>
          </w:p>
        </w:tc>
        <w:tc>
          <w:tcPr>
            <w:tcW w:w="861"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10748</w:t>
            </w:r>
          </w:p>
        </w:tc>
        <w:tc>
          <w:tcPr>
            <w:tcW w:w="861" w:type="dxa"/>
            <w:tcBorders>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11553</w:t>
            </w:r>
          </w:p>
        </w:tc>
        <w:tc>
          <w:tcPr>
            <w:tcW w:w="861"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9989</w:t>
            </w:r>
          </w:p>
        </w:tc>
        <w:tc>
          <w:tcPr>
            <w:tcW w:w="1120"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-20,84%</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val="restart"/>
            <w:tcBorders>
              <w:top w:val="single" w:sz="4" w:space="0" w:color="auto"/>
              <w:bottom w:val="nil"/>
            </w:tcBorders>
            <w:textDirection w:val="btLr"/>
            <w:hideMark/>
          </w:tcPr>
          <w:p w:rsidR="00B75A8D" w:rsidRPr="003F5721" w:rsidRDefault="00B75A8D" w:rsidP="00C55E56">
            <w:pPr>
              <w:keepNext/>
              <w:jc w:val="center"/>
              <w:rPr>
                <w:b/>
                <w:bCs/>
                <w:color w:val="000000"/>
                <w:sz w:val="20"/>
                <w:szCs w:val="20"/>
                <w:lang w:eastAsia="pt-BR"/>
              </w:rPr>
            </w:pPr>
            <w:r w:rsidRPr="003F5721">
              <w:rPr>
                <w:b/>
                <w:bCs/>
                <w:color w:val="000000"/>
                <w:sz w:val="20"/>
                <w:szCs w:val="20"/>
                <w:lang w:eastAsia="pt-BR"/>
              </w:rPr>
              <w:t>municipal</w:t>
            </w:r>
          </w:p>
        </w:tc>
        <w:tc>
          <w:tcPr>
            <w:tcW w:w="1197" w:type="dxa"/>
            <w:tcBorders>
              <w:top w:val="single" w:sz="4" w:space="0" w:color="auto"/>
              <w:bottom w:val="nil"/>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Brasil</w:t>
            </w:r>
          </w:p>
        </w:tc>
        <w:tc>
          <w:tcPr>
            <w:tcW w:w="884" w:type="dxa"/>
            <w:tcBorders>
              <w:top w:val="single" w:sz="4" w:space="0" w:color="auto"/>
              <w:left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73,41%</w:t>
            </w:r>
          </w:p>
        </w:tc>
        <w:tc>
          <w:tcPr>
            <w:tcW w:w="884" w:type="dxa"/>
            <w:tcBorders>
              <w:top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70,62%</w:t>
            </w:r>
          </w:p>
        </w:tc>
        <w:tc>
          <w:tcPr>
            <w:tcW w:w="884" w:type="dxa"/>
            <w:tcBorders>
              <w:top w:val="single" w:sz="4" w:space="0" w:color="auto"/>
              <w:bottom w:val="nil"/>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64,49%</w:t>
            </w:r>
          </w:p>
        </w:tc>
        <w:tc>
          <w:tcPr>
            <w:tcW w:w="861" w:type="dxa"/>
            <w:tcBorders>
              <w:top w:val="single" w:sz="4" w:space="0" w:color="auto"/>
              <w:left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394495</w:t>
            </w:r>
          </w:p>
        </w:tc>
        <w:tc>
          <w:tcPr>
            <w:tcW w:w="861" w:type="dxa"/>
            <w:tcBorders>
              <w:top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431640</w:t>
            </w:r>
          </w:p>
        </w:tc>
        <w:tc>
          <w:tcPr>
            <w:tcW w:w="861" w:type="dxa"/>
            <w:tcBorders>
              <w:top w:val="single" w:sz="4" w:space="0" w:color="auto"/>
              <w:bottom w:val="nil"/>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403615</w:t>
            </w:r>
          </w:p>
        </w:tc>
        <w:tc>
          <w:tcPr>
            <w:tcW w:w="1120" w:type="dxa"/>
            <w:tcBorders>
              <w:top w:val="single" w:sz="4" w:space="0" w:color="auto"/>
              <w:left w:val="single" w:sz="4" w:space="0" w:color="auto"/>
              <w:bottom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-12,15%</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tcBorders>
              <w:top w:val="nil"/>
            </w:tcBorders>
            <w:hideMark/>
          </w:tcPr>
          <w:p w:rsidR="00B75A8D" w:rsidRPr="003F5721" w:rsidRDefault="00B75A8D" w:rsidP="00C55E56">
            <w:pPr>
              <w:keepNext/>
              <w:rPr>
                <w:b/>
                <w:bCs/>
                <w:color w:val="000000"/>
                <w:sz w:val="20"/>
                <w:szCs w:val="20"/>
                <w:lang w:eastAsia="pt-BR"/>
              </w:rPr>
            </w:pPr>
          </w:p>
        </w:tc>
        <w:tc>
          <w:tcPr>
            <w:tcW w:w="1197" w:type="dxa"/>
            <w:tcBorders>
              <w:top w:val="nil"/>
              <w:right w:val="single" w:sz="4" w:space="0" w:color="auto"/>
            </w:tcBorders>
            <w:noWrap/>
            <w:hideMark/>
          </w:tcPr>
          <w:p w:rsidR="00B75A8D" w:rsidRPr="003F5721"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884" w:type="dxa"/>
            <w:tcBorders>
              <w:top w:val="nil"/>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81,53%</w:t>
            </w:r>
          </w:p>
        </w:tc>
        <w:tc>
          <w:tcPr>
            <w:tcW w:w="884" w:type="dxa"/>
            <w:tcBorders>
              <w:top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77,61%</w:t>
            </w:r>
          </w:p>
        </w:tc>
        <w:tc>
          <w:tcPr>
            <w:tcW w:w="884" w:type="dxa"/>
            <w:tcBorders>
              <w:top w:val="nil"/>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57,70%</w:t>
            </w:r>
          </w:p>
        </w:tc>
        <w:tc>
          <w:tcPr>
            <w:tcW w:w="861" w:type="dxa"/>
            <w:tcBorders>
              <w:top w:val="nil"/>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32128</w:t>
            </w:r>
          </w:p>
        </w:tc>
        <w:tc>
          <w:tcPr>
            <w:tcW w:w="861" w:type="dxa"/>
            <w:tcBorders>
              <w:top w:val="nil"/>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36059</w:t>
            </w:r>
          </w:p>
        </w:tc>
        <w:tc>
          <w:tcPr>
            <w:tcW w:w="861" w:type="dxa"/>
            <w:tcBorders>
              <w:top w:val="nil"/>
              <w:righ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29049</w:t>
            </w:r>
          </w:p>
        </w:tc>
        <w:tc>
          <w:tcPr>
            <w:tcW w:w="1120" w:type="dxa"/>
            <w:tcBorders>
              <w:top w:val="nil"/>
              <w:left w:val="single" w:sz="4" w:space="0" w:color="auto"/>
            </w:tcBorders>
            <w:noWrap/>
            <w:hideMark/>
          </w:tcPr>
          <w:p w:rsidR="00B75A8D" w:rsidRPr="003F5721" w:rsidRDefault="00B75A8D" w:rsidP="00C55E56">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-29,23%</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hideMark/>
          </w:tcPr>
          <w:p w:rsidR="00B75A8D" w:rsidRPr="003F5721" w:rsidRDefault="00B75A8D" w:rsidP="00B75A8D">
            <w:pPr>
              <w:rPr>
                <w:b/>
                <w:bCs/>
                <w:color w:val="000000"/>
                <w:sz w:val="20"/>
                <w:szCs w:val="20"/>
                <w:lang w:eastAsia="pt-BR"/>
              </w:rPr>
            </w:pPr>
          </w:p>
        </w:tc>
        <w:tc>
          <w:tcPr>
            <w:tcW w:w="1197" w:type="dxa"/>
            <w:tcBorders>
              <w:right w:val="single" w:sz="4" w:space="0" w:color="auto"/>
            </w:tcBorders>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Amazonas</w:t>
            </w:r>
          </w:p>
        </w:tc>
        <w:tc>
          <w:tcPr>
            <w:tcW w:w="884" w:type="dxa"/>
            <w:tcBorders>
              <w:lef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80,57%</w:t>
            </w:r>
          </w:p>
        </w:tc>
        <w:tc>
          <w:tcPr>
            <w:tcW w:w="884" w:type="dxa"/>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77,67%</w:t>
            </w:r>
          </w:p>
        </w:tc>
        <w:tc>
          <w:tcPr>
            <w:tcW w:w="884" w:type="dxa"/>
            <w:tcBorders>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50,30%</w:t>
            </w:r>
          </w:p>
        </w:tc>
        <w:tc>
          <w:tcPr>
            <w:tcW w:w="861" w:type="dxa"/>
            <w:tcBorders>
              <w:lef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5750</w:t>
            </w:r>
          </w:p>
        </w:tc>
        <w:tc>
          <w:tcPr>
            <w:tcW w:w="861" w:type="dxa"/>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6893</w:t>
            </w:r>
          </w:p>
        </w:tc>
        <w:tc>
          <w:tcPr>
            <w:tcW w:w="861" w:type="dxa"/>
            <w:tcBorders>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4694</w:t>
            </w:r>
          </w:p>
        </w:tc>
        <w:tc>
          <w:tcPr>
            <w:tcW w:w="1120" w:type="dxa"/>
            <w:tcBorders>
              <w:lef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-37,57%</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tcBorders>
              <w:bottom w:val="single" w:sz="4" w:space="0" w:color="auto"/>
            </w:tcBorders>
            <w:shd w:val="clear" w:color="auto" w:fill="D9D9D9" w:themeFill="background1" w:themeFillShade="D9"/>
            <w:hideMark/>
          </w:tcPr>
          <w:p w:rsidR="00B75A8D" w:rsidRPr="003F5721" w:rsidRDefault="00B75A8D" w:rsidP="00B75A8D">
            <w:pPr>
              <w:rPr>
                <w:b/>
                <w:bCs/>
                <w:color w:val="000000"/>
                <w:sz w:val="20"/>
                <w:szCs w:val="20"/>
                <w:lang w:eastAsia="pt-BR"/>
              </w:rPr>
            </w:pPr>
          </w:p>
        </w:tc>
        <w:tc>
          <w:tcPr>
            <w:tcW w:w="1197"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Manaus</w:t>
            </w:r>
          </w:p>
        </w:tc>
        <w:tc>
          <w:tcPr>
            <w:tcW w:w="884"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79,99%</w:t>
            </w:r>
          </w:p>
        </w:tc>
        <w:tc>
          <w:tcPr>
            <w:tcW w:w="884" w:type="dxa"/>
            <w:tcBorders>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77,01%</w:t>
            </w:r>
          </w:p>
        </w:tc>
        <w:tc>
          <w:tcPr>
            <w:tcW w:w="884"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50,38%</w:t>
            </w:r>
          </w:p>
        </w:tc>
        <w:tc>
          <w:tcPr>
            <w:tcW w:w="861"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4741</w:t>
            </w:r>
          </w:p>
        </w:tc>
        <w:tc>
          <w:tcPr>
            <w:tcW w:w="861" w:type="dxa"/>
            <w:tcBorders>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5252</w:t>
            </w:r>
          </w:p>
        </w:tc>
        <w:tc>
          <w:tcPr>
            <w:tcW w:w="861"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3565</w:t>
            </w:r>
          </w:p>
        </w:tc>
        <w:tc>
          <w:tcPr>
            <w:tcW w:w="1120"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-37,02%</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160" w:type="dxa"/>
            <w:gridSpan w:val="9"/>
            <w:tcBorders>
              <w:top w:val="single" w:sz="4" w:space="0" w:color="auto"/>
              <w:bottom w:val="single" w:sz="4" w:space="0" w:color="auto"/>
              <w:right w:val="nil"/>
            </w:tcBorders>
            <w:noWrap/>
            <w:hideMark/>
          </w:tcPr>
          <w:p w:rsidR="00B75A8D" w:rsidRPr="003F5721" w:rsidRDefault="00B75A8D" w:rsidP="00B75A8D">
            <w:pPr>
              <w:jc w:val="center"/>
              <w:rPr>
                <w:b/>
                <w:bCs/>
                <w:color w:val="000000"/>
                <w:sz w:val="20"/>
                <w:szCs w:val="20"/>
                <w:lang w:eastAsia="pt-BR"/>
              </w:rPr>
            </w:pPr>
            <w:r w:rsidRPr="003F5721">
              <w:rPr>
                <w:b/>
                <w:bCs/>
                <w:color w:val="000000"/>
                <w:sz w:val="20"/>
                <w:szCs w:val="20"/>
                <w:lang w:eastAsia="pt-BR"/>
              </w:rPr>
              <w:t>Avançado</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val="restart"/>
            <w:tcBorders>
              <w:top w:val="single" w:sz="4" w:space="0" w:color="auto"/>
            </w:tcBorders>
            <w:textDirection w:val="btLr"/>
            <w:hideMark/>
          </w:tcPr>
          <w:p w:rsidR="00B75A8D" w:rsidRPr="003F5721" w:rsidRDefault="00B75A8D" w:rsidP="00B75A8D">
            <w:pPr>
              <w:jc w:val="center"/>
              <w:rPr>
                <w:b/>
                <w:bCs/>
                <w:color w:val="000000"/>
                <w:sz w:val="20"/>
                <w:szCs w:val="20"/>
                <w:lang w:eastAsia="pt-BR"/>
              </w:rPr>
            </w:pPr>
            <w:r w:rsidRPr="003F5721">
              <w:rPr>
                <w:b/>
                <w:bCs/>
                <w:color w:val="000000"/>
                <w:sz w:val="20"/>
                <w:szCs w:val="20"/>
                <w:lang w:eastAsia="pt-BR"/>
              </w:rPr>
              <w:t>estadual</w:t>
            </w:r>
          </w:p>
        </w:tc>
        <w:tc>
          <w:tcPr>
            <w:tcW w:w="1197" w:type="dxa"/>
            <w:tcBorders>
              <w:top w:val="single" w:sz="4" w:space="0" w:color="auto"/>
              <w:right w:val="single" w:sz="4" w:space="0" w:color="auto"/>
            </w:tcBorders>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Brasil</w:t>
            </w:r>
          </w:p>
        </w:tc>
        <w:tc>
          <w:tcPr>
            <w:tcW w:w="884" w:type="dxa"/>
            <w:tcBorders>
              <w:top w:val="single" w:sz="4" w:space="0" w:color="auto"/>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22,30%</w:t>
            </w:r>
          </w:p>
        </w:tc>
        <w:tc>
          <w:tcPr>
            <w:tcW w:w="884" w:type="dxa"/>
            <w:tcBorders>
              <w:top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25,39%</w:t>
            </w:r>
          </w:p>
        </w:tc>
        <w:tc>
          <w:tcPr>
            <w:tcW w:w="884" w:type="dxa"/>
            <w:tcBorders>
              <w:top w:val="single" w:sz="4" w:space="0" w:color="auto"/>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1,34%</w:t>
            </w:r>
          </w:p>
        </w:tc>
        <w:tc>
          <w:tcPr>
            <w:tcW w:w="861" w:type="dxa"/>
            <w:tcBorders>
              <w:top w:val="single" w:sz="4" w:space="0" w:color="auto"/>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268022</w:t>
            </w:r>
          </w:p>
        </w:tc>
        <w:tc>
          <w:tcPr>
            <w:tcW w:w="861" w:type="dxa"/>
            <w:tcBorders>
              <w:top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310530</w:t>
            </w:r>
          </w:p>
        </w:tc>
        <w:tc>
          <w:tcPr>
            <w:tcW w:w="861" w:type="dxa"/>
            <w:tcBorders>
              <w:top w:val="single" w:sz="4" w:space="0" w:color="auto"/>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16146</w:t>
            </w:r>
          </w:p>
        </w:tc>
        <w:tc>
          <w:tcPr>
            <w:tcW w:w="1120" w:type="dxa"/>
            <w:tcBorders>
              <w:top w:val="single" w:sz="4" w:space="0" w:color="auto"/>
              <w:lef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-93,99%</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hideMark/>
          </w:tcPr>
          <w:p w:rsidR="00B75A8D" w:rsidRPr="003F5721" w:rsidRDefault="00B75A8D" w:rsidP="00B75A8D">
            <w:pPr>
              <w:rPr>
                <w:b/>
                <w:bCs/>
                <w:color w:val="000000"/>
                <w:sz w:val="20"/>
                <w:szCs w:val="20"/>
                <w:lang w:eastAsia="pt-BR"/>
              </w:rPr>
            </w:pPr>
          </w:p>
        </w:tc>
        <w:tc>
          <w:tcPr>
            <w:tcW w:w="1197" w:type="dxa"/>
            <w:tcBorders>
              <w:right w:val="single" w:sz="4" w:space="0" w:color="auto"/>
            </w:tcBorders>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884" w:type="dxa"/>
            <w:tcBorders>
              <w:top w:val="nil"/>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14,39%</w:t>
            </w:r>
          </w:p>
        </w:tc>
        <w:tc>
          <w:tcPr>
            <w:tcW w:w="884" w:type="dxa"/>
            <w:tcBorders>
              <w:top w:val="nil"/>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17,23%</w:t>
            </w:r>
          </w:p>
        </w:tc>
        <w:tc>
          <w:tcPr>
            <w:tcW w:w="884" w:type="dxa"/>
            <w:tcBorders>
              <w:top w:val="nil"/>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0,98%</w:t>
            </w:r>
          </w:p>
        </w:tc>
        <w:tc>
          <w:tcPr>
            <w:tcW w:w="861" w:type="dxa"/>
            <w:tcBorders>
              <w:top w:val="nil"/>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13091</w:t>
            </w:r>
          </w:p>
        </w:tc>
        <w:tc>
          <w:tcPr>
            <w:tcW w:w="861" w:type="dxa"/>
            <w:tcBorders>
              <w:top w:val="nil"/>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17252</w:t>
            </w:r>
          </w:p>
        </w:tc>
        <w:tc>
          <w:tcPr>
            <w:tcW w:w="861" w:type="dxa"/>
            <w:tcBorders>
              <w:top w:val="nil"/>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857</w:t>
            </w:r>
          </w:p>
        </w:tc>
        <w:tc>
          <w:tcPr>
            <w:tcW w:w="1120" w:type="dxa"/>
            <w:tcBorders>
              <w:lef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-93,20%</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hideMark/>
          </w:tcPr>
          <w:p w:rsidR="00B75A8D" w:rsidRPr="003F5721" w:rsidRDefault="00B75A8D" w:rsidP="00B75A8D">
            <w:pPr>
              <w:rPr>
                <w:b/>
                <w:bCs/>
                <w:color w:val="000000"/>
                <w:sz w:val="20"/>
                <w:szCs w:val="20"/>
                <w:lang w:eastAsia="pt-BR"/>
              </w:rPr>
            </w:pPr>
          </w:p>
        </w:tc>
        <w:tc>
          <w:tcPr>
            <w:tcW w:w="1197" w:type="dxa"/>
            <w:tcBorders>
              <w:right w:val="single" w:sz="4" w:space="0" w:color="auto"/>
            </w:tcBorders>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Amazonas</w:t>
            </w:r>
          </w:p>
        </w:tc>
        <w:tc>
          <w:tcPr>
            <w:tcW w:w="884" w:type="dxa"/>
            <w:tcBorders>
              <w:top w:val="nil"/>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16,05%</w:t>
            </w:r>
          </w:p>
        </w:tc>
        <w:tc>
          <w:tcPr>
            <w:tcW w:w="884" w:type="dxa"/>
            <w:tcBorders>
              <w:top w:val="nil"/>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19,39%</w:t>
            </w:r>
          </w:p>
        </w:tc>
        <w:tc>
          <w:tcPr>
            <w:tcW w:w="884" w:type="dxa"/>
            <w:tcBorders>
              <w:top w:val="nil"/>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1,40%</w:t>
            </w:r>
          </w:p>
        </w:tc>
        <w:tc>
          <w:tcPr>
            <w:tcW w:w="861" w:type="dxa"/>
            <w:tcBorders>
              <w:top w:val="nil"/>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4374</w:t>
            </w:r>
          </w:p>
        </w:tc>
        <w:tc>
          <w:tcPr>
            <w:tcW w:w="861" w:type="dxa"/>
            <w:tcBorders>
              <w:top w:val="nil"/>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5830</w:t>
            </w:r>
          </w:p>
        </w:tc>
        <w:tc>
          <w:tcPr>
            <w:tcW w:w="861" w:type="dxa"/>
            <w:tcBorders>
              <w:top w:val="nil"/>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445</w:t>
            </w:r>
          </w:p>
        </w:tc>
        <w:tc>
          <w:tcPr>
            <w:tcW w:w="1120" w:type="dxa"/>
            <w:tcBorders>
              <w:lef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-91,27%</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tcBorders>
              <w:bottom w:val="single" w:sz="4" w:space="0" w:color="auto"/>
            </w:tcBorders>
            <w:shd w:val="clear" w:color="auto" w:fill="D9D9D9" w:themeFill="background1" w:themeFillShade="D9"/>
            <w:hideMark/>
          </w:tcPr>
          <w:p w:rsidR="00B75A8D" w:rsidRPr="003F5721" w:rsidRDefault="00B75A8D" w:rsidP="00B75A8D">
            <w:pPr>
              <w:rPr>
                <w:b/>
                <w:bCs/>
                <w:color w:val="000000"/>
                <w:sz w:val="20"/>
                <w:szCs w:val="20"/>
                <w:lang w:eastAsia="pt-BR"/>
              </w:rPr>
            </w:pPr>
          </w:p>
        </w:tc>
        <w:tc>
          <w:tcPr>
            <w:tcW w:w="1197" w:type="dxa"/>
            <w:tcBorders>
              <w:bottom w:val="single" w:sz="4" w:space="0" w:color="auto"/>
              <w:right w:val="single" w:sz="4" w:space="0" w:color="auto"/>
            </w:tcBorders>
            <w:shd w:val="clear" w:color="auto" w:fill="D9D9D9" w:themeFill="background1" w:themeFillShade="D9"/>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Manaus</w:t>
            </w:r>
          </w:p>
        </w:tc>
        <w:tc>
          <w:tcPr>
            <w:tcW w:w="884" w:type="dxa"/>
            <w:tcBorders>
              <w:top w:val="nil"/>
              <w:left w:val="single" w:sz="4" w:space="0" w:color="auto"/>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18,68%</w:t>
            </w:r>
          </w:p>
        </w:tc>
        <w:tc>
          <w:tcPr>
            <w:tcW w:w="884" w:type="dxa"/>
            <w:tcBorders>
              <w:top w:val="nil"/>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20,65%</w:t>
            </w:r>
          </w:p>
        </w:tc>
        <w:tc>
          <w:tcPr>
            <w:tcW w:w="884" w:type="dxa"/>
            <w:tcBorders>
              <w:top w:val="nil"/>
              <w:bottom w:val="single" w:sz="4" w:space="0" w:color="auto"/>
              <w:right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1,20%</w:t>
            </w:r>
          </w:p>
        </w:tc>
        <w:tc>
          <w:tcPr>
            <w:tcW w:w="861" w:type="dxa"/>
            <w:tcBorders>
              <w:top w:val="nil"/>
              <w:left w:val="single" w:sz="4" w:space="0" w:color="auto"/>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2659</w:t>
            </w:r>
          </w:p>
        </w:tc>
        <w:tc>
          <w:tcPr>
            <w:tcW w:w="861" w:type="dxa"/>
            <w:tcBorders>
              <w:top w:val="nil"/>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3242</w:t>
            </w:r>
          </w:p>
        </w:tc>
        <w:tc>
          <w:tcPr>
            <w:tcW w:w="861" w:type="dxa"/>
            <w:tcBorders>
              <w:top w:val="nil"/>
              <w:bottom w:val="single" w:sz="4" w:space="0" w:color="auto"/>
              <w:right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201</w:t>
            </w:r>
          </w:p>
        </w:tc>
        <w:tc>
          <w:tcPr>
            <w:tcW w:w="1120" w:type="dxa"/>
            <w:tcBorders>
              <w:left w:val="single" w:sz="4" w:space="0" w:color="auto"/>
              <w:bottom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-93,56%</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val="restart"/>
            <w:tcBorders>
              <w:top w:val="single" w:sz="4" w:space="0" w:color="auto"/>
              <w:bottom w:val="nil"/>
            </w:tcBorders>
            <w:textDirection w:val="btLr"/>
            <w:hideMark/>
          </w:tcPr>
          <w:p w:rsidR="00B75A8D" w:rsidRPr="003F5721" w:rsidRDefault="00B75A8D" w:rsidP="00B75A8D">
            <w:pPr>
              <w:jc w:val="center"/>
              <w:rPr>
                <w:b/>
                <w:bCs/>
                <w:color w:val="000000"/>
                <w:sz w:val="20"/>
                <w:szCs w:val="20"/>
                <w:lang w:eastAsia="pt-BR"/>
              </w:rPr>
            </w:pPr>
            <w:r w:rsidRPr="003F5721">
              <w:rPr>
                <w:b/>
                <w:bCs/>
                <w:color w:val="000000"/>
                <w:sz w:val="20"/>
                <w:szCs w:val="20"/>
                <w:lang w:eastAsia="pt-BR"/>
              </w:rPr>
              <w:t>municipal</w:t>
            </w:r>
          </w:p>
        </w:tc>
        <w:tc>
          <w:tcPr>
            <w:tcW w:w="1197" w:type="dxa"/>
            <w:tcBorders>
              <w:top w:val="single" w:sz="4" w:space="0" w:color="auto"/>
              <w:bottom w:val="nil"/>
              <w:right w:val="single" w:sz="4" w:space="0" w:color="auto"/>
            </w:tcBorders>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Brasil</w:t>
            </w:r>
          </w:p>
        </w:tc>
        <w:tc>
          <w:tcPr>
            <w:tcW w:w="884" w:type="dxa"/>
            <w:tcBorders>
              <w:top w:val="single" w:sz="4" w:space="0" w:color="auto"/>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19,66%</w:t>
            </w:r>
          </w:p>
        </w:tc>
        <w:tc>
          <w:tcPr>
            <w:tcW w:w="884" w:type="dxa"/>
            <w:tcBorders>
              <w:top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22,69%</w:t>
            </w:r>
          </w:p>
        </w:tc>
        <w:tc>
          <w:tcPr>
            <w:tcW w:w="884" w:type="dxa"/>
            <w:tcBorders>
              <w:top w:val="single" w:sz="4" w:space="0" w:color="auto"/>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1,48%</w:t>
            </w:r>
          </w:p>
        </w:tc>
        <w:tc>
          <w:tcPr>
            <w:tcW w:w="861" w:type="dxa"/>
            <w:tcBorders>
              <w:top w:val="single" w:sz="4" w:space="0" w:color="auto"/>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105653</w:t>
            </w:r>
          </w:p>
        </w:tc>
        <w:tc>
          <w:tcPr>
            <w:tcW w:w="861" w:type="dxa"/>
            <w:tcBorders>
              <w:top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138701</w:t>
            </w:r>
          </w:p>
        </w:tc>
        <w:tc>
          <w:tcPr>
            <w:tcW w:w="861" w:type="dxa"/>
            <w:tcBorders>
              <w:top w:val="single" w:sz="4" w:space="0" w:color="auto"/>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9290</w:t>
            </w:r>
          </w:p>
        </w:tc>
        <w:tc>
          <w:tcPr>
            <w:tcW w:w="1120" w:type="dxa"/>
            <w:tcBorders>
              <w:top w:val="single" w:sz="4" w:space="0" w:color="auto"/>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-92,45%</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tcBorders>
              <w:top w:val="nil"/>
            </w:tcBorders>
            <w:hideMark/>
          </w:tcPr>
          <w:p w:rsidR="00B75A8D" w:rsidRPr="003F5721" w:rsidRDefault="00B75A8D" w:rsidP="00B75A8D">
            <w:pPr>
              <w:rPr>
                <w:b/>
                <w:bCs/>
                <w:color w:val="000000"/>
                <w:sz w:val="20"/>
                <w:szCs w:val="20"/>
                <w:lang w:eastAsia="pt-BR"/>
              </w:rPr>
            </w:pPr>
          </w:p>
        </w:tc>
        <w:tc>
          <w:tcPr>
            <w:tcW w:w="1197" w:type="dxa"/>
            <w:tcBorders>
              <w:top w:val="nil"/>
              <w:right w:val="single" w:sz="4" w:space="0" w:color="auto"/>
            </w:tcBorders>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884" w:type="dxa"/>
            <w:tcBorders>
              <w:top w:val="nil"/>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11,70%</w:t>
            </w:r>
          </w:p>
        </w:tc>
        <w:tc>
          <w:tcPr>
            <w:tcW w:w="884" w:type="dxa"/>
            <w:tcBorders>
              <w:top w:val="nil"/>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15,13%</w:t>
            </w:r>
          </w:p>
        </w:tc>
        <w:tc>
          <w:tcPr>
            <w:tcW w:w="884" w:type="dxa"/>
            <w:tcBorders>
              <w:top w:val="nil"/>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0,54%</w:t>
            </w:r>
          </w:p>
        </w:tc>
        <w:tc>
          <w:tcPr>
            <w:tcW w:w="861" w:type="dxa"/>
            <w:tcBorders>
              <w:top w:val="nil"/>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4609</w:t>
            </w:r>
          </w:p>
        </w:tc>
        <w:tc>
          <w:tcPr>
            <w:tcW w:w="861" w:type="dxa"/>
            <w:tcBorders>
              <w:top w:val="nil"/>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7028</w:t>
            </w:r>
          </w:p>
        </w:tc>
        <w:tc>
          <w:tcPr>
            <w:tcW w:w="861" w:type="dxa"/>
            <w:tcBorders>
              <w:top w:val="nil"/>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272</w:t>
            </w:r>
          </w:p>
        </w:tc>
        <w:tc>
          <w:tcPr>
            <w:tcW w:w="1120" w:type="dxa"/>
            <w:tcBorders>
              <w:top w:val="nil"/>
              <w:lef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-95,38%</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hideMark/>
          </w:tcPr>
          <w:p w:rsidR="00B75A8D" w:rsidRPr="003F5721" w:rsidRDefault="00B75A8D" w:rsidP="00B75A8D">
            <w:pPr>
              <w:rPr>
                <w:b/>
                <w:bCs/>
                <w:color w:val="000000"/>
                <w:sz w:val="20"/>
                <w:szCs w:val="20"/>
                <w:lang w:eastAsia="pt-BR"/>
              </w:rPr>
            </w:pPr>
          </w:p>
        </w:tc>
        <w:tc>
          <w:tcPr>
            <w:tcW w:w="1197" w:type="dxa"/>
            <w:tcBorders>
              <w:right w:val="single" w:sz="4" w:space="0" w:color="auto"/>
            </w:tcBorders>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Amazonas</w:t>
            </w:r>
          </w:p>
        </w:tc>
        <w:tc>
          <w:tcPr>
            <w:tcW w:w="884" w:type="dxa"/>
            <w:tcBorders>
              <w:top w:val="nil"/>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9,58%</w:t>
            </w:r>
          </w:p>
        </w:tc>
        <w:tc>
          <w:tcPr>
            <w:tcW w:w="884" w:type="dxa"/>
            <w:tcBorders>
              <w:top w:val="nil"/>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12,27%</w:t>
            </w:r>
          </w:p>
        </w:tc>
        <w:tc>
          <w:tcPr>
            <w:tcW w:w="884" w:type="dxa"/>
            <w:tcBorders>
              <w:top w:val="nil"/>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0,50%</w:t>
            </w:r>
          </w:p>
        </w:tc>
        <w:tc>
          <w:tcPr>
            <w:tcW w:w="861" w:type="dxa"/>
            <w:tcBorders>
              <w:top w:val="nil"/>
              <w:left w:val="single" w:sz="4" w:space="0" w:color="auto"/>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684</w:t>
            </w:r>
          </w:p>
        </w:tc>
        <w:tc>
          <w:tcPr>
            <w:tcW w:w="861" w:type="dxa"/>
            <w:tcBorders>
              <w:top w:val="nil"/>
              <w:bottom w:val="nil"/>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1089</w:t>
            </w:r>
          </w:p>
        </w:tc>
        <w:tc>
          <w:tcPr>
            <w:tcW w:w="861" w:type="dxa"/>
            <w:tcBorders>
              <w:top w:val="nil"/>
              <w:bottom w:val="nil"/>
              <w:righ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47</w:t>
            </w:r>
          </w:p>
        </w:tc>
        <w:tc>
          <w:tcPr>
            <w:tcW w:w="1120" w:type="dxa"/>
            <w:tcBorders>
              <w:left w:val="single" w:sz="4" w:space="0" w:color="auto"/>
            </w:tcBorders>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-94,75%</w:t>
            </w:r>
          </w:p>
        </w:tc>
      </w:tr>
      <w:tr w:rsidR="00B75A8D" w:rsidRPr="003F5721"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08" w:type="dxa"/>
            <w:vMerge/>
            <w:shd w:val="clear" w:color="auto" w:fill="D9D9D9" w:themeFill="background1" w:themeFillShade="D9"/>
            <w:hideMark/>
          </w:tcPr>
          <w:p w:rsidR="00B75A8D" w:rsidRPr="003F5721" w:rsidRDefault="00B75A8D" w:rsidP="00B75A8D">
            <w:pPr>
              <w:rPr>
                <w:b/>
                <w:bCs/>
                <w:color w:val="000000"/>
                <w:sz w:val="20"/>
                <w:szCs w:val="20"/>
                <w:lang w:eastAsia="pt-BR"/>
              </w:rPr>
            </w:pPr>
          </w:p>
        </w:tc>
        <w:tc>
          <w:tcPr>
            <w:tcW w:w="1197" w:type="dxa"/>
            <w:tcBorders>
              <w:right w:val="single" w:sz="4" w:space="0" w:color="auto"/>
            </w:tcBorders>
            <w:shd w:val="clear" w:color="auto" w:fill="D9D9D9" w:themeFill="background1" w:themeFillShade="D9"/>
            <w:noWrap/>
            <w:hideMark/>
          </w:tcPr>
          <w:p w:rsidR="00B75A8D" w:rsidRPr="003F5721"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Manaus</w:t>
            </w:r>
          </w:p>
        </w:tc>
        <w:tc>
          <w:tcPr>
            <w:tcW w:w="884" w:type="dxa"/>
            <w:tcBorders>
              <w:top w:val="nil"/>
              <w:left w:val="single" w:sz="4" w:space="0" w:color="auto"/>
              <w:bottom w:val="single" w:sz="12" w:space="0" w:color="000000"/>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9,80%</w:t>
            </w:r>
          </w:p>
        </w:tc>
        <w:tc>
          <w:tcPr>
            <w:tcW w:w="884" w:type="dxa"/>
            <w:tcBorders>
              <w:top w:val="nil"/>
              <w:bottom w:val="single" w:sz="12" w:space="0" w:color="000000"/>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12,49%</w:t>
            </w:r>
          </w:p>
        </w:tc>
        <w:tc>
          <w:tcPr>
            <w:tcW w:w="884" w:type="dxa"/>
            <w:tcBorders>
              <w:top w:val="nil"/>
              <w:bottom w:val="single" w:sz="12" w:space="0" w:color="000000"/>
              <w:right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0,62%</w:t>
            </w:r>
          </w:p>
        </w:tc>
        <w:tc>
          <w:tcPr>
            <w:tcW w:w="861" w:type="dxa"/>
            <w:tcBorders>
              <w:top w:val="nil"/>
              <w:left w:val="single" w:sz="4" w:space="0" w:color="auto"/>
              <w:bottom w:val="single" w:sz="12" w:space="0" w:color="000000"/>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581</w:t>
            </w:r>
          </w:p>
        </w:tc>
        <w:tc>
          <w:tcPr>
            <w:tcW w:w="861" w:type="dxa"/>
            <w:tcBorders>
              <w:top w:val="nil"/>
              <w:bottom w:val="single" w:sz="12" w:space="0" w:color="000000"/>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852</w:t>
            </w:r>
          </w:p>
        </w:tc>
        <w:tc>
          <w:tcPr>
            <w:tcW w:w="861" w:type="dxa"/>
            <w:tcBorders>
              <w:top w:val="nil"/>
              <w:bottom w:val="single" w:sz="12" w:space="0" w:color="000000"/>
              <w:right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44</w:t>
            </w:r>
          </w:p>
        </w:tc>
        <w:tc>
          <w:tcPr>
            <w:tcW w:w="1120" w:type="dxa"/>
            <w:tcBorders>
              <w:left w:val="single" w:sz="4" w:space="0" w:color="auto"/>
            </w:tcBorders>
            <w:shd w:val="clear" w:color="auto" w:fill="D9D9D9" w:themeFill="background1" w:themeFillShade="D9"/>
            <w:noWrap/>
            <w:hideMark/>
          </w:tcPr>
          <w:p w:rsidR="00B75A8D" w:rsidRPr="003F5721"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F5721">
              <w:rPr>
                <w:color w:val="000000"/>
                <w:sz w:val="20"/>
                <w:szCs w:val="20"/>
                <w:lang w:eastAsia="pt-BR"/>
              </w:rPr>
              <w:t>-93,66%</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pStyle w:val="Caption"/>
        <w:spacing w:after="0" w:line="360" w:lineRule="auto"/>
        <w:jc w:val="center"/>
        <w:rPr>
          <w:color w:val="auto"/>
          <w:sz w:val="20"/>
          <w:szCs w:val="20"/>
          <w:lang w:val="pt-BR"/>
        </w:rPr>
      </w:pPr>
    </w:p>
    <w:p w:rsidR="00B75A8D" w:rsidRPr="00087D13" w:rsidRDefault="00B75A8D" w:rsidP="00C55E56">
      <w:pPr>
        <w:ind w:firstLine="708"/>
        <w:jc w:val="both"/>
        <w:rPr>
          <w:szCs w:val="20"/>
          <w:lang w:val="pt-BR"/>
        </w:rPr>
      </w:pPr>
      <w:r w:rsidRPr="00087D13">
        <w:rPr>
          <w:szCs w:val="20"/>
          <w:lang w:val="pt-BR"/>
        </w:rPr>
        <w:t>Também foi realizada uma análise por escola (Tabelas A.13 e A.14). Dessa forma, é possível avaliar o total de escolas (dados agregados por aluno) que se encontrava em cada nível de proficiência. Como foi observado anteriormente, a maioria dos alunos alcançou o nível suficiente de proficiência. Como é possível observa</w:t>
      </w:r>
      <w:r w:rsidR="005601D2" w:rsidRPr="00087D13">
        <w:rPr>
          <w:szCs w:val="20"/>
          <w:lang w:val="pt-BR"/>
        </w:rPr>
        <w:t>r</w:t>
      </w:r>
      <w:r w:rsidRPr="00087D13">
        <w:rPr>
          <w:szCs w:val="20"/>
          <w:lang w:val="pt-BR"/>
        </w:rPr>
        <w:t xml:space="preserve"> na </w:t>
      </w:r>
      <w:r w:rsidR="007B0613" w:rsidRPr="00087D13">
        <w:rPr>
          <w:szCs w:val="20"/>
          <w:lang w:val="pt-BR"/>
        </w:rPr>
        <w:t xml:space="preserve">tabela </w:t>
      </w:r>
      <w:r w:rsidR="005601D2" w:rsidRPr="00087D13">
        <w:rPr>
          <w:szCs w:val="20"/>
          <w:lang w:val="pt-BR"/>
        </w:rPr>
        <w:t>A.</w:t>
      </w:r>
      <w:r w:rsidR="007B0613" w:rsidRPr="00087D13">
        <w:rPr>
          <w:szCs w:val="20"/>
          <w:lang w:val="pt-BR"/>
        </w:rPr>
        <w:t>11</w:t>
      </w:r>
      <w:r w:rsidRPr="00087D13">
        <w:rPr>
          <w:szCs w:val="20"/>
          <w:lang w:val="pt-BR"/>
        </w:rPr>
        <w:t xml:space="preserve">, quase 100% das escolas apresentavamum nível de aprendizado suficiente em leitura. Já em matemática, aproximadamente 75% das escolas encontravam-se no nível suficiente de aprendizado, com menor concentração da rede municipal. Cerca de 25% das escolas encontravam-se no nível insuficiente, com maior predominância da rede municipal. </w:t>
      </w:r>
      <w:r>
        <w:rPr>
          <w:rStyle w:val="FootnoteReference"/>
          <w:szCs w:val="20"/>
        </w:rPr>
        <w:footnoteReference w:id="9"/>
      </w:r>
    </w:p>
    <w:p w:rsidR="00055FE2" w:rsidRPr="00087D13" w:rsidRDefault="00055FE2" w:rsidP="00B75A8D">
      <w:pPr>
        <w:spacing w:line="360" w:lineRule="auto"/>
        <w:ind w:firstLine="708"/>
        <w:jc w:val="both"/>
        <w:rPr>
          <w:szCs w:val="20"/>
          <w:lang w:val="pt-BR"/>
        </w:rPr>
      </w:pPr>
    </w:p>
    <w:p w:rsidR="00B75A8D" w:rsidRPr="00087D13" w:rsidRDefault="00B75A8D" w:rsidP="00B75A8D">
      <w:pPr>
        <w:spacing w:line="360" w:lineRule="auto"/>
        <w:ind w:firstLine="708"/>
        <w:jc w:val="both"/>
        <w:rPr>
          <w:szCs w:val="20"/>
          <w:lang w:val="pt-BR"/>
        </w:rPr>
      </w:pPr>
    </w:p>
    <w:p w:rsidR="00B75A8D" w:rsidRPr="00087D13" w:rsidRDefault="00B75A8D" w:rsidP="00C55E56">
      <w:pPr>
        <w:pStyle w:val="Caption"/>
        <w:keepNext/>
        <w:spacing w:after="0"/>
        <w:jc w:val="center"/>
        <w:rPr>
          <w:sz w:val="24"/>
          <w:szCs w:val="24"/>
          <w:lang w:val="pt-BR"/>
        </w:rPr>
      </w:pPr>
      <w:bookmarkStart w:id="81" w:name="_Toc394576459"/>
      <w:bookmarkStart w:id="82" w:name="_Toc396774075"/>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13</w:t>
      </w:r>
      <w:r w:rsidRPr="003055D5">
        <w:rPr>
          <w:color w:val="auto"/>
          <w:sz w:val="20"/>
          <w:szCs w:val="20"/>
        </w:rPr>
        <w:fldChar w:fldCharType="end"/>
      </w:r>
      <w:r w:rsidRPr="00087D13">
        <w:rPr>
          <w:color w:val="auto"/>
          <w:sz w:val="20"/>
          <w:szCs w:val="20"/>
          <w:lang w:val="pt-BR"/>
        </w:rPr>
        <w:t xml:space="preserve">  – Proporção e Total de escolas por nível de desempenho em Leitura para 9ª série do Ensino Fundamental</w:t>
      </w:r>
      <w:bookmarkEnd w:id="81"/>
      <w:bookmarkEnd w:id="82"/>
    </w:p>
    <w:tbl>
      <w:tblPr>
        <w:tblStyle w:val="Estilo1"/>
        <w:tblW w:w="9072" w:type="dxa"/>
        <w:jc w:val="center"/>
        <w:tblLook w:val="04A0" w:firstRow="1" w:lastRow="0" w:firstColumn="1" w:lastColumn="0" w:noHBand="0" w:noVBand="1"/>
      </w:tblPr>
      <w:tblGrid>
        <w:gridCol w:w="881"/>
        <w:gridCol w:w="1627"/>
        <w:gridCol w:w="1203"/>
        <w:gridCol w:w="1203"/>
        <w:gridCol w:w="1203"/>
        <w:gridCol w:w="985"/>
        <w:gridCol w:w="985"/>
        <w:gridCol w:w="985"/>
      </w:tblGrid>
      <w:tr w:rsidR="00B75A8D" w:rsidRPr="00973EBD" w:rsidTr="00B75A8D">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7260" w:type="dxa"/>
            <w:gridSpan w:val="8"/>
            <w:tcBorders>
              <w:top w:val="single" w:sz="12" w:space="0" w:color="000000"/>
              <w:right w:val="nil"/>
            </w:tcBorders>
            <w:noWrap/>
            <w:hideMark/>
          </w:tcPr>
          <w:p w:rsidR="00B75A8D" w:rsidRPr="00973EBD" w:rsidRDefault="00B75A8D" w:rsidP="00C55E56">
            <w:pPr>
              <w:keepNext/>
              <w:jc w:val="center"/>
              <w:rPr>
                <w:b/>
                <w:bCs/>
                <w:i w:val="0"/>
                <w:color w:val="000000"/>
                <w:sz w:val="20"/>
                <w:szCs w:val="20"/>
                <w:lang w:eastAsia="pt-BR"/>
              </w:rPr>
            </w:pPr>
            <w:r w:rsidRPr="00973EBD">
              <w:rPr>
                <w:b/>
                <w:bCs/>
                <w:i w:val="0"/>
                <w:color w:val="000000"/>
                <w:sz w:val="20"/>
                <w:szCs w:val="20"/>
                <w:lang w:eastAsia="pt-BR"/>
              </w:rPr>
              <w:t>Insuficiente</w:t>
            </w:r>
          </w:p>
        </w:tc>
      </w:tr>
      <w:tr w:rsidR="00B75A8D" w:rsidRPr="00973EBD" w:rsidTr="00B75A8D">
        <w:trPr>
          <w:trHeight w:val="285"/>
          <w:jc w:val="center"/>
        </w:trPr>
        <w:tc>
          <w:tcPr>
            <w:cnfStyle w:val="001000000000" w:firstRow="0" w:lastRow="0" w:firstColumn="1" w:lastColumn="0" w:oddVBand="0" w:evenVBand="0" w:oddHBand="0" w:evenHBand="0" w:firstRowFirstColumn="0" w:firstRowLastColumn="0" w:lastRowFirstColumn="0" w:lastRowLastColumn="0"/>
            <w:tcW w:w="705" w:type="dxa"/>
            <w:tcBorders>
              <w:bottom w:val="single" w:sz="4" w:space="0" w:color="auto"/>
            </w:tcBorders>
            <w:noWrap/>
            <w:hideMark/>
          </w:tcPr>
          <w:p w:rsidR="00B75A8D" w:rsidRPr="00973EBD" w:rsidRDefault="00B75A8D" w:rsidP="00C55E56">
            <w:pPr>
              <w:keepNext/>
              <w:jc w:val="center"/>
              <w:rPr>
                <w:b/>
                <w:bCs/>
                <w:color w:val="000000"/>
                <w:sz w:val="20"/>
                <w:szCs w:val="20"/>
                <w:lang w:eastAsia="pt-BR"/>
              </w:rPr>
            </w:pPr>
            <w:r w:rsidRPr="00973EBD">
              <w:rPr>
                <w:b/>
                <w:bCs/>
                <w:color w:val="000000"/>
                <w:sz w:val="20"/>
                <w:szCs w:val="20"/>
                <w:lang w:eastAsia="pt-BR"/>
              </w:rPr>
              <w:t>rede</w:t>
            </w:r>
          </w:p>
        </w:tc>
        <w:tc>
          <w:tcPr>
            <w:tcW w:w="1302" w:type="dxa"/>
            <w:tcBorders>
              <w:top w:val="nil"/>
              <w:bottom w:val="single" w:sz="4" w:space="0" w:color="auto"/>
              <w:right w:val="single" w:sz="4" w:space="0" w:color="auto"/>
            </w:tcBorders>
            <w:noWrap/>
            <w:hideMark/>
          </w:tcPr>
          <w:p w:rsidR="00B75A8D" w:rsidRPr="00973EB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 </w:t>
            </w:r>
          </w:p>
        </w:tc>
        <w:tc>
          <w:tcPr>
            <w:tcW w:w="2889" w:type="dxa"/>
            <w:gridSpan w:val="3"/>
            <w:tcBorders>
              <w:top w:val="nil"/>
              <w:left w:val="single" w:sz="4" w:space="0" w:color="auto"/>
              <w:bottom w:val="single" w:sz="4" w:space="0" w:color="auto"/>
              <w:right w:val="single" w:sz="4" w:space="0" w:color="auto"/>
            </w:tcBorders>
            <w:noWrap/>
            <w:hideMark/>
          </w:tcPr>
          <w:p w:rsidR="00B75A8D" w:rsidRPr="00973EB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Proporção de alunos</w:t>
            </w:r>
          </w:p>
        </w:tc>
        <w:tc>
          <w:tcPr>
            <w:tcW w:w="2364" w:type="dxa"/>
            <w:gridSpan w:val="3"/>
            <w:tcBorders>
              <w:left w:val="single" w:sz="4" w:space="0" w:color="auto"/>
              <w:bottom w:val="single" w:sz="4" w:space="0" w:color="auto"/>
            </w:tcBorders>
            <w:noWrap/>
            <w:hideMark/>
          </w:tcPr>
          <w:p w:rsidR="00B75A8D" w:rsidRPr="00973EB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Total de alunos</w:t>
            </w:r>
          </w:p>
        </w:tc>
      </w:tr>
      <w:tr w:rsidR="00B75A8D" w:rsidRPr="00973EBD"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705" w:type="dxa"/>
            <w:tcBorders>
              <w:top w:val="single" w:sz="4" w:space="0" w:color="auto"/>
              <w:bottom w:val="single" w:sz="4" w:space="0" w:color="auto"/>
            </w:tcBorders>
            <w:noWrap/>
            <w:hideMark/>
          </w:tcPr>
          <w:p w:rsidR="00B75A8D" w:rsidRPr="00973EBD" w:rsidRDefault="00B75A8D" w:rsidP="00C55E56">
            <w:pPr>
              <w:keepNext/>
              <w:jc w:val="center"/>
              <w:rPr>
                <w:b/>
                <w:bCs/>
                <w:color w:val="000000"/>
                <w:sz w:val="20"/>
                <w:szCs w:val="20"/>
                <w:lang w:eastAsia="pt-BR"/>
              </w:rPr>
            </w:pPr>
          </w:p>
        </w:tc>
        <w:tc>
          <w:tcPr>
            <w:tcW w:w="1302" w:type="dxa"/>
            <w:tcBorders>
              <w:top w:val="single" w:sz="4" w:space="0" w:color="auto"/>
              <w:bottom w:val="single" w:sz="4" w:space="0" w:color="auto"/>
              <w:right w:val="single" w:sz="4" w:space="0" w:color="auto"/>
            </w:tcBorders>
            <w:noWrap/>
            <w:hideMark/>
          </w:tcPr>
          <w:p w:rsidR="00B75A8D" w:rsidRPr="00973EBD" w:rsidRDefault="00B75A8D" w:rsidP="00C55E56">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63" w:type="dxa"/>
            <w:tcBorders>
              <w:top w:val="single" w:sz="4" w:space="0" w:color="auto"/>
              <w:left w:val="single" w:sz="4" w:space="0" w:color="auto"/>
              <w:bottom w:val="single" w:sz="4" w:space="0" w:color="auto"/>
            </w:tcBorders>
            <w:noWrap/>
            <w:hideMark/>
          </w:tcPr>
          <w:p w:rsidR="00B75A8D" w:rsidRPr="00973EB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2007</w:t>
            </w:r>
          </w:p>
        </w:tc>
        <w:tc>
          <w:tcPr>
            <w:tcW w:w="963" w:type="dxa"/>
            <w:tcBorders>
              <w:top w:val="single" w:sz="4" w:space="0" w:color="auto"/>
              <w:bottom w:val="single" w:sz="4" w:space="0" w:color="auto"/>
            </w:tcBorders>
            <w:noWrap/>
            <w:hideMark/>
          </w:tcPr>
          <w:p w:rsidR="00B75A8D" w:rsidRPr="00973EB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2009</w:t>
            </w:r>
          </w:p>
        </w:tc>
        <w:tc>
          <w:tcPr>
            <w:tcW w:w="963" w:type="dxa"/>
            <w:tcBorders>
              <w:top w:val="single" w:sz="4" w:space="0" w:color="auto"/>
              <w:bottom w:val="single" w:sz="4" w:space="0" w:color="auto"/>
              <w:right w:val="single" w:sz="4" w:space="0" w:color="auto"/>
            </w:tcBorders>
            <w:noWrap/>
            <w:hideMark/>
          </w:tcPr>
          <w:p w:rsidR="00B75A8D" w:rsidRPr="00973EB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2011</w:t>
            </w:r>
          </w:p>
        </w:tc>
        <w:tc>
          <w:tcPr>
            <w:tcW w:w="788" w:type="dxa"/>
            <w:tcBorders>
              <w:top w:val="single" w:sz="4" w:space="0" w:color="auto"/>
              <w:left w:val="single" w:sz="4" w:space="0" w:color="auto"/>
              <w:bottom w:val="single" w:sz="4" w:space="0" w:color="auto"/>
            </w:tcBorders>
            <w:noWrap/>
            <w:hideMark/>
          </w:tcPr>
          <w:p w:rsidR="00B75A8D" w:rsidRPr="00973EB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2007</w:t>
            </w:r>
          </w:p>
        </w:tc>
        <w:tc>
          <w:tcPr>
            <w:tcW w:w="788" w:type="dxa"/>
            <w:tcBorders>
              <w:top w:val="single" w:sz="4" w:space="0" w:color="auto"/>
              <w:bottom w:val="single" w:sz="4" w:space="0" w:color="auto"/>
            </w:tcBorders>
            <w:noWrap/>
            <w:hideMark/>
          </w:tcPr>
          <w:p w:rsidR="00B75A8D" w:rsidRPr="00973EB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2009</w:t>
            </w:r>
          </w:p>
        </w:tc>
        <w:tc>
          <w:tcPr>
            <w:tcW w:w="788" w:type="dxa"/>
            <w:tcBorders>
              <w:top w:val="single" w:sz="4" w:space="0" w:color="auto"/>
              <w:bottom w:val="single" w:sz="4" w:space="0" w:color="auto"/>
            </w:tcBorders>
            <w:noWrap/>
            <w:hideMark/>
          </w:tcPr>
          <w:p w:rsidR="00B75A8D" w:rsidRPr="00973EBD" w:rsidRDefault="00B75A8D" w:rsidP="00C55E56">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2011</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val="restart"/>
            <w:tcBorders>
              <w:top w:val="single" w:sz="4" w:space="0" w:color="auto"/>
            </w:tcBorders>
            <w:textDirection w:val="btLr"/>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estadual</w:t>
            </w:r>
          </w:p>
        </w:tc>
        <w:tc>
          <w:tcPr>
            <w:tcW w:w="1302" w:type="dxa"/>
            <w:tcBorders>
              <w:top w:val="single" w:sz="4" w:space="0" w:color="auto"/>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963"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4,46%</w:t>
            </w:r>
          </w:p>
        </w:tc>
        <w:tc>
          <w:tcPr>
            <w:tcW w:w="963"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1,59%</w:t>
            </w:r>
          </w:p>
        </w:tc>
        <w:tc>
          <w:tcPr>
            <w:tcW w:w="963" w:type="dxa"/>
            <w:tcBorders>
              <w:top w:val="single" w:sz="4" w:space="0" w:color="auto"/>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1,34%</w:t>
            </w:r>
          </w:p>
        </w:tc>
        <w:tc>
          <w:tcPr>
            <w:tcW w:w="788" w:type="dxa"/>
            <w:tcBorders>
              <w:top w:val="single" w:sz="4" w:space="0" w:color="auto"/>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767</w:t>
            </w:r>
          </w:p>
        </w:tc>
        <w:tc>
          <w:tcPr>
            <w:tcW w:w="788" w:type="dxa"/>
            <w:tcBorders>
              <w:top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265</w:t>
            </w:r>
          </w:p>
        </w:tc>
        <w:tc>
          <w:tcPr>
            <w:tcW w:w="788" w:type="dxa"/>
            <w:tcBorders>
              <w:top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217</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4,27%</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1,02%</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0,76%</w:t>
            </w:r>
          </w:p>
        </w:tc>
        <w:tc>
          <w:tcPr>
            <w:tcW w:w="788"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55</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2,56%</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1,02%</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tcBorders>
              <w:bottom w:val="single" w:sz="4" w:space="0" w:color="auto"/>
            </w:tcBorders>
            <w:hideMark/>
          </w:tcPr>
          <w:p w:rsidR="00B75A8D" w:rsidRPr="00973EBD" w:rsidRDefault="00B75A8D" w:rsidP="00B75A8D">
            <w:pPr>
              <w:rPr>
                <w:b/>
                <w:bCs/>
                <w:color w:val="000000"/>
                <w:sz w:val="20"/>
                <w:szCs w:val="20"/>
                <w:lang w:eastAsia="pt-BR"/>
              </w:rPr>
            </w:pPr>
          </w:p>
        </w:tc>
        <w:tc>
          <w:tcPr>
            <w:tcW w:w="1302"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963"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2,01%</w:t>
            </w:r>
          </w:p>
        </w:tc>
        <w:tc>
          <w:tcPr>
            <w:tcW w:w="963" w:type="dxa"/>
            <w:tcBorders>
              <w:top w:val="nil"/>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val="restart"/>
            <w:tcBorders>
              <w:top w:val="single" w:sz="4" w:space="0" w:color="auto"/>
              <w:bottom w:val="nil"/>
            </w:tcBorders>
            <w:textDirection w:val="btLr"/>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municipal</w:t>
            </w:r>
          </w:p>
        </w:tc>
        <w:tc>
          <w:tcPr>
            <w:tcW w:w="1302" w:type="dxa"/>
            <w:tcBorders>
              <w:top w:val="single" w:sz="4" w:space="0" w:color="auto"/>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963"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9,32%</w:t>
            </w:r>
          </w:p>
        </w:tc>
        <w:tc>
          <w:tcPr>
            <w:tcW w:w="963"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3,44%</w:t>
            </w:r>
          </w:p>
        </w:tc>
        <w:tc>
          <w:tcPr>
            <w:tcW w:w="963" w:type="dxa"/>
            <w:tcBorders>
              <w:top w:val="single" w:sz="4" w:space="0" w:color="auto"/>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2,55%</w:t>
            </w:r>
          </w:p>
        </w:tc>
        <w:tc>
          <w:tcPr>
            <w:tcW w:w="788"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913</w:t>
            </w:r>
          </w:p>
        </w:tc>
        <w:tc>
          <w:tcPr>
            <w:tcW w:w="788"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344</w:t>
            </w:r>
          </w:p>
        </w:tc>
        <w:tc>
          <w:tcPr>
            <w:tcW w:w="788"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262</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tcBorders>
              <w:top w:val="nil"/>
            </w:tcBorders>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7,72%</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1,94%</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1,42%</w:t>
            </w:r>
          </w:p>
        </w:tc>
        <w:tc>
          <w:tcPr>
            <w:tcW w:w="788" w:type="dxa"/>
            <w:tcBorders>
              <w:top w:val="nil"/>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52</w:t>
            </w:r>
          </w:p>
        </w:tc>
        <w:tc>
          <w:tcPr>
            <w:tcW w:w="788"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14</w:t>
            </w:r>
          </w:p>
        </w:tc>
        <w:tc>
          <w:tcPr>
            <w:tcW w:w="788"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11</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11,40%</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2,99%</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3,57%</w:t>
            </w:r>
          </w:p>
        </w:tc>
        <w:tc>
          <w:tcPr>
            <w:tcW w:w="788"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5</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tcBorders>
              <w:bottom w:val="single" w:sz="4" w:space="0" w:color="auto"/>
            </w:tcBorders>
            <w:hideMark/>
          </w:tcPr>
          <w:p w:rsidR="00B75A8D" w:rsidRPr="00973EBD" w:rsidRDefault="00B75A8D" w:rsidP="00B75A8D">
            <w:pPr>
              <w:rPr>
                <w:b/>
                <w:bCs/>
                <w:color w:val="000000"/>
                <w:sz w:val="20"/>
                <w:szCs w:val="20"/>
                <w:lang w:eastAsia="pt-BR"/>
              </w:rPr>
            </w:pPr>
          </w:p>
        </w:tc>
        <w:tc>
          <w:tcPr>
            <w:tcW w:w="1302"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963"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9,30%</w:t>
            </w:r>
          </w:p>
        </w:tc>
        <w:tc>
          <w:tcPr>
            <w:tcW w:w="963" w:type="dxa"/>
            <w:tcBorders>
              <w:top w:val="nil"/>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2,25%</w:t>
            </w:r>
          </w:p>
        </w:tc>
        <w:tc>
          <w:tcPr>
            <w:tcW w:w="963"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1,12%</w:t>
            </w:r>
          </w:p>
        </w:tc>
        <w:tc>
          <w:tcPr>
            <w:tcW w:w="788"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60" w:type="dxa"/>
            <w:gridSpan w:val="8"/>
            <w:tcBorders>
              <w:top w:val="single" w:sz="4" w:space="0" w:color="auto"/>
              <w:bottom w:val="single" w:sz="4" w:space="0" w:color="auto"/>
              <w:right w:val="nil"/>
            </w:tcBorders>
            <w:noWrap/>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Suficiente</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val="restart"/>
            <w:tcBorders>
              <w:top w:val="single" w:sz="4" w:space="0" w:color="auto"/>
            </w:tcBorders>
            <w:textDirection w:val="btLr"/>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estadual</w:t>
            </w:r>
          </w:p>
        </w:tc>
        <w:tc>
          <w:tcPr>
            <w:tcW w:w="1302" w:type="dxa"/>
            <w:tcBorders>
              <w:top w:val="single" w:sz="4" w:space="0" w:color="auto"/>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963"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95,5%</w:t>
            </w:r>
          </w:p>
        </w:tc>
        <w:tc>
          <w:tcPr>
            <w:tcW w:w="963"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98,4%</w:t>
            </w:r>
          </w:p>
        </w:tc>
        <w:tc>
          <w:tcPr>
            <w:tcW w:w="963" w:type="dxa"/>
            <w:tcBorders>
              <w:top w:val="single" w:sz="4" w:space="0" w:color="auto"/>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98,7%</w:t>
            </w:r>
          </w:p>
        </w:tc>
        <w:tc>
          <w:tcPr>
            <w:tcW w:w="788" w:type="dxa"/>
            <w:tcBorders>
              <w:top w:val="single" w:sz="4" w:space="0" w:color="auto"/>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16418</w:t>
            </w:r>
          </w:p>
        </w:tc>
        <w:tc>
          <w:tcPr>
            <w:tcW w:w="788" w:type="dxa"/>
            <w:tcBorders>
              <w:top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16417</w:t>
            </w:r>
          </w:p>
        </w:tc>
        <w:tc>
          <w:tcPr>
            <w:tcW w:w="788" w:type="dxa"/>
            <w:tcBorders>
              <w:top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16030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95,7%</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99,0%</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99,2%</w:t>
            </w:r>
          </w:p>
        </w:tc>
        <w:tc>
          <w:tcPr>
            <w:tcW w:w="788"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1233</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1267</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1179</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97,4%</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99,0%</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100,0%</w:t>
            </w:r>
          </w:p>
        </w:tc>
        <w:tc>
          <w:tcPr>
            <w:tcW w:w="788"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305</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292</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296</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tcBorders>
              <w:bottom w:val="single" w:sz="4" w:space="0" w:color="auto"/>
            </w:tcBorders>
            <w:hideMark/>
          </w:tcPr>
          <w:p w:rsidR="00B75A8D" w:rsidRPr="00973EBD" w:rsidRDefault="00B75A8D" w:rsidP="00B75A8D">
            <w:pPr>
              <w:rPr>
                <w:b/>
                <w:bCs/>
                <w:color w:val="000000"/>
                <w:sz w:val="20"/>
                <w:szCs w:val="20"/>
                <w:lang w:eastAsia="pt-BR"/>
              </w:rPr>
            </w:pPr>
          </w:p>
        </w:tc>
        <w:tc>
          <w:tcPr>
            <w:tcW w:w="1302"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963"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98,0%</w:t>
            </w:r>
          </w:p>
        </w:tc>
        <w:tc>
          <w:tcPr>
            <w:tcW w:w="963" w:type="dxa"/>
            <w:tcBorders>
              <w:top w:val="nil"/>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100,0%</w:t>
            </w:r>
          </w:p>
        </w:tc>
        <w:tc>
          <w:tcPr>
            <w:tcW w:w="963"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100,0%</w:t>
            </w:r>
          </w:p>
        </w:tc>
        <w:tc>
          <w:tcPr>
            <w:tcW w:w="788"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146</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134</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137</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val="restart"/>
            <w:tcBorders>
              <w:top w:val="single" w:sz="4" w:space="0" w:color="auto"/>
              <w:bottom w:val="nil"/>
            </w:tcBorders>
            <w:textDirection w:val="btLr"/>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municipal</w:t>
            </w:r>
          </w:p>
        </w:tc>
        <w:tc>
          <w:tcPr>
            <w:tcW w:w="1302" w:type="dxa"/>
            <w:tcBorders>
              <w:top w:val="single" w:sz="4" w:space="0" w:color="auto"/>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963"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90,7%</w:t>
            </w:r>
          </w:p>
        </w:tc>
        <w:tc>
          <w:tcPr>
            <w:tcW w:w="963"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96,6%</w:t>
            </w:r>
          </w:p>
        </w:tc>
        <w:tc>
          <w:tcPr>
            <w:tcW w:w="963" w:type="dxa"/>
            <w:tcBorders>
              <w:top w:val="single" w:sz="4" w:space="0" w:color="auto"/>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97,4%</w:t>
            </w:r>
          </w:p>
        </w:tc>
        <w:tc>
          <w:tcPr>
            <w:tcW w:w="788"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8881</w:t>
            </w:r>
          </w:p>
        </w:tc>
        <w:tc>
          <w:tcPr>
            <w:tcW w:w="788"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9666</w:t>
            </w:r>
          </w:p>
        </w:tc>
        <w:tc>
          <w:tcPr>
            <w:tcW w:w="788"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9996</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tcBorders>
              <w:top w:val="nil"/>
            </w:tcBorders>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92,3%</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98,1%</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98,6%</w:t>
            </w:r>
          </w:p>
        </w:tc>
        <w:tc>
          <w:tcPr>
            <w:tcW w:w="788" w:type="dxa"/>
            <w:tcBorders>
              <w:top w:val="nil"/>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622</w:t>
            </w:r>
          </w:p>
        </w:tc>
        <w:tc>
          <w:tcPr>
            <w:tcW w:w="788"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708</w:t>
            </w:r>
          </w:p>
        </w:tc>
        <w:tc>
          <w:tcPr>
            <w:tcW w:w="788"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762</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88,6%</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97,0%</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96,4%</w:t>
            </w:r>
          </w:p>
        </w:tc>
        <w:tc>
          <w:tcPr>
            <w:tcW w:w="788"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101</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130</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135</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tcBorders>
              <w:bottom w:val="single" w:sz="4" w:space="0" w:color="auto"/>
            </w:tcBorders>
            <w:hideMark/>
          </w:tcPr>
          <w:p w:rsidR="00B75A8D" w:rsidRPr="00973EBD" w:rsidRDefault="00B75A8D" w:rsidP="00B75A8D">
            <w:pPr>
              <w:rPr>
                <w:b/>
                <w:bCs/>
                <w:color w:val="000000"/>
                <w:sz w:val="20"/>
                <w:szCs w:val="20"/>
                <w:lang w:eastAsia="pt-BR"/>
              </w:rPr>
            </w:pPr>
          </w:p>
        </w:tc>
        <w:tc>
          <w:tcPr>
            <w:tcW w:w="1302"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963"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90,7%</w:t>
            </w:r>
          </w:p>
        </w:tc>
        <w:tc>
          <w:tcPr>
            <w:tcW w:w="963" w:type="dxa"/>
            <w:tcBorders>
              <w:top w:val="nil"/>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97,8%</w:t>
            </w:r>
          </w:p>
        </w:tc>
        <w:tc>
          <w:tcPr>
            <w:tcW w:w="963"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98,9%</w:t>
            </w:r>
          </w:p>
        </w:tc>
        <w:tc>
          <w:tcPr>
            <w:tcW w:w="788"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78</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87</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88</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60" w:type="dxa"/>
            <w:gridSpan w:val="8"/>
            <w:tcBorders>
              <w:top w:val="single" w:sz="4" w:space="0" w:color="auto"/>
              <w:bottom w:val="single" w:sz="4" w:space="0" w:color="auto"/>
              <w:right w:val="nil"/>
            </w:tcBorders>
            <w:noWrap/>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Avançado</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val="restart"/>
            <w:tcBorders>
              <w:top w:val="single" w:sz="4" w:space="0" w:color="auto"/>
            </w:tcBorders>
            <w:textDirection w:val="btLr"/>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estadual</w:t>
            </w:r>
          </w:p>
        </w:tc>
        <w:tc>
          <w:tcPr>
            <w:tcW w:w="1302" w:type="dxa"/>
            <w:tcBorders>
              <w:top w:val="single" w:sz="4" w:space="0" w:color="auto"/>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963"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single" w:sz="4" w:space="0" w:color="auto"/>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top w:val="single" w:sz="4" w:space="0" w:color="auto"/>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tcBorders>
              <w:top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tcBorders>
              <w:top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tcBorders>
              <w:bottom w:val="single" w:sz="4" w:space="0" w:color="auto"/>
            </w:tcBorders>
            <w:hideMark/>
          </w:tcPr>
          <w:p w:rsidR="00B75A8D" w:rsidRPr="00973EBD" w:rsidRDefault="00B75A8D" w:rsidP="00B75A8D">
            <w:pPr>
              <w:rPr>
                <w:b/>
                <w:bCs/>
                <w:color w:val="000000"/>
                <w:sz w:val="20"/>
                <w:szCs w:val="20"/>
                <w:lang w:eastAsia="pt-BR"/>
              </w:rPr>
            </w:pPr>
          </w:p>
        </w:tc>
        <w:tc>
          <w:tcPr>
            <w:tcW w:w="1302"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963"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val="restart"/>
            <w:tcBorders>
              <w:top w:val="single" w:sz="4" w:space="0" w:color="auto"/>
              <w:bottom w:val="nil"/>
            </w:tcBorders>
            <w:textDirection w:val="btLr"/>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municipal</w:t>
            </w:r>
          </w:p>
        </w:tc>
        <w:tc>
          <w:tcPr>
            <w:tcW w:w="1302" w:type="dxa"/>
            <w:tcBorders>
              <w:top w:val="single" w:sz="4" w:space="0" w:color="auto"/>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963"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single" w:sz="4" w:space="0" w:color="auto"/>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tcBorders>
              <w:top w:val="nil"/>
            </w:tcBorders>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top w:val="nil"/>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963"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05" w:type="dxa"/>
            <w:vMerge/>
            <w:hideMark/>
          </w:tcPr>
          <w:p w:rsidR="00B75A8D" w:rsidRPr="00973EBD" w:rsidRDefault="00B75A8D" w:rsidP="00B75A8D">
            <w:pPr>
              <w:rPr>
                <w:b/>
                <w:bCs/>
                <w:color w:val="000000"/>
                <w:sz w:val="20"/>
                <w:szCs w:val="20"/>
                <w:lang w:eastAsia="pt-BR"/>
              </w:rPr>
            </w:pPr>
          </w:p>
        </w:tc>
        <w:tc>
          <w:tcPr>
            <w:tcW w:w="1302" w:type="dxa"/>
            <w:tcBorders>
              <w:top w:val="nil"/>
              <w:bottom w:val="single" w:sz="12" w:space="0" w:color="000000"/>
              <w:right w:val="single" w:sz="4" w:space="0" w:color="auto"/>
            </w:tcBorders>
            <w:shd w:val="clear" w:color="auto" w:fill="D9D9D9" w:themeFill="background1" w:themeFillShade="D9"/>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963" w:type="dxa"/>
            <w:tcBorders>
              <w:top w:val="nil"/>
              <w:left w:val="single" w:sz="4" w:space="0" w:color="auto"/>
              <w:bottom w:val="single" w:sz="12" w:space="0" w:color="000000"/>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single" w:sz="12" w:space="0" w:color="000000"/>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963" w:type="dxa"/>
            <w:tcBorders>
              <w:top w:val="nil"/>
              <w:bottom w:val="single" w:sz="12" w:space="0" w:color="000000"/>
              <w:righ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788" w:type="dxa"/>
            <w:tcBorders>
              <w:lef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788" w:type="dxa"/>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lang w:val="pt-BR"/>
        </w:rPr>
      </w:pPr>
    </w:p>
    <w:p w:rsidR="00B75A8D" w:rsidRPr="00087D13" w:rsidRDefault="00B75A8D" w:rsidP="00B75A8D">
      <w:pPr>
        <w:rPr>
          <w:lang w:val="pt-BR"/>
        </w:rPr>
      </w:pPr>
    </w:p>
    <w:p w:rsidR="00B75A8D" w:rsidRPr="00087D13" w:rsidRDefault="00B75A8D" w:rsidP="00CB39AD">
      <w:pPr>
        <w:pStyle w:val="Caption"/>
        <w:keepNext/>
        <w:spacing w:after="0"/>
        <w:jc w:val="center"/>
        <w:rPr>
          <w:sz w:val="24"/>
          <w:szCs w:val="24"/>
          <w:lang w:val="pt-BR"/>
        </w:rPr>
      </w:pPr>
      <w:bookmarkStart w:id="83" w:name="_Toc394576460"/>
      <w:bookmarkStart w:id="84" w:name="_Toc396774076"/>
      <w:r w:rsidRPr="00087D13">
        <w:rPr>
          <w:color w:val="auto"/>
          <w:sz w:val="20"/>
          <w:szCs w:val="20"/>
          <w:lang w:val="pt-BR"/>
        </w:rPr>
        <w:lastRenderedPageBreak/>
        <w:t xml:space="preserve">Tabela A. </w:t>
      </w:r>
      <w:r w:rsidRPr="003055D5">
        <w:rPr>
          <w:color w:val="auto"/>
          <w:sz w:val="20"/>
          <w:szCs w:val="20"/>
        </w:rPr>
        <w:fldChar w:fldCharType="begin"/>
      </w:r>
      <w:r w:rsidRPr="00087D13">
        <w:rPr>
          <w:color w:val="auto"/>
          <w:sz w:val="20"/>
          <w:szCs w:val="20"/>
          <w:lang w:val="pt-BR"/>
        </w:rPr>
        <w:instrText xml:space="preserve"> SEQ Tabela_A. \* ARABIC </w:instrText>
      </w:r>
      <w:r w:rsidRPr="003055D5">
        <w:rPr>
          <w:color w:val="auto"/>
          <w:sz w:val="20"/>
          <w:szCs w:val="20"/>
        </w:rPr>
        <w:fldChar w:fldCharType="separate"/>
      </w:r>
      <w:r w:rsidR="00752A52" w:rsidRPr="00087D13">
        <w:rPr>
          <w:noProof/>
          <w:color w:val="auto"/>
          <w:sz w:val="20"/>
          <w:szCs w:val="20"/>
          <w:lang w:val="pt-BR"/>
        </w:rPr>
        <w:t>14</w:t>
      </w:r>
      <w:r w:rsidRPr="003055D5">
        <w:rPr>
          <w:color w:val="auto"/>
          <w:sz w:val="20"/>
          <w:szCs w:val="20"/>
        </w:rPr>
        <w:fldChar w:fldCharType="end"/>
      </w:r>
      <w:r w:rsidRPr="00087D13">
        <w:rPr>
          <w:color w:val="auto"/>
          <w:sz w:val="20"/>
          <w:szCs w:val="20"/>
          <w:lang w:val="pt-BR"/>
        </w:rPr>
        <w:t xml:space="preserve">  – Proporção e Total de escolas por nível de desempenho em Matemática para 9ª série do Ensino Fundamental</w:t>
      </w:r>
      <w:bookmarkEnd w:id="83"/>
      <w:bookmarkEnd w:id="84"/>
    </w:p>
    <w:tbl>
      <w:tblPr>
        <w:tblStyle w:val="Estilo1"/>
        <w:tblW w:w="9072" w:type="dxa"/>
        <w:jc w:val="center"/>
        <w:tblLook w:val="04A0" w:firstRow="1" w:lastRow="0" w:firstColumn="1" w:lastColumn="0" w:noHBand="0" w:noVBand="1"/>
      </w:tblPr>
      <w:tblGrid>
        <w:gridCol w:w="838"/>
        <w:gridCol w:w="1616"/>
        <w:gridCol w:w="1196"/>
        <w:gridCol w:w="1196"/>
        <w:gridCol w:w="1196"/>
        <w:gridCol w:w="1010"/>
        <w:gridCol w:w="1010"/>
        <w:gridCol w:w="1010"/>
      </w:tblGrid>
      <w:tr w:rsidR="00B75A8D" w:rsidRPr="00566D8A" w:rsidTr="00B75A8D">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9072" w:type="dxa"/>
            <w:gridSpan w:val="8"/>
            <w:tcBorders>
              <w:top w:val="single" w:sz="12" w:space="0" w:color="000000"/>
              <w:right w:val="nil"/>
            </w:tcBorders>
            <w:noWrap/>
            <w:hideMark/>
          </w:tcPr>
          <w:p w:rsidR="00B75A8D" w:rsidRPr="00566D8A" w:rsidRDefault="00B75A8D" w:rsidP="00CB39AD">
            <w:pPr>
              <w:keepNext/>
              <w:jc w:val="center"/>
              <w:rPr>
                <w:b/>
                <w:bCs/>
                <w:i w:val="0"/>
                <w:color w:val="000000"/>
                <w:sz w:val="20"/>
                <w:szCs w:val="20"/>
                <w:lang w:eastAsia="pt-BR"/>
              </w:rPr>
            </w:pPr>
            <w:r w:rsidRPr="00566D8A">
              <w:rPr>
                <w:b/>
                <w:bCs/>
                <w:i w:val="0"/>
                <w:color w:val="000000"/>
                <w:sz w:val="20"/>
                <w:szCs w:val="20"/>
                <w:lang w:eastAsia="pt-BR"/>
              </w:rPr>
              <w:t>Insuficiente</w:t>
            </w:r>
          </w:p>
        </w:tc>
      </w:tr>
      <w:tr w:rsidR="00B75A8D" w:rsidRPr="00973EBD" w:rsidTr="00B75A8D">
        <w:trPr>
          <w:trHeight w:val="285"/>
          <w:jc w:val="center"/>
        </w:trPr>
        <w:tc>
          <w:tcPr>
            <w:cnfStyle w:val="001000000000" w:firstRow="0" w:lastRow="0" w:firstColumn="1" w:lastColumn="0" w:oddVBand="0" w:evenVBand="0" w:oddHBand="0" w:evenHBand="0" w:firstRowFirstColumn="0" w:firstRowLastColumn="0" w:lastRowFirstColumn="0" w:lastRowLastColumn="0"/>
            <w:tcW w:w="838" w:type="dxa"/>
            <w:noWrap/>
            <w:hideMark/>
          </w:tcPr>
          <w:p w:rsidR="00B75A8D" w:rsidRPr="00973EBD" w:rsidRDefault="00B75A8D" w:rsidP="00CB39AD">
            <w:pPr>
              <w:keepNext/>
              <w:jc w:val="center"/>
              <w:rPr>
                <w:b/>
                <w:bCs/>
                <w:color w:val="000000"/>
                <w:sz w:val="20"/>
                <w:szCs w:val="20"/>
                <w:lang w:eastAsia="pt-BR"/>
              </w:rPr>
            </w:pPr>
            <w:r w:rsidRPr="00973EBD">
              <w:rPr>
                <w:b/>
                <w:bCs/>
                <w:color w:val="000000"/>
                <w:sz w:val="20"/>
                <w:szCs w:val="20"/>
                <w:lang w:eastAsia="pt-BR"/>
              </w:rPr>
              <w:t>rede</w:t>
            </w:r>
          </w:p>
        </w:tc>
        <w:tc>
          <w:tcPr>
            <w:tcW w:w="1616" w:type="dxa"/>
            <w:tcBorders>
              <w:top w:val="nil"/>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 </w:t>
            </w:r>
          </w:p>
        </w:tc>
        <w:tc>
          <w:tcPr>
            <w:tcW w:w="3588" w:type="dxa"/>
            <w:gridSpan w:val="3"/>
            <w:tcBorders>
              <w:top w:val="nil"/>
              <w:left w:val="single" w:sz="4" w:space="0" w:color="auto"/>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Proporção de alunos</w:t>
            </w:r>
          </w:p>
        </w:tc>
        <w:tc>
          <w:tcPr>
            <w:tcW w:w="3030" w:type="dxa"/>
            <w:gridSpan w:val="3"/>
            <w:tcBorders>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Total de alunos</w:t>
            </w:r>
          </w:p>
        </w:tc>
      </w:tr>
      <w:tr w:rsidR="00B75A8D" w:rsidRPr="00973EBD"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838" w:type="dxa"/>
            <w:noWrap/>
            <w:hideMark/>
          </w:tcPr>
          <w:p w:rsidR="00B75A8D" w:rsidRPr="00973EBD" w:rsidRDefault="00B75A8D" w:rsidP="00CB39AD">
            <w:pPr>
              <w:keepNext/>
              <w:jc w:val="center"/>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196" w:type="dxa"/>
            <w:tcBorders>
              <w:top w:val="nil"/>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2007</w:t>
            </w:r>
          </w:p>
        </w:tc>
        <w:tc>
          <w:tcPr>
            <w:tcW w:w="1196" w:type="dxa"/>
            <w:tcBorders>
              <w:top w:val="nil"/>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2009</w:t>
            </w:r>
          </w:p>
        </w:tc>
        <w:tc>
          <w:tcPr>
            <w:tcW w:w="1196" w:type="dxa"/>
            <w:tcBorders>
              <w:top w:val="nil"/>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2011</w:t>
            </w:r>
          </w:p>
        </w:tc>
        <w:tc>
          <w:tcPr>
            <w:tcW w:w="1010" w:type="dxa"/>
            <w:tcBorders>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2007</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2009</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973EBD">
              <w:rPr>
                <w:b/>
                <w:bCs/>
                <w:color w:val="000000"/>
                <w:sz w:val="20"/>
                <w:szCs w:val="20"/>
                <w:lang w:eastAsia="pt-BR"/>
              </w:rPr>
              <w:t>2011</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val="restart"/>
            <w:textDirection w:val="btLr"/>
            <w:hideMark/>
          </w:tcPr>
          <w:p w:rsidR="00B75A8D" w:rsidRPr="00973EBD" w:rsidRDefault="00B75A8D" w:rsidP="00CB39AD">
            <w:pPr>
              <w:keepNext/>
              <w:jc w:val="center"/>
              <w:rPr>
                <w:b/>
                <w:bCs/>
                <w:color w:val="000000"/>
                <w:sz w:val="20"/>
                <w:szCs w:val="20"/>
                <w:lang w:eastAsia="pt-BR"/>
              </w:rPr>
            </w:pPr>
            <w:r w:rsidRPr="00973EBD">
              <w:rPr>
                <w:b/>
                <w:bCs/>
                <w:color w:val="000000"/>
                <w:sz w:val="20"/>
                <w:szCs w:val="20"/>
                <w:lang w:eastAsia="pt-BR"/>
              </w:rPr>
              <w:t>estadual</w:t>
            </w:r>
          </w:p>
        </w:tc>
        <w:tc>
          <w:tcPr>
            <w:tcW w:w="1616" w:type="dxa"/>
            <w:tcBorders>
              <w:top w:val="nil"/>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1196" w:type="dxa"/>
            <w:tcBorders>
              <w:top w:val="nil"/>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20,68%</w:t>
            </w:r>
          </w:p>
        </w:tc>
        <w:tc>
          <w:tcPr>
            <w:tcW w:w="1196" w:type="dxa"/>
            <w:tcBorders>
              <w:top w:val="nil"/>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17,52%</w:t>
            </w:r>
          </w:p>
        </w:tc>
        <w:tc>
          <w:tcPr>
            <w:tcW w:w="1196" w:type="dxa"/>
            <w:tcBorders>
              <w:top w:val="nil"/>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13,61%</w:t>
            </w:r>
          </w:p>
        </w:tc>
        <w:tc>
          <w:tcPr>
            <w:tcW w:w="1010" w:type="dxa"/>
            <w:tcBorders>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3553</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2923</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2212</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CB39AD">
            <w:pPr>
              <w:keepNext/>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96" w:type="dxa"/>
            <w:tcBorders>
              <w:top w:val="nil"/>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30,12%</w:t>
            </w:r>
          </w:p>
        </w:tc>
        <w:tc>
          <w:tcPr>
            <w:tcW w:w="1196" w:type="dxa"/>
            <w:tcBorders>
              <w:top w:val="nil"/>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30,78%</w:t>
            </w:r>
          </w:p>
        </w:tc>
        <w:tc>
          <w:tcPr>
            <w:tcW w:w="1196" w:type="dxa"/>
            <w:tcBorders>
              <w:top w:val="nil"/>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21,72%</w:t>
            </w:r>
          </w:p>
        </w:tc>
        <w:tc>
          <w:tcPr>
            <w:tcW w:w="1010" w:type="dxa"/>
            <w:tcBorders>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388</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394</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258</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CB39AD">
            <w:pPr>
              <w:keepNext/>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1196" w:type="dxa"/>
            <w:tcBorders>
              <w:top w:val="nil"/>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27,80%</w:t>
            </w:r>
          </w:p>
        </w:tc>
        <w:tc>
          <w:tcPr>
            <w:tcW w:w="1196" w:type="dxa"/>
            <w:tcBorders>
              <w:top w:val="nil"/>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20,68%</w:t>
            </w:r>
          </w:p>
        </w:tc>
        <w:tc>
          <w:tcPr>
            <w:tcW w:w="1196" w:type="dxa"/>
            <w:tcBorders>
              <w:top w:val="nil"/>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14,86%</w:t>
            </w:r>
          </w:p>
        </w:tc>
        <w:tc>
          <w:tcPr>
            <w:tcW w:w="1010" w:type="dxa"/>
            <w:tcBorders>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87</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61</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44</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tcBorders>
              <w:bottom w:val="single" w:sz="4" w:space="0" w:color="auto"/>
            </w:tcBorders>
            <w:hideMark/>
          </w:tcPr>
          <w:p w:rsidR="00B75A8D" w:rsidRPr="00973EBD" w:rsidRDefault="00B75A8D" w:rsidP="00CB39AD">
            <w:pPr>
              <w:keepNext/>
              <w:rPr>
                <w:b/>
                <w:bCs/>
                <w:color w:val="000000"/>
                <w:sz w:val="20"/>
                <w:szCs w:val="20"/>
                <w:lang w:eastAsia="pt-BR"/>
              </w:rPr>
            </w:pPr>
          </w:p>
        </w:tc>
        <w:tc>
          <w:tcPr>
            <w:tcW w:w="161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1196"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14,77%</w:t>
            </w:r>
          </w:p>
        </w:tc>
        <w:tc>
          <w:tcPr>
            <w:tcW w:w="1196" w:type="dxa"/>
            <w:tcBorders>
              <w:top w:val="nil"/>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11,94%</w:t>
            </w:r>
          </w:p>
        </w:tc>
        <w:tc>
          <w:tcPr>
            <w:tcW w:w="119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12,41%</w:t>
            </w:r>
          </w:p>
        </w:tc>
        <w:tc>
          <w:tcPr>
            <w:tcW w:w="1010"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22</w:t>
            </w:r>
          </w:p>
        </w:tc>
        <w:tc>
          <w:tcPr>
            <w:tcW w:w="1010" w:type="dxa"/>
            <w:tcBorders>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16</w:t>
            </w:r>
          </w:p>
        </w:tc>
        <w:tc>
          <w:tcPr>
            <w:tcW w:w="1010" w:type="dxa"/>
            <w:tcBorders>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17</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val="restart"/>
            <w:tcBorders>
              <w:top w:val="single" w:sz="4" w:space="0" w:color="auto"/>
              <w:bottom w:val="nil"/>
            </w:tcBorders>
            <w:textDirection w:val="btLr"/>
            <w:hideMark/>
          </w:tcPr>
          <w:p w:rsidR="00B75A8D" w:rsidRPr="00973EBD" w:rsidRDefault="00B75A8D" w:rsidP="00CB39AD">
            <w:pPr>
              <w:keepNext/>
              <w:jc w:val="center"/>
              <w:rPr>
                <w:b/>
                <w:bCs/>
                <w:color w:val="000000"/>
                <w:sz w:val="20"/>
                <w:szCs w:val="20"/>
                <w:lang w:eastAsia="pt-BR"/>
              </w:rPr>
            </w:pPr>
            <w:r w:rsidRPr="00973EBD">
              <w:rPr>
                <w:b/>
                <w:bCs/>
                <w:color w:val="000000"/>
                <w:sz w:val="20"/>
                <w:szCs w:val="20"/>
                <w:lang w:eastAsia="pt-BR"/>
              </w:rPr>
              <w:t>municipal</w:t>
            </w:r>
          </w:p>
        </w:tc>
        <w:tc>
          <w:tcPr>
            <w:tcW w:w="1616" w:type="dxa"/>
            <w:tcBorders>
              <w:top w:val="single" w:sz="4" w:space="0" w:color="auto"/>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1196" w:type="dxa"/>
            <w:tcBorders>
              <w:top w:val="single" w:sz="4" w:space="0" w:color="auto"/>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30,78%</w:t>
            </w:r>
          </w:p>
        </w:tc>
        <w:tc>
          <w:tcPr>
            <w:tcW w:w="1196" w:type="dxa"/>
            <w:tcBorders>
              <w:top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26,71%</w:t>
            </w:r>
          </w:p>
        </w:tc>
        <w:tc>
          <w:tcPr>
            <w:tcW w:w="1196" w:type="dxa"/>
            <w:tcBorders>
              <w:top w:val="single" w:sz="4" w:space="0" w:color="auto"/>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20,25%</w:t>
            </w:r>
          </w:p>
        </w:tc>
        <w:tc>
          <w:tcPr>
            <w:tcW w:w="1010" w:type="dxa"/>
            <w:tcBorders>
              <w:top w:val="single" w:sz="4" w:space="0" w:color="auto"/>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3015</w:t>
            </w:r>
          </w:p>
        </w:tc>
        <w:tc>
          <w:tcPr>
            <w:tcW w:w="1010" w:type="dxa"/>
            <w:tcBorders>
              <w:top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2674</w:t>
            </w:r>
          </w:p>
        </w:tc>
        <w:tc>
          <w:tcPr>
            <w:tcW w:w="1010" w:type="dxa"/>
            <w:tcBorders>
              <w:top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2077</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tcBorders>
              <w:top w:val="nil"/>
            </w:tcBorders>
            <w:hideMark/>
          </w:tcPr>
          <w:p w:rsidR="00B75A8D" w:rsidRPr="00973EBD" w:rsidRDefault="00B75A8D" w:rsidP="00CB39AD">
            <w:pPr>
              <w:keepNext/>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96" w:type="dxa"/>
            <w:tcBorders>
              <w:top w:val="nil"/>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36,50%</w:t>
            </w:r>
          </w:p>
        </w:tc>
        <w:tc>
          <w:tcPr>
            <w:tcW w:w="1196" w:type="dxa"/>
            <w:tcBorders>
              <w:top w:val="nil"/>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35,46%</w:t>
            </w:r>
          </w:p>
        </w:tc>
        <w:tc>
          <w:tcPr>
            <w:tcW w:w="1196" w:type="dxa"/>
            <w:tcBorders>
              <w:top w:val="nil"/>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27,43%</w:t>
            </w:r>
          </w:p>
        </w:tc>
        <w:tc>
          <w:tcPr>
            <w:tcW w:w="1010" w:type="dxa"/>
            <w:tcBorders>
              <w:top w:val="nil"/>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246</w:t>
            </w:r>
          </w:p>
        </w:tc>
        <w:tc>
          <w:tcPr>
            <w:tcW w:w="1010" w:type="dxa"/>
            <w:tcBorders>
              <w:top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256</w:t>
            </w:r>
          </w:p>
        </w:tc>
        <w:tc>
          <w:tcPr>
            <w:tcW w:w="1010" w:type="dxa"/>
            <w:tcBorders>
              <w:top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212</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CB39AD">
            <w:pPr>
              <w:keepNext/>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1196" w:type="dxa"/>
            <w:tcBorders>
              <w:top w:val="nil"/>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62,28%</w:t>
            </w:r>
          </w:p>
        </w:tc>
        <w:tc>
          <w:tcPr>
            <w:tcW w:w="1196" w:type="dxa"/>
            <w:tcBorders>
              <w:top w:val="nil"/>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53,73%</w:t>
            </w:r>
          </w:p>
        </w:tc>
        <w:tc>
          <w:tcPr>
            <w:tcW w:w="1196" w:type="dxa"/>
            <w:tcBorders>
              <w:top w:val="nil"/>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48,57%</w:t>
            </w:r>
          </w:p>
        </w:tc>
        <w:tc>
          <w:tcPr>
            <w:tcW w:w="1010" w:type="dxa"/>
            <w:tcBorders>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71</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72</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68</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tcBorders>
              <w:bottom w:val="single" w:sz="4" w:space="0" w:color="auto"/>
            </w:tcBorders>
            <w:hideMark/>
          </w:tcPr>
          <w:p w:rsidR="00B75A8D" w:rsidRPr="00973EBD" w:rsidRDefault="00B75A8D" w:rsidP="00CB39AD">
            <w:pPr>
              <w:keepNext/>
              <w:rPr>
                <w:b/>
                <w:bCs/>
                <w:color w:val="000000"/>
                <w:sz w:val="20"/>
                <w:szCs w:val="20"/>
                <w:lang w:eastAsia="pt-BR"/>
              </w:rPr>
            </w:pPr>
          </w:p>
        </w:tc>
        <w:tc>
          <w:tcPr>
            <w:tcW w:w="161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1196"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61,63%</w:t>
            </w:r>
          </w:p>
        </w:tc>
        <w:tc>
          <w:tcPr>
            <w:tcW w:w="1196" w:type="dxa"/>
            <w:tcBorders>
              <w:top w:val="nil"/>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51,69%</w:t>
            </w:r>
          </w:p>
        </w:tc>
        <w:tc>
          <w:tcPr>
            <w:tcW w:w="119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46,07%</w:t>
            </w:r>
          </w:p>
        </w:tc>
        <w:tc>
          <w:tcPr>
            <w:tcW w:w="1010"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53</w:t>
            </w:r>
          </w:p>
        </w:tc>
        <w:tc>
          <w:tcPr>
            <w:tcW w:w="1010" w:type="dxa"/>
            <w:tcBorders>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46</w:t>
            </w:r>
          </w:p>
        </w:tc>
        <w:tc>
          <w:tcPr>
            <w:tcW w:w="1010" w:type="dxa"/>
            <w:tcBorders>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41</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072" w:type="dxa"/>
            <w:gridSpan w:val="8"/>
            <w:tcBorders>
              <w:top w:val="single" w:sz="4" w:space="0" w:color="auto"/>
              <w:bottom w:val="single" w:sz="4" w:space="0" w:color="auto"/>
              <w:right w:val="nil"/>
            </w:tcBorders>
            <w:noWrap/>
            <w:hideMark/>
          </w:tcPr>
          <w:p w:rsidR="00B75A8D" w:rsidRPr="00973EBD" w:rsidRDefault="00B75A8D" w:rsidP="00CB39AD">
            <w:pPr>
              <w:keepNext/>
              <w:jc w:val="center"/>
              <w:rPr>
                <w:b/>
                <w:bCs/>
                <w:color w:val="000000"/>
                <w:sz w:val="20"/>
                <w:szCs w:val="20"/>
                <w:lang w:eastAsia="pt-BR"/>
              </w:rPr>
            </w:pPr>
            <w:r w:rsidRPr="00973EBD">
              <w:rPr>
                <w:b/>
                <w:bCs/>
                <w:color w:val="000000"/>
                <w:sz w:val="20"/>
                <w:szCs w:val="20"/>
                <w:lang w:eastAsia="pt-BR"/>
              </w:rPr>
              <w:t>Suficiente</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val="restart"/>
            <w:tcBorders>
              <w:top w:val="single" w:sz="4" w:space="0" w:color="auto"/>
            </w:tcBorders>
            <w:textDirection w:val="btLr"/>
            <w:hideMark/>
          </w:tcPr>
          <w:p w:rsidR="00B75A8D" w:rsidRPr="00973EBD" w:rsidRDefault="00B75A8D" w:rsidP="00CB39AD">
            <w:pPr>
              <w:keepNext/>
              <w:jc w:val="center"/>
              <w:rPr>
                <w:b/>
                <w:bCs/>
                <w:color w:val="000000"/>
                <w:sz w:val="20"/>
                <w:szCs w:val="20"/>
                <w:lang w:eastAsia="pt-BR"/>
              </w:rPr>
            </w:pPr>
            <w:r w:rsidRPr="00973EBD">
              <w:rPr>
                <w:b/>
                <w:bCs/>
                <w:color w:val="000000"/>
                <w:sz w:val="20"/>
                <w:szCs w:val="20"/>
                <w:lang w:eastAsia="pt-BR"/>
              </w:rPr>
              <w:t>estadual</w:t>
            </w:r>
          </w:p>
        </w:tc>
        <w:tc>
          <w:tcPr>
            <w:tcW w:w="1616" w:type="dxa"/>
            <w:tcBorders>
              <w:top w:val="single" w:sz="4" w:space="0" w:color="auto"/>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1196" w:type="dxa"/>
            <w:tcBorders>
              <w:top w:val="single" w:sz="4" w:space="0" w:color="auto"/>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79,31%</w:t>
            </w:r>
          </w:p>
        </w:tc>
        <w:tc>
          <w:tcPr>
            <w:tcW w:w="1196" w:type="dxa"/>
            <w:tcBorders>
              <w:top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82,47%</w:t>
            </w:r>
          </w:p>
        </w:tc>
        <w:tc>
          <w:tcPr>
            <w:tcW w:w="1196" w:type="dxa"/>
            <w:tcBorders>
              <w:top w:val="single" w:sz="4" w:space="0" w:color="auto"/>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86,38%</w:t>
            </w:r>
          </w:p>
        </w:tc>
        <w:tc>
          <w:tcPr>
            <w:tcW w:w="1010" w:type="dxa"/>
            <w:tcBorders>
              <w:top w:val="single" w:sz="4" w:space="0" w:color="auto"/>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13630</w:t>
            </w:r>
          </w:p>
        </w:tc>
        <w:tc>
          <w:tcPr>
            <w:tcW w:w="1010" w:type="dxa"/>
            <w:tcBorders>
              <w:top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13758</w:t>
            </w:r>
          </w:p>
        </w:tc>
        <w:tc>
          <w:tcPr>
            <w:tcW w:w="1010" w:type="dxa"/>
            <w:tcBorders>
              <w:top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14034</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CB39AD">
            <w:pPr>
              <w:keepNext/>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96" w:type="dxa"/>
            <w:tcBorders>
              <w:top w:val="nil"/>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69,88%</w:t>
            </w:r>
          </w:p>
        </w:tc>
        <w:tc>
          <w:tcPr>
            <w:tcW w:w="1196" w:type="dxa"/>
            <w:tcBorders>
              <w:top w:val="nil"/>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69,22%</w:t>
            </w:r>
          </w:p>
        </w:tc>
        <w:tc>
          <w:tcPr>
            <w:tcW w:w="1196" w:type="dxa"/>
            <w:tcBorders>
              <w:top w:val="nil"/>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78,28%</w:t>
            </w:r>
          </w:p>
        </w:tc>
        <w:tc>
          <w:tcPr>
            <w:tcW w:w="1010" w:type="dxa"/>
            <w:tcBorders>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900</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886</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930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CB39AD">
            <w:pPr>
              <w:keepNext/>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1196" w:type="dxa"/>
            <w:tcBorders>
              <w:top w:val="nil"/>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72,20%</w:t>
            </w:r>
          </w:p>
        </w:tc>
        <w:tc>
          <w:tcPr>
            <w:tcW w:w="1196" w:type="dxa"/>
            <w:tcBorders>
              <w:top w:val="nil"/>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79,32%</w:t>
            </w:r>
          </w:p>
        </w:tc>
        <w:tc>
          <w:tcPr>
            <w:tcW w:w="1196" w:type="dxa"/>
            <w:tcBorders>
              <w:top w:val="nil"/>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85,14%</w:t>
            </w:r>
          </w:p>
        </w:tc>
        <w:tc>
          <w:tcPr>
            <w:tcW w:w="1010" w:type="dxa"/>
            <w:tcBorders>
              <w:lef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226</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234</w:t>
            </w:r>
          </w:p>
        </w:tc>
        <w:tc>
          <w:tcPr>
            <w:tcW w:w="1010" w:type="dxa"/>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252</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tcBorders>
              <w:bottom w:val="single" w:sz="4" w:space="0" w:color="auto"/>
            </w:tcBorders>
            <w:hideMark/>
          </w:tcPr>
          <w:p w:rsidR="00B75A8D" w:rsidRPr="00973EBD" w:rsidRDefault="00B75A8D" w:rsidP="00CB39AD">
            <w:pPr>
              <w:keepNext/>
              <w:rPr>
                <w:b/>
                <w:bCs/>
                <w:color w:val="000000"/>
                <w:sz w:val="20"/>
                <w:szCs w:val="20"/>
                <w:lang w:eastAsia="pt-BR"/>
              </w:rPr>
            </w:pPr>
          </w:p>
        </w:tc>
        <w:tc>
          <w:tcPr>
            <w:tcW w:w="161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1196"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85,23%</w:t>
            </w:r>
          </w:p>
        </w:tc>
        <w:tc>
          <w:tcPr>
            <w:tcW w:w="1196" w:type="dxa"/>
            <w:tcBorders>
              <w:top w:val="nil"/>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88,06%</w:t>
            </w:r>
          </w:p>
        </w:tc>
        <w:tc>
          <w:tcPr>
            <w:tcW w:w="119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87,59%</w:t>
            </w:r>
          </w:p>
        </w:tc>
        <w:tc>
          <w:tcPr>
            <w:tcW w:w="1010"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127</w:t>
            </w:r>
          </w:p>
        </w:tc>
        <w:tc>
          <w:tcPr>
            <w:tcW w:w="1010" w:type="dxa"/>
            <w:tcBorders>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118</w:t>
            </w:r>
          </w:p>
        </w:tc>
        <w:tc>
          <w:tcPr>
            <w:tcW w:w="1010" w:type="dxa"/>
            <w:tcBorders>
              <w:bottom w:val="single" w:sz="4" w:space="0" w:color="auto"/>
            </w:tcBorders>
            <w:shd w:val="clear" w:color="auto" w:fill="D9D9D9" w:themeFill="background1" w:themeFillShade="D9"/>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120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val="restart"/>
            <w:tcBorders>
              <w:top w:val="single" w:sz="4" w:space="0" w:color="auto"/>
              <w:bottom w:val="nil"/>
            </w:tcBorders>
            <w:textDirection w:val="btLr"/>
            <w:hideMark/>
          </w:tcPr>
          <w:p w:rsidR="00B75A8D" w:rsidRPr="00973EBD" w:rsidRDefault="00B75A8D" w:rsidP="00CB39AD">
            <w:pPr>
              <w:keepNext/>
              <w:jc w:val="center"/>
              <w:rPr>
                <w:b/>
                <w:bCs/>
                <w:color w:val="000000"/>
                <w:sz w:val="20"/>
                <w:szCs w:val="20"/>
                <w:lang w:eastAsia="pt-BR"/>
              </w:rPr>
            </w:pPr>
            <w:r w:rsidRPr="00973EBD">
              <w:rPr>
                <w:b/>
                <w:bCs/>
                <w:color w:val="000000"/>
                <w:sz w:val="20"/>
                <w:szCs w:val="20"/>
                <w:lang w:eastAsia="pt-BR"/>
              </w:rPr>
              <w:t>municipal</w:t>
            </w:r>
          </w:p>
        </w:tc>
        <w:tc>
          <w:tcPr>
            <w:tcW w:w="1616" w:type="dxa"/>
            <w:tcBorders>
              <w:top w:val="single" w:sz="4" w:space="0" w:color="auto"/>
              <w:bottom w:val="nil"/>
              <w:right w:val="single" w:sz="4" w:space="0" w:color="auto"/>
            </w:tcBorders>
            <w:noWrap/>
            <w:hideMark/>
          </w:tcPr>
          <w:p w:rsidR="00B75A8D" w:rsidRPr="00973EBD" w:rsidRDefault="00B75A8D" w:rsidP="00CB39AD">
            <w:pPr>
              <w:keepNex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1196" w:type="dxa"/>
            <w:tcBorders>
              <w:top w:val="single" w:sz="4" w:space="0" w:color="auto"/>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69,22%</w:t>
            </w:r>
          </w:p>
        </w:tc>
        <w:tc>
          <w:tcPr>
            <w:tcW w:w="1196" w:type="dxa"/>
            <w:tcBorders>
              <w:top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73,29%</w:t>
            </w:r>
          </w:p>
        </w:tc>
        <w:tc>
          <w:tcPr>
            <w:tcW w:w="1196" w:type="dxa"/>
            <w:tcBorders>
              <w:top w:val="single" w:sz="4" w:space="0" w:color="auto"/>
              <w:bottom w:val="nil"/>
              <w:right w:val="single" w:sz="4" w:space="0" w:color="auto"/>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79,75%</w:t>
            </w:r>
          </w:p>
        </w:tc>
        <w:tc>
          <w:tcPr>
            <w:tcW w:w="1010" w:type="dxa"/>
            <w:tcBorders>
              <w:top w:val="single" w:sz="4" w:space="0" w:color="auto"/>
              <w:left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6779</w:t>
            </w:r>
          </w:p>
        </w:tc>
        <w:tc>
          <w:tcPr>
            <w:tcW w:w="1010" w:type="dxa"/>
            <w:tcBorders>
              <w:top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7336</w:t>
            </w:r>
          </w:p>
        </w:tc>
        <w:tc>
          <w:tcPr>
            <w:tcW w:w="1010" w:type="dxa"/>
            <w:tcBorders>
              <w:top w:val="single" w:sz="4" w:space="0" w:color="auto"/>
              <w:bottom w:val="nil"/>
            </w:tcBorders>
            <w:noWrap/>
            <w:hideMark/>
          </w:tcPr>
          <w:p w:rsidR="00B75A8D" w:rsidRPr="00973EBD" w:rsidRDefault="00B75A8D" w:rsidP="00CB39AD">
            <w:pPr>
              <w:keepNext/>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8181</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tcBorders>
              <w:top w:val="nil"/>
            </w:tcBorders>
            <w:hideMark/>
          </w:tcPr>
          <w:p w:rsidR="00B75A8D" w:rsidRPr="00973EBD" w:rsidRDefault="00B75A8D" w:rsidP="00B75A8D">
            <w:pPr>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96"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63,50%</w:t>
            </w:r>
          </w:p>
        </w:tc>
        <w:tc>
          <w:tcPr>
            <w:tcW w:w="1196"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64,54%</w:t>
            </w:r>
          </w:p>
        </w:tc>
        <w:tc>
          <w:tcPr>
            <w:tcW w:w="1196"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72,57%</w:t>
            </w:r>
          </w:p>
        </w:tc>
        <w:tc>
          <w:tcPr>
            <w:tcW w:w="1010" w:type="dxa"/>
            <w:tcBorders>
              <w:top w:val="nil"/>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428</w:t>
            </w:r>
          </w:p>
        </w:tc>
        <w:tc>
          <w:tcPr>
            <w:tcW w:w="1010"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466</w:t>
            </w:r>
          </w:p>
        </w:tc>
        <w:tc>
          <w:tcPr>
            <w:tcW w:w="1010"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561</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B75A8D">
            <w:pPr>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1196"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37,72%</w:t>
            </w:r>
          </w:p>
        </w:tc>
        <w:tc>
          <w:tcPr>
            <w:tcW w:w="1196"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46,27%</w:t>
            </w:r>
          </w:p>
        </w:tc>
        <w:tc>
          <w:tcPr>
            <w:tcW w:w="1196"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51,43%</w:t>
            </w:r>
          </w:p>
        </w:tc>
        <w:tc>
          <w:tcPr>
            <w:tcW w:w="1010"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43</w:t>
            </w:r>
          </w:p>
        </w:tc>
        <w:tc>
          <w:tcPr>
            <w:tcW w:w="1010"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62</w:t>
            </w:r>
          </w:p>
        </w:tc>
        <w:tc>
          <w:tcPr>
            <w:tcW w:w="1010"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72</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tcBorders>
              <w:bottom w:val="single" w:sz="4" w:space="0" w:color="auto"/>
            </w:tcBorders>
            <w:hideMark/>
          </w:tcPr>
          <w:p w:rsidR="00B75A8D" w:rsidRPr="00973EBD" w:rsidRDefault="00B75A8D" w:rsidP="00B75A8D">
            <w:pPr>
              <w:rPr>
                <w:b/>
                <w:bCs/>
                <w:color w:val="000000"/>
                <w:sz w:val="20"/>
                <w:szCs w:val="20"/>
                <w:lang w:eastAsia="pt-BR"/>
              </w:rPr>
            </w:pPr>
          </w:p>
        </w:tc>
        <w:tc>
          <w:tcPr>
            <w:tcW w:w="161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1196"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38,37%</w:t>
            </w:r>
          </w:p>
        </w:tc>
        <w:tc>
          <w:tcPr>
            <w:tcW w:w="1196" w:type="dxa"/>
            <w:tcBorders>
              <w:top w:val="nil"/>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48,31%</w:t>
            </w:r>
          </w:p>
        </w:tc>
        <w:tc>
          <w:tcPr>
            <w:tcW w:w="119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53,93%</w:t>
            </w:r>
          </w:p>
        </w:tc>
        <w:tc>
          <w:tcPr>
            <w:tcW w:w="1010"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33</w:t>
            </w:r>
          </w:p>
        </w:tc>
        <w:tc>
          <w:tcPr>
            <w:tcW w:w="1010"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43</w:t>
            </w:r>
          </w:p>
        </w:tc>
        <w:tc>
          <w:tcPr>
            <w:tcW w:w="1010"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48</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072" w:type="dxa"/>
            <w:gridSpan w:val="8"/>
            <w:tcBorders>
              <w:top w:val="single" w:sz="4" w:space="0" w:color="auto"/>
              <w:bottom w:val="single" w:sz="4" w:space="0" w:color="auto"/>
              <w:right w:val="nil"/>
            </w:tcBorders>
            <w:noWrap/>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Avançado</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val="restart"/>
            <w:tcBorders>
              <w:top w:val="single" w:sz="4" w:space="0" w:color="auto"/>
            </w:tcBorders>
            <w:textDirection w:val="btLr"/>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estadual</w:t>
            </w:r>
          </w:p>
        </w:tc>
        <w:tc>
          <w:tcPr>
            <w:tcW w:w="1616" w:type="dxa"/>
            <w:tcBorders>
              <w:top w:val="single" w:sz="4" w:space="0" w:color="auto"/>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1196"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0,01%</w:t>
            </w:r>
          </w:p>
        </w:tc>
        <w:tc>
          <w:tcPr>
            <w:tcW w:w="1196"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0,01%</w:t>
            </w:r>
          </w:p>
        </w:tc>
        <w:tc>
          <w:tcPr>
            <w:tcW w:w="1196" w:type="dxa"/>
            <w:tcBorders>
              <w:top w:val="single" w:sz="4" w:space="0" w:color="auto"/>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0,01%</w:t>
            </w:r>
          </w:p>
        </w:tc>
        <w:tc>
          <w:tcPr>
            <w:tcW w:w="1010" w:type="dxa"/>
            <w:tcBorders>
              <w:top w:val="single" w:sz="4" w:space="0" w:color="auto"/>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w:t>
            </w:r>
          </w:p>
        </w:tc>
        <w:tc>
          <w:tcPr>
            <w:tcW w:w="1010" w:type="dxa"/>
            <w:tcBorders>
              <w:top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2</w:t>
            </w:r>
          </w:p>
        </w:tc>
        <w:tc>
          <w:tcPr>
            <w:tcW w:w="1010" w:type="dxa"/>
            <w:tcBorders>
              <w:top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1</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B75A8D">
            <w:pPr>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96"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010"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B75A8D">
            <w:pPr>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1196"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010"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tcBorders>
              <w:bottom w:val="single" w:sz="4" w:space="0" w:color="auto"/>
            </w:tcBorders>
            <w:hideMark/>
          </w:tcPr>
          <w:p w:rsidR="00B75A8D" w:rsidRPr="00973EBD" w:rsidRDefault="00B75A8D" w:rsidP="00B75A8D">
            <w:pPr>
              <w:rPr>
                <w:b/>
                <w:bCs/>
                <w:color w:val="000000"/>
                <w:sz w:val="20"/>
                <w:szCs w:val="20"/>
                <w:lang w:eastAsia="pt-BR"/>
              </w:rPr>
            </w:pPr>
          </w:p>
        </w:tc>
        <w:tc>
          <w:tcPr>
            <w:tcW w:w="161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1196" w:type="dxa"/>
            <w:tcBorders>
              <w:top w:val="nil"/>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single" w:sz="4" w:space="0" w:color="auto"/>
              <w:righ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010" w:type="dxa"/>
            <w:tcBorders>
              <w:left w:val="single" w:sz="4" w:space="0" w:color="auto"/>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tcBorders>
              <w:bottom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val="restart"/>
            <w:tcBorders>
              <w:top w:val="single" w:sz="4" w:space="0" w:color="auto"/>
              <w:bottom w:val="nil"/>
            </w:tcBorders>
            <w:textDirection w:val="btLr"/>
            <w:hideMark/>
          </w:tcPr>
          <w:p w:rsidR="00B75A8D" w:rsidRPr="00973EBD" w:rsidRDefault="00B75A8D" w:rsidP="00B75A8D">
            <w:pPr>
              <w:jc w:val="center"/>
              <w:rPr>
                <w:b/>
                <w:bCs/>
                <w:color w:val="000000"/>
                <w:sz w:val="20"/>
                <w:szCs w:val="20"/>
                <w:lang w:eastAsia="pt-BR"/>
              </w:rPr>
            </w:pPr>
            <w:r w:rsidRPr="00973EBD">
              <w:rPr>
                <w:b/>
                <w:bCs/>
                <w:color w:val="000000"/>
                <w:sz w:val="20"/>
                <w:szCs w:val="20"/>
                <w:lang w:eastAsia="pt-BR"/>
              </w:rPr>
              <w:t>municipal</w:t>
            </w:r>
          </w:p>
        </w:tc>
        <w:tc>
          <w:tcPr>
            <w:tcW w:w="1616" w:type="dxa"/>
            <w:tcBorders>
              <w:top w:val="single" w:sz="4" w:space="0" w:color="auto"/>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Brasil</w:t>
            </w:r>
          </w:p>
        </w:tc>
        <w:tc>
          <w:tcPr>
            <w:tcW w:w="1196"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single" w:sz="4" w:space="0" w:color="auto"/>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010" w:type="dxa"/>
            <w:tcBorders>
              <w:top w:val="single" w:sz="4" w:space="0" w:color="auto"/>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tcBorders>
              <w:top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tcBorders>
              <w:top w:val="nil"/>
            </w:tcBorders>
            <w:hideMark/>
          </w:tcPr>
          <w:p w:rsidR="00B75A8D" w:rsidRPr="00973EBD" w:rsidRDefault="00B75A8D" w:rsidP="00B75A8D">
            <w:pPr>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1196"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010" w:type="dxa"/>
            <w:tcBorders>
              <w:top w:val="nil"/>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tcBorders>
              <w:top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B75A8D">
            <w:pPr>
              <w:rPr>
                <w:b/>
                <w:bCs/>
                <w:color w:val="000000"/>
                <w:sz w:val="20"/>
                <w:szCs w:val="20"/>
                <w:lang w:eastAsia="pt-BR"/>
              </w:rPr>
            </w:pPr>
          </w:p>
        </w:tc>
        <w:tc>
          <w:tcPr>
            <w:tcW w:w="1616" w:type="dxa"/>
            <w:tcBorders>
              <w:top w:val="nil"/>
              <w:bottom w:val="nil"/>
              <w:right w:val="single" w:sz="4" w:space="0" w:color="auto"/>
            </w:tcBorders>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Amazonas</w:t>
            </w:r>
          </w:p>
        </w:tc>
        <w:tc>
          <w:tcPr>
            <w:tcW w:w="1196" w:type="dxa"/>
            <w:tcBorders>
              <w:top w:val="nil"/>
              <w:left w:val="single" w:sz="4" w:space="0" w:color="auto"/>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nil"/>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nil"/>
              <w:righ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010" w:type="dxa"/>
            <w:tcBorders>
              <w:left w:val="single" w:sz="4" w:space="0" w:color="auto"/>
            </w:tcBorders>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r w:rsidR="00B75A8D" w:rsidRPr="00973EBD"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838" w:type="dxa"/>
            <w:vMerge/>
            <w:hideMark/>
          </w:tcPr>
          <w:p w:rsidR="00B75A8D" w:rsidRPr="00973EBD" w:rsidRDefault="00B75A8D" w:rsidP="00B75A8D">
            <w:pPr>
              <w:rPr>
                <w:b/>
                <w:bCs/>
                <w:color w:val="000000"/>
                <w:sz w:val="20"/>
                <w:szCs w:val="20"/>
                <w:lang w:eastAsia="pt-BR"/>
              </w:rPr>
            </w:pPr>
          </w:p>
        </w:tc>
        <w:tc>
          <w:tcPr>
            <w:tcW w:w="1616" w:type="dxa"/>
            <w:tcBorders>
              <w:top w:val="nil"/>
              <w:bottom w:val="single" w:sz="12" w:space="0" w:color="000000"/>
              <w:right w:val="single" w:sz="4" w:space="0" w:color="auto"/>
            </w:tcBorders>
            <w:shd w:val="clear" w:color="auto" w:fill="D9D9D9" w:themeFill="background1" w:themeFillShade="D9"/>
            <w:noWrap/>
            <w:hideMark/>
          </w:tcPr>
          <w:p w:rsidR="00B75A8D" w:rsidRPr="00973EBD"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Manaus</w:t>
            </w:r>
          </w:p>
        </w:tc>
        <w:tc>
          <w:tcPr>
            <w:tcW w:w="1196" w:type="dxa"/>
            <w:tcBorders>
              <w:top w:val="nil"/>
              <w:left w:val="single" w:sz="4" w:space="0" w:color="auto"/>
              <w:bottom w:val="single" w:sz="12" w:space="0" w:color="000000"/>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single" w:sz="12" w:space="0" w:color="000000"/>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196" w:type="dxa"/>
            <w:tcBorders>
              <w:top w:val="nil"/>
              <w:bottom w:val="single" w:sz="12" w:space="0" w:color="000000"/>
              <w:righ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0,00%</w:t>
            </w:r>
          </w:p>
        </w:tc>
        <w:tc>
          <w:tcPr>
            <w:tcW w:w="1010" w:type="dxa"/>
            <w:tcBorders>
              <w:left w:val="single" w:sz="4" w:space="0" w:color="auto"/>
            </w:tcBorders>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c>
          <w:tcPr>
            <w:tcW w:w="1010" w:type="dxa"/>
            <w:shd w:val="clear" w:color="auto" w:fill="D9D9D9" w:themeFill="background1" w:themeFillShade="D9"/>
            <w:noWrap/>
            <w:hideMark/>
          </w:tcPr>
          <w:p w:rsidR="00B75A8D" w:rsidRPr="00973EBD"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973EBD">
              <w:rPr>
                <w:color w:val="000000"/>
                <w:sz w:val="20"/>
                <w:szCs w:val="20"/>
                <w:lang w:eastAsia="pt-BR"/>
              </w:rPr>
              <w:t>0</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 w:val="20"/>
          <w:szCs w:val="20"/>
          <w:lang w:val="pt-BR"/>
        </w:rPr>
      </w:pPr>
    </w:p>
    <w:p w:rsidR="00B75A8D" w:rsidRPr="00B75A8D" w:rsidRDefault="00B75A8D" w:rsidP="00B75A8D">
      <w:pPr>
        <w:pStyle w:val="Heading2"/>
        <w:rPr>
          <w:rFonts w:ascii="Times New Roman" w:hAnsi="Times New Roman" w:cs="Times New Roman"/>
          <w:color w:val="auto"/>
          <w:sz w:val="24"/>
          <w:szCs w:val="24"/>
        </w:rPr>
      </w:pPr>
      <w:bookmarkStart w:id="85" w:name="_Toc394584366"/>
      <w:bookmarkStart w:id="86" w:name="_Toc396906208"/>
      <w:r w:rsidRPr="00B75A8D">
        <w:rPr>
          <w:rFonts w:ascii="Times New Roman" w:hAnsi="Times New Roman" w:cs="Times New Roman"/>
          <w:color w:val="auto"/>
          <w:sz w:val="24"/>
          <w:szCs w:val="24"/>
        </w:rPr>
        <w:t>Apêndice</w:t>
      </w:r>
      <w:bookmarkEnd w:id="85"/>
      <w:r w:rsidR="0001330A">
        <w:rPr>
          <w:rFonts w:ascii="Times New Roman" w:hAnsi="Times New Roman" w:cs="Times New Roman"/>
          <w:color w:val="auto"/>
          <w:sz w:val="24"/>
          <w:szCs w:val="24"/>
        </w:rPr>
        <w:t xml:space="preserve"> B</w:t>
      </w:r>
      <w:bookmarkEnd w:id="86"/>
    </w:p>
    <w:p w:rsidR="00B75A8D" w:rsidRPr="007D6E7D" w:rsidRDefault="00B75A8D" w:rsidP="00B75A8D"/>
    <w:p w:rsidR="00B75A8D" w:rsidRPr="00087D13" w:rsidRDefault="00B75A8D" w:rsidP="00B75A8D">
      <w:pPr>
        <w:pStyle w:val="Caption"/>
        <w:rPr>
          <w:color w:val="auto"/>
          <w:sz w:val="20"/>
          <w:szCs w:val="20"/>
          <w:lang w:val="pt-BR"/>
        </w:rPr>
      </w:pPr>
      <w:bookmarkStart w:id="87" w:name="_Toc394576505"/>
      <w:bookmarkStart w:id="88" w:name="_Toc396774077"/>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1</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Proficiência Média dos Municípios do Estado do Amazonas para Leitura e Matemática para 5ª série do Ensino Fundamental</w:t>
      </w:r>
      <w:bookmarkEnd w:id="87"/>
      <w:bookmarkEnd w:id="88"/>
    </w:p>
    <w:tbl>
      <w:tblPr>
        <w:tblStyle w:val="Estilo1"/>
        <w:tblW w:w="9940" w:type="dxa"/>
        <w:jc w:val="center"/>
        <w:tblLook w:val="04A0" w:firstRow="1" w:lastRow="0" w:firstColumn="1" w:lastColumn="0" w:noHBand="0" w:noVBand="1"/>
      </w:tblPr>
      <w:tblGrid>
        <w:gridCol w:w="1016"/>
        <w:gridCol w:w="2072"/>
        <w:gridCol w:w="766"/>
        <w:gridCol w:w="766"/>
        <w:gridCol w:w="766"/>
        <w:gridCol w:w="1128"/>
        <w:gridCol w:w="766"/>
        <w:gridCol w:w="766"/>
        <w:gridCol w:w="766"/>
        <w:gridCol w:w="1128"/>
      </w:tblGrid>
      <w:tr w:rsidR="00B75A8D" w:rsidRPr="005C7944"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087D13" w:rsidRDefault="00B75A8D" w:rsidP="00B75A8D">
            <w:pPr>
              <w:rPr>
                <w:b/>
                <w:bCs/>
                <w:i w:val="0"/>
                <w:color w:val="000000"/>
                <w:sz w:val="20"/>
                <w:szCs w:val="20"/>
                <w:lang w:val="pt-BR" w:eastAsia="pt-BR"/>
              </w:rPr>
            </w:pPr>
          </w:p>
        </w:tc>
        <w:tc>
          <w:tcPr>
            <w:tcW w:w="2072" w:type="dxa"/>
            <w:tcBorders>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b/>
                <w:bCs/>
                <w:i w:val="0"/>
                <w:color w:val="000000"/>
                <w:sz w:val="20"/>
                <w:szCs w:val="20"/>
                <w:lang w:val="pt-BR" w:eastAsia="pt-BR"/>
              </w:rPr>
            </w:pPr>
          </w:p>
        </w:tc>
        <w:tc>
          <w:tcPr>
            <w:tcW w:w="3426" w:type="dxa"/>
            <w:gridSpan w:val="4"/>
            <w:tcBorders>
              <w:top w:val="single" w:sz="12" w:space="0" w:color="000000"/>
              <w:left w:val="single" w:sz="4" w:space="0" w:color="auto"/>
              <w:right w:val="single" w:sz="4" w:space="0" w:color="auto"/>
            </w:tcBorders>
            <w:noWrap/>
            <w:hideMark/>
          </w:tcPr>
          <w:p w:rsidR="00B75A8D" w:rsidRPr="005C7944"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5C7944">
              <w:rPr>
                <w:b/>
                <w:bCs/>
                <w:i w:val="0"/>
                <w:color w:val="000000"/>
                <w:sz w:val="20"/>
                <w:szCs w:val="20"/>
                <w:lang w:eastAsia="pt-BR"/>
              </w:rPr>
              <w:t>Leitura</w:t>
            </w:r>
          </w:p>
        </w:tc>
        <w:tc>
          <w:tcPr>
            <w:tcW w:w="3426" w:type="dxa"/>
            <w:gridSpan w:val="4"/>
            <w:tcBorders>
              <w:left w:val="single" w:sz="4" w:space="0" w:color="auto"/>
            </w:tcBorders>
            <w:noWrap/>
            <w:hideMark/>
          </w:tcPr>
          <w:p w:rsidR="00B75A8D" w:rsidRPr="005C7944"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5C7944">
              <w:rPr>
                <w:b/>
                <w:bCs/>
                <w:i w:val="0"/>
                <w:color w:val="000000"/>
                <w:sz w:val="20"/>
                <w:szCs w:val="20"/>
                <w:lang w:eastAsia="pt-BR"/>
              </w:rPr>
              <w:t>Matemática</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jc w:val="center"/>
              <w:rPr>
                <w:b/>
                <w:bCs/>
                <w:sz w:val="20"/>
                <w:szCs w:val="20"/>
                <w:lang w:eastAsia="pt-BR"/>
              </w:rPr>
            </w:pPr>
            <w:r w:rsidRPr="005C7944">
              <w:rPr>
                <w:b/>
                <w:bCs/>
                <w:sz w:val="20"/>
                <w:szCs w:val="20"/>
                <w:lang w:eastAsia="pt-BR"/>
              </w:rPr>
              <w:t>rede</w:t>
            </w:r>
          </w:p>
        </w:tc>
        <w:tc>
          <w:tcPr>
            <w:tcW w:w="2072"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Pr>
                <w:b/>
                <w:bCs/>
                <w:sz w:val="20"/>
                <w:szCs w:val="20"/>
                <w:lang w:eastAsia="pt-BR"/>
              </w:rPr>
              <w:t>municí</w:t>
            </w:r>
            <w:r w:rsidRPr="005C7944">
              <w:rPr>
                <w:b/>
                <w:bCs/>
                <w:sz w:val="20"/>
                <w:szCs w:val="20"/>
                <w:lang w:eastAsia="pt-BR"/>
              </w:rPr>
              <w:t>pio</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C7944">
              <w:rPr>
                <w:b/>
                <w:bCs/>
                <w:sz w:val="20"/>
                <w:szCs w:val="20"/>
                <w:lang w:eastAsia="pt-BR"/>
              </w:rPr>
              <w:t>2007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C7944">
              <w:rPr>
                <w:b/>
                <w:bCs/>
                <w:sz w:val="20"/>
                <w:szCs w:val="20"/>
                <w:lang w:eastAsia="pt-BR"/>
              </w:rPr>
              <w:t>2009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C7944">
              <w:rPr>
                <w:b/>
                <w:bCs/>
                <w:sz w:val="20"/>
                <w:szCs w:val="20"/>
                <w:lang w:eastAsia="pt-BR"/>
              </w:rPr>
              <w:t>2011</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C7944">
              <w:rPr>
                <w:b/>
                <w:bCs/>
                <w:sz w:val="20"/>
                <w:szCs w:val="20"/>
                <w:lang w:eastAsia="pt-BR"/>
              </w:rPr>
              <w:t>rank_2011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C7944">
              <w:rPr>
                <w:b/>
                <w:bCs/>
                <w:sz w:val="20"/>
                <w:szCs w:val="20"/>
                <w:lang w:eastAsia="pt-BR"/>
              </w:rPr>
              <w:t>2007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C7944">
              <w:rPr>
                <w:b/>
                <w:bCs/>
                <w:sz w:val="20"/>
                <w:szCs w:val="20"/>
                <w:lang w:eastAsia="pt-BR"/>
              </w:rPr>
              <w:t>2009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C7944">
              <w:rPr>
                <w:b/>
                <w:bCs/>
                <w:sz w:val="20"/>
                <w:szCs w:val="20"/>
                <w:lang w:eastAsia="pt-BR"/>
              </w:rPr>
              <w:t>2011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5C7944">
              <w:rPr>
                <w:b/>
                <w:bCs/>
                <w:color w:val="000000"/>
                <w:sz w:val="20"/>
                <w:szCs w:val="20"/>
                <w:lang w:eastAsia="pt-BR"/>
              </w:rPr>
              <w:t>rank_2011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174,27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181,06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172,90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193,83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208,09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183,23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114,39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171,56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163,37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129,72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178,67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155,75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175,02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176,80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174,24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189,47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196,22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175,30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173,23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168,04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184,39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180,23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172,37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175,18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180,24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192,74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194,28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197,74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229,46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165,66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159,56</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172,95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173,13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165,11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Anori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168,97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175,16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179,44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183,41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196,60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198,75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Anori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174,54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181,23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169,58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202,16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213,87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184,25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180,35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200,28</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191,20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197,96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213,65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Atalaia do Norte</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158,10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162,51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160,85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169,99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174,00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177,17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Autazes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159,88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168,61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175,09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173,99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184,77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185,16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Barcelos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176,18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187,52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185,34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191,26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196,78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195,26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Barcelos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164,17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168,69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179,26</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183,75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188,20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202,50</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lastRenderedPageBreak/>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Barreirinha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169,86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186,32</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183,18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186,97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222,33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Barreirinha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140,81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154,16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152,40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164,70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171,76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170,45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Benjamin Constant</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145,64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151,97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163,10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163,95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160,42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174,43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Benjamin Constant</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141,05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153,11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158,50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152,27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169,66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177,73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Beruri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183,57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190,88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212,03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204,39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223,70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255,75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Beruri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146,65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139,91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202,93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164,93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168,49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258,72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Boa Vista do Ramos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151,55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162,75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168,15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176,75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Boca do Acre</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163,19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171,13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174,93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182,12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189,82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198,43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Boca do Acre</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166,18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186,99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178,67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201,88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202,49</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Borba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171,40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166,83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169,03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176,77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188,59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183,57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Borba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162,13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168,14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168,41</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174,92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193,71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190,12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Caapiranga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167,72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178,54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166,09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176,56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195,90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188,51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Caapiranga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147,00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174,98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172,14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159,93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211,26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187,15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Canutama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182,61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174,94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164,27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208,33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195,77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189,07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Carauari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173,92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190,86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208,06</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191,65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216,18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250,69</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Carauari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170,24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171,75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183,29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191,19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201,73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214,67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Careiro</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162,72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163,70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196,51</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175,68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209,79</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Careiro</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159,58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160,24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171,73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167,61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171,55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182,88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168,58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197,82</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183,35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184,88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184,48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157,44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144,98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148,61</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172,19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157,99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160,76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Coari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157,15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170,51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181,74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172,81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191,32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216,06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Coari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152,16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153,39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150,33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171,51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173,04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171,15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170,65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172,87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164,04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186,21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196,11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197,46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175,38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164,51</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181,28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190,09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187,55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158,66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191,45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170,05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216,97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226,37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150,71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157,43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166,34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178,75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177,89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202,11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Envira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170,25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177,51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183,57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208,10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190,62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214,38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Envira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188,73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181,99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165,72</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165,14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208,72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180,00</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Fonte Boa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189,75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264,24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169,97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235,90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281,02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187,76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Fonte Boa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196,15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217,43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160,49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253,25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266,16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183,20</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155,54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152,80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158,98</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168,99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166,54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170,74</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172,17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183,23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187,17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200,37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200,38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175,60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177,72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178,89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185,44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194,03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193,60</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Ipixuna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161,43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167,04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180,29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169,33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190,54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217,87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Ipixuna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159,23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166,80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171,18</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182,37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186,68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195,28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Iranduba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161,20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163,59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181,51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172,92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Iranduba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149,39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165,04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175,10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167,06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172,37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187,47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Itacoatiara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171,76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191,20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192,54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195,12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206,14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208,85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Itacoatiara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179,05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174,32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172,07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190,61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Itamarati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166,57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252,09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221,76</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205,03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259,33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242,32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Itapiranga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169,15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179,27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182,21</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182,23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211,82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201,67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Itapiranga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157,93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166,91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162,55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169,99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196,55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179,32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169,03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173,87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164,93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188,08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221,68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164,60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173,14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166,82</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179,26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202,08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183,99</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172,93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179,11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176,58</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188,82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204,85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200,86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169,12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185,31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156,85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190,30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228,44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187,68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Jutam</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168,14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223,74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187,34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190,81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266,94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227,12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Jutam</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160,10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183,21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167,06</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185,10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217,88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187,63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164,51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165,41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175,16</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181,41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185,70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187,81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153,93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163,64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163,64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170,44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180,47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178,05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Manacapuru</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169,58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188,99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184,87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181,95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209,39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199,68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Manacapuru</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166,04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172,65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177,69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177,95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193,27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191,81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Manaquiri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153,47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166,13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158,40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166,66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184,44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174,00</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Manaquiri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157,05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159,29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163,36</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170,03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168,36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171,38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5C7944" w:rsidRDefault="00B75A8D" w:rsidP="00B75A8D">
            <w:pPr>
              <w:rPr>
                <w:color w:val="000000"/>
                <w:sz w:val="20"/>
                <w:szCs w:val="20"/>
                <w:lang w:eastAsia="pt-BR"/>
              </w:rPr>
            </w:pPr>
            <w:r w:rsidRPr="005C7944">
              <w:rPr>
                <w:color w:val="000000"/>
                <w:sz w:val="20"/>
                <w:szCs w:val="20"/>
                <w:lang w:eastAsia="pt-BR"/>
              </w:rPr>
              <w:lastRenderedPageBreak/>
              <w:t>estadual</w:t>
            </w:r>
          </w:p>
        </w:tc>
        <w:tc>
          <w:tcPr>
            <w:tcW w:w="2072" w:type="dxa"/>
            <w:tcBorders>
              <w:right w:val="single" w:sz="4" w:space="0" w:color="auto"/>
            </w:tcBorders>
            <w:shd w:val="clear" w:color="auto" w:fill="D9D9D9" w:themeFill="background1" w:themeFillShade="D9"/>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Manaus</w:t>
            </w:r>
          </w:p>
        </w:tc>
        <w:tc>
          <w:tcPr>
            <w:tcW w:w="766" w:type="dxa"/>
            <w:tcBorders>
              <w:left w:val="single" w:sz="4" w:space="0" w:color="auto"/>
            </w:tcBorders>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174,55</w:t>
            </w:r>
          </w:p>
        </w:tc>
        <w:tc>
          <w:tcPr>
            <w:tcW w:w="766"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185,24</w:t>
            </w:r>
          </w:p>
        </w:tc>
        <w:tc>
          <w:tcPr>
            <w:tcW w:w="766"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187,60</w:t>
            </w:r>
          </w:p>
        </w:tc>
        <w:tc>
          <w:tcPr>
            <w:tcW w:w="1128" w:type="dxa"/>
            <w:tcBorders>
              <w:right w:val="single" w:sz="4" w:space="0" w:color="auto"/>
            </w:tcBorders>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w:t>
            </w:r>
          </w:p>
        </w:tc>
        <w:tc>
          <w:tcPr>
            <w:tcW w:w="766" w:type="dxa"/>
            <w:tcBorders>
              <w:left w:val="single" w:sz="4" w:space="0" w:color="auto"/>
            </w:tcBorders>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187,08</w:t>
            </w:r>
          </w:p>
        </w:tc>
        <w:tc>
          <w:tcPr>
            <w:tcW w:w="766"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200,67</w:t>
            </w:r>
          </w:p>
        </w:tc>
        <w:tc>
          <w:tcPr>
            <w:tcW w:w="766"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202,62</w:t>
            </w:r>
          </w:p>
        </w:tc>
        <w:tc>
          <w:tcPr>
            <w:tcW w:w="1128"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shd w:val="clear" w:color="auto" w:fill="D9D9D9" w:themeFill="background1" w:themeFillShade="D9"/>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Manaus</w:t>
            </w:r>
          </w:p>
        </w:tc>
        <w:tc>
          <w:tcPr>
            <w:tcW w:w="766" w:type="dxa"/>
            <w:tcBorders>
              <w:left w:val="single" w:sz="4" w:space="0" w:color="auto"/>
            </w:tcBorders>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158,91</w:t>
            </w:r>
          </w:p>
        </w:tc>
        <w:tc>
          <w:tcPr>
            <w:tcW w:w="766"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170,08</w:t>
            </w:r>
          </w:p>
        </w:tc>
        <w:tc>
          <w:tcPr>
            <w:tcW w:w="766"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181,33</w:t>
            </w:r>
          </w:p>
        </w:tc>
        <w:tc>
          <w:tcPr>
            <w:tcW w:w="1128" w:type="dxa"/>
            <w:tcBorders>
              <w:right w:val="single" w:sz="4" w:space="0" w:color="auto"/>
            </w:tcBorders>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32</w:t>
            </w:r>
          </w:p>
        </w:tc>
        <w:tc>
          <w:tcPr>
            <w:tcW w:w="766" w:type="dxa"/>
            <w:tcBorders>
              <w:left w:val="single" w:sz="4" w:space="0" w:color="auto"/>
            </w:tcBorders>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173,74</w:t>
            </w:r>
          </w:p>
        </w:tc>
        <w:tc>
          <w:tcPr>
            <w:tcW w:w="766"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183,42</w:t>
            </w:r>
          </w:p>
        </w:tc>
        <w:tc>
          <w:tcPr>
            <w:tcW w:w="766"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193,47</w:t>
            </w:r>
          </w:p>
        </w:tc>
        <w:tc>
          <w:tcPr>
            <w:tcW w:w="1128" w:type="dxa"/>
            <w:shd w:val="clear" w:color="auto" w:fill="D9D9D9" w:themeFill="background1" w:themeFillShade="D9"/>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163,59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168,21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175,00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177,60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185,28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195,98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168,84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169,43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164,14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176,11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179,73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177,22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172,02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173,70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185,15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194,22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192,61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166,92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183,69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180,88</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185,65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198,01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199,38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175,13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187,50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200,99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192,66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213,19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226,73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156,38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163,68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173,61</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170,76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184,97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184,34</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167,17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170,86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187,19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192,65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188,81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213,14</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158,22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176,57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216,70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176,05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189,03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225,13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Nova Olinda do Norte</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167,65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179,38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181,46</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175,05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199,63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211,85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Nova Olinda do Norte</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160,62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159,67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163,73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171,17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176,02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180,73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174,10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225,28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222,89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189,09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272,74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251,54</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175,21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182,39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185,07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195,98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198,70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213,58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170,84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166,96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168,13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188,19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189,16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196,34</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174,61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163,30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158,89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186,18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177,48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181,44</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Parintins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185,05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192,64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200,85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196,87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206,81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222,97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Parintins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162,76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167,65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170,90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177,61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186,11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192,10</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Pauini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164,55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166,42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166,51</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189,17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181,56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187,23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Pauini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146,90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163,03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161,05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171,26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185,52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176,87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Presidente Figueiredo</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175,74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180,51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188,10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186,20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197,56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203,35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Rio Preto da Eva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166,88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175,74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177,79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179,04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190,00</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Rio Preto da Eva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161,91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168,78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174,27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176,20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185,40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186,27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150,91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164,97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174,68</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164,34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197,66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186,02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159,13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168,12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167,15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173,12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177,16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183,27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151,21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171,42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162,94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95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166,35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216,77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185,99</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151,83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155,01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165,67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163,89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175,13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173,32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175,81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185,84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179,97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180,46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196,80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191,06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164,47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177,58</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174,94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182,68</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166,32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170,34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168,43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71</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188,45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189,77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185,97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139,91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169,61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168,73</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175,03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188,43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186,81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157,62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173,65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173,92</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189,19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190,15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Silves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151,51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167,18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182,04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164,17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195,10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204,52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Tabatinga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175,83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181,00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176,72</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189,18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195,91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189,95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Tabatinga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157,71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161,76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158,55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170,66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174,93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165,71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110</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170,69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200,41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175,39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188,70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231,76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195,45</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163,85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190,31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186,40</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183,55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219,28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213,21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23</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181,68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183,01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178,39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43</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194,67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205,38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196,03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45</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168,09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178,12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180,05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36</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181,02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194,71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190,89</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56</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Tonantins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149,47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152,94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150,24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112</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162,11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167,26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162,86</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112</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Tonantins</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144,37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144,60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147,06</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159,35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145,18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153,67</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114</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Uarini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155,76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183,58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165,05</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84</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176,88</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220,71</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228,23</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Uarini</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165,54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167,75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152,94</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109</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172,82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194,30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166,40</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109</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151,99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169,60</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167,69</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75</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168,35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192,09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182,81</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160,15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174,76</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174,17</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58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173,92</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191,49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183,72</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81</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estadual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Urucurituba</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168,55</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167,17</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179,98</w:t>
            </w:r>
          </w:p>
        </w:tc>
        <w:tc>
          <w:tcPr>
            <w:tcW w:w="1128" w:type="dxa"/>
            <w:tcBorders>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37</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232,29</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201,34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228,89</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7</w:t>
            </w:r>
          </w:p>
        </w:tc>
      </w:tr>
      <w:tr w:rsidR="00B75A8D" w:rsidRPr="005C7944"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5C7944" w:rsidRDefault="00B75A8D" w:rsidP="00B75A8D">
            <w:pPr>
              <w:rPr>
                <w:color w:val="000000"/>
                <w:sz w:val="20"/>
                <w:szCs w:val="20"/>
                <w:lang w:eastAsia="pt-BR"/>
              </w:rPr>
            </w:pPr>
            <w:r w:rsidRPr="005C7944">
              <w:rPr>
                <w:color w:val="000000"/>
                <w:sz w:val="20"/>
                <w:szCs w:val="20"/>
                <w:lang w:eastAsia="pt-BR"/>
              </w:rPr>
              <w:t>municipal</w:t>
            </w:r>
          </w:p>
        </w:tc>
        <w:tc>
          <w:tcPr>
            <w:tcW w:w="2072" w:type="dxa"/>
            <w:tcBorders>
              <w:right w:val="single" w:sz="4" w:space="0" w:color="auto"/>
            </w:tcBorders>
            <w:noWrap/>
            <w:hideMark/>
          </w:tcPr>
          <w:p w:rsidR="00B75A8D" w:rsidRPr="005C7944"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Urucurituba</w:t>
            </w:r>
          </w:p>
        </w:tc>
        <w:tc>
          <w:tcPr>
            <w:tcW w:w="766" w:type="dxa"/>
            <w:tcBorders>
              <w:left w:val="single" w:sz="4" w:space="0" w:color="auto"/>
              <w:bottom w:val="single" w:sz="12" w:space="0" w:color="000000"/>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159,58</w:t>
            </w:r>
          </w:p>
        </w:tc>
        <w:tc>
          <w:tcPr>
            <w:tcW w:w="766" w:type="dxa"/>
            <w:tcBorders>
              <w:bottom w:val="single" w:sz="12" w:space="0" w:color="000000"/>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154,10</w:t>
            </w:r>
          </w:p>
        </w:tc>
        <w:tc>
          <w:tcPr>
            <w:tcW w:w="766" w:type="dxa"/>
            <w:tcBorders>
              <w:bottom w:val="single" w:sz="12" w:space="0" w:color="000000"/>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169,06</w:t>
            </w:r>
          </w:p>
        </w:tc>
        <w:tc>
          <w:tcPr>
            <w:tcW w:w="1128" w:type="dxa"/>
            <w:tcBorders>
              <w:bottom w:val="single" w:sz="12" w:space="0" w:color="000000"/>
              <w:righ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68</w:t>
            </w:r>
          </w:p>
        </w:tc>
        <w:tc>
          <w:tcPr>
            <w:tcW w:w="766" w:type="dxa"/>
            <w:tcBorders>
              <w:left w:val="single" w:sz="4" w:space="0" w:color="auto"/>
            </w:tcBorders>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208,34</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177,23</w:t>
            </w:r>
          </w:p>
        </w:tc>
        <w:tc>
          <w:tcPr>
            <w:tcW w:w="766"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203,09</w:t>
            </w:r>
          </w:p>
        </w:tc>
        <w:tc>
          <w:tcPr>
            <w:tcW w:w="1128" w:type="dxa"/>
            <w:noWrap/>
            <w:hideMark/>
          </w:tcPr>
          <w:p w:rsidR="00B75A8D" w:rsidRPr="005C7944"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C7944">
              <w:rPr>
                <w:color w:val="000000"/>
                <w:sz w:val="20"/>
                <w:szCs w:val="20"/>
                <w:lang w:eastAsia="pt-BR"/>
              </w:rPr>
              <w:t>30</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jc w:val="both"/>
        <w:rPr>
          <w:szCs w:val="20"/>
          <w:lang w:val="pt-BR"/>
        </w:rPr>
      </w:pPr>
    </w:p>
    <w:p w:rsidR="00B75A8D" w:rsidRPr="00087D13" w:rsidRDefault="00B75A8D" w:rsidP="00B75A8D">
      <w:pPr>
        <w:jc w:val="both"/>
        <w:rPr>
          <w:szCs w:val="20"/>
          <w:lang w:val="pt-BR"/>
        </w:rPr>
      </w:pPr>
    </w:p>
    <w:p w:rsidR="00B75A8D" w:rsidRPr="00087D13" w:rsidRDefault="00B75A8D" w:rsidP="00B75A8D">
      <w:pPr>
        <w:pStyle w:val="Caption"/>
        <w:spacing w:after="0"/>
        <w:jc w:val="center"/>
        <w:rPr>
          <w:sz w:val="24"/>
          <w:szCs w:val="20"/>
          <w:lang w:val="pt-BR"/>
        </w:rPr>
      </w:pPr>
      <w:bookmarkStart w:id="89" w:name="_Toc394576506"/>
      <w:bookmarkStart w:id="90" w:name="_Toc396774078"/>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2</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Proficiência Média de Leitura e de Matemática para 5ª série do Ensino Fundamental (por quintil)</w:t>
      </w:r>
      <w:bookmarkEnd w:id="89"/>
      <w:bookmarkEnd w:id="90"/>
    </w:p>
    <w:tbl>
      <w:tblPr>
        <w:tblStyle w:val="Estilo1"/>
        <w:tblW w:w="9488" w:type="dxa"/>
        <w:jc w:val="center"/>
        <w:tblLook w:val="04A0" w:firstRow="1" w:lastRow="0" w:firstColumn="1" w:lastColumn="0" w:noHBand="0" w:noVBand="1"/>
      </w:tblPr>
      <w:tblGrid>
        <w:gridCol w:w="1016"/>
        <w:gridCol w:w="2046"/>
        <w:gridCol w:w="918"/>
        <w:gridCol w:w="918"/>
        <w:gridCol w:w="918"/>
        <w:gridCol w:w="918"/>
        <w:gridCol w:w="918"/>
        <w:gridCol w:w="918"/>
        <w:gridCol w:w="918"/>
      </w:tblGrid>
      <w:tr w:rsidR="00B75A8D" w:rsidRPr="003055D5" w:rsidTr="00B75A8D">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016" w:type="dxa"/>
            <w:tcBorders>
              <w:bottom w:val="nil"/>
            </w:tcBorders>
            <w:noWrap/>
            <w:hideMark/>
          </w:tcPr>
          <w:p w:rsidR="00B75A8D" w:rsidRPr="00087D13" w:rsidRDefault="00B75A8D" w:rsidP="00B75A8D">
            <w:pPr>
              <w:rPr>
                <w:b/>
                <w:bCs/>
                <w:i w:val="0"/>
                <w:color w:val="000000"/>
                <w:sz w:val="20"/>
                <w:szCs w:val="20"/>
                <w:lang w:val="pt-BR" w:eastAsia="pt-BR"/>
              </w:rPr>
            </w:pPr>
          </w:p>
        </w:tc>
        <w:tc>
          <w:tcPr>
            <w:tcW w:w="2046" w:type="dxa"/>
            <w:tcBorders>
              <w:bottom w:val="nil"/>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b/>
                <w:bCs/>
                <w:i w:val="0"/>
                <w:color w:val="000000"/>
                <w:sz w:val="20"/>
                <w:szCs w:val="20"/>
                <w:lang w:val="pt-BR" w:eastAsia="pt-BR"/>
              </w:rPr>
            </w:pPr>
          </w:p>
        </w:tc>
        <w:tc>
          <w:tcPr>
            <w:tcW w:w="918" w:type="dxa"/>
            <w:tcBorders>
              <w:top w:val="single" w:sz="12" w:space="0" w:color="000000"/>
              <w:left w:val="single" w:sz="4" w:space="0" w:color="auto"/>
              <w:bottom w:val="nil"/>
              <w:right w:val="single" w:sz="4" w:space="0" w:color="auto"/>
            </w:tcBorders>
            <w:noWrap/>
            <w:hideMark/>
          </w:tcPr>
          <w:p w:rsidR="00B75A8D" w:rsidRPr="00087D13"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val="pt-BR" w:eastAsia="pt-BR"/>
              </w:rPr>
            </w:pPr>
          </w:p>
        </w:tc>
        <w:tc>
          <w:tcPr>
            <w:tcW w:w="2754" w:type="dxa"/>
            <w:gridSpan w:val="3"/>
            <w:tcBorders>
              <w:top w:val="single" w:sz="12" w:space="0" w:color="000000"/>
              <w:left w:val="single" w:sz="4" w:space="0" w:color="auto"/>
              <w:bottom w:val="nil"/>
              <w:right w:val="single" w:sz="4" w:space="0" w:color="auto"/>
            </w:tcBorders>
            <w:noWrap/>
            <w:hideMark/>
          </w:tcPr>
          <w:p w:rsidR="00B75A8D" w:rsidRPr="003055D5"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3055D5">
              <w:rPr>
                <w:b/>
                <w:bCs/>
                <w:i w:val="0"/>
                <w:color w:val="000000"/>
                <w:sz w:val="20"/>
                <w:szCs w:val="20"/>
                <w:lang w:eastAsia="pt-BR"/>
              </w:rPr>
              <w:t>Leitura</w:t>
            </w:r>
          </w:p>
        </w:tc>
        <w:tc>
          <w:tcPr>
            <w:tcW w:w="2754" w:type="dxa"/>
            <w:gridSpan w:val="3"/>
            <w:tcBorders>
              <w:left w:val="single" w:sz="4" w:space="0" w:color="auto"/>
              <w:bottom w:val="nil"/>
            </w:tcBorders>
            <w:noWrap/>
            <w:hideMark/>
          </w:tcPr>
          <w:p w:rsidR="00B75A8D" w:rsidRPr="003055D5"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3055D5">
              <w:rPr>
                <w:b/>
                <w:bCs/>
                <w:i w:val="0"/>
                <w:color w:val="000000"/>
                <w:sz w:val="20"/>
                <w:szCs w:val="20"/>
                <w:lang w:eastAsia="pt-BR"/>
              </w:rPr>
              <w:t>Matemática</w:t>
            </w:r>
          </w:p>
        </w:tc>
      </w:tr>
      <w:tr w:rsidR="00B75A8D" w:rsidRPr="003055D5" w:rsidTr="00B75A8D">
        <w:trPr>
          <w:trHeight w:val="285"/>
          <w:jc w:val="center"/>
        </w:trPr>
        <w:tc>
          <w:tcPr>
            <w:cnfStyle w:val="001000000000" w:firstRow="0" w:lastRow="0" w:firstColumn="1" w:lastColumn="0" w:oddVBand="0" w:evenVBand="0" w:oddHBand="0" w:evenHBand="0" w:firstRowFirstColumn="0" w:firstRowLastColumn="0" w:lastRowFirstColumn="0" w:lastRowLastColumn="0"/>
            <w:tcW w:w="1016" w:type="dxa"/>
            <w:tcBorders>
              <w:top w:val="nil"/>
              <w:bottom w:val="single" w:sz="4" w:space="0" w:color="auto"/>
            </w:tcBorders>
            <w:noWrap/>
            <w:hideMark/>
          </w:tcPr>
          <w:p w:rsidR="00B75A8D" w:rsidRPr="003055D5" w:rsidRDefault="00B75A8D" w:rsidP="00B75A8D">
            <w:pPr>
              <w:rPr>
                <w:b/>
                <w:bCs/>
                <w:sz w:val="20"/>
                <w:szCs w:val="20"/>
                <w:lang w:eastAsia="pt-BR"/>
              </w:rPr>
            </w:pPr>
            <w:r w:rsidRPr="003055D5">
              <w:rPr>
                <w:b/>
                <w:bCs/>
                <w:sz w:val="20"/>
                <w:szCs w:val="20"/>
                <w:lang w:eastAsia="pt-BR"/>
              </w:rPr>
              <w:t>rede</w:t>
            </w:r>
          </w:p>
        </w:tc>
        <w:tc>
          <w:tcPr>
            <w:tcW w:w="2046" w:type="dxa"/>
            <w:tcBorders>
              <w:top w:val="nil"/>
              <w:bottom w:val="single" w:sz="4" w:space="0" w:color="auto"/>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055D5">
              <w:rPr>
                <w:b/>
                <w:bCs/>
                <w:sz w:val="20"/>
                <w:szCs w:val="20"/>
                <w:lang w:eastAsia="pt-BR"/>
              </w:rPr>
              <w:t>município</w:t>
            </w:r>
          </w:p>
        </w:tc>
        <w:tc>
          <w:tcPr>
            <w:tcW w:w="918" w:type="dxa"/>
            <w:tcBorders>
              <w:top w:val="nil"/>
              <w:left w:val="single" w:sz="4" w:space="0" w:color="auto"/>
              <w:bottom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055D5">
              <w:rPr>
                <w:b/>
                <w:bCs/>
                <w:sz w:val="20"/>
                <w:szCs w:val="20"/>
                <w:lang w:eastAsia="pt-BR"/>
              </w:rPr>
              <w:t>quintil</w:t>
            </w:r>
          </w:p>
        </w:tc>
        <w:tc>
          <w:tcPr>
            <w:tcW w:w="918" w:type="dxa"/>
            <w:tcBorders>
              <w:top w:val="nil"/>
              <w:left w:val="single" w:sz="4" w:space="0" w:color="auto"/>
              <w:bottom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2007</w:t>
            </w:r>
          </w:p>
        </w:tc>
        <w:tc>
          <w:tcPr>
            <w:tcW w:w="918" w:type="dxa"/>
            <w:tcBorders>
              <w:top w:val="nil"/>
              <w:bottom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2009</w:t>
            </w:r>
          </w:p>
        </w:tc>
        <w:tc>
          <w:tcPr>
            <w:tcW w:w="918" w:type="dxa"/>
            <w:tcBorders>
              <w:top w:val="nil"/>
              <w:bottom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2011</w:t>
            </w:r>
          </w:p>
        </w:tc>
        <w:tc>
          <w:tcPr>
            <w:tcW w:w="918" w:type="dxa"/>
            <w:tcBorders>
              <w:top w:val="nil"/>
              <w:left w:val="single" w:sz="4" w:space="0" w:color="auto"/>
              <w:bottom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2007</w:t>
            </w:r>
          </w:p>
        </w:tc>
        <w:tc>
          <w:tcPr>
            <w:tcW w:w="918" w:type="dxa"/>
            <w:tcBorders>
              <w:top w:val="nil"/>
              <w:bottom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2009</w:t>
            </w:r>
          </w:p>
        </w:tc>
        <w:tc>
          <w:tcPr>
            <w:tcW w:w="918" w:type="dxa"/>
            <w:tcBorders>
              <w:top w:val="nil"/>
              <w:bottom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2011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tcBorders>
              <w:top w:val="single" w:sz="4" w:space="0" w:color="auto"/>
            </w:tcBorders>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top w:val="single" w:sz="4" w:space="0" w:color="auto"/>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top w:val="single" w:sz="4" w:space="0" w:color="auto"/>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top w:val="single" w:sz="4" w:space="0" w:color="auto"/>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178,69</w:t>
            </w:r>
          </w:p>
        </w:tc>
        <w:tc>
          <w:tcPr>
            <w:tcW w:w="918" w:type="dxa"/>
            <w:tcBorders>
              <w:top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179,20</w:t>
            </w:r>
          </w:p>
        </w:tc>
        <w:tc>
          <w:tcPr>
            <w:tcW w:w="918" w:type="dxa"/>
            <w:tcBorders>
              <w:top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173,20</w:t>
            </w:r>
          </w:p>
        </w:tc>
        <w:tc>
          <w:tcPr>
            <w:tcW w:w="918" w:type="dxa"/>
            <w:tcBorders>
              <w:top w:val="single" w:sz="4" w:space="0" w:color="auto"/>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205,18</w:t>
            </w:r>
          </w:p>
        </w:tc>
        <w:tc>
          <w:tcPr>
            <w:tcW w:w="918" w:type="dxa"/>
            <w:tcBorders>
              <w:top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207,56</w:t>
            </w:r>
          </w:p>
        </w:tc>
        <w:tc>
          <w:tcPr>
            <w:tcW w:w="918" w:type="dxa"/>
            <w:tcBorders>
              <w:top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180,60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187,51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169,98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196,81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183,82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171,20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189,38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190,83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114,13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173,83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102,81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179,57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122,26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160,76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114,13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164,57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102,81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207,01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110,08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168,13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119,06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112,29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160,22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125,72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178,36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175,26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173,08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195,81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142,55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175,00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180,03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181,09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196,22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178,41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182,25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197,15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175,25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190,25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213,62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171,56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177,67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181,38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180,50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132,39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142,60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167,26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173,99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186,22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186,30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176,33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191,24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208,70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223,87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246,09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191,12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203,28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245,43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201,94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215,93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221,01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164,42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181,32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170,33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137,99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152,61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157,05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119,17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179,90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146,98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198,95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150,06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140,19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175,17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172,48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194,29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166,46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187,85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208,32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184,20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202,09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180,34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203,25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181,80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181,61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174,42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155,23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170,42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183,29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173,62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196,51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215,63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185,92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199,03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247,65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183,92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167,46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254,61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179,85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200,61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169,03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209,26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223,14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202,07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210,66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218,88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184,17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211,90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234,67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163,11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174,71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159,03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176,91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163,92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169,38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144,98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166,22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173,87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192,11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162,04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169,85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179,08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172,56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178,69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192,07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180,76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173,67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181,23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186,22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185,28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176,78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187,93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172,35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184,79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180,27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179,37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203,11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199,23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206,45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206,83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212,30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227,25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167,30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172,08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207,64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192,52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192,81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177,28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197,01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188,36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202,05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180,53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186,79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205,00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170,54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162,66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207,41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195,99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226,63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173,00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214,96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242,60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191,19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237,77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142,93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154,33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148,60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168,03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152,69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164,69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182,81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142,22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150,84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162,79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182,16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161,26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173,98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138,78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139,91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140,02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163,61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145,73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154,97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166,04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144,86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160,56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168,04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185,57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143,11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162,07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178,87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147,42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178,65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175,45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141,25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155,82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156,31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148,62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163,65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138,67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164,06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150,35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182,21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140,99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161,64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181,03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194,76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214,12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257,29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189,33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193,95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247,10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245,18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258,90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186,70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215,23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248,08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185,07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229,95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267,46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144,27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209,62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267,34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129,85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133,90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212,20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265,95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136,09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148,30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213,41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260,96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118,21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215,94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264,23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140,59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126,20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230,86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144,07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266,25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159,50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165,49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176,59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166,43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164,34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174,28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169,84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189,63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162,19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165,04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182,14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160,67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157,25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177,55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167,45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173,16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211,02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163,58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193,33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172,60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172,83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193,77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181,56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205,69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227,36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169,59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177,00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196,35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180,66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195,86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182,46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196,15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210,63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191,99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220,78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232,70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202,22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225,91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242,76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156,92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169,65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182,82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163,99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180,78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165,34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187,11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200,62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180,27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200,24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168,79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168,53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185,99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167,28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164,19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183,79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165,25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166,40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203,59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164,68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184,16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212,45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179,65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198,24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260,77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171,89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162,16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191,42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184,78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168,54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197,53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153,41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185,24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172,90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192,47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177,09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219,13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184,83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141,34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171,74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128,78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185,30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175,41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171,84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190,02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140,21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174,75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192,30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146,90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200,22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132,57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215,36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253,25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162,37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166,93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161,92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186,64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166,50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171,55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192,04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172,89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196,47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168,57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198,12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181,34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159,12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196,69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190,09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206,88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251,46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188,71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193,29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224,81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193,34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214,10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247,39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194,99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218,15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268,79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187,56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212,31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250,97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178,33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205,57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211,15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223,90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165,84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189,83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225,89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168,28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222,67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255,34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155,53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207,21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158,91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192,55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200,54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174,81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206,43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220,14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172,01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209,18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214,54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172,07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208,32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159,69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174,51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180,08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168,52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183,22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214,90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141,53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161,96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168,83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163,83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195,37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190,41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157,47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133,78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166,33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161,41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135,78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152,47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159,57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143,66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154,55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171,02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179,09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125,67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155,87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163,82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215,55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191,18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224,25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170,27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216,09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174,06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188,41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215,38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179,55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175,49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213,95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146,99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149,26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147,86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172,35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154,44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153,41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174,76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156,36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159,83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174,90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153,72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149,77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157,53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164,32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165,21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165,79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201,14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174,42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155,05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201,47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181,77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209,94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182,19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193,64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221,44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166,90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165,77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186,51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178,37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154,71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175,77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175,28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178,67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198,97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208,00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176,83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199,65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187,34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152,71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178,01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193,39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188,77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223,89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197,73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191,50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209,52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188,90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193,60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202,64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198,72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242,41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202,81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210,65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251,61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157,58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168,02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201,85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154,56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151,80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199,35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160,76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180,23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224,11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221,79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185,55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200,05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174,49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192,61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222,36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169,10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202,04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188,29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226,87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201,78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229,45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173,06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167,86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191,39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237,97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131,11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184,86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142,24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153,21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150,15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122,03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179,73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262,57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242,92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278,13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185,75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268,05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169,67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233,57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277,88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186,93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263,32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176,89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282,15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191,33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273,88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186,84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296,38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201,55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245,56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248,97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275,57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182,56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218,43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165,32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262,96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264,59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216,78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244,75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272,32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227,84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152,26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253,46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188,98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186,54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148,03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250,65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275,87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221,92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155,79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278,35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309,04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205,70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154,63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157,92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169,00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145,72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156,50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168,61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153,75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174,56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188,00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157,97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166,31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184,70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146,62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181,66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179,66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167,90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198,88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176,68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184,70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197,01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181,43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188,60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210,67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188,09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181,43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210,64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194,58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198,97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211,98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173,31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197,97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177,37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190,70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204,62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179,59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183,30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194,23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202,60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185,92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179,91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204,29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156,80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174,44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210,16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163,85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213,23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143,90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190,00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162,52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186,80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174,60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224,31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263,95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260,15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191,90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258,59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223,89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164,73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173,19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195,92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166,20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169,62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204,06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171,52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174,68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199,94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226,04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188,05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176,34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209,64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162,51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159,53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158,62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182,82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169,15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165,43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172,03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170,22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167,72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170,00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143,75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177,12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191,55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144,84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174,27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187,76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172,47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185,23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183,38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203,36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184,07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193,98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184,77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188,86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203,47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198,06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203,75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222,38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199,34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223,91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190,61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193,71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212,90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155,49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191,55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160,61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175,01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166,48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178,00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188,93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160,59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185,31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200,92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159,58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185,24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192,45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249,18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213,13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254,22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235,14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259,16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270,13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240,53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275,08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245,14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272,56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262,16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241,66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238,02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261,88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259,87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245,20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245,61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265,27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260,97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179,88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183,26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200,56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169,46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183,65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205,66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192,42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208,80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256,44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198,77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164,16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170,51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175,67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179,41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165,25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161,62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188,84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162,13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139,79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170,62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160,09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215,11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189,00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130,63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175,63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158,89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247,42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146,91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181,33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158,39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199,92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166,09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275,57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174,04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169,08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190,69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130,13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191,83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159,31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137,94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284,51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175,77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142,30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161,29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191,04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187,20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148,79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159,45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172,82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165,26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184,52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174,68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206,73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189,10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174,45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225,46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197,98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216,53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168,22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200,53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190,65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153,41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142,69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192,63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158,84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228,51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181,49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179,03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244,95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195,60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203,20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169,30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144,14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169,91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224,43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187,22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270,06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216,55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196,94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257,76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216,02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189,35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266,05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237,01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172,43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270,91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238,10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229,49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274,08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258,69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171,72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183,82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184,63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165,41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194,75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187,93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139,42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183,74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188,80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163,35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178,20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157,50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157,22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172,08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168,35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184,02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193,73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177,08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184,63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214,26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191,69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194,11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199,96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160,47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176,27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164,42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167,91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179,44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169,92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174,07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172,51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171,77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192,85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141,58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165,42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188,36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189,06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178,42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194,53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186,70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186,35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190,60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195,48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210,37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188,89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194,62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202,26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192,28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170,20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174,62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190,52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173,30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178,42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197,74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176,31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187,29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198,93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177,65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173,73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189,02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168,23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194,88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201,70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152,83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150,06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155,83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163,51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176,64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141,70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184,81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196,95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162,41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196,69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203,78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154,40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151,57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130,25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168,78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161,59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167,31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138,51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157,92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167,70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167,26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151,03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164,35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155,42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185,75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135,25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159,32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181,39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176,32</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175,19</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179,94</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188,61</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189,90</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178,43</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182,96</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183,73</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191,10</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197,84</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199,04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173,27</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187,27</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188,91</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185,17</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201,70</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203,65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167,02</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186,92</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192,87</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178,74</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203,52</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208,81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175,88</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191,82</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200,01</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189,76</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208,18</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217,07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163,13</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163,07</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178,40</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178,76</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175,36</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188,09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159,99</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170,12</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180,78</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175,87</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183,51</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192,31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159,29</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173,28</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183,41</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173,85</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186,59</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195,47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150,67</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173,15</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186,20</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165,44</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186,97</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164,21</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172,16</w:t>
            </w:r>
          </w:p>
        </w:tc>
        <w:tc>
          <w:tcPr>
            <w:tcW w:w="91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186,18</w:t>
            </w:r>
          </w:p>
        </w:tc>
        <w:tc>
          <w:tcPr>
            <w:tcW w:w="918"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177,73</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186,39</w:t>
            </w:r>
          </w:p>
        </w:tc>
        <w:tc>
          <w:tcPr>
            <w:tcW w:w="91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200,08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161,29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185,79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171,17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183,85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184,01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218,40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194,17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218,39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211,04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162,03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161,22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157,23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174,62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178,86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150,17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169,27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182,68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170,17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192,36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190,08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190,84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186,68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179,65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188,41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173,31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169,22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198,85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187,11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210,60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185,70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213,84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215,59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203,36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171,29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188,94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177,76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243,02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195,06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192,41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193,07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243,02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206,30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174,81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181,70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202,65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189,85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186,60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243,02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209,47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171,24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208,27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195,49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216,56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179,50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203,68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224,26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198,78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200,55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223,30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197,47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203,39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231,24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197,97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213,73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248,48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163,63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175,13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190,29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143,67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165,91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179,20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167,23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187,54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161,01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175,10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179,67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169,87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214,50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192,06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219,90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165,94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169,59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200,53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177,77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212,74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173,97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211,98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221,33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176,20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219,22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213,76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202,38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241,52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173,43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234,89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238,39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198,98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234,89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238,39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175,64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179,45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210,82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180,95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183,50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211,97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183,29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204,30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232,78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178,42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171,71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208,76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190,05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185,51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215,58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162,37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163,24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181,20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154,59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181,53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146,39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175,67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182,89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175,13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161,13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191,64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165,30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159,14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211,88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221,10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266,09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243,61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218,44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230,47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278,11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249,53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240,10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210,62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275,52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256,29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229,74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219,94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274,00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244,84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224,54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272,83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257,12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180,08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186,22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213,00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184,79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183,26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214,66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187,64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176,96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207,80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189,83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199,06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219,04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181,07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216,07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163,19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167,95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195,21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199,80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173,37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170,48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200,32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176,66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157,44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195,03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158,96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182,10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194,62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153,76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158,58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181,23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175,40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188,58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184,95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167,04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188,67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185,53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135,48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188,12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161,33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166,92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151,47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180,19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207,54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184,66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201,38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219,46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194,90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204,47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221,70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197,61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201,83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203,05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216,52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240,65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165,72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170,15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188,47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164,48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180,03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195,29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174,80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199,69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173,37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176,98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211,22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163,50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197,23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156,04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155,76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177,05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170,23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185,93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194,31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181,45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199,41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178,29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193,53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205,21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216,76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181,27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200,88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219,76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161,78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177,37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144,69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162,35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164,65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171,51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165,78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141,42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172,39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186,55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169,34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194,11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183,49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182,69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195,74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174,93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187,89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198,30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178,67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198,48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211,29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207,72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180,35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187,18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165,28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187,08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195,99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171,86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186,30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161,10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186,38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171,91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186,27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172,33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167,78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160,69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164,79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177,24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176,23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185,44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199,15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159,43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187,75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164,98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168,55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134,80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160,25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169,54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165,99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153,73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174,63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210,89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188,03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186,40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177,64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146,20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165,31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176,80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200,94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166,53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166,84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185,76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181,65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202,30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172,67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164,34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141,89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171,83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170,35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157,41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164,28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172,46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160,84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183,20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160,69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148,42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172,56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153,83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171,65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173,89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193,26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165,45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191,63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212,41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155,27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161,30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153,39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181,50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179,77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151,90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187,91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189,78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164,89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161,89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163,81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173,59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143,43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159,22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158,56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177,05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181,99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176,22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194,25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193,42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185,00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191,30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183,00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193,17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174,75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204,63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187,94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189,32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188,12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147,12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185,96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182,49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179,44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169,46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166,33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184,58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170,57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169,28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175,59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178,38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174,37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185,00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192,39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166,74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179,86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192,55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206,78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124,34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164,19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169,66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188,89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164,15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175,11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182,86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192,44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173,76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137,77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183,24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167,26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169,23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187,59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145,46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170,36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151,38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170,51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163,68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186,64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185,99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190,17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190,05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192,90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164,24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186,65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201,12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119,27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158,90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207,61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199,46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179,81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181,72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163,31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180,66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202,03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146,63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195,83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174,32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193,34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221,07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174,40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194,51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219,72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159,37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161,86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180,45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139,48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170,30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216,31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175,65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163,96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174,51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181,83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175,52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179,99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194,51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185,82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183,96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200,85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173,57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187,79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194,75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206,52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162,61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159,49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158,95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177,50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166,63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171,30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158,61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162,49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162,84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166,43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159,36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164,57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174,85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151,91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153,33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155,59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192,05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193,27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196,50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183,12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192,26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190,81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173,54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182,73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173,56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182,66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238,23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200,57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220,35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171,07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255,28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210,90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187,86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188,34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216,32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191,02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196,34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222,42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143,93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193,64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171,87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200,26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202,44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171,40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221,03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193,52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203,84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207,01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179,04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190,15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179,03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183,36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193,59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183,63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196,81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187,82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187,80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205,88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185,32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194,52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178,61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176,32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184,63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186,12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180,63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176,64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196,89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187,56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165,29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185,14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182,31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186,64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167,51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191,47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207,06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153,98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148,79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161,62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148,13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160,55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159,05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164,83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169,82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154,60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154,36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160,12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156,80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151,07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168,27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168,74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159,95</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164,01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159,33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166,89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177,28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149,56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149,04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173,95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149,23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151,46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132,24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145,70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111,65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160,39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144,26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149,73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163,39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148,53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160,11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142,71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120,11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121,47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159,15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137,49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141,69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120,11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229,35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222,61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167,52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216,74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217,20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137,76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144,71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184,68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228,01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221,67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190,69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174,52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170,78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268,49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189,27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163,16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176,96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232,92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235,40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145,45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184,74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157,85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264,72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161,17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170,81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150,98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195,13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166,99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178,30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156,54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153,03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175,65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192,22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165,01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161,00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188,50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187,24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172,40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164,04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182,79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134,82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174,18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206,19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166,00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120,80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134,82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167,43</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133,27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166,00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157,37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155,63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161,64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170,46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182,00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184,32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169,07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149,45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176,02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193,88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164,58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177,28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178,72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147,79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195,49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198,68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154,11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199,34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143,67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192,17</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176,19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165,40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182,96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175,56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161,70</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169,79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189,14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155,08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180,82</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168,16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178,54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177,54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182,51</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178,10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195,62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190,25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186,24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160,58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185,63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191,87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193,94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200,82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180,71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168,54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191,79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194,86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167,07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168,98</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186,47</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238,10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239,04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148,35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161,63</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182,24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187,51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213,61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167,97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163,14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181,24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229,44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202,91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230,27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161,36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172,19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184,01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221,35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235,58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175,84</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171,54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170,93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239,47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210,09</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229,20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152,62</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153,39</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175,39</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208,31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176,48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136,67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155,16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173,28</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175,90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216,60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167,11</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155,94</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184,96</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225,06</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184,85</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222,65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136,67</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153,26</w:t>
            </w:r>
          </w:p>
        </w:tc>
        <w:tc>
          <w:tcPr>
            <w:tcW w:w="91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199,05</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223,28</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246,16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46"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918" w:type="dxa"/>
            <w:tcBorders>
              <w:left w:val="single" w:sz="4" w:space="0" w:color="auto"/>
              <w:bottom w:val="single" w:sz="12" w:space="0" w:color="000000"/>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918" w:type="dxa"/>
            <w:tcBorders>
              <w:left w:val="single" w:sz="4" w:space="0" w:color="auto"/>
              <w:bottom w:val="single" w:sz="12" w:space="0" w:color="000000"/>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163,64</w:t>
            </w:r>
          </w:p>
        </w:tc>
        <w:tc>
          <w:tcPr>
            <w:tcW w:w="918" w:type="dxa"/>
            <w:tcBorders>
              <w:bottom w:val="single" w:sz="12" w:space="0" w:color="000000"/>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153,26</w:t>
            </w:r>
          </w:p>
        </w:tc>
        <w:tc>
          <w:tcPr>
            <w:tcW w:w="918" w:type="dxa"/>
            <w:tcBorders>
              <w:bottom w:val="single" w:sz="12" w:space="0" w:color="000000"/>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98,50</w:t>
            </w:r>
          </w:p>
        </w:tc>
        <w:tc>
          <w:tcPr>
            <w:tcW w:w="918"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197,60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176,90</w:t>
            </w:r>
          </w:p>
        </w:tc>
        <w:tc>
          <w:tcPr>
            <w:tcW w:w="91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138,32</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 w:val="20"/>
          <w:szCs w:val="20"/>
          <w:lang w:val="pt-BR"/>
        </w:rPr>
      </w:pPr>
    </w:p>
    <w:p w:rsidR="00B75A8D" w:rsidRPr="00087D13" w:rsidRDefault="00B75A8D" w:rsidP="00B75A8D">
      <w:pPr>
        <w:rPr>
          <w:sz w:val="20"/>
          <w:szCs w:val="20"/>
          <w:lang w:val="pt-BR"/>
        </w:rPr>
      </w:pPr>
    </w:p>
    <w:p w:rsidR="00B75A8D" w:rsidRPr="00087D13" w:rsidRDefault="00B75A8D" w:rsidP="00B75A8D">
      <w:pPr>
        <w:pStyle w:val="Caption"/>
        <w:spacing w:after="0"/>
        <w:jc w:val="center"/>
        <w:rPr>
          <w:sz w:val="24"/>
          <w:szCs w:val="20"/>
          <w:lang w:val="pt-BR"/>
        </w:rPr>
      </w:pPr>
      <w:bookmarkStart w:id="91" w:name="_Toc394576507"/>
      <w:bookmarkStart w:id="92" w:name="_Toc396774079"/>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3</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Proporção e Total de alunos por nível de desempenho em Leitura para 5ª série do Ensino Fundamental (por cor)</w:t>
      </w:r>
      <w:bookmarkEnd w:id="91"/>
      <w:bookmarkEnd w:id="92"/>
    </w:p>
    <w:tbl>
      <w:tblPr>
        <w:tblStyle w:val="Estilo1"/>
        <w:tblW w:w="9072" w:type="dxa"/>
        <w:tblLook w:val="04A0" w:firstRow="1" w:lastRow="0" w:firstColumn="1" w:lastColumn="0" w:noHBand="0" w:noVBand="1"/>
      </w:tblPr>
      <w:tblGrid>
        <w:gridCol w:w="651"/>
        <w:gridCol w:w="1237"/>
        <w:gridCol w:w="603"/>
        <w:gridCol w:w="914"/>
        <w:gridCol w:w="914"/>
        <w:gridCol w:w="914"/>
        <w:gridCol w:w="894"/>
        <w:gridCol w:w="894"/>
        <w:gridCol w:w="894"/>
        <w:gridCol w:w="1157"/>
      </w:tblGrid>
      <w:tr w:rsidR="00B75A8D" w:rsidRPr="00534335" w:rsidTr="00B75A8D">
        <w:trPr>
          <w:cnfStyle w:val="100000000000" w:firstRow="1" w:lastRow="0" w:firstColumn="0" w:lastColumn="0" w:oddVBand="0" w:evenVBand="0" w:oddHBand="0"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12" w:space="0" w:color="000000"/>
              <w:bottom w:val="single" w:sz="4" w:space="0" w:color="auto"/>
              <w:right w:val="nil"/>
            </w:tcBorders>
            <w:noWrap/>
            <w:hideMark/>
          </w:tcPr>
          <w:p w:rsidR="00B75A8D" w:rsidRPr="00534335" w:rsidRDefault="00B75A8D" w:rsidP="00B75A8D">
            <w:pPr>
              <w:jc w:val="center"/>
              <w:rPr>
                <w:b/>
                <w:bCs/>
                <w:i w:val="0"/>
                <w:color w:val="000000"/>
                <w:sz w:val="20"/>
                <w:szCs w:val="20"/>
                <w:lang w:eastAsia="pt-BR"/>
              </w:rPr>
            </w:pPr>
            <w:r w:rsidRPr="00534335">
              <w:rPr>
                <w:b/>
                <w:bCs/>
                <w:i w:val="0"/>
                <w:color w:val="000000"/>
                <w:sz w:val="20"/>
                <w:szCs w:val="20"/>
                <w:lang w:eastAsia="pt-BR"/>
              </w:rPr>
              <w:t>Insuficiente</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tcBorders>
              <w:top w:val="single" w:sz="4" w:space="0" w:color="auto"/>
              <w:bottom w:val="single" w:sz="4" w:space="0" w:color="auto"/>
            </w:tcBorders>
            <w:noWrap/>
            <w:hideMark/>
          </w:tcPr>
          <w:p w:rsidR="00B75A8D" w:rsidRPr="00341EFB" w:rsidRDefault="00B75A8D" w:rsidP="00B75A8D">
            <w:pPr>
              <w:rPr>
                <w:b/>
                <w:bCs/>
                <w:color w:val="000000"/>
                <w:sz w:val="20"/>
                <w:szCs w:val="20"/>
                <w:lang w:eastAsia="pt-BR"/>
              </w:rPr>
            </w:pPr>
          </w:p>
        </w:tc>
        <w:tc>
          <w:tcPr>
            <w:tcW w:w="1237" w:type="dxa"/>
            <w:tcBorders>
              <w:top w:val="single" w:sz="4" w:space="0" w:color="auto"/>
              <w:bottom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03" w:type="dxa"/>
            <w:tcBorders>
              <w:top w:val="single" w:sz="4" w:space="0" w:color="auto"/>
              <w:left w:val="single" w:sz="4" w:space="0" w:color="auto"/>
              <w:bottom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2742" w:type="dxa"/>
            <w:gridSpan w:val="3"/>
            <w:tcBorders>
              <w:top w:val="single" w:sz="4" w:space="0" w:color="auto"/>
              <w:left w:val="single" w:sz="4" w:space="0" w:color="auto"/>
              <w:bottom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41EFB">
              <w:rPr>
                <w:b/>
                <w:bCs/>
                <w:color w:val="000000"/>
                <w:sz w:val="20"/>
                <w:szCs w:val="20"/>
                <w:lang w:eastAsia="pt-BR"/>
              </w:rPr>
              <w:t>Proporção de alunos</w:t>
            </w:r>
          </w:p>
        </w:tc>
        <w:tc>
          <w:tcPr>
            <w:tcW w:w="2682" w:type="dxa"/>
            <w:gridSpan w:val="3"/>
            <w:tcBorders>
              <w:top w:val="single" w:sz="4" w:space="0" w:color="auto"/>
              <w:left w:val="single" w:sz="4" w:space="0" w:color="auto"/>
              <w:bottom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41EFB">
              <w:rPr>
                <w:b/>
                <w:bCs/>
                <w:color w:val="000000"/>
                <w:sz w:val="20"/>
                <w:szCs w:val="20"/>
                <w:lang w:eastAsia="pt-BR"/>
              </w:rPr>
              <w:t>Total de alunos</w:t>
            </w:r>
          </w:p>
        </w:tc>
        <w:tc>
          <w:tcPr>
            <w:tcW w:w="1157" w:type="dxa"/>
            <w:tcBorders>
              <w:top w:val="single" w:sz="4" w:space="0" w:color="auto"/>
              <w:left w:val="single" w:sz="4" w:space="0" w:color="auto"/>
              <w:bottom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tcBorders>
              <w:top w:val="single" w:sz="4" w:space="0" w:color="auto"/>
              <w:bottom w:val="single" w:sz="4" w:space="0" w:color="auto"/>
            </w:tcBorders>
            <w:noWrap/>
            <w:hideMark/>
          </w:tcPr>
          <w:p w:rsidR="00B75A8D" w:rsidRPr="00341EFB" w:rsidRDefault="00B75A8D" w:rsidP="00B75A8D">
            <w:pPr>
              <w:jc w:val="center"/>
              <w:rPr>
                <w:b/>
                <w:bCs/>
                <w:sz w:val="20"/>
                <w:szCs w:val="20"/>
                <w:lang w:eastAsia="pt-BR"/>
              </w:rPr>
            </w:pPr>
            <w:r w:rsidRPr="00341EFB">
              <w:rPr>
                <w:b/>
                <w:bCs/>
                <w:sz w:val="20"/>
                <w:szCs w:val="20"/>
                <w:lang w:eastAsia="pt-BR"/>
              </w:rPr>
              <w:t>rede</w:t>
            </w:r>
          </w:p>
        </w:tc>
        <w:tc>
          <w:tcPr>
            <w:tcW w:w="1237" w:type="dxa"/>
            <w:tcBorders>
              <w:top w:val="single" w:sz="4" w:space="0" w:color="auto"/>
              <w:bottom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603" w:type="dxa"/>
            <w:tcBorders>
              <w:top w:val="single" w:sz="4" w:space="0" w:color="auto"/>
              <w:left w:val="single" w:sz="4" w:space="0" w:color="auto"/>
              <w:bottom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Cor</w:t>
            </w:r>
          </w:p>
        </w:tc>
        <w:tc>
          <w:tcPr>
            <w:tcW w:w="914" w:type="dxa"/>
            <w:tcBorders>
              <w:top w:val="single" w:sz="4" w:space="0" w:color="auto"/>
              <w:left w:val="single" w:sz="4" w:space="0" w:color="auto"/>
              <w:bottom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2007</w:t>
            </w:r>
          </w:p>
        </w:tc>
        <w:tc>
          <w:tcPr>
            <w:tcW w:w="914" w:type="dxa"/>
            <w:tcBorders>
              <w:top w:val="single" w:sz="4" w:space="0" w:color="auto"/>
              <w:bottom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2009</w:t>
            </w:r>
          </w:p>
        </w:tc>
        <w:tc>
          <w:tcPr>
            <w:tcW w:w="914" w:type="dxa"/>
            <w:tcBorders>
              <w:top w:val="single" w:sz="4" w:space="0" w:color="auto"/>
              <w:bottom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2011</w:t>
            </w:r>
          </w:p>
        </w:tc>
        <w:tc>
          <w:tcPr>
            <w:tcW w:w="894" w:type="dxa"/>
            <w:tcBorders>
              <w:top w:val="single" w:sz="4" w:space="0" w:color="auto"/>
              <w:left w:val="single" w:sz="4" w:space="0" w:color="auto"/>
              <w:bottom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2007</w:t>
            </w:r>
          </w:p>
        </w:tc>
        <w:tc>
          <w:tcPr>
            <w:tcW w:w="894" w:type="dxa"/>
            <w:tcBorders>
              <w:top w:val="single" w:sz="4" w:space="0" w:color="auto"/>
              <w:bottom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2009</w:t>
            </w:r>
          </w:p>
        </w:tc>
        <w:tc>
          <w:tcPr>
            <w:tcW w:w="894" w:type="dxa"/>
            <w:tcBorders>
              <w:top w:val="single" w:sz="4" w:space="0" w:color="auto"/>
              <w:bottom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41EFB">
              <w:rPr>
                <w:b/>
                <w:bCs/>
                <w:sz w:val="20"/>
                <w:szCs w:val="20"/>
                <w:lang w:eastAsia="pt-BR"/>
              </w:rPr>
              <w:t>2011</w:t>
            </w:r>
          </w:p>
        </w:tc>
        <w:tc>
          <w:tcPr>
            <w:tcW w:w="1157" w:type="dxa"/>
            <w:tcBorders>
              <w:top w:val="single" w:sz="4" w:space="0" w:color="auto"/>
              <w:left w:val="single" w:sz="4" w:space="0" w:color="auto"/>
              <w:bottom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41EFB">
              <w:rPr>
                <w:b/>
                <w:bCs/>
                <w:color w:val="000000"/>
                <w:sz w:val="20"/>
                <w:szCs w:val="20"/>
                <w:lang w:eastAsia="pt-BR"/>
              </w:rPr>
              <w:t>Evolução</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val="restart"/>
            <w:tcBorders>
              <w:top w:val="single" w:sz="4" w:space="0" w:color="auto"/>
            </w:tcBorders>
            <w:textDirection w:val="btLr"/>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estadual</w:t>
            </w:r>
          </w:p>
        </w:tc>
        <w:tc>
          <w:tcPr>
            <w:tcW w:w="1237" w:type="dxa"/>
            <w:tcBorders>
              <w:top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top w:val="single" w:sz="4" w:space="0" w:color="auto"/>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24,51%</w:t>
            </w:r>
          </w:p>
        </w:tc>
        <w:tc>
          <w:tcPr>
            <w:tcW w:w="914" w:type="dxa"/>
            <w:tcBorders>
              <w:top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19,12%</w:t>
            </w:r>
          </w:p>
        </w:tc>
        <w:tc>
          <w:tcPr>
            <w:tcW w:w="914" w:type="dxa"/>
            <w:tcBorders>
              <w:top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16,43%</w:t>
            </w:r>
          </w:p>
        </w:tc>
        <w:tc>
          <w:tcPr>
            <w:tcW w:w="894"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61384</w:t>
            </w:r>
          </w:p>
        </w:tc>
        <w:tc>
          <w:tcPr>
            <w:tcW w:w="894" w:type="dxa"/>
            <w:tcBorders>
              <w:top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46030</w:t>
            </w:r>
          </w:p>
        </w:tc>
        <w:tc>
          <w:tcPr>
            <w:tcW w:w="894" w:type="dxa"/>
            <w:tcBorders>
              <w:top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31662</w:t>
            </w:r>
          </w:p>
        </w:tc>
        <w:tc>
          <w:tcPr>
            <w:tcW w:w="1157"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-32,95%</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27,67%</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22,37%</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19,67%</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120409</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92006</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61241</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-28,92%</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34,10%</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28,23%</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25,07%</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6766</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5728</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3646</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-26,47%</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30,24%</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25,32%</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23,13%</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17009</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14900</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9905</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-23,53%</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30,93%</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24,65%</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25,10%</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1507</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1203</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1116</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-18,87%</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26,79%</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21,59%</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21,63%</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4458</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3932</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3390</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-19,28%</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29,07%</w:t>
            </w:r>
          </w:p>
        </w:tc>
        <w:tc>
          <w:tcPr>
            <w:tcW w:w="91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23,00%</w:t>
            </w:r>
          </w:p>
        </w:tc>
        <w:tc>
          <w:tcPr>
            <w:tcW w:w="91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22,01%</w:t>
            </w:r>
          </w:p>
        </w:tc>
        <w:tc>
          <w:tcPr>
            <w:tcW w:w="89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714</w:t>
            </w:r>
          </w:p>
        </w:tc>
        <w:tc>
          <w:tcPr>
            <w:tcW w:w="89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582</w:t>
            </w:r>
          </w:p>
        </w:tc>
        <w:tc>
          <w:tcPr>
            <w:tcW w:w="89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530</w:t>
            </w:r>
          </w:p>
        </w:tc>
        <w:tc>
          <w:tcPr>
            <w:tcW w:w="1157"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-24,29%</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tcBorders>
              <w:bottom w:val="single" w:sz="4" w:space="0" w:color="auto"/>
            </w:tcBorders>
            <w:hideMark/>
          </w:tcPr>
          <w:p w:rsidR="00B75A8D" w:rsidRPr="00341EFB" w:rsidRDefault="00B75A8D" w:rsidP="00B75A8D">
            <w:pPr>
              <w:rPr>
                <w:b/>
                <w:bCs/>
                <w:color w:val="000000"/>
                <w:sz w:val="20"/>
                <w:szCs w:val="20"/>
                <w:lang w:eastAsia="pt-BR"/>
              </w:rPr>
            </w:pPr>
          </w:p>
        </w:tc>
        <w:tc>
          <w:tcPr>
            <w:tcW w:w="1237"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24,53%</w:t>
            </w:r>
          </w:p>
        </w:tc>
        <w:tc>
          <w:tcPr>
            <w:tcW w:w="91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19,44%</w:t>
            </w:r>
          </w:p>
        </w:tc>
        <w:tc>
          <w:tcPr>
            <w:tcW w:w="91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19,34%</w:t>
            </w:r>
          </w:p>
        </w:tc>
        <w:tc>
          <w:tcPr>
            <w:tcW w:w="89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1850</w:t>
            </w:r>
          </w:p>
        </w:tc>
        <w:tc>
          <w:tcPr>
            <w:tcW w:w="89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1543</w:t>
            </w:r>
          </w:p>
        </w:tc>
        <w:tc>
          <w:tcPr>
            <w:tcW w:w="89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1397</w:t>
            </w:r>
          </w:p>
        </w:tc>
        <w:tc>
          <w:tcPr>
            <w:tcW w:w="1157"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-21,14%</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val="restart"/>
            <w:tcBorders>
              <w:top w:val="single" w:sz="4" w:space="0" w:color="auto"/>
              <w:bottom w:val="nil"/>
            </w:tcBorders>
            <w:textDirection w:val="btLr"/>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municipal</w:t>
            </w:r>
          </w:p>
        </w:tc>
        <w:tc>
          <w:tcPr>
            <w:tcW w:w="1237" w:type="dxa"/>
            <w:tcBorders>
              <w:top w:val="single" w:sz="4" w:space="0" w:color="auto"/>
              <w:bottom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top w:val="single" w:sz="4" w:space="0" w:color="auto"/>
              <w:left w:val="single" w:sz="4" w:space="0" w:color="auto"/>
              <w:bottom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26,31%</w:t>
            </w:r>
          </w:p>
        </w:tc>
        <w:tc>
          <w:tcPr>
            <w:tcW w:w="914"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21,59%</w:t>
            </w:r>
          </w:p>
        </w:tc>
        <w:tc>
          <w:tcPr>
            <w:tcW w:w="914"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18,24%</w:t>
            </w:r>
          </w:p>
        </w:tc>
        <w:tc>
          <w:tcPr>
            <w:tcW w:w="894"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113514</w:t>
            </w:r>
          </w:p>
        </w:tc>
        <w:tc>
          <w:tcPr>
            <w:tcW w:w="894"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109726</w:t>
            </w:r>
          </w:p>
        </w:tc>
        <w:tc>
          <w:tcPr>
            <w:tcW w:w="894"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81943</w:t>
            </w:r>
          </w:p>
        </w:tc>
        <w:tc>
          <w:tcPr>
            <w:tcW w:w="1157"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-30,69%</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tcBorders>
              <w:top w:val="nil"/>
            </w:tcBorders>
            <w:hideMark/>
          </w:tcPr>
          <w:p w:rsidR="00B75A8D" w:rsidRPr="00341EFB" w:rsidRDefault="00B75A8D" w:rsidP="00B75A8D">
            <w:pPr>
              <w:rPr>
                <w:b/>
                <w:bCs/>
                <w:color w:val="000000"/>
                <w:sz w:val="20"/>
                <w:szCs w:val="20"/>
                <w:lang w:eastAsia="pt-BR"/>
              </w:rPr>
            </w:pPr>
          </w:p>
        </w:tc>
        <w:tc>
          <w:tcPr>
            <w:tcW w:w="1237" w:type="dxa"/>
            <w:tcBorders>
              <w:top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top w:val="nil"/>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30,23%</w:t>
            </w:r>
          </w:p>
        </w:tc>
        <w:tc>
          <w:tcPr>
            <w:tcW w:w="914" w:type="dxa"/>
            <w:tcBorders>
              <w:top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25,10%</w:t>
            </w:r>
          </w:p>
        </w:tc>
        <w:tc>
          <w:tcPr>
            <w:tcW w:w="914" w:type="dxa"/>
            <w:tcBorders>
              <w:top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21,71%</w:t>
            </w:r>
          </w:p>
        </w:tc>
        <w:tc>
          <w:tcPr>
            <w:tcW w:w="894"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247370</w:t>
            </w:r>
          </w:p>
        </w:tc>
        <w:tc>
          <w:tcPr>
            <w:tcW w:w="894" w:type="dxa"/>
            <w:tcBorders>
              <w:top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238689</w:t>
            </w:r>
          </w:p>
        </w:tc>
        <w:tc>
          <w:tcPr>
            <w:tcW w:w="894" w:type="dxa"/>
            <w:tcBorders>
              <w:top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175682</w:t>
            </w:r>
          </w:p>
        </w:tc>
        <w:tc>
          <w:tcPr>
            <w:tcW w:w="1157"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-28,17%</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39,81%</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32,92%</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28,16%</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9881</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9836</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7059</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-29,27%</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35,37%</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29,14%</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25,39%</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26946</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26451</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21057</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-28,23%</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43,74%</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36,44%</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27,75%</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2763</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2202</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1457</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-36,55%</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37,42%</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30,84%</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24,80%</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7079</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5972</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4729</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-33,72%</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44,40%</w:t>
            </w:r>
          </w:p>
        </w:tc>
        <w:tc>
          <w:tcPr>
            <w:tcW w:w="91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35,57%</w:t>
            </w:r>
          </w:p>
        </w:tc>
        <w:tc>
          <w:tcPr>
            <w:tcW w:w="91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24,45%</w:t>
            </w:r>
          </w:p>
        </w:tc>
        <w:tc>
          <w:tcPr>
            <w:tcW w:w="89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2035</w:t>
            </w:r>
          </w:p>
        </w:tc>
        <w:tc>
          <w:tcPr>
            <w:tcW w:w="89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1491</w:t>
            </w:r>
          </w:p>
        </w:tc>
        <w:tc>
          <w:tcPr>
            <w:tcW w:w="89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817</w:t>
            </w:r>
          </w:p>
        </w:tc>
        <w:tc>
          <w:tcPr>
            <w:tcW w:w="1157"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-44,94%</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tcBorders>
              <w:bottom w:val="single" w:sz="4" w:space="0" w:color="auto"/>
            </w:tcBorders>
            <w:hideMark/>
          </w:tcPr>
          <w:p w:rsidR="00B75A8D" w:rsidRPr="00341EFB" w:rsidRDefault="00B75A8D" w:rsidP="00B75A8D">
            <w:pPr>
              <w:rPr>
                <w:b/>
                <w:bCs/>
                <w:color w:val="000000"/>
                <w:sz w:val="20"/>
                <w:szCs w:val="20"/>
                <w:lang w:eastAsia="pt-BR"/>
              </w:rPr>
            </w:pPr>
          </w:p>
        </w:tc>
        <w:tc>
          <w:tcPr>
            <w:tcW w:w="1237"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37,85%</w:t>
            </w:r>
          </w:p>
        </w:tc>
        <w:tc>
          <w:tcPr>
            <w:tcW w:w="91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30,66%</w:t>
            </w:r>
          </w:p>
        </w:tc>
        <w:tc>
          <w:tcPr>
            <w:tcW w:w="91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20,58%</w:t>
            </w:r>
          </w:p>
        </w:tc>
        <w:tc>
          <w:tcPr>
            <w:tcW w:w="89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4656</w:t>
            </w:r>
          </w:p>
        </w:tc>
        <w:tc>
          <w:tcPr>
            <w:tcW w:w="89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3737</w:t>
            </w:r>
          </w:p>
        </w:tc>
        <w:tc>
          <w:tcPr>
            <w:tcW w:w="89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2302</w:t>
            </w:r>
          </w:p>
        </w:tc>
        <w:tc>
          <w:tcPr>
            <w:tcW w:w="1157"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-45,63%</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Suficiente</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val="restart"/>
            <w:tcBorders>
              <w:top w:val="single" w:sz="4" w:space="0" w:color="auto"/>
            </w:tcBorders>
            <w:textDirection w:val="btLr"/>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estadual</w:t>
            </w:r>
          </w:p>
        </w:tc>
        <w:tc>
          <w:tcPr>
            <w:tcW w:w="1237" w:type="dxa"/>
            <w:tcBorders>
              <w:top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top w:val="single" w:sz="4" w:space="0" w:color="auto"/>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69,19%</w:t>
            </w:r>
          </w:p>
        </w:tc>
        <w:tc>
          <w:tcPr>
            <w:tcW w:w="914" w:type="dxa"/>
            <w:tcBorders>
              <w:top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68,89%</w:t>
            </w:r>
          </w:p>
        </w:tc>
        <w:tc>
          <w:tcPr>
            <w:tcW w:w="914" w:type="dxa"/>
            <w:tcBorders>
              <w:top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67,51%</w:t>
            </w:r>
          </w:p>
        </w:tc>
        <w:tc>
          <w:tcPr>
            <w:tcW w:w="894"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173266</w:t>
            </w:r>
          </w:p>
        </w:tc>
        <w:tc>
          <w:tcPr>
            <w:tcW w:w="894" w:type="dxa"/>
            <w:tcBorders>
              <w:top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165833</w:t>
            </w:r>
          </w:p>
        </w:tc>
        <w:tc>
          <w:tcPr>
            <w:tcW w:w="894" w:type="dxa"/>
            <w:tcBorders>
              <w:top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130069</w:t>
            </w:r>
          </w:p>
        </w:tc>
        <w:tc>
          <w:tcPr>
            <w:tcW w:w="1157"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-2,42%</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68,45%</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69,43%</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69,23%</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297836</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285633</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215536</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1,14%</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63,48%</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66,47%</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66,62%</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12595</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13485</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9687</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4,94%</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67,42%</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69,47%</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69,42%</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37920</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40882</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29733</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2,97%</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66,36%</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67,57%</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65,95%</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3233</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3298</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2933</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-0,61%</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70,23%</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70,82%</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69,82%</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11686</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12900</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10945</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-0,57%</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67,59%</w:t>
            </w:r>
          </w:p>
        </w:tc>
        <w:tc>
          <w:tcPr>
            <w:tcW w:w="91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69,84%</w:t>
            </w:r>
          </w:p>
        </w:tc>
        <w:tc>
          <w:tcPr>
            <w:tcW w:w="91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67,82%</w:t>
            </w:r>
          </w:p>
        </w:tc>
        <w:tc>
          <w:tcPr>
            <w:tcW w:w="89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1660</w:t>
            </w:r>
          </w:p>
        </w:tc>
        <w:tc>
          <w:tcPr>
            <w:tcW w:w="89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1767</w:t>
            </w:r>
          </w:p>
        </w:tc>
        <w:tc>
          <w:tcPr>
            <w:tcW w:w="89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1633</w:t>
            </w:r>
          </w:p>
        </w:tc>
        <w:tc>
          <w:tcPr>
            <w:tcW w:w="1157"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0,33%</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tcBorders>
              <w:bottom w:val="single" w:sz="4" w:space="0" w:color="auto"/>
            </w:tcBorders>
            <w:hideMark/>
          </w:tcPr>
          <w:p w:rsidR="00B75A8D" w:rsidRPr="00341EFB" w:rsidRDefault="00B75A8D" w:rsidP="00B75A8D">
            <w:pPr>
              <w:rPr>
                <w:b/>
                <w:bCs/>
                <w:color w:val="000000"/>
                <w:sz w:val="20"/>
                <w:szCs w:val="20"/>
                <w:lang w:eastAsia="pt-BR"/>
              </w:rPr>
            </w:pPr>
          </w:p>
        </w:tc>
        <w:tc>
          <w:tcPr>
            <w:tcW w:w="1237"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72,03%</w:t>
            </w:r>
          </w:p>
        </w:tc>
        <w:tc>
          <w:tcPr>
            <w:tcW w:w="91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72,75%</w:t>
            </w:r>
          </w:p>
        </w:tc>
        <w:tc>
          <w:tcPr>
            <w:tcW w:w="91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71,12%</w:t>
            </w:r>
          </w:p>
        </w:tc>
        <w:tc>
          <w:tcPr>
            <w:tcW w:w="89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5433</w:t>
            </w:r>
          </w:p>
        </w:tc>
        <w:tc>
          <w:tcPr>
            <w:tcW w:w="89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5774</w:t>
            </w:r>
          </w:p>
        </w:tc>
        <w:tc>
          <w:tcPr>
            <w:tcW w:w="89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5137</w:t>
            </w:r>
          </w:p>
        </w:tc>
        <w:tc>
          <w:tcPr>
            <w:tcW w:w="1157"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-1,26%</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val="restart"/>
            <w:tcBorders>
              <w:top w:val="single" w:sz="4" w:space="0" w:color="auto"/>
              <w:bottom w:val="nil"/>
            </w:tcBorders>
            <w:textDirection w:val="btLr"/>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municipal</w:t>
            </w:r>
          </w:p>
        </w:tc>
        <w:tc>
          <w:tcPr>
            <w:tcW w:w="1237" w:type="dxa"/>
            <w:tcBorders>
              <w:top w:val="single" w:sz="4" w:space="0" w:color="auto"/>
              <w:bottom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top w:val="single" w:sz="4" w:space="0" w:color="auto"/>
              <w:left w:val="single" w:sz="4" w:space="0" w:color="auto"/>
              <w:bottom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68,07%</w:t>
            </w:r>
          </w:p>
        </w:tc>
        <w:tc>
          <w:tcPr>
            <w:tcW w:w="914"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68,04%</w:t>
            </w:r>
          </w:p>
        </w:tc>
        <w:tc>
          <w:tcPr>
            <w:tcW w:w="914"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67,66%</w:t>
            </w:r>
          </w:p>
        </w:tc>
        <w:tc>
          <w:tcPr>
            <w:tcW w:w="894"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293652</w:t>
            </w:r>
          </w:p>
        </w:tc>
        <w:tc>
          <w:tcPr>
            <w:tcW w:w="894"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345734</w:t>
            </w:r>
          </w:p>
        </w:tc>
        <w:tc>
          <w:tcPr>
            <w:tcW w:w="894"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304025</w:t>
            </w:r>
          </w:p>
        </w:tc>
        <w:tc>
          <w:tcPr>
            <w:tcW w:w="1157"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-0,60%</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tcBorders>
              <w:top w:val="nil"/>
            </w:tcBorders>
            <w:hideMark/>
          </w:tcPr>
          <w:p w:rsidR="00B75A8D" w:rsidRPr="00341EFB" w:rsidRDefault="00B75A8D" w:rsidP="00B75A8D">
            <w:pPr>
              <w:rPr>
                <w:b/>
                <w:bCs/>
                <w:color w:val="000000"/>
                <w:sz w:val="20"/>
                <w:szCs w:val="20"/>
                <w:lang w:eastAsia="pt-BR"/>
              </w:rPr>
            </w:pPr>
          </w:p>
        </w:tc>
        <w:tc>
          <w:tcPr>
            <w:tcW w:w="1237" w:type="dxa"/>
            <w:tcBorders>
              <w:top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top w:val="nil"/>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66,65%</w:t>
            </w:r>
          </w:p>
        </w:tc>
        <w:tc>
          <w:tcPr>
            <w:tcW w:w="914" w:type="dxa"/>
            <w:tcBorders>
              <w:top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68,36%</w:t>
            </w:r>
          </w:p>
        </w:tc>
        <w:tc>
          <w:tcPr>
            <w:tcW w:w="914" w:type="dxa"/>
            <w:tcBorders>
              <w:top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69,23%</w:t>
            </w:r>
          </w:p>
        </w:tc>
        <w:tc>
          <w:tcPr>
            <w:tcW w:w="894"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545405</w:t>
            </w:r>
          </w:p>
        </w:tc>
        <w:tc>
          <w:tcPr>
            <w:tcW w:w="894" w:type="dxa"/>
            <w:tcBorders>
              <w:top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650138</w:t>
            </w:r>
          </w:p>
        </w:tc>
        <w:tc>
          <w:tcPr>
            <w:tcW w:w="894" w:type="dxa"/>
            <w:tcBorders>
              <w:top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560118</w:t>
            </w:r>
          </w:p>
        </w:tc>
        <w:tc>
          <w:tcPr>
            <w:tcW w:w="1157"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3,87%</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58,84%</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64,07%</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66,73%</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14604</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19141</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16729</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13,42%</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63,33%</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67,50%</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69,60%</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48246</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61274</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57724</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9,89%</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55,23%</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60,59%</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67,33%</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3489</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3661</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3535</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21,91%</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61,40%</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65,70%</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69,93%</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11616</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12722</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13333</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13,89%</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54,57%</w:t>
            </w:r>
          </w:p>
        </w:tc>
        <w:tc>
          <w:tcPr>
            <w:tcW w:w="91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61,24%</w:t>
            </w:r>
          </w:p>
        </w:tc>
        <w:tc>
          <w:tcPr>
            <w:tcW w:w="91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69,90%</w:t>
            </w:r>
          </w:p>
        </w:tc>
        <w:tc>
          <w:tcPr>
            <w:tcW w:w="89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2501</w:t>
            </w:r>
          </w:p>
        </w:tc>
        <w:tc>
          <w:tcPr>
            <w:tcW w:w="89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2567</w:t>
            </w:r>
          </w:p>
        </w:tc>
        <w:tc>
          <w:tcPr>
            <w:tcW w:w="89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2336</w:t>
            </w:r>
          </w:p>
        </w:tc>
        <w:tc>
          <w:tcPr>
            <w:tcW w:w="1157"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28,09%</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tcBorders>
              <w:bottom w:val="single" w:sz="4" w:space="0" w:color="auto"/>
            </w:tcBorders>
            <w:hideMark/>
          </w:tcPr>
          <w:p w:rsidR="00B75A8D" w:rsidRPr="00341EFB" w:rsidRDefault="00B75A8D" w:rsidP="00B75A8D">
            <w:pPr>
              <w:rPr>
                <w:b/>
                <w:bCs/>
                <w:color w:val="000000"/>
                <w:sz w:val="20"/>
                <w:szCs w:val="20"/>
                <w:lang w:eastAsia="pt-BR"/>
              </w:rPr>
            </w:pPr>
          </w:p>
        </w:tc>
        <w:tc>
          <w:tcPr>
            <w:tcW w:w="1237"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60,94%</w:t>
            </w:r>
          </w:p>
        </w:tc>
        <w:tc>
          <w:tcPr>
            <w:tcW w:w="91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65,26%</w:t>
            </w:r>
          </w:p>
        </w:tc>
        <w:tc>
          <w:tcPr>
            <w:tcW w:w="91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73,15%</w:t>
            </w:r>
          </w:p>
        </w:tc>
        <w:tc>
          <w:tcPr>
            <w:tcW w:w="89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7496</w:t>
            </w:r>
          </w:p>
        </w:tc>
        <w:tc>
          <w:tcPr>
            <w:tcW w:w="89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7953</w:t>
            </w:r>
          </w:p>
        </w:tc>
        <w:tc>
          <w:tcPr>
            <w:tcW w:w="89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8183</w:t>
            </w:r>
          </w:p>
        </w:tc>
        <w:tc>
          <w:tcPr>
            <w:tcW w:w="1157"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20,04%</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Avançado</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val="restart"/>
            <w:tcBorders>
              <w:top w:val="single" w:sz="4" w:space="0" w:color="auto"/>
            </w:tcBorders>
            <w:textDirection w:val="btLr"/>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estadual</w:t>
            </w:r>
          </w:p>
        </w:tc>
        <w:tc>
          <w:tcPr>
            <w:tcW w:w="1237" w:type="dxa"/>
            <w:tcBorders>
              <w:top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top w:val="single" w:sz="4" w:space="0" w:color="auto"/>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6,30%</w:t>
            </w:r>
          </w:p>
        </w:tc>
        <w:tc>
          <w:tcPr>
            <w:tcW w:w="914" w:type="dxa"/>
            <w:tcBorders>
              <w:top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11,99%</w:t>
            </w:r>
          </w:p>
        </w:tc>
        <w:tc>
          <w:tcPr>
            <w:tcW w:w="914" w:type="dxa"/>
            <w:tcBorders>
              <w:top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16,05%</w:t>
            </w:r>
          </w:p>
        </w:tc>
        <w:tc>
          <w:tcPr>
            <w:tcW w:w="894"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15786</w:t>
            </w:r>
          </w:p>
        </w:tc>
        <w:tc>
          <w:tcPr>
            <w:tcW w:w="894" w:type="dxa"/>
            <w:tcBorders>
              <w:top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28866</w:t>
            </w:r>
          </w:p>
        </w:tc>
        <w:tc>
          <w:tcPr>
            <w:tcW w:w="894" w:type="dxa"/>
            <w:tcBorders>
              <w:top w:val="single" w:sz="4" w:space="0" w:color="auto"/>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30930</w:t>
            </w:r>
          </w:p>
        </w:tc>
        <w:tc>
          <w:tcPr>
            <w:tcW w:w="1157" w:type="dxa"/>
            <w:tcBorders>
              <w:top w:val="single" w:sz="4" w:space="0" w:color="auto"/>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154,69%</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3,88%</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8,20%</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11,10%</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16885</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33743</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34569</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186,13%</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2,42%</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5,29%</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8,31%</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480</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1074</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1208</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243,40%</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2,34%</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5,21%</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7,45%</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1317</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3065</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3192</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218,29%</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2,71%</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7,79%</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8,95%</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132</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380</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398</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230,33%</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2,98%</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7,59%</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8,55%</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496</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1383</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1340</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186,79%</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3,34%</w:t>
            </w:r>
          </w:p>
        </w:tc>
        <w:tc>
          <w:tcPr>
            <w:tcW w:w="91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7,15%</w:t>
            </w:r>
          </w:p>
        </w:tc>
        <w:tc>
          <w:tcPr>
            <w:tcW w:w="91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10,17%</w:t>
            </w:r>
          </w:p>
        </w:tc>
        <w:tc>
          <w:tcPr>
            <w:tcW w:w="89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82</w:t>
            </w:r>
          </w:p>
        </w:tc>
        <w:tc>
          <w:tcPr>
            <w:tcW w:w="89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181</w:t>
            </w:r>
          </w:p>
        </w:tc>
        <w:tc>
          <w:tcPr>
            <w:tcW w:w="89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245</w:t>
            </w:r>
          </w:p>
        </w:tc>
        <w:tc>
          <w:tcPr>
            <w:tcW w:w="1157"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204,73%</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tcBorders>
              <w:bottom w:val="single" w:sz="4" w:space="0" w:color="auto"/>
            </w:tcBorders>
            <w:hideMark/>
          </w:tcPr>
          <w:p w:rsidR="00B75A8D" w:rsidRPr="00341EFB" w:rsidRDefault="00B75A8D" w:rsidP="00B75A8D">
            <w:pPr>
              <w:rPr>
                <w:b/>
                <w:bCs/>
                <w:color w:val="000000"/>
                <w:sz w:val="20"/>
                <w:szCs w:val="20"/>
                <w:lang w:eastAsia="pt-BR"/>
              </w:rPr>
            </w:pPr>
          </w:p>
        </w:tc>
        <w:tc>
          <w:tcPr>
            <w:tcW w:w="1237"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3,45%</w:t>
            </w:r>
          </w:p>
        </w:tc>
        <w:tc>
          <w:tcPr>
            <w:tcW w:w="91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7,81%</w:t>
            </w:r>
          </w:p>
        </w:tc>
        <w:tc>
          <w:tcPr>
            <w:tcW w:w="91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9,54%</w:t>
            </w:r>
          </w:p>
        </w:tc>
        <w:tc>
          <w:tcPr>
            <w:tcW w:w="894"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260</w:t>
            </w:r>
          </w:p>
        </w:tc>
        <w:tc>
          <w:tcPr>
            <w:tcW w:w="894" w:type="dxa"/>
            <w:tcBorders>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620</w:t>
            </w:r>
          </w:p>
        </w:tc>
        <w:tc>
          <w:tcPr>
            <w:tcW w:w="894" w:type="dxa"/>
            <w:tcBorders>
              <w:bottom w:val="single" w:sz="4" w:space="0" w:color="auto"/>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689</w:t>
            </w:r>
          </w:p>
        </w:tc>
        <w:tc>
          <w:tcPr>
            <w:tcW w:w="1157" w:type="dxa"/>
            <w:tcBorders>
              <w:left w:val="single" w:sz="4" w:space="0" w:color="auto"/>
              <w:bottom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176,74%</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val="restart"/>
            <w:tcBorders>
              <w:top w:val="single" w:sz="4" w:space="0" w:color="auto"/>
              <w:bottom w:val="nil"/>
            </w:tcBorders>
            <w:textDirection w:val="btLr"/>
            <w:hideMark/>
          </w:tcPr>
          <w:p w:rsidR="00B75A8D" w:rsidRPr="00341EFB" w:rsidRDefault="00B75A8D" w:rsidP="00B75A8D">
            <w:pPr>
              <w:jc w:val="center"/>
              <w:rPr>
                <w:b/>
                <w:bCs/>
                <w:color w:val="000000"/>
                <w:sz w:val="20"/>
                <w:szCs w:val="20"/>
                <w:lang w:eastAsia="pt-BR"/>
              </w:rPr>
            </w:pPr>
            <w:r w:rsidRPr="00341EFB">
              <w:rPr>
                <w:b/>
                <w:bCs/>
                <w:color w:val="000000"/>
                <w:sz w:val="20"/>
                <w:szCs w:val="20"/>
                <w:lang w:eastAsia="pt-BR"/>
              </w:rPr>
              <w:t>municipal</w:t>
            </w:r>
          </w:p>
        </w:tc>
        <w:tc>
          <w:tcPr>
            <w:tcW w:w="1237" w:type="dxa"/>
            <w:tcBorders>
              <w:top w:val="single" w:sz="4" w:space="0" w:color="auto"/>
              <w:bottom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top w:val="single" w:sz="4" w:space="0" w:color="auto"/>
              <w:left w:val="single" w:sz="4" w:space="0" w:color="auto"/>
              <w:bottom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5,62%</w:t>
            </w:r>
          </w:p>
        </w:tc>
        <w:tc>
          <w:tcPr>
            <w:tcW w:w="914"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10,37%</w:t>
            </w:r>
          </w:p>
        </w:tc>
        <w:tc>
          <w:tcPr>
            <w:tcW w:w="914"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14,10%</w:t>
            </w:r>
          </w:p>
        </w:tc>
        <w:tc>
          <w:tcPr>
            <w:tcW w:w="894"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24244</w:t>
            </w:r>
          </w:p>
        </w:tc>
        <w:tc>
          <w:tcPr>
            <w:tcW w:w="894" w:type="dxa"/>
            <w:tcBorders>
              <w:top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52703</w:t>
            </w:r>
          </w:p>
        </w:tc>
        <w:tc>
          <w:tcPr>
            <w:tcW w:w="894" w:type="dxa"/>
            <w:tcBorders>
              <w:top w:val="single" w:sz="4" w:space="0" w:color="auto"/>
              <w:bottom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63366</w:t>
            </w:r>
          </w:p>
        </w:tc>
        <w:tc>
          <w:tcPr>
            <w:tcW w:w="1157" w:type="dxa"/>
            <w:tcBorders>
              <w:top w:val="single" w:sz="4" w:space="0" w:color="auto"/>
              <w:left w:val="single" w:sz="4" w:space="0" w:color="auto"/>
              <w:bottom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150,94%</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tcBorders>
              <w:top w:val="nil"/>
            </w:tcBorders>
            <w:hideMark/>
          </w:tcPr>
          <w:p w:rsidR="00B75A8D" w:rsidRPr="00341EFB" w:rsidRDefault="00B75A8D" w:rsidP="00B75A8D">
            <w:pPr>
              <w:rPr>
                <w:b/>
                <w:bCs/>
                <w:color w:val="000000"/>
                <w:sz w:val="20"/>
                <w:szCs w:val="20"/>
                <w:lang w:eastAsia="pt-BR"/>
              </w:rPr>
            </w:pPr>
          </w:p>
        </w:tc>
        <w:tc>
          <w:tcPr>
            <w:tcW w:w="1237" w:type="dxa"/>
            <w:tcBorders>
              <w:top w:val="nil"/>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Brasil</w:t>
            </w:r>
          </w:p>
        </w:tc>
        <w:tc>
          <w:tcPr>
            <w:tcW w:w="603" w:type="dxa"/>
            <w:tcBorders>
              <w:top w:val="nil"/>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3,13%</w:t>
            </w:r>
          </w:p>
        </w:tc>
        <w:tc>
          <w:tcPr>
            <w:tcW w:w="914" w:type="dxa"/>
            <w:tcBorders>
              <w:top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6,54%</w:t>
            </w:r>
          </w:p>
        </w:tc>
        <w:tc>
          <w:tcPr>
            <w:tcW w:w="914" w:type="dxa"/>
            <w:tcBorders>
              <w:top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9,06%</w:t>
            </w:r>
          </w:p>
        </w:tc>
        <w:tc>
          <w:tcPr>
            <w:tcW w:w="894"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25594</w:t>
            </w:r>
          </w:p>
        </w:tc>
        <w:tc>
          <w:tcPr>
            <w:tcW w:w="894" w:type="dxa"/>
            <w:tcBorders>
              <w:top w:val="nil"/>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62227</w:t>
            </w:r>
          </w:p>
        </w:tc>
        <w:tc>
          <w:tcPr>
            <w:tcW w:w="894" w:type="dxa"/>
            <w:tcBorders>
              <w:top w:val="nil"/>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73327</w:t>
            </w:r>
          </w:p>
        </w:tc>
        <w:tc>
          <w:tcPr>
            <w:tcW w:w="1157" w:type="dxa"/>
            <w:tcBorders>
              <w:top w:val="nil"/>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189,78%</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1,35%</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3,01%</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5,11%</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336</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898</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1281</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277,48%</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1,29%</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3,37%</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5,01%</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985</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3056</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4157</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287,64%</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1,03%</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2,96%</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4,91%</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65</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179</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258</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377,58%</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Amazonas</w:t>
            </w:r>
          </w:p>
        </w:tc>
        <w:tc>
          <w:tcPr>
            <w:tcW w:w="603" w:type="dxa"/>
            <w:tcBorders>
              <w:left w:val="single" w:sz="4" w:space="0" w:color="auto"/>
              <w:right w:val="single" w:sz="4" w:space="0" w:color="auto"/>
            </w:tcBorders>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1,18%</w:t>
            </w:r>
          </w:p>
        </w:tc>
        <w:tc>
          <w:tcPr>
            <w:tcW w:w="91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3,46%</w:t>
            </w:r>
          </w:p>
        </w:tc>
        <w:tc>
          <w:tcPr>
            <w:tcW w:w="91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5,27%</w:t>
            </w:r>
          </w:p>
        </w:tc>
        <w:tc>
          <w:tcPr>
            <w:tcW w:w="894"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223</w:t>
            </w:r>
          </w:p>
        </w:tc>
        <w:tc>
          <w:tcPr>
            <w:tcW w:w="894" w:type="dxa"/>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669</w:t>
            </w:r>
          </w:p>
        </w:tc>
        <w:tc>
          <w:tcPr>
            <w:tcW w:w="894" w:type="dxa"/>
            <w:tcBorders>
              <w:righ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1004</w:t>
            </w:r>
          </w:p>
        </w:tc>
        <w:tc>
          <w:tcPr>
            <w:tcW w:w="1157" w:type="dxa"/>
            <w:tcBorders>
              <w:left w:val="single" w:sz="4" w:space="0" w:color="auto"/>
            </w:tcBorders>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346,72%</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B</w:t>
            </w:r>
          </w:p>
        </w:tc>
        <w:tc>
          <w:tcPr>
            <w:tcW w:w="91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1,03%</w:t>
            </w:r>
          </w:p>
        </w:tc>
        <w:tc>
          <w:tcPr>
            <w:tcW w:w="91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3,20%</w:t>
            </w:r>
          </w:p>
        </w:tc>
        <w:tc>
          <w:tcPr>
            <w:tcW w:w="91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5,66%</w:t>
            </w:r>
          </w:p>
        </w:tc>
        <w:tc>
          <w:tcPr>
            <w:tcW w:w="89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47</w:t>
            </w:r>
          </w:p>
        </w:tc>
        <w:tc>
          <w:tcPr>
            <w:tcW w:w="89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134</w:t>
            </w:r>
          </w:p>
        </w:tc>
        <w:tc>
          <w:tcPr>
            <w:tcW w:w="89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189</w:t>
            </w:r>
          </w:p>
        </w:tc>
        <w:tc>
          <w:tcPr>
            <w:tcW w:w="1157"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451,47%</w:t>
            </w:r>
          </w:p>
        </w:tc>
      </w:tr>
      <w:tr w:rsidR="00B75A8D" w:rsidRPr="00341EFB"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1" w:type="dxa"/>
            <w:vMerge/>
            <w:hideMark/>
          </w:tcPr>
          <w:p w:rsidR="00B75A8D" w:rsidRPr="00341EFB" w:rsidRDefault="00B75A8D" w:rsidP="00B75A8D">
            <w:pPr>
              <w:rPr>
                <w:b/>
                <w:bCs/>
                <w:color w:val="000000"/>
                <w:sz w:val="20"/>
                <w:szCs w:val="20"/>
                <w:lang w:eastAsia="pt-BR"/>
              </w:rPr>
            </w:pPr>
          </w:p>
        </w:tc>
        <w:tc>
          <w:tcPr>
            <w:tcW w:w="1237" w:type="dxa"/>
            <w:tcBorders>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Manaus</w:t>
            </w:r>
          </w:p>
        </w:tc>
        <w:tc>
          <w:tcPr>
            <w:tcW w:w="603" w:type="dxa"/>
            <w:tcBorders>
              <w:left w:val="single" w:sz="4" w:space="0" w:color="auto"/>
              <w:bottom w:val="single" w:sz="12" w:space="0" w:color="000000"/>
              <w:right w:val="single" w:sz="4" w:space="0" w:color="auto"/>
            </w:tcBorders>
            <w:shd w:val="clear" w:color="auto" w:fill="D9D9D9" w:themeFill="background1" w:themeFillShade="D9"/>
            <w:noWrap/>
            <w:hideMark/>
          </w:tcPr>
          <w:p w:rsidR="00B75A8D" w:rsidRPr="00341EF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NB</w:t>
            </w:r>
          </w:p>
        </w:tc>
        <w:tc>
          <w:tcPr>
            <w:tcW w:w="914"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1,21%</w:t>
            </w:r>
          </w:p>
        </w:tc>
        <w:tc>
          <w:tcPr>
            <w:tcW w:w="914" w:type="dxa"/>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4,08%</w:t>
            </w:r>
          </w:p>
        </w:tc>
        <w:tc>
          <w:tcPr>
            <w:tcW w:w="914" w:type="dxa"/>
            <w:tcBorders>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6,28%</w:t>
            </w:r>
          </w:p>
        </w:tc>
        <w:tc>
          <w:tcPr>
            <w:tcW w:w="894" w:type="dxa"/>
            <w:tcBorders>
              <w:left w:val="single" w:sz="4" w:space="0" w:color="auto"/>
              <w:bottom w:val="single" w:sz="12" w:space="0" w:color="000000"/>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149</w:t>
            </w:r>
          </w:p>
        </w:tc>
        <w:tc>
          <w:tcPr>
            <w:tcW w:w="894" w:type="dxa"/>
            <w:tcBorders>
              <w:bottom w:val="single" w:sz="12" w:space="0" w:color="000000"/>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497</w:t>
            </w:r>
          </w:p>
        </w:tc>
        <w:tc>
          <w:tcPr>
            <w:tcW w:w="894" w:type="dxa"/>
            <w:tcBorders>
              <w:bottom w:val="single" w:sz="12" w:space="0" w:color="000000"/>
              <w:righ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702</w:t>
            </w:r>
          </w:p>
        </w:tc>
        <w:tc>
          <w:tcPr>
            <w:tcW w:w="1157" w:type="dxa"/>
            <w:tcBorders>
              <w:left w:val="single" w:sz="4" w:space="0" w:color="auto"/>
            </w:tcBorders>
            <w:shd w:val="clear" w:color="auto" w:fill="D9D9D9" w:themeFill="background1" w:themeFillShade="D9"/>
            <w:noWrap/>
            <w:hideMark/>
          </w:tcPr>
          <w:p w:rsidR="00B75A8D" w:rsidRPr="00341EF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41EFB">
              <w:rPr>
                <w:color w:val="000000"/>
                <w:sz w:val="20"/>
                <w:szCs w:val="20"/>
                <w:lang w:eastAsia="pt-BR"/>
              </w:rPr>
              <w:t>418,05%</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Cs w:val="20"/>
          <w:lang w:val="pt-BR"/>
        </w:rPr>
      </w:pPr>
    </w:p>
    <w:p w:rsidR="00B75A8D" w:rsidRPr="00087D13" w:rsidRDefault="00B75A8D" w:rsidP="00B75A8D">
      <w:pPr>
        <w:rPr>
          <w:szCs w:val="20"/>
          <w:lang w:val="pt-BR"/>
        </w:rPr>
      </w:pPr>
    </w:p>
    <w:p w:rsidR="00B75A8D" w:rsidRPr="00087D13" w:rsidRDefault="00B75A8D" w:rsidP="00B75A8D">
      <w:pPr>
        <w:pStyle w:val="Caption"/>
        <w:spacing w:after="0"/>
        <w:jc w:val="center"/>
        <w:rPr>
          <w:sz w:val="24"/>
          <w:szCs w:val="20"/>
          <w:lang w:val="pt-BR"/>
        </w:rPr>
      </w:pPr>
      <w:bookmarkStart w:id="93" w:name="_Toc394576508"/>
      <w:bookmarkStart w:id="94" w:name="_Toc396774080"/>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4</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Proporção e Total de alunos por nível de desempenho em Matemática para 5ª série do Ensino Fundamental (por cor)</w:t>
      </w:r>
      <w:bookmarkEnd w:id="93"/>
      <w:bookmarkEnd w:id="94"/>
    </w:p>
    <w:tbl>
      <w:tblPr>
        <w:tblStyle w:val="Estilo1"/>
        <w:tblW w:w="9072" w:type="dxa"/>
        <w:tblLook w:val="04A0" w:firstRow="1" w:lastRow="0" w:firstColumn="1" w:lastColumn="0" w:noHBand="0" w:noVBand="1"/>
      </w:tblPr>
      <w:tblGrid>
        <w:gridCol w:w="623"/>
        <w:gridCol w:w="1246"/>
        <w:gridCol w:w="577"/>
        <w:gridCol w:w="922"/>
        <w:gridCol w:w="922"/>
        <w:gridCol w:w="922"/>
        <w:gridCol w:w="898"/>
        <w:gridCol w:w="898"/>
        <w:gridCol w:w="898"/>
        <w:gridCol w:w="1166"/>
      </w:tblGrid>
      <w:tr w:rsidR="00B75A8D" w:rsidRPr="00525A1A" w:rsidTr="00B75A8D">
        <w:trPr>
          <w:cnfStyle w:val="100000000000" w:firstRow="1" w:lastRow="0" w:firstColumn="0" w:lastColumn="0" w:oddVBand="0" w:evenVBand="0" w:oddHBand="0"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9072" w:type="dxa"/>
            <w:gridSpan w:val="10"/>
            <w:noWrap/>
            <w:hideMark/>
          </w:tcPr>
          <w:p w:rsidR="00B75A8D" w:rsidRPr="00525A1A" w:rsidRDefault="00B75A8D" w:rsidP="00B75A8D">
            <w:pPr>
              <w:jc w:val="center"/>
              <w:rPr>
                <w:b/>
                <w:bCs/>
                <w:i w:val="0"/>
                <w:color w:val="000000"/>
                <w:sz w:val="20"/>
                <w:szCs w:val="20"/>
                <w:lang w:eastAsia="pt-BR"/>
              </w:rPr>
            </w:pPr>
            <w:r w:rsidRPr="00525A1A">
              <w:rPr>
                <w:b/>
                <w:bCs/>
                <w:i w:val="0"/>
                <w:color w:val="000000"/>
                <w:sz w:val="20"/>
                <w:szCs w:val="20"/>
                <w:lang w:eastAsia="pt-BR"/>
              </w:rPr>
              <w:t>Insuficiente</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tcBorders>
              <w:bottom w:val="single" w:sz="4" w:space="0" w:color="auto"/>
            </w:tcBorders>
            <w:noWrap/>
            <w:hideMark/>
          </w:tcPr>
          <w:p w:rsidR="00B75A8D" w:rsidRPr="00525A1A" w:rsidRDefault="00B75A8D" w:rsidP="00B75A8D">
            <w:pPr>
              <w:rPr>
                <w:b/>
                <w:bCs/>
                <w:color w:val="000000"/>
                <w:sz w:val="20"/>
                <w:szCs w:val="20"/>
                <w:lang w:eastAsia="pt-BR"/>
              </w:rPr>
            </w:pPr>
          </w:p>
        </w:tc>
        <w:tc>
          <w:tcPr>
            <w:tcW w:w="1246" w:type="dxa"/>
            <w:tcBorders>
              <w:bottom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577" w:type="dxa"/>
            <w:tcBorders>
              <w:top w:val="nil"/>
              <w:left w:val="single" w:sz="4" w:space="0" w:color="auto"/>
              <w:bottom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2766" w:type="dxa"/>
            <w:gridSpan w:val="3"/>
            <w:tcBorders>
              <w:left w:val="single" w:sz="4" w:space="0" w:color="auto"/>
              <w:bottom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525A1A">
              <w:rPr>
                <w:b/>
                <w:bCs/>
                <w:color w:val="000000"/>
                <w:sz w:val="20"/>
                <w:szCs w:val="20"/>
                <w:lang w:eastAsia="pt-BR"/>
              </w:rPr>
              <w:t>Proporção de alunos</w:t>
            </w:r>
          </w:p>
        </w:tc>
        <w:tc>
          <w:tcPr>
            <w:tcW w:w="2694" w:type="dxa"/>
            <w:gridSpan w:val="3"/>
            <w:tcBorders>
              <w:top w:val="nil"/>
              <w:left w:val="single" w:sz="4" w:space="0" w:color="auto"/>
              <w:bottom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525A1A">
              <w:rPr>
                <w:b/>
                <w:bCs/>
                <w:color w:val="000000"/>
                <w:sz w:val="20"/>
                <w:szCs w:val="20"/>
                <w:lang w:eastAsia="pt-BR"/>
              </w:rPr>
              <w:t>Total de alunos</w:t>
            </w:r>
          </w:p>
        </w:tc>
        <w:tc>
          <w:tcPr>
            <w:tcW w:w="1166" w:type="dxa"/>
            <w:tcBorders>
              <w:left w:val="single" w:sz="4" w:space="0" w:color="auto"/>
              <w:bottom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tcBorders>
              <w:top w:val="single" w:sz="4" w:space="0" w:color="auto"/>
              <w:bottom w:val="single" w:sz="4" w:space="0" w:color="auto"/>
            </w:tcBorders>
            <w:noWrap/>
            <w:hideMark/>
          </w:tcPr>
          <w:p w:rsidR="00B75A8D" w:rsidRPr="00525A1A" w:rsidRDefault="00B75A8D" w:rsidP="00B75A8D">
            <w:pPr>
              <w:jc w:val="center"/>
              <w:rPr>
                <w:b/>
                <w:bCs/>
                <w:sz w:val="20"/>
                <w:szCs w:val="20"/>
                <w:lang w:eastAsia="pt-BR"/>
              </w:rPr>
            </w:pPr>
            <w:r w:rsidRPr="00525A1A">
              <w:rPr>
                <w:b/>
                <w:bCs/>
                <w:sz w:val="20"/>
                <w:szCs w:val="20"/>
                <w:lang w:eastAsia="pt-BR"/>
              </w:rPr>
              <w:t>rede</w:t>
            </w:r>
          </w:p>
        </w:tc>
        <w:tc>
          <w:tcPr>
            <w:tcW w:w="1246" w:type="dxa"/>
            <w:tcBorders>
              <w:top w:val="single" w:sz="4" w:space="0" w:color="auto"/>
              <w:bottom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577" w:type="dxa"/>
            <w:tcBorders>
              <w:top w:val="single" w:sz="4" w:space="0" w:color="auto"/>
              <w:left w:val="single" w:sz="4" w:space="0" w:color="auto"/>
              <w:bottom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25A1A">
              <w:rPr>
                <w:b/>
                <w:bCs/>
                <w:sz w:val="20"/>
                <w:szCs w:val="20"/>
                <w:lang w:eastAsia="pt-BR"/>
              </w:rPr>
              <w:t>Cor</w:t>
            </w:r>
          </w:p>
        </w:tc>
        <w:tc>
          <w:tcPr>
            <w:tcW w:w="922" w:type="dxa"/>
            <w:tcBorders>
              <w:top w:val="single" w:sz="4" w:space="0" w:color="auto"/>
              <w:left w:val="single" w:sz="4" w:space="0" w:color="auto"/>
              <w:bottom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25A1A">
              <w:rPr>
                <w:b/>
                <w:bCs/>
                <w:sz w:val="20"/>
                <w:szCs w:val="20"/>
                <w:lang w:eastAsia="pt-BR"/>
              </w:rPr>
              <w:t>2007</w:t>
            </w:r>
          </w:p>
        </w:tc>
        <w:tc>
          <w:tcPr>
            <w:tcW w:w="922" w:type="dxa"/>
            <w:tcBorders>
              <w:top w:val="single" w:sz="4" w:space="0" w:color="auto"/>
              <w:bottom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25A1A">
              <w:rPr>
                <w:b/>
                <w:bCs/>
                <w:sz w:val="20"/>
                <w:szCs w:val="20"/>
                <w:lang w:eastAsia="pt-BR"/>
              </w:rPr>
              <w:t>2009</w:t>
            </w:r>
          </w:p>
        </w:tc>
        <w:tc>
          <w:tcPr>
            <w:tcW w:w="922" w:type="dxa"/>
            <w:tcBorders>
              <w:top w:val="single" w:sz="4" w:space="0" w:color="auto"/>
              <w:bottom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25A1A">
              <w:rPr>
                <w:b/>
                <w:bCs/>
                <w:sz w:val="20"/>
                <w:szCs w:val="20"/>
                <w:lang w:eastAsia="pt-BR"/>
              </w:rPr>
              <w:t>2011</w:t>
            </w:r>
          </w:p>
        </w:tc>
        <w:tc>
          <w:tcPr>
            <w:tcW w:w="898" w:type="dxa"/>
            <w:tcBorders>
              <w:top w:val="single" w:sz="4" w:space="0" w:color="auto"/>
              <w:left w:val="single" w:sz="4" w:space="0" w:color="auto"/>
              <w:bottom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25A1A">
              <w:rPr>
                <w:b/>
                <w:bCs/>
                <w:sz w:val="20"/>
                <w:szCs w:val="20"/>
                <w:lang w:eastAsia="pt-BR"/>
              </w:rPr>
              <w:t>2007</w:t>
            </w:r>
          </w:p>
        </w:tc>
        <w:tc>
          <w:tcPr>
            <w:tcW w:w="898" w:type="dxa"/>
            <w:tcBorders>
              <w:top w:val="single" w:sz="4" w:space="0" w:color="auto"/>
              <w:bottom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25A1A">
              <w:rPr>
                <w:b/>
                <w:bCs/>
                <w:sz w:val="20"/>
                <w:szCs w:val="20"/>
                <w:lang w:eastAsia="pt-BR"/>
              </w:rPr>
              <w:t>2009</w:t>
            </w:r>
          </w:p>
        </w:tc>
        <w:tc>
          <w:tcPr>
            <w:tcW w:w="898" w:type="dxa"/>
            <w:tcBorders>
              <w:top w:val="single" w:sz="4" w:space="0" w:color="auto"/>
              <w:bottom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525A1A">
              <w:rPr>
                <w:b/>
                <w:bCs/>
                <w:sz w:val="20"/>
                <w:szCs w:val="20"/>
                <w:lang w:eastAsia="pt-BR"/>
              </w:rPr>
              <w:t>2011</w:t>
            </w:r>
          </w:p>
        </w:tc>
        <w:tc>
          <w:tcPr>
            <w:tcW w:w="1166" w:type="dxa"/>
            <w:tcBorders>
              <w:top w:val="single" w:sz="4" w:space="0" w:color="auto"/>
              <w:left w:val="single" w:sz="4" w:space="0" w:color="auto"/>
              <w:bottom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525A1A">
              <w:rPr>
                <w:b/>
                <w:bCs/>
                <w:color w:val="000000"/>
                <w:sz w:val="20"/>
                <w:szCs w:val="20"/>
                <w:lang w:eastAsia="pt-BR"/>
              </w:rPr>
              <w:t>Evolução</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val="restart"/>
            <w:tcBorders>
              <w:top w:val="single" w:sz="4" w:space="0" w:color="auto"/>
            </w:tcBorders>
            <w:textDirection w:val="btLr"/>
            <w:hideMark/>
          </w:tcPr>
          <w:p w:rsidR="00B75A8D" w:rsidRPr="00525A1A" w:rsidRDefault="00B75A8D" w:rsidP="00B75A8D">
            <w:pPr>
              <w:jc w:val="center"/>
              <w:rPr>
                <w:b/>
                <w:bCs/>
                <w:color w:val="000000"/>
                <w:sz w:val="20"/>
                <w:szCs w:val="20"/>
                <w:lang w:eastAsia="pt-BR"/>
              </w:rPr>
            </w:pPr>
            <w:r w:rsidRPr="00525A1A">
              <w:rPr>
                <w:b/>
                <w:bCs/>
                <w:color w:val="000000"/>
                <w:sz w:val="20"/>
                <w:szCs w:val="20"/>
                <w:lang w:eastAsia="pt-BR"/>
              </w:rPr>
              <w:t>estadual</w:t>
            </w:r>
          </w:p>
        </w:tc>
        <w:tc>
          <w:tcPr>
            <w:tcW w:w="1246" w:type="dxa"/>
            <w:tcBorders>
              <w:top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single" w:sz="4" w:space="0" w:color="auto"/>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top w:val="single" w:sz="4" w:space="0" w:color="auto"/>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32,24%</w:t>
            </w:r>
          </w:p>
        </w:tc>
        <w:tc>
          <w:tcPr>
            <w:tcW w:w="922" w:type="dxa"/>
            <w:tcBorders>
              <w:top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22,70%</w:t>
            </w:r>
          </w:p>
        </w:tc>
        <w:tc>
          <w:tcPr>
            <w:tcW w:w="922" w:type="dxa"/>
            <w:tcBorders>
              <w:top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20,05%</w:t>
            </w:r>
          </w:p>
        </w:tc>
        <w:tc>
          <w:tcPr>
            <w:tcW w:w="898" w:type="dxa"/>
            <w:tcBorders>
              <w:top w:val="single" w:sz="4" w:space="0" w:color="auto"/>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80745</w:t>
            </w:r>
          </w:p>
        </w:tc>
        <w:tc>
          <w:tcPr>
            <w:tcW w:w="898" w:type="dxa"/>
            <w:tcBorders>
              <w:top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54632</w:t>
            </w:r>
          </w:p>
        </w:tc>
        <w:tc>
          <w:tcPr>
            <w:tcW w:w="898" w:type="dxa"/>
            <w:tcBorders>
              <w:top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38628</w:t>
            </w:r>
          </w:p>
        </w:tc>
        <w:tc>
          <w:tcPr>
            <w:tcW w:w="1166" w:type="dxa"/>
            <w:tcBorders>
              <w:top w:val="single" w:sz="4" w:space="0" w:color="auto"/>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-37,81%</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36,85%</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26,58%</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24,43%</w:t>
            </w:r>
          </w:p>
        </w:tc>
        <w:tc>
          <w:tcPr>
            <w:tcW w:w="898"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160366</w:t>
            </w:r>
          </w:p>
        </w:tc>
        <w:tc>
          <w:tcPr>
            <w:tcW w:w="898"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109308</w:t>
            </w:r>
          </w:p>
        </w:tc>
        <w:tc>
          <w:tcPr>
            <w:tcW w:w="898"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76076</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-33,70%</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46,23%</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36,79%</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33,88%</w:t>
            </w:r>
          </w:p>
        </w:tc>
        <w:tc>
          <w:tcPr>
            <w:tcW w:w="898"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9173</w:t>
            </w:r>
          </w:p>
        </w:tc>
        <w:tc>
          <w:tcPr>
            <w:tcW w:w="898"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7461</w:t>
            </w:r>
          </w:p>
        </w:tc>
        <w:tc>
          <w:tcPr>
            <w:tcW w:w="898"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4927</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-26,71%</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43,07%</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33,63%</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31,68%</w:t>
            </w:r>
          </w:p>
        </w:tc>
        <w:tc>
          <w:tcPr>
            <w:tcW w:w="898"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24223</w:t>
            </w:r>
          </w:p>
        </w:tc>
        <w:tc>
          <w:tcPr>
            <w:tcW w:w="898"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19783</w:t>
            </w:r>
          </w:p>
        </w:tc>
        <w:tc>
          <w:tcPr>
            <w:tcW w:w="898"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13567</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-26,45%</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43,88%</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32,62%</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31,64%</w:t>
            </w:r>
          </w:p>
        </w:tc>
        <w:tc>
          <w:tcPr>
            <w:tcW w:w="898"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2138</w:t>
            </w:r>
          </w:p>
        </w:tc>
        <w:tc>
          <w:tcPr>
            <w:tcW w:w="898"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1592</w:t>
            </w:r>
          </w:p>
        </w:tc>
        <w:tc>
          <w:tcPr>
            <w:tcW w:w="898"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1407</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-27,90%</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39,70%</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28,03%</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28,30%</w:t>
            </w:r>
          </w:p>
        </w:tc>
        <w:tc>
          <w:tcPr>
            <w:tcW w:w="898"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6606</w:t>
            </w:r>
          </w:p>
        </w:tc>
        <w:tc>
          <w:tcPr>
            <w:tcW w:w="898"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5105</w:t>
            </w:r>
          </w:p>
        </w:tc>
        <w:tc>
          <w:tcPr>
            <w:tcW w:w="898"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4436</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-28,71%</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left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42,39%</w:t>
            </w:r>
          </w:p>
        </w:tc>
        <w:tc>
          <w:tcPr>
            <w:tcW w:w="922" w:type="dxa"/>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31,66%</w:t>
            </w:r>
          </w:p>
        </w:tc>
        <w:tc>
          <w:tcPr>
            <w:tcW w:w="922" w:type="dxa"/>
            <w:tcBorders>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29,90%</w:t>
            </w:r>
          </w:p>
        </w:tc>
        <w:tc>
          <w:tcPr>
            <w:tcW w:w="898"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1041</w:t>
            </w:r>
          </w:p>
        </w:tc>
        <w:tc>
          <w:tcPr>
            <w:tcW w:w="898" w:type="dxa"/>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801</w:t>
            </w:r>
          </w:p>
        </w:tc>
        <w:tc>
          <w:tcPr>
            <w:tcW w:w="898" w:type="dxa"/>
            <w:tcBorders>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720</w:t>
            </w:r>
          </w:p>
        </w:tc>
        <w:tc>
          <w:tcPr>
            <w:tcW w:w="1166"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-29,46%</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tcBorders>
              <w:bottom w:val="single" w:sz="4" w:space="0" w:color="auto"/>
            </w:tcBorders>
            <w:hideMark/>
          </w:tcPr>
          <w:p w:rsidR="00B75A8D" w:rsidRPr="00525A1A" w:rsidRDefault="00B75A8D" w:rsidP="00B75A8D">
            <w:pPr>
              <w:rPr>
                <w:b/>
                <w:bCs/>
                <w:color w:val="000000"/>
                <w:sz w:val="20"/>
                <w:szCs w:val="20"/>
                <w:lang w:eastAsia="pt-BR"/>
              </w:rPr>
            </w:pPr>
          </w:p>
        </w:tc>
        <w:tc>
          <w:tcPr>
            <w:tcW w:w="1246"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38,08%</w:t>
            </w:r>
          </w:p>
        </w:tc>
        <w:tc>
          <w:tcPr>
            <w:tcW w:w="922" w:type="dxa"/>
            <w:tcBorders>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26,52%</w:t>
            </w:r>
          </w:p>
        </w:tc>
        <w:tc>
          <w:tcPr>
            <w:tcW w:w="922"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26,57%</w:t>
            </w:r>
          </w:p>
        </w:tc>
        <w:tc>
          <w:tcPr>
            <w:tcW w:w="898"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2872</w:t>
            </w:r>
          </w:p>
        </w:tc>
        <w:tc>
          <w:tcPr>
            <w:tcW w:w="898" w:type="dxa"/>
            <w:tcBorders>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2105</w:t>
            </w:r>
          </w:p>
        </w:tc>
        <w:tc>
          <w:tcPr>
            <w:tcW w:w="898"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1919</w:t>
            </w:r>
          </w:p>
        </w:tc>
        <w:tc>
          <w:tcPr>
            <w:tcW w:w="1166"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-30,22%</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val="restart"/>
            <w:tcBorders>
              <w:top w:val="single" w:sz="4" w:space="0" w:color="auto"/>
              <w:bottom w:val="nil"/>
            </w:tcBorders>
            <w:textDirection w:val="btLr"/>
            <w:hideMark/>
          </w:tcPr>
          <w:p w:rsidR="00B75A8D" w:rsidRPr="00525A1A" w:rsidRDefault="00B75A8D" w:rsidP="00B75A8D">
            <w:pPr>
              <w:jc w:val="center"/>
              <w:rPr>
                <w:b/>
                <w:bCs/>
                <w:color w:val="000000"/>
                <w:sz w:val="20"/>
                <w:szCs w:val="20"/>
                <w:lang w:eastAsia="pt-BR"/>
              </w:rPr>
            </w:pPr>
            <w:r w:rsidRPr="00525A1A">
              <w:rPr>
                <w:b/>
                <w:bCs/>
                <w:color w:val="000000"/>
                <w:sz w:val="20"/>
                <w:szCs w:val="20"/>
                <w:lang w:eastAsia="pt-BR"/>
              </w:rPr>
              <w:t>municipal</w:t>
            </w:r>
          </w:p>
        </w:tc>
        <w:tc>
          <w:tcPr>
            <w:tcW w:w="1246" w:type="dxa"/>
            <w:tcBorders>
              <w:top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single" w:sz="4" w:space="0" w:color="auto"/>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34,26%</w:t>
            </w:r>
          </w:p>
        </w:tc>
        <w:tc>
          <w:tcPr>
            <w:tcW w:w="922" w:type="dxa"/>
            <w:tcBorders>
              <w:top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25,67%</w:t>
            </w:r>
          </w:p>
        </w:tc>
        <w:tc>
          <w:tcPr>
            <w:tcW w:w="922" w:type="dxa"/>
            <w:tcBorders>
              <w:top w:val="single" w:sz="4" w:space="0" w:color="auto"/>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22,45%</w:t>
            </w:r>
          </w:p>
        </w:tc>
        <w:tc>
          <w:tcPr>
            <w:tcW w:w="898"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147783</w:t>
            </w:r>
          </w:p>
        </w:tc>
        <w:tc>
          <w:tcPr>
            <w:tcW w:w="898" w:type="dxa"/>
            <w:tcBorders>
              <w:top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130412</w:t>
            </w:r>
          </w:p>
        </w:tc>
        <w:tc>
          <w:tcPr>
            <w:tcW w:w="898" w:type="dxa"/>
            <w:tcBorders>
              <w:top w:val="single" w:sz="4" w:space="0" w:color="auto"/>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100886</w:t>
            </w:r>
          </w:p>
        </w:tc>
        <w:tc>
          <w:tcPr>
            <w:tcW w:w="1166"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-34,46%</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tcBorders>
              <w:top w:val="nil"/>
            </w:tcBorders>
            <w:hideMark/>
          </w:tcPr>
          <w:p w:rsidR="00B75A8D" w:rsidRPr="00525A1A" w:rsidRDefault="00B75A8D" w:rsidP="00B75A8D">
            <w:pPr>
              <w:rPr>
                <w:b/>
                <w:bCs/>
                <w:color w:val="000000"/>
                <w:sz w:val="20"/>
                <w:szCs w:val="20"/>
                <w:lang w:eastAsia="pt-BR"/>
              </w:rPr>
            </w:pPr>
          </w:p>
        </w:tc>
        <w:tc>
          <w:tcPr>
            <w:tcW w:w="1246" w:type="dxa"/>
            <w:tcBorders>
              <w:top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nil"/>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top w:val="nil"/>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39,79%</w:t>
            </w:r>
          </w:p>
        </w:tc>
        <w:tc>
          <w:tcPr>
            <w:tcW w:w="922" w:type="dxa"/>
            <w:tcBorders>
              <w:top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30,45%</w:t>
            </w:r>
          </w:p>
        </w:tc>
        <w:tc>
          <w:tcPr>
            <w:tcW w:w="922" w:type="dxa"/>
            <w:tcBorders>
              <w:top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27,49%</w:t>
            </w:r>
          </w:p>
        </w:tc>
        <w:tc>
          <w:tcPr>
            <w:tcW w:w="898" w:type="dxa"/>
            <w:tcBorders>
              <w:top w:val="nil"/>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325652</w:t>
            </w:r>
          </w:p>
        </w:tc>
        <w:tc>
          <w:tcPr>
            <w:tcW w:w="898" w:type="dxa"/>
            <w:tcBorders>
              <w:top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289536</w:t>
            </w:r>
          </w:p>
        </w:tc>
        <w:tc>
          <w:tcPr>
            <w:tcW w:w="898" w:type="dxa"/>
            <w:tcBorders>
              <w:top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222457</w:t>
            </w:r>
          </w:p>
        </w:tc>
        <w:tc>
          <w:tcPr>
            <w:tcW w:w="1166" w:type="dxa"/>
            <w:tcBorders>
              <w:top w:val="nil"/>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-30,91%</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53,02%</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42,64%</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39,46%</w:t>
            </w:r>
          </w:p>
        </w:tc>
        <w:tc>
          <w:tcPr>
            <w:tcW w:w="898"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13161</w:t>
            </w:r>
          </w:p>
        </w:tc>
        <w:tc>
          <w:tcPr>
            <w:tcW w:w="898"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12736</w:t>
            </w:r>
          </w:p>
        </w:tc>
        <w:tc>
          <w:tcPr>
            <w:tcW w:w="898"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9891</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-25,59%</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48,85%</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38,21%</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35,86%</w:t>
            </w:r>
          </w:p>
        </w:tc>
        <w:tc>
          <w:tcPr>
            <w:tcW w:w="898"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37215</w:t>
            </w:r>
          </w:p>
        </w:tc>
        <w:tc>
          <w:tcPr>
            <w:tcW w:w="898"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34680</w:t>
            </w:r>
          </w:p>
        </w:tc>
        <w:tc>
          <w:tcPr>
            <w:tcW w:w="898"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29744</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-26,59%</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55,99%</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46,20%</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39,52%</w:t>
            </w:r>
          </w:p>
        </w:tc>
        <w:tc>
          <w:tcPr>
            <w:tcW w:w="898"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3537</w:t>
            </w:r>
          </w:p>
        </w:tc>
        <w:tc>
          <w:tcPr>
            <w:tcW w:w="898"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2789</w:t>
            </w:r>
          </w:p>
        </w:tc>
        <w:tc>
          <w:tcPr>
            <w:tcW w:w="898"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2075</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-29,41%</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left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50,54%</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40,47%</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35,44%</w:t>
            </w:r>
          </w:p>
        </w:tc>
        <w:tc>
          <w:tcPr>
            <w:tcW w:w="898"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9562</w:t>
            </w:r>
          </w:p>
        </w:tc>
        <w:tc>
          <w:tcPr>
            <w:tcW w:w="898"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7835</w:t>
            </w:r>
          </w:p>
        </w:tc>
        <w:tc>
          <w:tcPr>
            <w:tcW w:w="898"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6757</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-29,88%</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left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56,69%</w:t>
            </w:r>
          </w:p>
        </w:tc>
        <w:tc>
          <w:tcPr>
            <w:tcW w:w="922" w:type="dxa"/>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46,36%</w:t>
            </w:r>
          </w:p>
        </w:tc>
        <w:tc>
          <w:tcPr>
            <w:tcW w:w="922" w:type="dxa"/>
            <w:tcBorders>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36,71%</w:t>
            </w:r>
          </w:p>
        </w:tc>
        <w:tc>
          <w:tcPr>
            <w:tcW w:w="898"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2598</w:t>
            </w:r>
          </w:p>
        </w:tc>
        <w:tc>
          <w:tcPr>
            <w:tcW w:w="898" w:type="dxa"/>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1941</w:t>
            </w:r>
          </w:p>
        </w:tc>
        <w:tc>
          <w:tcPr>
            <w:tcW w:w="898" w:type="dxa"/>
            <w:tcBorders>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1227</w:t>
            </w:r>
          </w:p>
        </w:tc>
        <w:tc>
          <w:tcPr>
            <w:tcW w:w="1166"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-35,23%</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tcBorders>
              <w:bottom w:val="single" w:sz="4" w:space="0" w:color="auto"/>
            </w:tcBorders>
            <w:hideMark/>
          </w:tcPr>
          <w:p w:rsidR="00B75A8D" w:rsidRPr="00525A1A" w:rsidRDefault="00B75A8D" w:rsidP="00B75A8D">
            <w:pPr>
              <w:rPr>
                <w:b/>
                <w:bCs/>
                <w:color w:val="000000"/>
                <w:sz w:val="20"/>
                <w:szCs w:val="20"/>
                <w:lang w:eastAsia="pt-BR"/>
              </w:rPr>
            </w:pPr>
          </w:p>
        </w:tc>
        <w:tc>
          <w:tcPr>
            <w:tcW w:w="1246"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50,38%</w:t>
            </w:r>
          </w:p>
        </w:tc>
        <w:tc>
          <w:tcPr>
            <w:tcW w:w="922" w:type="dxa"/>
            <w:tcBorders>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41,11%</w:t>
            </w:r>
          </w:p>
        </w:tc>
        <w:tc>
          <w:tcPr>
            <w:tcW w:w="922"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31,89%</w:t>
            </w:r>
          </w:p>
        </w:tc>
        <w:tc>
          <w:tcPr>
            <w:tcW w:w="898"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6197</w:t>
            </w:r>
          </w:p>
        </w:tc>
        <w:tc>
          <w:tcPr>
            <w:tcW w:w="898" w:type="dxa"/>
            <w:tcBorders>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5008</w:t>
            </w:r>
          </w:p>
        </w:tc>
        <w:tc>
          <w:tcPr>
            <w:tcW w:w="898"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3568</w:t>
            </w:r>
          </w:p>
        </w:tc>
        <w:tc>
          <w:tcPr>
            <w:tcW w:w="1166"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-36,69%</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525A1A" w:rsidRDefault="00B75A8D" w:rsidP="00B75A8D">
            <w:pPr>
              <w:jc w:val="center"/>
              <w:rPr>
                <w:b/>
                <w:bCs/>
                <w:color w:val="000000"/>
                <w:sz w:val="20"/>
                <w:szCs w:val="20"/>
                <w:lang w:eastAsia="pt-BR"/>
              </w:rPr>
            </w:pPr>
            <w:r w:rsidRPr="00525A1A">
              <w:rPr>
                <w:b/>
                <w:bCs/>
                <w:color w:val="000000"/>
                <w:sz w:val="20"/>
                <w:szCs w:val="20"/>
                <w:lang w:eastAsia="pt-BR"/>
              </w:rPr>
              <w:t>Suficiente</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val="restart"/>
            <w:tcBorders>
              <w:top w:val="single" w:sz="4" w:space="0" w:color="auto"/>
            </w:tcBorders>
            <w:textDirection w:val="btLr"/>
            <w:hideMark/>
          </w:tcPr>
          <w:p w:rsidR="00B75A8D" w:rsidRPr="00525A1A" w:rsidRDefault="00B75A8D" w:rsidP="00B75A8D">
            <w:pPr>
              <w:jc w:val="center"/>
              <w:rPr>
                <w:b/>
                <w:bCs/>
                <w:color w:val="000000"/>
                <w:sz w:val="20"/>
                <w:szCs w:val="20"/>
                <w:lang w:eastAsia="pt-BR"/>
              </w:rPr>
            </w:pPr>
            <w:r w:rsidRPr="00525A1A">
              <w:rPr>
                <w:b/>
                <w:bCs/>
                <w:color w:val="000000"/>
                <w:sz w:val="20"/>
                <w:szCs w:val="20"/>
                <w:lang w:eastAsia="pt-BR"/>
              </w:rPr>
              <w:t>estadual</w:t>
            </w:r>
          </w:p>
        </w:tc>
        <w:tc>
          <w:tcPr>
            <w:tcW w:w="1246" w:type="dxa"/>
            <w:tcBorders>
              <w:top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single" w:sz="4" w:space="0" w:color="auto"/>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top w:val="single" w:sz="4" w:space="0" w:color="auto"/>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62,25%</w:t>
            </w:r>
          </w:p>
        </w:tc>
        <w:tc>
          <w:tcPr>
            <w:tcW w:w="922" w:type="dxa"/>
            <w:tcBorders>
              <w:top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66,08%</w:t>
            </w:r>
          </w:p>
        </w:tc>
        <w:tc>
          <w:tcPr>
            <w:tcW w:w="922" w:type="dxa"/>
            <w:tcBorders>
              <w:top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65,64%</w:t>
            </w:r>
          </w:p>
        </w:tc>
        <w:tc>
          <w:tcPr>
            <w:tcW w:w="898"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155891</w:t>
            </w:r>
          </w:p>
        </w:tc>
        <w:tc>
          <w:tcPr>
            <w:tcW w:w="898" w:type="dxa"/>
            <w:tcBorders>
              <w:top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159020</w:t>
            </w:r>
          </w:p>
        </w:tc>
        <w:tc>
          <w:tcPr>
            <w:tcW w:w="898" w:type="dxa"/>
            <w:tcBorders>
              <w:top w:val="single" w:sz="4" w:space="0" w:color="auto"/>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126456</w:t>
            </w:r>
          </w:p>
        </w:tc>
        <w:tc>
          <w:tcPr>
            <w:tcW w:w="1166" w:type="dxa"/>
            <w:tcBorders>
              <w:top w:val="single" w:sz="4" w:space="0" w:color="auto"/>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5,44%</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59,98%</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65,93%</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66,17%</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260997</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271186</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206023</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10,32%</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51,95%</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59,73%</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59,95%</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10307</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12114</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8717</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15,40%</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55,34%</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62,69%</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62,65%</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31124</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36876</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26835</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13,23%</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54,00%</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62,02%</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60,49%</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2631</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3027</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2690</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12,01%</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58,13%</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65,72%</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63,71%</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9673</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11970</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9986</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9,59%</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top w:val="nil"/>
              <w:left w:val="single" w:sz="4" w:space="0" w:color="auto"/>
              <w:bottom w:val="nil"/>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55,86%</w:t>
            </w:r>
          </w:p>
        </w:tc>
        <w:tc>
          <w:tcPr>
            <w:tcW w:w="922" w:type="dxa"/>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64,11%</w:t>
            </w:r>
          </w:p>
        </w:tc>
        <w:tc>
          <w:tcPr>
            <w:tcW w:w="922" w:type="dxa"/>
            <w:tcBorders>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62,46%</w:t>
            </w:r>
          </w:p>
        </w:tc>
        <w:tc>
          <w:tcPr>
            <w:tcW w:w="898" w:type="dxa"/>
            <w:tcBorders>
              <w:top w:val="nil"/>
              <w:left w:val="single" w:sz="4" w:space="0" w:color="auto"/>
              <w:bottom w:val="nil"/>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1372</w:t>
            </w:r>
          </w:p>
        </w:tc>
        <w:tc>
          <w:tcPr>
            <w:tcW w:w="898" w:type="dxa"/>
            <w:tcBorders>
              <w:top w:val="nil"/>
              <w:bottom w:val="nil"/>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1622</w:t>
            </w:r>
          </w:p>
        </w:tc>
        <w:tc>
          <w:tcPr>
            <w:tcW w:w="898" w:type="dxa"/>
            <w:tcBorders>
              <w:top w:val="nil"/>
              <w:bottom w:val="nil"/>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1504</w:t>
            </w:r>
          </w:p>
        </w:tc>
        <w:tc>
          <w:tcPr>
            <w:tcW w:w="1166"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11,81%</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tcBorders>
              <w:bottom w:val="single" w:sz="4" w:space="0" w:color="auto"/>
            </w:tcBorders>
            <w:hideMark/>
          </w:tcPr>
          <w:p w:rsidR="00B75A8D" w:rsidRPr="00525A1A" w:rsidRDefault="00B75A8D" w:rsidP="00B75A8D">
            <w:pPr>
              <w:rPr>
                <w:b/>
                <w:bCs/>
                <w:color w:val="000000"/>
                <w:sz w:val="20"/>
                <w:szCs w:val="20"/>
                <w:lang w:eastAsia="pt-BR"/>
              </w:rPr>
            </w:pPr>
          </w:p>
        </w:tc>
        <w:tc>
          <w:tcPr>
            <w:tcW w:w="1246"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60,32%</w:t>
            </w:r>
          </w:p>
        </w:tc>
        <w:tc>
          <w:tcPr>
            <w:tcW w:w="922" w:type="dxa"/>
            <w:tcBorders>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68,30%</w:t>
            </w:r>
          </w:p>
        </w:tc>
        <w:tc>
          <w:tcPr>
            <w:tcW w:w="922"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65,80%</w:t>
            </w:r>
          </w:p>
        </w:tc>
        <w:tc>
          <w:tcPr>
            <w:tcW w:w="898" w:type="dxa"/>
            <w:tcBorders>
              <w:top w:val="nil"/>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4550</w:t>
            </w:r>
          </w:p>
        </w:tc>
        <w:tc>
          <w:tcPr>
            <w:tcW w:w="898" w:type="dxa"/>
            <w:tcBorders>
              <w:top w:val="nil"/>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5422</w:t>
            </w:r>
          </w:p>
        </w:tc>
        <w:tc>
          <w:tcPr>
            <w:tcW w:w="898" w:type="dxa"/>
            <w:tcBorders>
              <w:top w:val="nil"/>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4753</w:t>
            </w:r>
          </w:p>
        </w:tc>
        <w:tc>
          <w:tcPr>
            <w:tcW w:w="1166"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9,09%</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val="restart"/>
            <w:tcBorders>
              <w:top w:val="single" w:sz="4" w:space="0" w:color="auto"/>
              <w:bottom w:val="nil"/>
            </w:tcBorders>
            <w:textDirection w:val="btLr"/>
            <w:hideMark/>
          </w:tcPr>
          <w:p w:rsidR="00B75A8D" w:rsidRPr="00525A1A" w:rsidRDefault="00B75A8D" w:rsidP="00B75A8D">
            <w:pPr>
              <w:jc w:val="center"/>
              <w:rPr>
                <w:b/>
                <w:bCs/>
                <w:color w:val="000000"/>
                <w:sz w:val="20"/>
                <w:szCs w:val="20"/>
                <w:lang w:eastAsia="pt-BR"/>
              </w:rPr>
            </w:pPr>
            <w:r w:rsidRPr="00525A1A">
              <w:rPr>
                <w:b/>
                <w:bCs/>
                <w:color w:val="000000"/>
                <w:sz w:val="20"/>
                <w:szCs w:val="20"/>
                <w:lang w:eastAsia="pt-BR"/>
              </w:rPr>
              <w:t>municipal</w:t>
            </w:r>
          </w:p>
        </w:tc>
        <w:tc>
          <w:tcPr>
            <w:tcW w:w="1246" w:type="dxa"/>
            <w:tcBorders>
              <w:top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single" w:sz="4" w:space="0" w:color="auto"/>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60,27%</w:t>
            </w:r>
          </w:p>
        </w:tc>
        <w:tc>
          <w:tcPr>
            <w:tcW w:w="922" w:type="dxa"/>
            <w:tcBorders>
              <w:top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64,39%</w:t>
            </w:r>
          </w:p>
        </w:tc>
        <w:tc>
          <w:tcPr>
            <w:tcW w:w="922" w:type="dxa"/>
            <w:tcBorders>
              <w:top w:val="single" w:sz="4" w:space="0" w:color="auto"/>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64,45%</w:t>
            </w:r>
          </w:p>
        </w:tc>
        <w:tc>
          <w:tcPr>
            <w:tcW w:w="898"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260024</w:t>
            </w:r>
          </w:p>
        </w:tc>
        <w:tc>
          <w:tcPr>
            <w:tcW w:w="898" w:type="dxa"/>
            <w:tcBorders>
              <w:top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327140</w:t>
            </w:r>
          </w:p>
        </w:tc>
        <w:tc>
          <w:tcPr>
            <w:tcW w:w="898" w:type="dxa"/>
            <w:tcBorders>
              <w:top w:val="single" w:sz="4" w:space="0" w:color="auto"/>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289602</w:t>
            </w:r>
          </w:p>
        </w:tc>
        <w:tc>
          <w:tcPr>
            <w:tcW w:w="1166"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6,93%</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tcBorders>
              <w:top w:val="nil"/>
            </w:tcBorders>
            <w:hideMark/>
          </w:tcPr>
          <w:p w:rsidR="00B75A8D" w:rsidRPr="00525A1A" w:rsidRDefault="00B75A8D" w:rsidP="00B75A8D">
            <w:pPr>
              <w:rPr>
                <w:b/>
                <w:bCs/>
                <w:color w:val="000000"/>
                <w:sz w:val="20"/>
                <w:szCs w:val="20"/>
                <w:lang w:eastAsia="pt-BR"/>
              </w:rPr>
            </w:pPr>
          </w:p>
        </w:tc>
        <w:tc>
          <w:tcPr>
            <w:tcW w:w="1246" w:type="dxa"/>
            <w:tcBorders>
              <w:top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top w:val="nil"/>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57,40%</w:t>
            </w:r>
          </w:p>
        </w:tc>
        <w:tc>
          <w:tcPr>
            <w:tcW w:w="922" w:type="dxa"/>
            <w:tcBorders>
              <w:top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63,82%</w:t>
            </w:r>
          </w:p>
        </w:tc>
        <w:tc>
          <w:tcPr>
            <w:tcW w:w="922" w:type="dxa"/>
            <w:tcBorders>
              <w:top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64,79%</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469766</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606834</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524221</w:t>
            </w:r>
          </w:p>
        </w:tc>
        <w:tc>
          <w:tcPr>
            <w:tcW w:w="1166" w:type="dxa"/>
            <w:tcBorders>
              <w:top w:val="nil"/>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12,87%</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46,21%</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55,37%</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57,29%</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11470</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16539</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14363</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23,98%</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50,29%</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59,68%</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60,79%</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38310</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54170</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50418</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20,88%</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43,38%</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51,86%</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57,33%</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2740</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3131</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3010</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32,18%</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48,51%</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57,27%</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60,82%</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9178</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11087</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11595</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25,35%</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top w:val="nil"/>
              <w:left w:val="single" w:sz="4" w:space="0" w:color="auto"/>
              <w:bottom w:val="nil"/>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42,70%</w:t>
            </w:r>
          </w:p>
        </w:tc>
        <w:tc>
          <w:tcPr>
            <w:tcW w:w="922" w:type="dxa"/>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51,99%</w:t>
            </w:r>
          </w:p>
        </w:tc>
        <w:tc>
          <w:tcPr>
            <w:tcW w:w="922" w:type="dxa"/>
            <w:tcBorders>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60,32%</w:t>
            </w:r>
          </w:p>
        </w:tc>
        <w:tc>
          <w:tcPr>
            <w:tcW w:w="898" w:type="dxa"/>
            <w:tcBorders>
              <w:top w:val="nil"/>
              <w:left w:val="single" w:sz="4" w:space="0" w:color="auto"/>
              <w:bottom w:val="nil"/>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1957</w:t>
            </w:r>
          </w:p>
        </w:tc>
        <w:tc>
          <w:tcPr>
            <w:tcW w:w="898" w:type="dxa"/>
            <w:tcBorders>
              <w:top w:val="nil"/>
              <w:bottom w:val="nil"/>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2177</w:t>
            </w:r>
          </w:p>
        </w:tc>
        <w:tc>
          <w:tcPr>
            <w:tcW w:w="898" w:type="dxa"/>
            <w:tcBorders>
              <w:top w:val="nil"/>
              <w:bottom w:val="nil"/>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2016</w:t>
            </w:r>
          </w:p>
        </w:tc>
        <w:tc>
          <w:tcPr>
            <w:tcW w:w="1166"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41,27%</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tcBorders>
              <w:bottom w:val="single" w:sz="4" w:space="0" w:color="auto"/>
            </w:tcBorders>
            <w:hideMark/>
          </w:tcPr>
          <w:p w:rsidR="00B75A8D" w:rsidRPr="00525A1A" w:rsidRDefault="00B75A8D" w:rsidP="00B75A8D">
            <w:pPr>
              <w:rPr>
                <w:b/>
                <w:bCs/>
                <w:color w:val="000000"/>
                <w:sz w:val="20"/>
                <w:szCs w:val="20"/>
                <w:lang w:eastAsia="pt-BR"/>
              </w:rPr>
            </w:pPr>
          </w:p>
        </w:tc>
        <w:tc>
          <w:tcPr>
            <w:tcW w:w="1246"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48,96%</w:t>
            </w:r>
          </w:p>
        </w:tc>
        <w:tc>
          <w:tcPr>
            <w:tcW w:w="922" w:type="dxa"/>
            <w:tcBorders>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56,93%</w:t>
            </w:r>
          </w:p>
        </w:tc>
        <w:tc>
          <w:tcPr>
            <w:tcW w:w="922"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64,64%</w:t>
            </w:r>
          </w:p>
        </w:tc>
        <w:tc>
          <w:tcPr>
            <w:tcW w:w="898" w:type="dxa"/>
            <w:tcBorders>
              <w:top w:val="nil"/>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6023</w:t>
            </w:r>
          </w:p>
        </w:tc>
        <w:tc>
          <w:tcPr>
            <w:tcW w:w="898" w:type="dxa"/>
            <w:tcBorders>
              <w:top w:val="nil"/>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6936</w:t>
            </w:r>
          </w:p>
        </w:tc>
        <w:tc>
          <w:tcPr>
            <w:tcW w:w="898" w:type="dxa"/>
            <w:tcBorders>
              <w:top w:val="nil"/>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7231</w:t>
            </w:r>
          </w:p>
        </w:tc>
        <w:tc>
          <w:tcPr>
            <w:tcW w:w="1166"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32,01%</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525A1A" w:rsidRDefault="00B75A8D" w:rsidP="00B75A8D">
            <w:pPr>
              <w:jc w:val="center"/>
              <w:rPr>
                <w:b/>
                <w:bCs/>
                <w:color w:val="000000"/>
                <w:sz w:val="20"/>
                <w:szCs w:val="20"/>
                <w:lang w:eastAsia="pt-BR"/>
              </w:rPr>
            </w:pPr>
            <w:r w:rsidRPr="00525A1A">
              <w:rPr>
                <w:b/>
                <w:bCs/>
                <w:color w:val="000000"/>
                <w:sz w:val="20"/>
                <w:szCs w:val="20"/>
                <w:lang w:eastAsia="pt-BR"/>
              </w:rPr>
              <w:t>Avançado</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val="restart"/>
            <w:tcBorders>
              <w:top w:val="single" w:sz="4" w:space="0" w:color="auto"/>
            </w:tcBorders>
            <w:textDirection w:val="btLr"/>
            <w:hideMark/>
          </w:tcPr>
          <w:p w:rsidR="00B75A8D" w:rsidRPr="00525A1A" w:rsidRDefault="00B75A8D" w:rsidP="00B75A8D">
            <w:pPr>
              <w:jc w:val="center"/>
              <w:rPr>
                <w:b/>
                <w:bCs/>
                <w:color w:val="000000"/>
                <w:sz w:val="20"/>
                <w:szCs w:val="20"/>
                <w:lang w:eastAsia="pt-BR"/>
              </w:rPr>
            </w:pPr>
            <w:r w:rsidRPr="00525A1A">
              <w:rPr>
                <w:b/>
                <w:bCs/>
                <w:color w:val="000000"/>
                <w:sz w:val="20"/>
                <w:szCs w:val="20"/>
                <w:lang w:eastAsia="pt-BR"/>
              </w:rPr>
              <w:t>estadual</w:t>
            </w:r>
          </w:p>
        </w:tc>
        <w:tc>
          <w:tcPr>
            <w:tcW w:w="1246" w:type="dxa"/>
            <w:tcBorders>
              <w:top w:val="single" w:sz="4" w:space="0" w:color="auto"/>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single" w:sz="4" w:space="0" w:color="auto"/>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top w:val="single" w:sz="4" w:space="0" w:color="auto"/>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5,51%</w:t>
            </w:r>
          </w:p>
        </w:tc>
        <w:tc>
          <w:tcPr>
            <w:tcW w:w="922" w:type="dxa"/>
            <w:tcBorders>
              <w:top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11,22%</w:t>
            </w:r>
          </w:p>
        </w:tc>
        <w:tc>
          <w:tcPr>
            <w:tcW w:w="922" w:type="dxa"/>
            <w:tcBorders>
              <w:top w:val="single" w:sz="4" w:space="0" w:color="auto"/>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14,31%</w:t>
            </w:r>
          </w:p>
        </w:tc>
        <w:tc>
          <w:tcPr>
            <w:tcW w:w="898"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13800</w:t>
            </w:r>
          </w:p>
        </w:tc>
        <w:tc>
          <w:tcPr>
            <w:tcW w:w="898" w:type="dxa"/>
            <w:tcBorders>
              <w:top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27006</w:t>
            </w:r>
          </w:p>
        </w:tc>
        <w:tc>
          <w:tcPr>
            <w:tcW w:w="898" w:type="dxa"/>
            <w:tcBorders>
              <w:top w:val="single" w:sz="4" w:space="0" w:color="auto"/>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27577</w:t>
            </w:r>
          </w:p>
        </w:tc>
        <w:tc>
          <w:tcPr>
            <w:tcW w:w="1166" w:type="dxa"/>
            <w:tcBorders>
              <w:top w:val="single" w:sz="4" w:space="0" w:color="auto"/>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159,76%</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3,16%</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7,49%</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9,39%</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13767</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30824</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29247</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196,90%</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1,82%</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3,48%</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6,17%</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361</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706</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897</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239,04%</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1,60%</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3,68%</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5,67%</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899</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2164</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2428</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254,68%</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2,11%</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5,37%</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7,87%</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103</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262</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350</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272,29%</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2,17%</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6,25%</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7,99%</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361</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1138</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1253</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268,45%</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top w:val="nil"/>
              <w:left w:val="single" w:sz="4" w:space="0" w:color="auto"/>
              <w:bottom w:val="nil"/>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1,75%</w:t>
            </w:r>
          </w:p>
        </w:tc>
        <w:tc>
          <w:tcPr>
            <w:tcW w:w="922" w:type="dxa"/>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4,23%</w:t>
            </w:r>
          </w:p>
        </w:tc>
        <w:tc>
          <w:tcPr>
            <w:tcW w:w="922" w:type="dxa"/>
            <w:tcBorders>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7,64%</w:t>
            </w:r>
          </w:p>
        </w:tc>
        <w:tc>
          <w:tcPr>
            <w:tcW w:w="898" w:type="dxa"/>
            <w:tcBorders>
              <w:top w:val="nil"/>
              <w:left w:val="single" w:sz="4" w:space="0" w:color="auto"/>
              <w:bottom w:val="nil"/>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43</w:t>
            </w:r>
          </w:p>
        </w:tc>
        <w:tc>
          <w:tcPr>
            <w:tcW w:w="898" w:type="dxa"/>
            <w:tcBorders>
              <w:top w:val="nil"/>
              <w:bottom w:val="nil"/>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107</w:t>
            </w:r>
          </w:p>
        </w:tc>
        <w:tc>
          <w:tcPr>
            <w:tcW w:w="898" w:type="dxa"/>
            <w:tcBorders>
              <w:top w:val="nil"/>
              <w:bottom w:val="nil"/>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184</w:t>
            </w:r>
          </w:p>
        </w:tc>
        <w:tc>
          <w:tcPr>
            <w:tcW w:w="1166"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336,44%</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tcBorders>
              <w:bottom w:val="single" w:sz="4" w:space="0" w:color="auto"/>
            </w:tcBorders>
            <w:hideMark/>
          </w:tcPr>
          <w:p w:rsidR="00B75A8D" w:rsidRPr="00525A1A" w:rsidRDefault="00B75A8D" w:rsidP="00B75A8D">
            <w:pPr>
              <w:rPr>
                <w:b/>
                <w:bCs/>
                <w:color w:val="000000"/>
                <w:sz w:val="20"/>
                <w:szCs w:val="20"/>
                <w:lang w:eastAsia="pt-BR"/>
              </w:rPr>
            </w:pPr>
          </w:p>
        </w:tc>
        <w:tc>
          <w:tcPr>
            <w:tcW w:w="1246"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1,60%</w:t>
            </w:r>
          </w:p>
        </w:tc>
        <w:tc>
          <w:tcPr>
            <w:tcW w:w="922" w:type="dxa"/>
            <w:tcBorders>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5,18%</w:t>
            </w:r>
          </w:p>
        </w:tc>
        <w:tc>
          <w:tcPr>
            <w:tcW w:w="922" w:type="dxa"/>
            <w:tcBorders>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7,63%</w:t>
            </w:r>
          </w:p>
        </w:tc>
        <w:tc>
          <w:tcPr>
            <w:tcW w:w="898" w:type="dxa"/>
            <w:tcBorders>
              <w:top w:val="nil"/>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121</w:t>
            </w:r>
          </w:p>
        </w:tc>
        <w:tc>
          <w:tcPr>
            <w:tcW w:w="898" w:type="dxa"/>
            <w:tcBorders>
              <w:top w:val="nil"/>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411</w:t>
            </w:r>
          </w:p>
        </w:tc>
        <w:tc>
          <w:tcPr>
            <w:tcW w:w="898" w:type="dxa"/>
            <w:tcBorders>
              <w:top w:val="nil"/>
              <w:bottom w:val="single" w:sz="4" w:space="0" w:color="auto"/>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551</w:t>
            </w:r>
          </w:p>
        </w:tc>
        <w:tc>
          <w:tcPr>
            <w:tcW w:w="1166" w:type="dxa"/>
            <w:tcBorders>
              <w:left w:val="single" w:sz="4" w:space="0" w:color="auto"/>
              <w:bottom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375,56%</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val="restart"/>
            <w:tcBorders>
              <w:top w:val="single" w:sz="4" w:space="0" w:color="auto"/>
              <w:bottom w:val="nil"/>
            </w:tcBorders>
            <w:textDirection w:val="btLr"/>
            <w:hideMark/>
          </w:tcPr>
          <w:p w:rsidR="00B75A8D" w:rsidRPr="00525A1A" w:rsidRDefault="00B75A8D" w:rsidP="00B75A8D">
            <w:pPr>
              <w:jc w:val="center"/>
              <w:rPr>
                <w:b/>
                <w:bCs/>
                <w:color w:val="000000"/>
                <w:sz w:val="20"/>
                <w:szCs w:val="20"/>
                <w:lang w:eastAsia="pt-BR"/>
              </w:rPr>
            </w:pPr>
            <w:r w:rsidRPr="00525A1A">
              <w:rPr>
                <w:b/>
                <w:bCs/>
                <w:color w:val="000000"/>
                <w:sz w:val="20"/>
                <w:szCs w:val="20"/>
                <w:lang w:eastAsia="pt-BR"/>
              </w:rPr>
              <w:t>municipal</w:t>
            </w:r>
          </w:p>
        </w:tc>
        <w:tc>
          <w:tcPr>
            <w:tcW w:w="1246" w:type="dxa"/>
            <w:tcBorders>
              <w:top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single" w:sz="4" w:space="0" w:color="auto"/>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5,47%</w:t>
            </w:r>
          </w:p>
        </w:tc>
        <w:tc>
          <w:tcPr>
            <w:tcW w:w="922" w:type="dxa"/>
            <w:tcBorders>
              <w:top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9,94%</w:t>
            </w:r>
          </w:p>
        </w:tc>
        <w:tc>
          <w:tcPr>
            <w:tcW w:w="922" w:type="dxa"/>
            <w:tcBorders>
              <w:top w:val="single" w:sz="4" w:space="0" w:color="auto"/>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13,10%</w:t>
            </w:r>
          </w:p>
        </w:tc>
        <w:tc>
          <w:tcPr>
            <w:tcW w:w="898"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23603</w:t>
            </w:r>
          </w:p>
        </w:tc>
        <w:tc>
          <w:tcPr>
            <w:tcW w:w="898" w:type="dxa"/>
            <w:tcBorders>
              <w:top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50510</w:t>
            </w:r>
          </w:p>
        </w:tc>
        <w:tc>
          <w:tcPr>
            <w:tcW w:w="898" w:type="dxa"/>
            <w:tcBorders>
              <w:top w:val="single" w:sz="4" w:space="0" w:color="auto"/>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58846</w:t>
            </w:r>
          </w:p>
        </w:tc>
        <w:tc>
          <w:tcPr>
            <w:tcW w:w="1166" w:type="dxa"/>
            <w:tcBorders>
              <w:top w:val="single" w:sz="4" w:space="0" w:color="auto"/>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139,37%</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tcBorders>
              <w:top w:val="nil"/>
            </w:tcBorders>
            <w:hideMark/>
          </w:tcPr>
          <w:p w:rsidR="00B75A8D" w:rsidRPr="00525A1A" w:rsidRDefault="00B75A8D" w:rsidP="00B75A8D">
            <w:pPr>
              <w:rPr>
                <w:b/>
                <w:bCs/>
                <w:color w:val="000000"/>
                <w:sz w:val="20"/>
                <w:szCs w:val="20"/>
                <w:lang w:eastAsia="pt-BR"/>
              </w:rPr>
            </w:pPr>
          </w:p>
        </w:tc>
        <w:tc>
          <w:tcPr>
            <w:tcW w:w="1246" w:type="dxa"/>
            <w:tcBorders>
              <w:top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Brasil</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top w:val="nil"/>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2,80%</w:t>
            </w:r>
          </w:p>
        </w:tc>
        <w:tc>
          <w:tcPr>
            <w:tcW w:w="922" w:type="dxa"/>
            <w:tcBorders>
              <w:top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5,73%</w:t>
            </w:r>
          </w:p>
        </w:tc>
        <w:tc>
          <w:tcPr>
            <w:tcW w:w="922" w:type="dxa"/>
            <w:tcBorders>
              <w:top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7,72%</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22951</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54454</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62449</w:t>
            </w:r>
          </w:p>
        </w:tc>
        <w:tc>
          <w:tcPr>
            <w:tcW w:w="1166" w:type="dxa"/>
            <w:tcBorders>
              <w:top w:val="nil"/>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175,20%</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0,77%</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1,99%</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3,25%</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190</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595</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815</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324,69%</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0,86%</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2,12%</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3,35%</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652</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1922</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2776</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291,06%</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0,63%</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1,94%</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3,14%</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40</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117</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165</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396,35%</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Amazonas</w:t>
            </w:r>
          </w:p>
        </w:tc>
        <w:tc>
          <w:tcPr>
            <w:tcW w:w="577" w:type="dxa"/>
            <w:tcBorders>
              <w:top w:val="nil"/>
              <w:left w:val="single" w:sz="4" w:space="0" w:color="auto"/>
              <w:bottom w:val="nil"/>
              <w:right w:val="single" w:sz="4" w:space="0" w:color="auto"/>
            </w:tcBorders>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0,94%</w:t>
            </w:r>
          </w:p>
        </w:tc>
        <w:tc>
          <w:tcPr>
            <w:tcW w:w="922" w:type="dxa"/>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2,26%</w:t>
            </w:r>
          </w:p>
        </w:tc>
        <w:tc>
          <w:tcPr>
            <w:tcW w:w="922" w:type="dxa"/>
            <w:tcBorders>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3,74%</w:t>
            </w:r>
          </w:p>
        </w:tc>
        <w:tc>
          <w:tcPr>
            <w:tcW w:w="898" w:type="dxa"/>
            <w:tcBorders>
              <w:top w:val="nil"/>
              <w:left w:val="single" w:sz="4" w:space="0" w:color="auto"/>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178</w:t>
            </w:r>
          </w:p>
        </w:tc>
        <w:tc>
          <w:tcPr>
            <w:tcW w:w="898" w:type="dxa"/>
            <w:tcBorders>
              <w:top w:val="nil"/>
              <w:bottom w:val="nil"/>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437</w:t>
            </w:r>
          </w:p>
        </w:tc>
        <w:tc>
          <w:tcPr>
            <w:tcW w:w="898" w:type="dxa"/>
            <w:tcBorders>
              <w:top w:val="nil"/>
              <w:bottom w:val="nil"/>
              <w:righ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714</w:t>
            </w:r>
          </w:p>
        </w:tc>
        <w:tc>
          <w:tcPr>
            <w:tcW w:w="1166" w:type="dxa"/>
            <w:tcBorders>
              <w:left w:val="single" w:sz="4" w:space="0" w:color="auto"/>
            </w:tcBorders>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298,01%</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top w:val="nil"/>
              <w:left w:val="single" w:sz="4" w:space="0" w:color="auto"/>
              <w:bottom w:val="nil"/>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B</w:t>
            </w:r>
          </w:p>
        </w:tc>
        <w:tc>
          <w:tcPr>
            <w:tcW w:w="922"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0,61%</w:t>
            </w:r>
          </w:p>
        </w:tc>
        <w:tc>
          <w:tcPr>
            <w:tcW w:w="922" w:type="dxa"/>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1,65%</w:t>
            </w:r>
          </w:p>
        </w:tc>
        <w:tc>
          <w:tcPr>
            <w:tcW w:w="922" w:type="dxa"/>
            <w:tcBorders>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2,96%</w:t>
            </w:r>
          </w:p>
        </w:tc>
        <w:tc>
          <w:tcPr>
            <w:tcW w:w="898" w:type="dxa"/>
            <w:tcBorders>
              <w:top w:val="nil"/>
              <w:left w:val="single" w:sz="4" w:space="0" w:color="auto"/>
              <w:bottom w:val="nil"/>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28</w:t>
            </w:r>
          </w:p>
        </w:tc>
        <w:tc>
          <w:tcPr>
            <w:tcW w:w="898" w:type="dxa"/>
            <w:tcBorders>
              <w:top w:val="nil"/>
              <w:bottom w:val="nil"/>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69</w:t>
            </w:r>
          </w:p>
        </w:tc>
        <w:tc>
          <w:tcPr>
            <w:tcW w:w="898" w:type="dxa"/>
            <w:tcBorders>
              <w:top w:val="nil"/>
              <w:bottom w:val="nil"/>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99</w:t>
            </w:r>
          </w:p>
        </w:tc>
        <w:tc>
          <w:tcPr>
            <w:tcW w:w="1166"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384,83%</w:t>
            </w:r>
          </w:p>
        </w:tc>
      </w:tr>
      <w:tr w:rsidR="00B75A8D" w:rsidRPr="00525A1A"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23" w:type="dxa"/>
            <w:vMerge/>
            <w:hideMark/>
          </w:tcPr>
          <w:p w:rsidR="00B75A8D" w:rsidRPr="00525A1A" w:rsidRDefault="00B75A8D" w:rsidP="00B75A8D">
            <w:pPr>
              <w:rPr>
                <w:b/>
                <w:bCs/>
                <w:color w:val="000000"/>
                <w:sz w:val="20"/>
                <w:szCs w:val="20"/>
                <w:lang w:eastAsia="pt-BR"/>
              </w:rPr>
            </w:pPr>
          </w:p>
        </w:tc>
        <w:tc>
          <w:tcPr>
            <w:tcW w:w="1246" w:type="dxa"/>
            <w:tcBorders>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Manaus</w:t>
            </w:r>
          </w:p>
        </w:tc>
        <w:tc>
          <w:tcPr>
            <w:tcW w:w="577" w:type="dxa"/>
            <w:tcBorders>
              <w:top w:val="nil"/>
              <w:left w:val="single" w:sz="4" w:space="0" w:color="auto"/>
              <w:bottom w:val="single" w:sz="12" w:space="0" w:color="000000"/>
              <w:right w:val="single" w:sz="4" w:space="0" w:color="auto"/>
            </w:tcBorders>
            <w:shd w:val="clear" w:color="auto" w:fill="D9D9D9" w:themeFill="background1" w:themeFillShade="D9"/>
            <w:noWrap/>
            <w:hideMark/>
          </w:tcPr>
          <w:p w:rsidR="00B75A8D" w:rsidRPr="00525A1A"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NB</w:t>
            </w:r>
          </w:p>
        </w:tc>
        <w:tc>
          <w:tcPr>
            <w:tcW w:w="922"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0,66%</w:t>
            </w:r>
          </w:p>
        </w:tc>
        <w:tc>
          <w:tcPr>
            <w:tcW w:w="922" w:type="dxa"/>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1,96%</w:t>
            </w:r>
          </w:p>
        </w:tc>
        <w:tc>
          <w:tcPr>
            <w:tcW w:w="922" w:type="dxa"/>
            <w:tcBorders>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3,47%</w:t>
            </w:r>
          </w:p>
        </w:tc>
        <w:tc>
          <w:tcPr>
            <w:tcW w:w="898" w:type="dxa"/>
            <w:tcBorders>
              <w:top w:val="nil"/>
              <w:left w:val="single" w:sz="4" w:space="0" w:color="auto"/>
              <w:bottom w:val="single" w:sz="12" w:space="0" w:color="000000"/>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81</w:t>
            </w:r>
          </w:p>
        </w:tc>
        <w:tc>
          <w:tcPr>
            <w:tcW w:w="898" w:type="dxa"/>
            <w:tcBorders>
              <w:top w:val="nil"/>
              <w:bottom w:val="single" w:sz="12" w:space="0" w:color="000000"/>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239</w:t>
            </w:r>
          </w:p>
        </w:tc>
        <w:tc>
          <w:tcPr>
            <w:tcW w:w="898" w:type="dxa"/>
            <w:tcBorders>
              <w:top w:val="nil"/>
              <w:bottom w:val="single" w:sz="12" w:space="0" w:color="000000"/>
              <w:righ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388</w:t>
            </w:r>
          </w:p>
        </w:tc>
        <w:tc>
          <w:tcPr>
            <w:tcW w:w="1166" w:type="dxa"/>
            <w:tcBorders>
              <w:left w:val="single" w:sz="4" w:space="0" w:color="auto"/>
            </w:tcBorders>
            <w:shd w:val="clear" w:color="auto" w:fill="D9D9D9" w:themeFill="background1" w:themeFillShade="D9"/>
            <w:noWrap/>
            <w:hideMark/>
          </w:tcPr>
          <w:p w:rsidR="00B75A8D" w:rsidRPr="00525A1A"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525A1A">
              <w:rPr>
                <w:color w:val="000000"/>
                <w:sz w:val="20"/>
                <w:szCs w:val="20"/>
                <w:lang w:eastAsia="pt-BR"/>
              </w:rPr>
              <w:t>426,70%</w:t>
            </w:r>
          </w:p>
        </w:tc>
      </w:tr>
    </w:tbl>
    <w:p w:rsidR="00B75A8D" w:rsidRPr="00087D13" w:rsidRDefault="00B75A8D" w:rsidP="00B75A8D">
      <w:pPr>
        <w:rPr>
          <w:sz w:val="20"/>
          <w:szCs w:val="20"/>
          <w:lang w:val="pt-BR"/>
        </w:rPr>
      </w:pPr>
      <w:r w:rsidRPr="00087D13">
        <w:rPr>
          <w:sz w:val="20"/>
          <w:szCs w:val="20"/>
          <w:lang w:val="pt-BR"/>
        </w:rPr>
        <w:lastRenderedPageBreak/>
        <w:t>Fonte: Elaboração própria com os dados da Prova Brasil (2005, 2007 e 2011).</w:t>
      </w:r>
    </w:p>
    <w:p w:rsidR="00B75A8D" w:rsidRPr="00087D13" w:rsidRDefault="00B75A8D" w:rsidP="00B75A8D">
      <w:pPr>
        <w:rPr>
          <w:szCs w:val="20"/>
          <w:lang w:val="pt-BR"/>
        </w:rPr>
      </w:pPr>
    </w:p>
    <w:p w:rsidR="00B75A8D" w:rsidRPr="00087D13" w:rsidRDefault="00B75A8D" w:rsidP="00B75A8D">
      <w:pPr>
        <w:rPr>
          <w:szCs w:val="20"/>
          <w:lang w:val="pt-BR"/>
        </w:rPr>
      </w:pPr>
    </w:p>
    <w:p w:rsidR="00B75A8D" w:rsidRPr="00087D13" w:rsidRDefault="00B75A8D" w:rsidP="00B75A8D">
      <w:pPr>
        <w:pStyle w:val="Caption"/>
        <w:spacing w:after="0"/>
        <w:jc w:val="center"/>
        <w:rPr>
          <w:sz w:val="24"/>
          <w:szCs w:val="20"/>
          <w:lang w:val="pt-BR"/>
        </w:rPr>
      </w:pPr>
      <w:bookmarkStart w:id="95" w:name="_Toc394576509"/>
      <w:bookmarkStart w:id="96" w:name="_Toc396774081"/>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5</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Proporção e Total de alunos por nível de desempenho em Leitura para 5ª série do Ensino Fundamental (por quintil)</w:t>
      </w:r>
      <w:bookmarkEnd w:id="95"/>
      <w:bookmarkEnd w:id="96"/>
    </w:p>
    <w:tbl>
      <w:tblPr>
        <w:tblStyle w:val="Estilo1"/>
        <w:tblW w:w="9072" w:type="dxa"/>
        <w:tblLook w:val="04A0" w:firstRow="1" w:lastRow="0" w:firstColumn="1" w:lastColumn="0" w:noHBand="0" w:noVBand="1"/>
      </w:tblPr>
      <w:tblGrid>
        <w:gridCol w:w="708"/>
        <w:gridCol w:w="1309"/>
        <w:gridCol w:w="892"/>
        <w:gridCol w:w="967"/>
        <w:gridCol w:w="967"/>
        <w:gridCol w:w="967"/>
        <w:gridCol w:w="679"/>
        <w:gridCol w:w="679"/>
        <w:gridCol w:w="679"/>
        <w:gridCol w:w="1225"/>
      </w:tblGrid>
      <w:tr w:rsidR="00B75A8D" w:rsidRPr="00BC3BCB" w:rsidTr="00B75A8D">
        <w:trPr>
          <w:cnfStyle w:val="100000000000" w:firstRow="1" w:lastRow="0" w:firstColumn="0" w:lastColumn="0" w:oddVBand="0" w:evenVBand="0" w:oddHBand="0"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12" w:space="0" w:color="000000"/>
              <w:bottom w:val="single" w:sz="4" w:space="0" w:color="auto"/>
              <w:right w:val="nil"/>
            </w:tcBorders>
            <w:noWrap/>
            <w:hideMark/>
          </w:tcPr>
          <w:p w:rsidR="00B75A8D" w:rsidRPr="00BC3BCB" w:rsidRDefault="00B75A8D" w:rsidP="00B75A8D">
            <w:pPr>
              <w:jc w:val="center"/>
              <w:rPr>
                <w:b/>
                <w:bCs/>
                <w:i w:val="0"/>
                <w:color w:val="000000"/>
                <w:sz w:val="20"/>
                <w:szCs w:val="20"/>
                <w:lang w:eastAsia="pt-BR"/>
              </w:rPr>
            </w:pPr>
            <w:r w:rsidRPr="00BC3BCB">
              <w:rPr>
                <w:b/>
                <w:bCs/>
                <w:i w:val="0"/>
                <w:color w:val="000000"/>
                <w:sz w:val="20"/>
                <w:szCs w:val="20"/>
                <w:lang w:eastAsia="pt-BR"/>
              </w:rPr>
              <w:t>Insuficiente</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tcBorders>
              <w:top w:val="single" w:sz="4" w:space="0" w:color="auto"/>
              <w:bottom w:val="single" w:sz="4" w:space="0" w:color="auto"/>
            </w:tcBorders>
            <w:noWrap/>
            <w:hideMark/>
          </w:tcPr>
          <w:p w:rsidR="00B75A8D" w:rsidRPr="00BC3BCB" w:rsidRDefault="00B75A8D" w:rsidP="00B75A8D">
            <w:pPr>
              <w:rPr>
                <w:b/>
                <w:bCs/>
                <w:color w:val="000000"/>
                <w:sz w:val="20"/>
                <w:szCs w:val="20"/>
                <w:lang w:eastAsia="pt-BR"/>
              </w:rPr>
            </w:pPr>
          </w:p>
        </w:tc>
        <w:tc>
          <w:tcPr>
            <w:tcW w:w="1309" w:type="dxa"/>
            <w:tcBorders>
              <w:top w:val="single" w:sz="4" w:space="0" w:color="auto"/>
              <w:bottom w:val="single" w:sz="4" w:space="0" w:color="auto"/>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892" w:type="dxa"/>
            <w:tcBorders>
              <w:top w:val="single" w:sz="4" w:space="0" w:color="auto"/>
              <w:left w:val="single" w:sz="4" w:space="0" w:color="auto"/>
              <w:bottom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2901" w:type="dxa"/>
            <w:gridSpan w:val="3"/>
            <w:tcBorders>
              <w:top w:val="single" w:sz="4" w:space="0" w:color="auto"/>
              <w:left w:val="single" w:sz="4" w:space="0" w:color="auto"/>
              <w:bottom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BC3BCB">
              <w:rPr>
                <w:b/>
                <w:bCs/>
                <w:color w:val="000000"/>
                <w:sz w:val="20"/>
                <w:szCs w:val="20"/>
                <w:lang w:eastAsia="pt-BR"/>
              </w:rPr>
              <w:t>Proporção de alunos</w:t>
            </w:r>
          </w:p>
        </w:tc>
        <w:tc>
          <w:tcPr>
            <w:tcW w:w="2037" w:type="dxa"/>
            <w:gridSpan w:val="3"/>
            <w:tcBorders>
              <w:top w:val="single" w:sz="4" w:space="0" w:color="auto"/>
              <w:left w:val="single" w:sz="4" w:space="0" w:color="auto"/>
              <w:bottom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BC3BCB">
              <w:rPr>
                <w:b/>
                <w:bCs/>
                <w:color w:val="000000"/>
                <w:sz w:val="20"/>
                <w:szCs w:val="20"/>
                <w:lang w:eastAsia="pt-BR"/>
              </w:rPr>
              <w:t>Total de alunos</w:t>
            </w:r>
          </w:p>
        </w:tc>
        <w:tc>
          <w:tcPr>
            <w:tcW w:w="1225" w:type="dxa"/>
            <w:tcBorders>
              <w:top w:val="single" w:sz="4" w:space="0" w:color="auto"/>
              <w:left w:val="single" w:sz="4" w:space="0" w:color="auto"/>
              <w:bottom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BC3BCB" w:rsidTr="00B75A8D">
        <w:trPr>
          <w:trHeight w:hRule="exact" w:val="264"/>
        </w:trPr>
        <w:tc>
          <w:tcPr>
            <w:cnfStyle w:val="001000000000" w:firstRow="0" w:lastRow="0" w:firstColumn="1" w:lastColumn="0" w:oddVBand="0" w:evenVBand="0" w:oddHBand="0" w:evenHBand="0" w:firstRowFirstColumn="0" w:firstRowLastColumn="0" w:lastRowFirstColumn="0" w:lastRowLastColumn="0"/>
            <w:tcW w:w="708" w:type="dxa"/>
            <w:tcBorders>
              <w:top w:val="single" w:sz="4" w:space="0" w:color="auto"/>
              <w:bottom w:val="single" w:sz="4" w:space="0" w:color="auto"/>
            </w:tcBorders>
            <w:noWrap/>
            <w:hideMark/>
          </w:tcPr>
          <w:p w:rsidR="00B75A8D" w:rsidRPr="00BC3BCB" w:rsidRDefault="00B75A8D" w:rsidP="00B75A8D">
            <w:pPr>
              <w:jc w:val="center"/>
              <w:rPr>
                <w:b/>
                <w:bCs/>
                <w:sz w:val="20"/>
                <w:szCs w:val="20"/>
                <w:lang w:eastAsia="pt-BR"/>
              </w:rPr>
            </w:pPr>
            <w:r w:rsidRPr="00BC3BCB">
              <w:rPr>
                <w:b/>
                <w:bCs/>
                <w:sz w:val="20"/>
                <w:szCs w:val="20"/>
                <w:lang w:eastAsia="pt-BR"/>
              </w:rPr>
              <w:t>rede</w:t>
            </w:r>
          </w:p>
        </w:tc>
        <w:tc>
          <w:tcPr>
            <w:tcW w:w="1309" w:type="dxa"/>
            <w:tcBorders>
              <w:top w:val="single" w:sz="4" w:space="0" w:color="auto"/>
              <w:bottom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892" w:type="dxa"/>
            <w:tcBorders>
              <w:top w:val="single" w:sz="4" w:space="0" w:color="auto"/>
              <w:left w:val="single" w:sz="4" w:space="0" w:color="auto"/>
              <w:bottom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BC3BCB">
              <w:rPr>
                <w:b/>
                <w:bCs/>
                <w:sz w:val="20"/>
                <w:szCs w:val="20"/>
                <w:lang w:eastAsia="pt-BR"/>
              </w:rPr>
              <w:t>quintil</w:t>
            </w:r>
          </w:p>
        </w:tc>
        <w:tc>
          <w:tcPr>
            <w:tcW w:w="967" w:type="dxa"/>
            <w:tcBorders>
              <w:top w:val="single" w:sz="4" w:space="0" w:color="auto"/>
              <w:left w:val="single" w:sz="4" w:space="0" w:color="auto"/>
              <w:bottom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BC3BCB">
              <w:rPr>
                <w:b/>
                <w:bCs/>
                <w:sz w:val="20"/>
                <w:szCs w:val="20"/>
                <w:lang w:eastAsia="pt-BR"/>
              </w:rPr>
              <w:t>2007</w:t>
            </w:r>
          </w:p>
        </w:tc>
        <w:tc>
          <w:tcPr>
            <w:tcW w:w="967" w:type="dxa"/>
            <w:tcBorders>
              <w:top w:val="single" w:sz="4" w:space="0" w:color="auto"/>
              <w:bottom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BC3BCB">
              <w:rPr>
                <w:b/>
                <w:bCs/>
                <w:sz w:val="20"/>
                <w:szCs w:val="20"/>
                <w:lang w:eastAsia="pt-BR"/>
              </w:rPr>
              <w:t>2009</w:t>
            </w:r>
          </w:p>
        </w:tc>
        <w:tc>
          <w:tcPr>
            <w:tcW w:w="967" w:type="dxa"/>
            <w:tcBorders>
              <w:top w:val="single" w:sz="4" w:space="0" w:color="auto"/>
              <w:bottom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BC3BCB">
              <w:rPr>
                <w:b/>
                <w:bCs/>
                <w:sz w:val="20"/>
                <w:szCs w:val="20"/>
                <w:lang w:eastAsia="pt-BR"/>
              </w:rPr>
              <w:t>2011</w:t>
            </w:r>
          </w:p>
        </w:tc>
        <w:tc>
          <w:tcPr>
            <w:tcW w:w="679" w:type="dxa"/>
            <w:tcBorders>
              <w:top w:val="single" w:sz="4" w:space="0" w:color="auto"/>
              <w:left w:val="single" w:sz="4" w:space="0" w:color="auto"/>
              <w:bottom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BC3BCB">
              <w:rPr>
                <w:b/>
                <w:bCs/>
                <w:sz w:val="20"/>
                <w:szCs w:val="20"/>
                <w:lang w:eastAsia="pt-BR"/>
              </w:rPr>
              <w:t>2007</w:t>
            </w:r>
          </w:p>
        </w:tc>
        <w:tc>
          <w:tcPr>
            <w:tcW w:w="679" w:type="dxa"/>
            <w:tcBorders>
              <w:top w:val="single" w:sz="4" w:space="0" w:color="auto"/>
              <w:bottom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BC3BCB">
              <w:rPr>
                <w:b/>
                <w:bCs/>
                <w:sz w:val="20"/>
                <w:szCs w:val="20"/>
                <w:lang w:eastAsia="pt-BR"/>
              </w:rPr>
              <w:t>2009</w:t>
            </w:r>
          </w:p>
        </w:tc>
        <w:tc>
          <w:tcPr>
            <w:tcW w:w="679" w:type="dxa"/>
            <w:tcBorders>
              <w:top w:val="single" w:sz="4" w:space="0" w:color="auto"/>
              <w:bottom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BC3BCB">
              <w:rPr>
                <w:b/>
                <w:bCs/>
                <w:sz w:val="20"/>
                <w:szCs w:val="20"/>
                <w:lang w:eastAsia="pt-BR"/>
              </w:rPr>
              <w:t>2011</w:t>
            </w:r>
          </w:p>
        </w:tc>
        <w:tc>
          <w:tcPr>
            <w:tcW w:w="1225" w:type="dxa"/>
            <w:tcBorders>
              <w:top w:val="single" w:sz="4" w:space="0" w:color="auto"/>
              <w:left w:val="single" w:sz="4" w:space="0" w:color="auto"/>
              <w:bottom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BC3BCB">
              <w:rPr>
                <w:b/>
                <w:bCs/>
                <w:color w:val="000000"/>
                <w:sz w:val="20"/>
                <w:szCs w:val="20"/>
                <w:lang w:eastAsia="pt-BR"/>
              </w:rPr>
              <w:t>Evolução</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val="restart"/>
            <w:tcBorders>
              <w:top w:val="single" w:sz="4" w:space="0" w:color="auto"/>
            </w:tcBorders>
            <w:textDirection w:val="btLr"/>
            <w:hideMark/>
          </w:tcPr>
          <w:p w:rsidR="00B75A8D" w:rsidRPr="00BC3BCB" w:rsidRDefault="00B75A8D" w:rsidP="00B75A8D">
            <w:pPr>
              <w:jc w:val="center"/>
              <w:rPr>
                <w:b/>
                <w:bCs/>
                <w:color w:val="000000"/>
                <w:sz w:val="20"/>
                <w:szCs w:val="20"/>
                <w:lang w:eastAsia="pt-BR"/>
              </w:rPr>
            </w:pPr>
            <w:r w:rsidRPr="00BC3BCB">
              <w:rPr>
                <w:b/>
                <w:bCs/>
                <w:color w:val="000000"/>
                <w:sz w:val="20"/>
                <w:szCs w:val="20"/>
                <w:lang w:eastAsia="pt-BR"/>
              </w:rPr>
              <w:t>estadual</w:t>
            </w:r>
          </w:p>
        </w:tc>
        <w:tc>
          <w:tcPr>
            <w:tcW w:w="1309" w:type="dxa"/>
            <w:tcBorders>
              <w:top w:val="single" w:sz="4" w:space="0" w:color="auto"/>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single" w:sz="4" w:space="0" w:color="auto"/>
              <w:left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top w:val="single" w:sz="4" w:space="0" w:color="auto"/>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33,29%</w:t>
            </w:r>
          </w:p>
        </w:tc>
        <w:tc>
          <w:tcPr>
            <w:tcW w:w="967" w:type="dxa"/>
            <w:tcBorders>
              <w:top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28,06%</w:t>
            </w:r>
          </w:p>
        </w:tc>
        <w:tc>
          <w:tcPr>
            <w:tcW w:w="967" w:type="dxa"/>
            <w:tcBorders>
              <w:top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26,50%</w:t>
            </w:r>
          </w:p>
        </w:tc>
        <w:tc>
          <w:tcPr>
            <w:tcW w:w="679" w:type="dxa"/>
            <w:tcBorders>
              <w:top w:val="single" w:sz="4" w:space="0" w:color="auto"/>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2093</w:t>
            </w:r>
          </w:p>
        </w:tc>
        <w:tc>
          <w:tcPr>
            <w:tcW w:w="679" w:type="dxa"/>
            <w:tcBorders>
              <w:top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1925</w:t>
            </w:r>
          </w:p>
        </w:tc>
        <w:tc>
          <w:tcPr>
            <w:tcW w:w="679" w:type="dxa"/>
            <w:tcBorders>
              <w:top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1696</w:t>
            </w:r>
          </w:p>
        </w:tc>
        <w:tc>
          <w:tcPr>
            <w:tcW w:w="1225" w:type="dxa"/>
            <w:tcBorders>
              <w:top w:val="single" w:sz="4" w:space="0" w:color="auto"/>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-20,39%</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left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28,78%</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24,20%</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22,24%</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1428</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1286</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708</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-22,73%</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left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26,45%</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20,68%</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21,59%</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960</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899</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819</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-18,35%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left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26,14%</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20,50%</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19,56%</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1017</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858</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707</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-25,17%</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left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24,37%</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18,56%</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14,76%</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916</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760</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545</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-39,42%</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33,31%</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28,31%</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24,12%</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547</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537</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472</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-27,60%</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27,02%</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22,70%</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21,96%</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638</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544</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329</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-18,72%</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24,06%</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18,94%</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20,48%</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473</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420</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424</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-14,86%</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25,75%</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20,44%</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18,58%</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552</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468</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394</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-27,85%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tcBorders>
              <w:bottom w:val="single" w:sz="4" w:space="0" w:color="auto"/>
            </w:tcBorders>
            <w:hideMark/>
          </w:tcPr>
          <w:p w:rsidR="00B75A8D" w:rsidRPr="00BC3BCB" w:rsidRDefault="00B75A8D" w:rsidP="00B75A8D">
            <w:pPr>
              <w:rPr>
                <w:b/>
                <w:bCs/>
                <w:color w:val="000000"/>
                <w:sz w:val="20"/>
                <w:szCs w:val="20"/>
                <w:lang w:eastAsia="pt-BR"/>
              </w:rPr>
            </w:pPr>
          </w:p>
        </w:tc>
        <w:tc>
          <w:tcPr>
            <w:tcW w:w="1309"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23,92%</w:t>
            </w:r>
          </w:p>
        </w:tc>
        <w:tc>
          <w:tcPr>
            <w:tcW w:w="967" w:type="dxa"/>
            <w:tcBorders>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17,42%</w:t>
            </w:r>
          </w:p>
        </w:tc>
        <w:tc>
          <w:tcPr>
            <w:tcW w:w="967"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13,82%</w:t>
            </w:r>
          </w:p>
        </w:tc>
        <w:tc>
          <w:tcPr>
            <w:tcW w:w="679"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561</w:t>
            </w:r>
          </w:p>
        </w:tc>
        <w:tc>
          <w:tcPr>
            <w:tcW w:w="679" w:type="dxa"/>
            <w:tcBorders>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427</w:t>
            </w:r>
          </w:p>
        </w:tc>
        <w:tc>
          <w:tcPr>
            <w:tcW w:w="679"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324</w:t>
            </w:r>
          </w:p>
        </w:tc>
        <w:tc>
          <w:tcPr>
            <w:tcW w:w="1225"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-42,25%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val="restart"/>
            <w:tcBorders>
              <w:top w:val="single" w:sz="4" w:space="0" w:color="auto"/>
              <w:bottom w:val="nil"/>
            </w:tcBorders>
            <w:textDirection w:val="btLr"/>
            <w:hideMark/>
          </w:tcPr>
          <w:p w:rsidR="00B75A8D" w:rsidRPr="00BC3BCB" w:rsidRDefault="00B75A8D" w:rsidP="00B75A8D">
            <w:pPr>
              <w:jc w:val="center"/>
              <w:rPr>
                <w:b/>
                <w:bCs/>
                <w:color w:val="000000"/>
                <w:sz w:val="20"/>
                <w:szCs w:val="20"/>
                <w:lang w:eastAsia="pt-BR"/>
              </w:rPr>
            </w:pPr>
            <w:r w:rsidRPr="00BC3BCB">
              <w:rPr>
                <w:b/>
                <w:bCs/>
                <w:color w:val="000000"/>
                <w:sz w:val="20"/>
                <w:szCs w:val="20"/>
                <w:lang w:eastAsia="pt-BR"/>
              </w:rPr>
              <w:t>municipal</w:t>
            </w:r>
          </w:p>
        </w:tc>
        <w:tc>
          <w:tcPr>
            <w:tcW w:w="1309" w:type="dxa"/>
            <w:tcBorders>
              <w:top w:val="single" w:sz="4" w:space="0" w:color="auto"/>
              <w:bottom w:val="nil"/>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single" w:sz="4" w:space="0" w:color="auto"/>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45,85%</w:t>
            </w:r>
          </w:p>
        </w:tc>
        <w:tc>
          <w:tcPr>
            <w:tcW w:w="967" w:type="dxa"/>
            <w:tcBorders>
              <w:top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37,48%</w:t>
            </w:r>
          </w:p>
        </w:tc>
        <w:tc>
          <w:tcPr>
            <w:tcW w:w="967" w:type="dxa"/>
            <w:tcBorders>
              <w:top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28,33%</w:t>
            </w:r>
          </w:p>
        </w:tc>
        <w:tc>
          <w:tcPr>
            <w:tcW w:w="679"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3815</w:t>
            </w:r>
          </w:p>
        </w:tc>
        <w:tc>
          <w:tcPr>
            <w:tcW w:w="679" w:type="dxa"/>
            <w:tcBorders>
              <w:top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3190</w:t>
            </w:r>
          </w:p>
        </w:tc>
        <w:tc>
          <w:tcPr>
            <w:tcW w:w="679" w:type="dxa"/>
            <w:tcBorders>
              <w:top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2371</w:t>
            </w:r>
          </w:p>
        </w:tc>
        <w:tc>
          <w:tcPr>
            <w:tcW w:w="1225"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-38,21%</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tcBorders>
              <w:top w:val="nil"/>
            </w:tcBorders>
            <w:hideMark/>
          </w:tcPr>
          <w:p w:rsidR="00B75A8D" w:rsidRPr="00BC3BCB" w:rsidRDefault="00B75A8D" w:rsidP="00B75A8D">
            <w:pPr>
              <w:rPr>
                <w:b/>
                <w:bCs/>
                <w:color w:val="000000"/>
                <w:sz w:val="20"/>
                <w:szCs w:val="20"/>
                <w:lang w:eastAsia="pt-BR"/>
              </w:rPr>
            </w:pPr>
          </w:p>
        </w:tc>
        <w:tc>
          <w:tcPr>
            <w:tcW w:w="1309" w:type="dxa"/>
            <w:tcBorders>
              <w:top w:val="nil"/>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top w:val="nil"/>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38,61%</w:t>
            </w:r>
          </w:p>
        </w:tc>
        <w:tc>
          <w:tcPr>
            <w:tcW w:w="967" w:type="dxa"/>
            <w:tcBorders>
              <w:top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32,85%</w:t>
            </w:r>
          </w:p>
        </w:tc>
        <w:tc>
          <w:tcPr>
            <w:tcW w:w="967" w:type="dxa"/>
            <w:tcBorders>
              <w:top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24,08%</w:t>
            </w:r>
          </w:p>
        </w:tc>
        <w:tc>
          <w:tcPr>
            <w:tcW w:w="679" w:type="dxa"/>
            <w:tcBorders>
              <w:top w:val="nil"/>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2531</w:t>
            </w:r>
          </w:p>
        </w:tc>
        <w:tc>
          <w:tcPr>
            <w:tcW w:w="679" w:type="dxa"/>
            <w:tcBorders>
              <w:top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2041</w:t>
            </w:r>
          </w:p>
        </w:tc>
        <w:tc>
          <w:tcPr>
            <w:tcW w:w="679" w:type="dxa"/>
            <w:tcBorders>
              <w:top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984</w:t>
            </w:r>
          </w:p>
        </w:tc>
        <w:tc>
          <w:tcPr>
            <w:tcW w:w="1225" w:type="dxa"/>
            <w:tcBorders>
              <w:top w:val="nil"/>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-37,63%</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left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39,35%</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31,11%</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23,12%</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1756</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1616</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1116</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-41,25%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left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36,00%</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30,84%</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20,99%</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1523</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1375</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856</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-41,71%</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left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37,92%</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33,17%</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20,83%</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1314</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1231</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729</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-45,08%</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50,51%</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39,92%</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23,22%</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2100</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1622</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802</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-54,03%</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39,73%</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33,26%</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21,39%</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1821</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1380</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548</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-46,16%</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40,26%</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30,94%</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20,68%</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1358</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1157</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686</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-48,63%</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36,26%</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30,87%</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19,16%</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1174</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1051</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574</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-47,16%</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tcBorders>
              <w:bottom w:val="single" w:sz="4" w:space="0" w:color="auto"/>
            </w:tcBorders>
            <w:hideMark/>
          </w:tcPr>
          <w:p w:rsidR="00B75A8D" w:rsidRPr="00BC3BCB" w:rsidRDefault="00B75A8D" w:rsidP="00B75A8D">
            <w:pPr>
              <w:rPr>
                <w:b/>
                <w:bCs/>
                <w:color w:val="000000"/>
                <w:sz w:val="20"/>
                <w:szCs w:val="20"/>
                <w:lang w:eastAsia="pt-BR"/>
              </w:rPr>
            </w:pPr>
          </w:p>
        </w:tc>
        <w:tc>
          <w:tcPr>
            <w:tcW w:w="1309"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37,83%</w:t>
            </w:r>
          </w:p>
        </w:tc>
        <w:tc>
          <w:tcPr>
            <w:tcW w:w="967" w:type="dxa"/>
            <w:tcBorders>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32,34%</w:t>
            </w:r>
          </w:p>
        </w:tc>
        <w:tc>
          <w:tcPr>
            <w:tcW w:w="967"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19,42%</w:t>
            </w:r>
          </w:p>
        </w:tc>
        <w:tc>
          <w:tcPr>
            <w:tcW w:w="679"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1051</w:t>
            </w:r>
          </w:p>
        </w:tc>
        <w:tc>
          <w:tcPr>
            <w:tcW w:w="679" w:type="dxa"/>
            <w:tcBorders>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932</w:t>
            </w:r>
          </w:p>
        </w:tc>
        <w:tc>
          <w:tcPr>
            <w:tcW w:w="679"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537</w:t>
            </w:r>
          </w:p>
        </w:tc>
        <w:tc>
          <w:tcPr>
            <w:tcW w:w="1225"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-48,67%</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left w:val="nil"/>
              <w:bottom w:val="single" w:sz="4" w:space="0" w:color="auto"/>
              <w:right w:val="nil"/>
            </w:tcBorders>
            <w:noWrap/>
            <w:hideMark/>
          </w:tcPr>
          <w:p w:rsidR="00B75A8D" w:rsidRPr="00BC3BCB" w:rsidRDefault="00B75A8D" w:rsidP="00B75A8D">
            <w:pPr>
              <w:jc w:val="center"/>
              <w:rPr>
                <w:b/>
                <w:bCs/>
                <w:color w:val="000000"/>
                <w:sz w:val="20"/>
                <w:szCs w:val="20"/>
                <w:lang w:eastAsia="pt-BR"/>
              </w:rPr>
            </w:pPr>
            <w:r w:rsidRPr="00BC3BCB">
              <w:rPr>
                <w:b/>
                <w:bCs/>
                <w:color w:val="000000"/>
                <w:sz w:val="20"/>
                <w:szCs w:val="20"/>
                <w:lang w:eastAsia="pt-BR"/>
              </w:rPr>
              <w:t>Suficiente</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val="restart"/>
            <w:tcBorders>
              <w:top w:val="single" w:sz="4" w:space="0" w:color="auto"/>
            </w:tcBorders>
            <w:textDirection w:val="btLr"/>
            <w:hideMark/>
          </w:tcPr>
          <w:p w:rsidR="00B75A8D" w:rsidRPr="00BC3BCB" w:rsidRDefault="00B75A8D" w:rsidP="00B75A8D">
            <w:pPr>
              <w:jc w:val="center"/>
              <w:rPr>
                <w:b/>
                <w:bCs/>
                <w:color w:val="000000"/>
                <w:sz w:val="20"/>
                <w:szCs w:val="20"/>
                <w:lang w:eastAsia="pt-BR"/>
              </w:rPr>
            </w:pPr>
            <w:r w:rsidRPr="00BC3BCB">
              <w:rPr>
                <w:b/>
                <w:bCs/>
                <w:color w:val="000000"/>
                <w:sz w:val="20"/>
                <w:szCs w:val="20"/>
                <w:lang w:eastAsia="pt-BR"/>
              </w:rPr>
              <w:t>estadual</w:t>
            </w:r>
          </w:p>
        </w:tc>
        <w:tc>
          <w:tcPr>
            <w:tcW w:w="1309" w:type="dxa"/>
            <w:tcBorders>
              <w:top w:val="single" w:sz="4" w:space="0" w:color="auto"/>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single" w:sz="4" w:space="0" w:color="auto"/>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top w:val="single" w:sz="4" w:space="0" w:color="auto"/>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65,24%</w:t>
            </w:r>
          </w:p>
        </w:tc>
        <w:tc>
          <w:tcPr>
            <w:tcW w:w="967" w:type="dxa"/>
            <w:tcBorders>
              <w:top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66,55%</w:t>
            </w:r>
          </w:p>
        </w:tc>
        <w:tc>
          <w:tcPr>
            <w:tcW w:w="967" w:type="dxa"/>
            <w:tcBorders>
              <w:top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68,34%</w:t>
            </w:r>
          </w:p>
        </w:tc>
        <w:tc>
          <w:tcPr>
            <w:tcW w:w="679" w:type="dxa"/>
            <w:tcBorders>
              <w:top w:val="single" w:sz="4" w:space="0" w:color="auto"/>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4102</w:t>
            </w:r>
          </w:p>
        </w:tc>
        <w:tc>
          <w:tcPr>
            <w:tcW w:w="679" w:type="dxa"/>
            <w:tcBorders>
              <w:top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4566</w:t>
            </w:r>
          </w:p>
        </w:tc>
        <w:tc>
          <w:tcPr>
            <w:tcW w:w="679" w:type="dxa"/>
            <w:tcBorders>
              <w:top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4374</w:t>
            </w:r>
          </w:p>
        </w:tc>
        <w:tc>
          <w:tcPr>
            <w:tcW w:w="1225" w:type="dxa"/>
            <w:tcBorders>
              <w:top w:val="single" w:sz="4" w:space="0" w:color="auto"/>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4,76%</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68,92%</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68,86%</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71,14%</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3420</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3659</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2265</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3,21%</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70,30%</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71,50%</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69,58%</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2552</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3109</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2639</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-1,03%</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70,06%</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71,24%</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69,57%</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2726</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2982</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2515</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-0,70%</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71,30%</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70,96%</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71,78%</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2680</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2906</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2650</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0,67%</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65,10%</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67,58%</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70,72%</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1069</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1282</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1384</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8,63%</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70,18%</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70,55%</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71,23%</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1657</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1691</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1067</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1,49%</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72,18%</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73,40%</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71,21%</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1419</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1628</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1474</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-1,34%</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70,29%</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71,92%</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70,39%</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1507</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1647</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1493</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0,15%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tcBorders>
              <w:bottom w:val="single" w:sz="4" w:space="0" w:color="auto"/>
            </w:tcBorders>
            <w:hideMark/>
          </w:tcPr>
          <w:p w:rsidR="00B75A8D" w:rsidRPr="00BC3BCB" w:rsidRDefault="00B75A8D" w:rsidP="00B75A8D">
            <w:pPr>
              <w:rPr>
                <w:b/>
                <w:bCs/>
                <w:color w:val="000000"/>
                <w:sz w:val="20"/>
                <w:szCs w:val="20"/>
                <w:lang w:eastAsia="pt-BR"/>
              </w:rPr>
            </w:pPr>
          </w:p>
        </w:tc>
        <w:tc>
          <w:tcPr>
            <w:tcW w:w="1309"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71,98%</w:t>
            </w:r>
          </w:p>
        </w:tc>
        <w:tc>
          <w:tcPr>
            <w:tcW w:w="967" w:type="dxa"/>
            <w:tcBorders>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72,46%</w:t>
            </w:r>
          </w:p>
        </w:tc>
        <w:tc>
          <w:tcPr>
            <w:tcW w:w="967"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71,30%</w:t>
            </w:r>
          </w:p>
        </w:tc>
        <w:tc>
          <w:tcPr>
            <w:tcW w:w="679"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1688</w:t>
            </w:r>
          </w:p>
        </w:tc>
        <w:tc>
          <w:tcPr>
            <w:tcW w:w="679" w:type="dxa"/>
            <w:tcBorders>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1776</w:t>
            </w:r>
          </w:p>
        </w:tc>
        <w:tc>
          <w:tcPr>
            <w:tcW w:w="679"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1672</w:t>
            </w:r>
          </w:p>
        </w:tc>
        <w:tc>
          <w:tcPr>
            <w:tcW w:w="1225"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-0,95%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val="restart"/>
            <w:tcBorders>
              <w:top w:val="single" w:sz="4" w:space="0" w:color="auto"/>
              <w:bottom w:val="nil"/>
            </w:tcBorders>
            <w:textDirection w:val="btLr"/>
            <w:hideMark/>
          </w:tcPr>
          <w:p w:rsidR="00B75A8D" w:rsidRPr="00BC3BCB" w:rsidRDefault="00B75A8D" w:rsidP="00B75A8D">
            <w:pPr>
              <w:jc w:val="center"/>
              <w:rPr>
                <w:b/>
                <w:bCs/>
                <w:color w:val="000000"/>
                <w:sz w:val="20"/>
                <w:szCs w:val="20"/>
                <w:lang w:eastAsia="pt-BR"/>
              </w:rPr>
            </w:pPr>
            <w:r w:rsidRPr="00BC3BCB">
              <w:rPr>
                <w:b/>
                <w:bCs/>
                <w:color w:val="000000"/>
                <w:sz w:val="20"/>
                <w:szCs w:val="20"/>
                <w:lang w:eastAsia="pt-BR"/>
              </w:rPr>
              <w:t>municipal</w:t>
            </w:r>
          </w:p>
        </w:tc>
        <w:tc>
          <w:tcPr>
            <w:tcW w:w="1309" w:type="dxa"/>
            <w:tcBorders>
              <w:top w:val="single" w:sz="4" w:space="0" w:color="auto"/>
              <w:bottom w:val="nil"/>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single" w:sz="4" w:space="0" w:color="auto"/>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53,39%</w:t>
            </w:r>
          </w:p>
        </w:tc>
        <w:tc>
          <w:tcPr>
            <w:tcW w:w="967" w:type="dxa"/>
            <w:tcBorders>
              <w:top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60,67%</w:t>
            </w:r>
          </w:p>
        </w:tc>
        <w:tc>
          <w:tcPr>
            <w:tcW w:w="967" w:type="dxa"/>
            <w:tcBorders>
              <w:top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68,10%</w:t>
            </w:r>
          </w:p>
        </w:tc>
        <w:tc>
          <w:tcPr>
            <w:tcW w:w="679"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4442</w:t>
            </w:r>
          </w:p>
        </w:tc>
        <w:tc>
          <w:tcPr>
            <w:tcW w:w="679" w:type="dxa"/>
            <w:tcBorders>
              <w:top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5164</w:t>
            </w:r>
          </w:p>
        </w:tc>
        <w:tc>
          <w:tcPr>
            <w:tcW w:w="679" w:type="dxa"/>
            <w:tcBorders>
              <w:top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5699</w:t>
            </w:r>
          </w:p>
        </w:tc>
        <w:tc>
          <w:tcPr>
            <w:tcW w:w="1225"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27,55%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tcBorders>
              <w:top w:val="nil"/>
            </w:tcBorders>
            <w:hideMark/>
          </w:tcPr>
          <w:p w:rsidR="00B75A8D" w:rsidRPr="00BC3BCB" w:rsidRDefault="00B75A8D" w:rsidP="00B75A8D">
            <w:pPr>
              <w:rPr>
                <w:b/>
                <w:bCs/>
                <w:color w:val="000000"/>
                <w:sz w:val="20"/>
                <w:szCs w:val="20"/>
                <w:lang w:eastAsia="pt-BR"/>
              </w:rPr>
            </w:pPr>
          </w:p>
        </w:tc>
        <w:tc>
          <w:tcPr>
            <w:tcW w:w="1309" w:type="dxa"/>
            <w:tcBorders>
              <w:top w:val="nil"/>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top w:val="nil"/>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60,37%</w:t>
            </w:r>
          </w:p>
        </w:tc>
        <w:tc>
          <w:tcPr>
            <w:tcW w:w="967" w:type="dxa"/>
            <w:tcBorders>
              <w:top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63,79%</w:t>
            </w:r>
          </w:p>
        </w:tc>
        <w:tc>
          <w:tcPr>
            <w:tcW w:w="967" w:type="dxa"/>
            <w:tcBorders>
              <w:top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71,63%</w:t>
            </w:r>
          </w:p>
        </w:tc>
        <w:tc>
          <w:tcPr>
            <w:tcW w:w="679" w:type="dxa"/>
            <w:tcBorders>
              <w:top w:val="nil"/>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3957</w:t>
            </w:r>
          </w:p>
        </w:tc>
        <w:tc>
          <w:tcPr>
            <w:tcW w:w="679" w:type="dxa"/>
            <w:tcBorders>
              <w:top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3963</w:t>
            </w:r>
          </w:p>
        </w:tc>
        <w:tc>
          <w:tcPr>
            <w:tcW w:w="679" w:type="dxa"/>
            <w:tcBorders>
              <w:top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2927</w:t>
            </w:r>
          </w:p>
        </w:tc>
        <w:tc>
          <w:tcPr>
            <w:tcW w:w="1225" w:type="dxa"/>
            <w:tcBorders>
              <w:top w:val="nil"/>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18,67%</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59,29%</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64,90%</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70,90%</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2646</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3371</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3423</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19,58%</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62,67%</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65,26%</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72,13%</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2651</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2910</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2942</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15,09%</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60,61%</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62,95%</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72,11%</w:t>
            </w:r>
          </w:p>
        </w:tc>
        <w:tc>
          <w:tcPr>
            <w:tcW w:w="679"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2100</w:t>
            </w:r>
          </w:p>
        </w:tc>
        <w:tc>
          <w:tcPr>
            <w:tcW w:w="679"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2336</w:t>
            </w:r>
          </w:p>
        </w:tc>
        <w:tc>
          <w:tcPr>
            <w:tcW w:w="679"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2524</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18,99%</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48,85%</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58,01%</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72,55%</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2031</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2357</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2506</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48,54%</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59,29%</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63,03%</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73,81%</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2718</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2615</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1891</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24,48%</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58,52%</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64,54%</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72,72%</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1974</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2413</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2412</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24,25%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62,45%</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65,02%</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73,30%</w:t>
            </w:r>
          </w:p>
        </w:tc>
        <w:tc>
          <w:tcPr>
            <w:tcW w:w="679"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2022</w:t>
            </w:r>
          </w:p>
        </w:tc>
        <w:tc>
          <w:tcPr>
            <w:tcW w:w="679"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2214</w:t>
            </w:r>
          </w:p>
        </w:tc>
        <w:tc>
          <w:tcPr>
            <w:tcW w:w="679"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2196</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17,38%</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tcBorders>
              <w:bottom w:val="single" w:sz="4" w:space="0" w:color="auto"/>
            </w:tcBorders>
            <w:hideMark/>
          </w:tcPr>
          <w:p w:rsidR="00B75A8D" w:rsidRPr="00BC3BCB" w:rsidRDefault="00B75A8D" w:rsidP="00B75A8D">
            <w:pPr>
              <w:rPr>
                <w:b/>
                <w:bCs/>
                <w:color w:val="000000"/>
                <w:sz w:val="20"/>
                <w:szCs w:val="20"/>
                <w:lang w:eastAsia="pt-BR"/>
              </w:rPr>
            </w:pPr>
          </w:p>
        </w:tc>
        <w:tc>
          <w:tcPr>
            <w:tcW w:w="1309"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60,55%</w:t>
            </w:r>
          </w:p>
        </w:tc>
        <w:tc>
          <w:tcPr>
            <w:tcW w:w="967" w:type="dxa"/>
            <w:tcBorders>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63,50%</w:t>
            </w:r>
          </w:p>
        </w:tc>
        <w:tc>
          <w:tcPr>
            <w:tcW w:w="967"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73,24%</w:t>
            </w:r>
          </w:p>
        </w:tc>
        <w:tc>
          <w:tcPr>
            <w:tcW w:w="679"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1682</w:t>
            </w:r>
          </w:p>
        </w:tc>
        <w:tc>
          <w:tcPr>
            <w:tcW w:w="679" w:type="dxa"/>
            <w:tcBorders>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1830</w:t>
            </w:r>
          </w:p>
        </w:tc>
        <w:tc>
          <w:tcPr>
            <w:tcW w:w="679"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2025</w:t>
            </w:r>
          </w:p>
        </w:tc>
        <w:tc>
          <w:tcPr>
            <w:tcW w:w="1225"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20,96%</w:t>
            </w:r>
          </w:p>
        </w:tc>
      </w:tr>
      <w:tr w:rsidR="00B75A8D" w:rsidRPr="00BC3BCB" w:rsidTr="00B75A8D">
        <w:trPr>
          <w:trHeight w:hRule="exact" w:val="241"/>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BC3BCB" w:rsidRDefault="00B75A8D" w:rsidP="00B75A8D">
            <w:pPr>
              <w:jc w:val="center"/>
              <w:rPr>
                <w:b/>
                <w:bCs/>
                <w:color w:val="000000"/>
                <w:sz w:val="20"/>
                <w:szCs w:val="20"/>
                <w:lang w:eastAsia="pt-BR"/>
              </w:rPr>
            </w:pPr>
            <w:r w:rsidRPr="00BC3BCB">
              <w:rPr>
                <w:b/>
                <w:bCs/>
                <w:color w:val="000000"/>
                <w:sz w:val="20"/>
                <w:szCs w:val="20"/>
                <w:lang w:eastAsia="pt-BR"/>
              </w:rPr>
              <w:t>Avançado</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val="restart"/>
            <w:tcBorders>
              <w:top w:val="single" w:sz="4" w:space="0" w:color="auto"/>
            </w:tcBorders>
            <w:textDirection w:val="btLr"/>
            <w:hideMark/>
          </w:tcPr>
          <w:p w:rsidR="00B75A8D" w:rsidRPr="00BC3BCB" w:rsidRDefault="00B75A8D" w:rsidP="00B75A8D">
            <w:pPr>
              <w:jc w:val="center"/>
              <w:rPr>
                <w:b/>
                <w:bCs/>
                <w:color w:val="000000"/>
                <w:sz w:val="20"/>
                <w:szCs w:val="20"/>
                <w:lang w:eastAsia="pt-BR"/>
              </w:rPr>
            </w:pPr>
            <w:r w:rsidRPr="00BC3BCB">
              <w:rPr>
                <w:b/>
                <w:bCs/>
                <w:color w:val="000000"/>
                <w:sz w:val="20"/>
                <w:szCs w:val="20"/>
                <w:lang w:eastAsia="pt-BR"/>
              </w:rPr>
              <w:t>estadual</w:t>
            </w:r>
          </w:p>
        </w:tc>
        <w:tc>
          <w:tcPr>
            <w:tcW w:w="1309" w:type="dxa"/>
            <w:tcBorders>
              <w:top w:val="single" w:sz="4" w:space="0" w:color="auto"/>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single" w:sz="4" w:space="0" w:color="auto"/>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top w:val="single" w:sz="4" w:space="0" w:color="auto"/>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1,48%</w:t>
            </w:r>
          </w:p>
        </w:tc>
        <w:tc>
          <w:tcPr>
            <w:tcW w:w="967" w:type="dxa"/>
            <w:tcBorders>
              <w:top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5,39%</w:t>
            </w:r>
          </w:p>
        </w:tc>
        <w:tc>
          <w:tcPr>
            <w:tcW w:w="967" w:type="dxa"/>
            <w:tcBorders>
              <w:top w:val="single" w:sz="4" w:space="0" w:color="auto"/>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5,16%</w:t>
            </w:r>
          </w:p>
        </w:tc>
        <w:tc>
          <w:tcPr>
            <w:tcW w:w="679"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93</w:t>
            </w:r>
          </w:p>
        </w:tc>
        <w:tc>
          <w:tcPr>
            <w:tcW w:w="679" w:type="dxa"/>
            <w:tcBorders>
              <w:top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370</w:t>
            </w:r>
          </w:p>
        </w:tc>
        <w:tc>
          <w:tcPr>
            <w:tcW w:w="679" w:type="dxa"/>
            <w:tcBorders>
              <w:top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330</w:t>
            </w:r>
          </w:p>
        </w:tc>
        <w:tc>
          <w:tcPr>
            <w:tcW w:w="1225" w:type="dxa"/>
            <w:tcBorders>
              <w:top w:val="single" w:sz="4" w:space="0" w:color="auto"/>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248,63%</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2,30%</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6,94%</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6,63%</w:t>
            </w:r>
          </w:p>
        </w:tc>
        <w:tc>
          <w:tcPr>
            <w:tcW w:w="679" w:type="dxa"/>
            <w:tcBorders>
              <w:top w:val="nil"/>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114</w:t>
            </w:r>
          </w:p>
        </w:tc>
        <w:tc>
          <w:tcPr>
            <w:tcW w:w="679" w:type="dxa"/>
            <w:tcBorders>
              <w:top w:val="nil"/>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369</w:t>
            </w:r>
          </w:p>
        </w:tc>
        <w:tc>
          <w:tcPr>
            <w:tcW w:w="679" w:type="dxa"/>
            <w:tcBorders>
              <w:top w:val="nil"/>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211</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188,44%</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3,25%</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7,82%</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8,83%</w:t>
            </w:r>
          </w:p>
        </w:tc>
        <w:tc>
          <w:tcPr>
            <w:tcW w:w="679" w:type="dxa"/>
            <w:tcBorders>
              <w:top w:val="nil"/>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118</w:t>
            </w:r>
          </w:p>
        </w:tc>
        <w:tc>
          <w:tcPr>
            <w:tcW w:w="679" w:type="dxa"/>
            <w:tcBorders>
              <w:top w:val="nil"/>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340</w:t>
            </w:r>
          </w:p>
        </w:tc>
        <w:tc>
          <w:tcPr>
            <w:tcW w:w="679" w:type="dxa"/>
            <w:tcBorders>
              <w:top w:val="nil"/>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335</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171,70%</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3,80%</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8,27%</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10,87%</w:t>
            </w:r>
          </w:p>
        </w:tc>
        <w:tc>
          <w:tcPr>
            <w:tcW w:w="679" w:type="dxa"/>
            <w:tcBorders>
              <w:top w:val="nil"/>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148</w:t>
            </w:r>
          </w:p>
        </w:tc>
        <w:tc>
          <w:tcPr>
            <w:tcW w:w="679" w:type="dxa"/>
            <w:tcBorders>
              <w:top w:val="nil"/>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346</w:t>
            </w:r>
          </w:p>
        </w:tc>
        <w:tc>
          <w:tcPr>
            <w:tcW w:w="679" w:type="dxa"/>
            <w:tcBorders>
              <w:top w:val="nil"/>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393</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185,82%</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4,34%</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10,48%</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13,46%</w:t>
            </w:r>
          </w:p>
        </w:tc>
        <w:tc>
          <w:tcPr>
            <w:tcW w:w="679" w:type="dxa"/>
            <w:tcBorders>
              <w:top w:val="nil"/>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163</w:t>
            </w:r>
          </w:p>
        </w:tc>
        <w:tc>
          <w:tcPr>
            <w:tcW w:w="679" w:type="dxa"/>
            <w:tcBorders>
              <w:top w:val="nil"/>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429</w:t>
            </w:r>
          </w:p>
        </w:tc>
        <w:tc>
          <w:tcPr>
            <w:tcW w:w="679" w:type="dxa"/>
            <w:tcBorders>
              <w:top w:val="nil"/>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497</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210,44%</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1,58%</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4,11%</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5,16%</w:t>
            </w:r>
          </w:p>
        </w:tc>
        <w:tc>
          <w:tcPr>
            <w:tcW w:w="679" w:type="dxa"/>
            <w:tcBorders>
              <w:top w:val="nil"/>
              <w:left w:val="single" w:sz="4" w:space="0" w:color="auto"/>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w:t>
            </w:r>
          </w:p>
        </w:tc>
        <w:tc>
          <w:tcPr>
            <w:tcW w:w="679" w:type="dxa"/>
            <w:tcBorders>
              <w:top w:val="nil"/>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78</w:t>
            </w:r>
          </w:p>
        </w:tc>
        <w:tc>
          <w:tcPr>
            <w:tcW w:w="679" w:type="dxa"/>
            <w:tcBorders>
              <w:top w:val="nil"/>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101</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225,94%</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2,80%</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6,76%</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6,81%</w:t>
            </w:r>
          </w:p>
        </w:tc>
        <w:tc>
          <w:tcPr>
            <w:tcW w:w="679" w:type="dxa"/>
            <w:tcBorders>
              <w:top w:val="nil"/>
              <w:left w:val="single" w:sz="4" w:space="0" w:color="auto"/>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66</w:t>
            </w:r>
          </w:p>
        </w:tc>
        <w:tc>
          <w:tcPr>
            <w:tcW w:w="679" w:type="dxa"/>
            <w:tcBorders>
              <w:top w:val="nil"/>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162</w:t>
            </w:r>
          </w:p>
        </w:tc>
        <w:tc>
          <w:tcPr>
            <w:tcW w:w="679" w:type="dxa"/>
            <w:tcBorders>
              <w:top w:val="nil"/>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102</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143,58%</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3,76%</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7,66%</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8,31%</w:t>
            </w:r>
          </w:p>
        </w:tc>
        <w:tc>
          <w:tcPr>
            <w:tcW w:w="679" w:type="dxa"/>
            <w:tcBorders>
              <w:top w:val="nil"/>
              <w:left w:val="single" w:sz="4" w:space="0" w:color="auto"/>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74</w:t>
            </w:r>
          </w:p>
        </w:tc>
        <w:tc>
          <w:tcPr>
            <w:tcW w:w="679" w:type="dxa"/>
            <w:tcBorders>
              <w:top w:val="nil"/>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170</w:t>
            </w:r>
          </w:p>
        </w:tc>
        <w:tc>
          <w:tcPr>
            <w:tcW w:w="679" w:type="dxa"/>
            <w:tcBorders>
              <w:top w:val="nil"/>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172</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120,75%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3,96%</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7,64%</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11,03%</w:t>
            </w:r>
          </w:p>
        </w:tc>
        <w:tc>
          <w:tcPr>
            <w:tcW w:w="679" w:type="dxa"/>
            <w:tcBorders>
              <w:top w:val="nil"/>
              <w:left w:val="single" w:sz="4" w:space="0" w:color="auto"/>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85</w:t>
            </w:r>
          </w:p>
        </w:tc>
        <w:tc>
          <w:tcPr>
            <w:tcW w:w="679" w:type="dxa"/>
            <w:tcBorders>
              <w:top w:val="nil"/>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175</w:t>
            </w:r>
          </w:p>
        </w:tc>
        <w:tc>
          <w:tcPr>
            <w:tcW w:w="679" w:type="dxa"/>
            <w:tcBorders>
              <w:top w:val="nil"/>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234</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178,28%</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tcBorders>
              <w:bottom w:val="single" w:sz="4" w:space="0" w:color="auto"/>
            </w:tcBorders>
            <w:hideMark/>
          </w:tcPr>
          <w:p w:rsidR="00B75A8D" w:rsidRPr="00BC3BCB" w:rsidRDefault="00B75A8D" w:rsidP="00B75A8D">
            <w:pPr>
              <w:rPr>
                <w:b/>
                <w:bCs/>
                <w:color w:val="000000"/>
                <w:sz w:val="20"/>
                <w:szCs w:val="20"/>
                <w:lang w:eastAsia="pt-BR"/>
              </w:rPr>
            </w:pPr>
          </w:p>
        </w:tc>
        <w:tc>
          <w:tcPr>
            <w:tcW w:w="1309"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4,09%</w:t>
            </w:r>
          </w:p>
        </w:tc>
        <w:tc>
          <w:tcPr>
            <w:tcW w:w="967" w:type="dxa"/>
            <w:tcBorders>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10,12%</w:t>
            </w:r>
          </w:p>
        </w:tc>
        <w:tc>
          <w:tcPr>
            <w:tcW w:w="967" w:type="dxa"/>
            <w:tcBorders>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14,88%</w:t>
            </w:r>
          </w:p>
        </w:tc>
        <w:tc>
          <w:tcPr>
            <w:tcW w:w="679" w:type="dxa"/>
            <w:tcBorders>
              <w:top w:val="nil"/>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96</w:t>
            </w:r>
          </w:p>
        </w:tc>
        <w:tc>
          <w:tcPr>
            <w:tcW w:w="679" w:type="dxa"/>
            <w:tcBorders>
              <w:top w:val="nil"/>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248</w:t>
            </w:r>
          </w:p>
        </w:tc>
        <w:tc>
          <w:tcPr>
            <w:tcW w:w="679" w:type="dxa"/>
            <w:tcBorders>
              <w:top w:val="nil"/>
              <w:bottom w:val="single" w:sz="4" w:space="0" w:color="auto"/>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349</w:t>
            </w:r>
          </w:p>
        </w:tc>
        <w:tc>
          <w:tcPr>
            <w:tcW w:w="1225" w:type="dxa"/>
            <w:tcBorders>
              <w:left w:val="single" w:sz="4" w:space="0" w:color="auto"/>
              <w:bottom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263,54%</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val="restart"/>
            <w:tcBorders>
              <w:top w:val="single" w:sz="4" w:space="0" w:color="auto"/>
              <w:bottom w:val="nil"/>
            </w:tcBorders>
            <w:textDirection w:val="btLr"/>
            <w:hideMark/>
          </w:tcPr>
          <w:p w:rsidR="00B75A8D" w:rsidRPr="00BC3BCB" w:rsidRDefault="00B75A8D" w:rsidP="00B75A8D">
            <w:pPr>
              <w:jc w:val="center"/>
              <w:rPr>
                <w:b/>
                <w:bCs/>
                <w:color w:val="000000"/>
                <w:sz w:val="20"/>
                <w:szCs w:val="20"/>
                <w:lang w:eastAsia="pt-BR"/>
              </w:rPr>
            </w:pPr>
            <w:r w:rsidRPr="00BC3BCB">
              <w:rPr>
                <w:b/>
                <w:bCs/>
                <w:color w:val="000000"/>
                <w:sz w:val="20"/>
                <w:szCs w:val="20"/>
                <w:lang w:eastAsia="pt-BR"/>
              </w:rPr>
              <w:t>municipal</w:t>
            </w:r>
          </w:p>
        </w:tc>
        <w:tc>
          <w:tcPr>
            <w:tcW w:w="1309" w:type="dxa"/>
            <w:tcBorders>
              <w:top w:val="single" w:sz="4" w:space="0" w:color="auto"/>
              <w:bottom w:val="nil"/>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single" w:sz="4" w:space="0" w:color="auto"/>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0,76%</w:t>
            </w:r>
          </w:p>
        </w:tc>
        <w:tc>
          <w:tcPr>
            <w:tcW w:w="967" w:type="dxa"/>
            <w:tcBorders>
              <w:top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1,86%</w:t>
            </w:r>
          </w:p>
        </w:tc>
        <w:tc>
          <w:tcPr>
            <w:tcW w:w="967" w:type="dxa"/>
            <w:tcBorders>
              <w:top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3,57%</w:t>
            </w:r>
          </w:p>
        </w:tc>
        <w:tc>
          <w:tcPr>
            <w:tcW w:w="679"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63</w:t>
            </w:r>
          </w:p>
        </w:tc>
        <w:tc>
          <w:tcPr>
            <w:tcW w:w="679" w:type="dxa"/>
            <w:tcBorders>
              <w:top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158</w:t>
            </w:r>
          </w:p>
        </w:tc>
        <w:tc>
          <w:tcPr>
            <w:tcW w:w="679" w:type="dxa"/>
            <w:tcBorders>
              <w:top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299</w:t>
            </w:r>
          </w:p>
        </w:tc>
        <w:tc>
          <w:tcPr>
            <w:tcW w:w="1225" w:type="dxa"/>
            <w:tcBorders>
              <w:top w:val="single" w:sz="4" w:space="0" w:color="auto"/>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371,83%</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tcBorders>
              <w:top w:val="nil"/>
            </w:tcBorders>
            <w:hideMark/>
          </w:tcPr>
          <w:p w:rsidR="00B75A8D" w:rsidRPr="00BC3BCB" w:rsidRDefault="00B75A8D" w:rsidP="00B75A8D">
            <w:pPr>
              <w:rPr>
                <w:b/>
                <w:bCs/>
                <w:color w:val="000000"/>
                <w:sz w:val="20"/>
                <w:szCs w:val="20"/>
                <w:lang w:eastAsia="pt-BR"/>
              </w:rPr>
            </w:pPr>
          </w:p>
        </w:tc>
        <w:tc>
          <w:tcPr>
            <w:tcW w:w="1309" w:type="dxa"/>
            <w:tcBorders>
              <w:top w:val="nil"/>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top w:val="nil"/>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1,02%</w:t>
            </w:r>
          </w:p>
        </w:tc>
        <w:tc>
          <w:tcPr>
            <w:tcW w:w="967" w:type="dxa"/>
            <w:tcBorders>
              <w:top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3,36%</w:t>
            </w:r>
          </w:p>
        </w:tc>
        <w:tc>
          <w:tcPr>
            <w:tcW w:w="967" w:type="dxa"/>
            <w:tcBorders>
              <w:top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4,28%</w:t>
            </w:r>
          </w:p>
        </w:tc>
        <w:tc>
          <w:tcPr>
            <w:tcW w:w="679" w:type="dxa"/>
            <w:tcBorders>
              <w:top w:val="nil"/>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67</w:t>
            </w:r>
          </w:p>
        </w:tc>
        <w:tc>
          <w:tcPr>
            <w:tcW w:w="679" w:type="dxa"/>
            <w:tcBorders>
              <w:top w:val="nil"/>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209</w:t>
            </w:r>
          </w:p>
        </w:tc>
        <w:tc>
          <w:tcPr>
            <w:tcW w:w="679" w:type="dxa"/>
            <w:tcBorders>
              <w:top w:val="nil"/>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175</w:t>
            </w:r>
          </w:p>
        </w:tc>
        <w:tc>
          <w:tcPr>
            <w:tcW w:w="1225" w:type="dxa"/>
            <w:tcBorders>
              <w:top w:val="nil"/>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319,03%</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1,37%</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3,99%</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5,99%</w:t>
            </w:r>
          </w:p>
        </w:tc>
        <w:tc>
          <w:tcPr>
            <w:tcW w:w="679" w:type="dxa"/>
            <w:tcBorders>
              <w:top w:val="nil"/>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61</w:t>
            </w:r>
          </w:p>
        </w:tc>
        <w:tc>
          <w:tcPr>
            <w:tcW w:w="679" w:type="dxa"/>
            <w:tcBorders>
              <w:top w:val="nil"/>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207</w:t>
            </w:r>
          </w:p>
        </w:tc>
        <w:tc>
          <w:tcPr>
            <w:tcW w:w="679" w:type="dxa"/>
            <w:tcBorders>
              <w:top w:val="nil"/>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289</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337,95%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1,32%</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3,90%</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6,89%</w:t>
            </w:r>
          </w:p>
        </w:tc>
        <w:tc>
          <w:tcPr>
            <w:tcW w:w="679" w:type="dxa"/>
            <w:tcBorders>
              <w:top w:val="nil"/>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56</w:t>
            </w:r>
          </w:p>
        </w:tc>
        <w:tc>
          <w:tcPr>
            <w:tcW w:w="679" w:type="dxa"/>
            <w:tcBorders>
              <w:top w:val="nil"/>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174</w:t>
            </w:r>
          </w:p>
        </w:tc>
        <w:tc>
          <w:tcPr>
            <w:tcW w:w="679" w:type="dxa"/>
            <w:tcBorders>
              <w:top w:val="nil"/>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281</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420,35%</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Amazonas</w:t>
            </w:r>
          </w:p>
        </w:tc>
        <w:tc>
          <w:tcPr>
            <w:tcW w:w="892" w:type="dxa"/>
            <w:tcBorders>
              <w:top w:val="nil"/>
              <w:left w:val="single" w:sz="4" w:space="0" w:color="auto"/>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1,47%</w:t>
            </w:r>
          </w:p>
        </w:tc>
        <w:tc>
          <w:tcPr>
            <w:tcW w:w="967" w:type="dxa"/>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3,88%</w:t>
            </w:r>
          </w:p>
        </w:tc>
        <w:tc>
          <w:tcPr>
            <w:tcW w:w="967" w:type="dxa"/>
            <w:tcBorders>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7,06%</w:t>
            </w:r>
          </w:p>
        </w:tc>
        <w:tc>
          <w:tcPr>
            <w:tcW w:w="679" w:type="dxa"/>
            <w:tcBorders>
              <w:top w:val="nil"/>
              <w:left w:val="single" w:sz="4" w:space="0" w:color="auto"/>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51</w:t>
            </w:r>
          </w:p>
        </w:tc>
        <w:tc>
          <w:tcPr>
            <w:tcW w:w="679" w:type="dxa"/>
            <w:tcBorders>
              <w:top w:val="nil"/>
              <w:bottom w:val="nil"/>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144</w:t>
            </w:r>
          </w:p>
        </w:tc>
        <w:tc>
          <w:tcPr>
            <w:tcW w:w="679" w:type="dxa"/>
            <w:tcBorders>
              <w:top w:val="nil"/>
              <w:bottom w:val="nil"/>
              <w:righ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247</w:t>
            </w:r>
          </w:p>
        </w:tc>
        <w:tc>
          <w:tcPr>
            <w:tcW w:w="1225" w:type="dxa"/>
            <w:tcBorders>
              <w:left w:val="single" w:sz="4" w:space="0" w:color="auto"/>
            </w:tcBorders>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379,46%</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0,65%</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2,07%</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4,23%</w:t>
            </w:r>
          </w:p>
        </w:tc>
        <w:tc>
          <w:tcPr>
            <w:tcW w:w="679" w:type="dxa"/>
            <w:tcBorders>
              <w:top w:val="nil"/>
              <w:left w:val="single" w:sz="4" w:space="0" w:color="auto"/>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27</w:t>
            </w:r>
          </w:p>
        </w:tc>
        <w:tc>
          <w:tcPr>
            <w:tcW w:w="679" w:type="dxa"/>
            <w:tcBorders>
              <w:top w:val="nil"/>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84</w:t>
            </w:r>
          </w:p>
        </w:tc>
        <w:tc>
          <w:tcPr>
            <w:tcW w:w="679" w:type="dxa"/>
            <w:tcBorders>
              <w:top w:val="nil"/>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146</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550,91%</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0,98%</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3,71%</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4,80%</w:t>
            </w:r>
          </w:p>
        </w:tc>
        <w:tc>
          <w:tcPr>
            <w:tcW w:w="679" w:type="dxa"/>
            <w:tcBorders>
              <w:top w:val="nil"/>
              <w:left w:val="single" w:sz="4" w:space="0" w:color="auto"/>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45</w:t>
            </w:r>
          </w:p>
        </w:tc>
        <w:tc>
          <w:tcPr>
            <w:tcW w:w="679" w:type="dxa"/>
            <w:tcBorders>
              <w:top w:val="nil"/>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154</w:t>
            </w:r>
          </w:p>
        </w:tc>
        <w:tc>
          <w:tcPr>
            <w:tcW w:w="679" w:type="dxa"/>
            <w:tcBorders>
              <w:top w:val="nil"/>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123</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389,04%</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1,22%</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4,52%</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6,60%</w:t>
            </w:r>
          </w:p>
        </w:tc>
        <w:tc>
          <w:tcPr>
            <w:tcW w:w="679" w:type="dxa"/>
            <w:tcBorders>
              <w:top w:val="nil"/>
              <w:left w:val="single" w:sz="4" w:space="0" w:color="auto"/>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41</w:t>
            </w:r>
          </w:p>
        </w:tc>
        <w:tc>
          <w:tcPr>
            <w:tcW w:w="679" w:type="dxa"/>
            <w:tcBorders>
              <w:top w:val="nil"/>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169</w:t>
            </w:r>
          </w:p>
        </w:tc>
        <w:tc>
          <w:tcPr>
            <w:tcW w:w="679" w:type="dxa"/>
            <w:tcBorders>
              <w:top w:val="nil"/>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219</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443,18%</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1,30%</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4,11%</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7,54%</w:t>
            </w:r>
          </w:p>
        </w:tc>
        <w:tc>
          <w:tcPr>
            <w:tcW w:w="679" w:type="dxa"/>
            <w:tcBorders>
              <w:top w:val="nil"/>
              <w:left w:val="single" w:sz="4" w:space="0" w:color="auto"/>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42</w:t>
            </w:r>
          </w:p>
        </w:tc>
        <w:tc>
          <w:tcPr>
            <w:tcW w:w="679" w:type="dxa"/>
            <w:tcBorders>
              <w:top w:val="nil"/>
              <w:bottom w:val="nil"/>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140</w:t>
            </w:r>
          </w:p>
        </w:tc>
        <w:tc>
          <w:tcPr>
            <w:tcW w:w="679" w:type="dxa"/>
            <w:tcBorders>
              <w:top w:val="nil"/>
              <w:bottom w:val="nil"/>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226</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481,56%</w:t>
            </w:r>
          </w:p>
        </w:tc>
      </w:tr>
      <w:tr w:rsidR="00B75A8D" w:rsidRPr="00BC3BCB"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708" w:type="dxa"/>
            <w:vMerge/>
            <w:hideMark/>
          </w:tcPr>
          <w:p w:rsidR="00B75A8D" w:rsidRPr="00BC3BCB" w:rsidRDefault="00B75A8D" w:rsidP="00B75A8D">
            <w:pPr>
              <w:rPr>
                <w:b/>
                <w:bCs/>
                <w:color w:val="000000"/>
                <w:sz w:val="20"/>
                <w:szCs w:val="20"/>
                <w:lang w:eastAsia="pt-BR"/>
              </w:rPr>
            </w:pPr>
          </w:p>
        </w:tc>
        <w:tc>
          <w:tcPr>
            <w:tcW w:w="1309" w:type="dxa"/>
            <w:tcBorders>
              <w:right w:val="single" w:sz="4" w:space="0" w:color="auto"/>
            </w:tcBorders>
            <w:shd w:val="clear" w:color="auto" w:fill="D9D9D9" w:themeFill="background1" w:themeFillShade="D9"/>
            <w:noWrap/>
            <w:hideMark/>
          </w:tcPr>
          <w:p w:rsidR="00B75A8D" w:rsidRPr="00BC3B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Manaus</w:t>
            </w:r>
          </w:p>
        </w:tc>
        <w:tc>
          <w:tcPr>
            <w:tcW w:w="892" w:type="dxa"/>
            <w:tcBorders>
              <w:top w:val="nil"/>
              <w:left w:val="single" w:sz="4" w:space="0" w:color="auto"/>
              <w:bottom w:val="single" w:sz="12" w:space="0" w:color="000000"/>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5</w:t>
            </w:r>
          </w:p>
        </w:tc>
        <w:tc>
          <w:tcPr>
            <w:tcW w:w="967"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1,62%</w:t>
            </w:r>
          </w:p>
        </w:tc>
        <w:tc>
          <w:tcPr>
            <w:tcW w:w="967" w:type="dxa"/>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4,16%</w:t>
            </w:r>
          </w:p>
        </w:tc>
        <w:tc>
          <w:tcPr>
            <w:tcW w:w="967" w:type="dxa"/>
            <w:tcBorders>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7,34%</w:t>
            </w:r>
          </w:p>
        </w:tc>
        <w:tc>
          <w:tcPr>
            <w:tcW w:w="679" w:type="dxa"/>
            <w:tcBorders>
              <w:top w:val="nil"/>
              <w:left w:val="single" w:sz="4" w:space="0" w:color="auto"/>
              <w:bottom w:val="single" w:sz="12" w:space="0" w:color="000000"/>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45</w:t>
            </w:r>
          </w:p>
        </w:tc>
        <w:tc>
          <w:tcPr>
            <w:tcW w:w="679" w:type="dxa"/>
            <w:tcBorders>
              <w:top w:val="nil"/>
              <w:bottom w:val="single" w:sz="12" w:space="0" w:color="000000"/>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120</w:t>
            </w:r>
          </w:p>
        </w:tc>
        <w:tc>
          <w:tcPr>
            <w:tcW w:w="679" w:type="dxa"/>
            <w:tcBorders>
              <w:top w:val="nil"/>
              <w:bottom w:val="single" w:sz="12" w:space="0" w:color="000000"/>
              <w:righ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203</w:t>
            </w:r>
          </w:p>
        </w:tc>
        <w:tc>
          <w:tcPr>
            <w:tcW w:w="1225" w:type="dxa"/>
            <w:tcBorders>
              <w:left w:val="single" w:sz="4" w:space="0" w:color="auto"/>
            </w:tcBorders>
            <w:shd w:val="clear" w:color="auto" w:fill="D9D9D9" w:themeFill="background1" w:themeFillShade="D9"/>
            <w:noWrap/>
            <w:hideMark/>
          </w:tcPr>
          <w:p w:rsidR="00B75A8D" w:rsidRPr="00BC3B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BC3BCB">
              <w:rPr>
                <w:color w:val="000000"/>
                <w:sz w:val="20"/>
                <w:szCs w:val="20"/>
                <w:lang w:eastAsia="pt-BR"/>
              </w:rPr>
              <w:t>353,23%</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 w:val="20"/>
          <w:szCs w:val="20"/>
          <w:lang w:val="pt-BR"/>
        </w:rPr>
      </w:pPr>
    </w:p>
    <w:p w:rsidR="00B75A8D" w:rsidRPr="00087D13" w:rsidRDefault="00B75A8D" w:rsidP="00B75A8D">
      <w:pPr>
        <w:rPr>
          <w:sz w:val="20"/>
          <w:szCs w:val="20"/>
          <w:lang w:val="pt-BR"/>
        </w:rPr>
      </w:pPr>
    </w:p>
    <w:p w:rsidR="00B75A8D" w:rsidRPr="00087D13" w:rsidRDefault="00B75A8D" w:rsidP="00B75A8D">
      <w:pPr>
        <w:rPr>
          <w:sz w:val="20"/>
          <w:szCs w:val="20"/>
          <w:lang w:val="pt-BR"/>
        </w:rPr>
      </w:pPr>
    </w:p>
    <w:p w:rsidR="00B75A8D" w:rsidRPr="00087D13" w:rsidRDefault="00B75A8D" w:rsidP="00B75A8D">
      <w:pPr>
        <w:pStyle w:val="Caption"/>
        <w:spacing w:after="0"/>
        <w:jc w:val="center"/>
        <w:rPr>
          <w:sz w:val="20"/>
          <w:szCs w:val="20"/>
          <w:lang w:val="pt-BR"/>
        </w:rPr>
      </w:pPr>
      <w:bookmarkStart w:id="97" w:name="_Toc394576510"/>
      <w:bookmarkStart w:id="98" w:name="_Toc396774082"/>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6</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Proporção e Total de alunos por nível de desempenho em Matemática para 5ª série do Ensino Fundamental (por quintil)</w:t>
      </w:r>
      <w:bookmarkEnd w:id="97"/>
      <w:bookmarkEnd w:id="98"/>
    </w:p>
    <w:tbl>
      <w:tblPr>
        <w:tblStyle w:val="Estilo1"/>
        <w:tblW w:w="9072" w:type="dxa"/>
        <w:jc w:val="center"/>
        <w:tblLook w:val="04A0" w:firstRow="1" w:lastRow="0" w:firstColumn="1" w:lastColumn="0" w:noHBand="0" w:noVBand="1"/>
      </w:tblPr>
      <w:tblGrid>
        <w:gridCol w:w="672"/>
        <w:gridCol w:w="1305"/>
        <w:gridCol w:w="890"/>
        <w:gridCol w:w="965"/>
        <w:gridCol w:w="965"/>
        <w:gridCol w:w="965"/>
        <w:gridCol w:w="696"/>
        <w:gridCol w:w="696"/>
        <w:gridCol w:w="696"/>
        <w:gridCol w:w="1222"/>
      </w:tblGrid>
      <w:tr w:rsidR="00B75A8D" w:rsidRPr="00C71810" w:rsidTr="00B75A8D">
        <w:trPr>
          <w:cnfStyle w:val="100000000000" w:firstRow="1" w:lastRow="0" w:firstColumn="0" w:lastColumn="0" w:oddVBand="0" w:evenVBand="0" w:oddHBand="0"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9072" w:type="dxa"/>
            <w:gridSpan w:val="10"/>
            <w:noWrap/>
            <w:hideMark/>
          </w:tcPr>
          <w:p w:rsidR="00B75A8D" w:rsidRPr="00C71810" w:rsidRDefault="00B75A8D" w:rsidP="00B75A8D">
            <w:pPr>
              <w:jc w:val="center"/>
              <w:rPr>
                <w:b/>
                <w:bCs/>
                <w:i w:val="0"/>
                <w:color w:val="000000"/>
                <w:sz w:val="20"/>
                <w:szCs w:val="20"/>
                <w:lang w:eastAsia="pt-BR"/>
              </w:rPr>
            </w:pPr>
            <w:r w:rsidRPr="00C71810">
              <w:rPr>
                <w:b/>
                <w:bCs/>
                <w:i w:val="0"/>
                <w:color w:val="000000"/>
                <w:sz w:val="20"/>
                <w:szCs w:val="20"/>
                <w:lang w:eastAsia="pt-BR"/>
              </w:rPr>
              <w:t>Insuficiente</w:t>
            </w:r>
          </w:p>
        </w:tc>
      </w:tr>
      <w:tr w:rsidR="00B75A8D" w:rsidRPr="00C71810" w:rsidTr="00B75A8D">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672" w:type="dxa"/>
            <w:tcBorders>
              <w:bottom w:val="single" w:sz="4" w:space="0" w:color="auto"/>
            </w:tcBorders>
            <w:noWrap/>
            <w:hideMark/>
          </w:tcPr>
          <w:p w:rsidR="00B75A8D" w:rsidRPr="00C71810" w:rsidRDefault="00B75A8D" w:rsidP="00B75A8D">
            <w:pPr>
              <w:rPr>
                <w:b/>
                <w:bCs/>
                <w:color w:val="000000"/>
                <w:sz w:val="20"/>
                <w:szCs w:val="20"/>
                <w:lang w:eastAsia="pt-BR"/>
              </w:rPr>
            </w:pPr>
          </w:p>
        </w:tc>
        <w:tc>
          <w:tcPr>
            <w:tcW w:w="1305" w:type="dxa"/>
            <w:tcBorders>
              <w:bottom w:val="single" w:sz="4" w:space="0" w:color="auto"/>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p>
        </w:tc>
        <w:tc>
          <w:tcPr>
            <w:tcW w:w="890" w:type="dxa"/>
            <w:tcBorders>
              <w:top w:val="nil"/>
              <w:left w:val="single" w:sz="4" w:space="0" w:color="auto"/>
              <w:bottom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p>
        </w:tc>
        <w:tc>
          <w:tcPr>
            <w:tcW w:w="2895" w:type="dxa"/>
            <w:gridSpan w:val="3"/>
            <w:tcBorders>
              <w:left w:val="single" w:sz="4" w:space="0" w:color="auto"/>
              <w:bottom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71810">
              <w:rPr>
                <w:b/>
                <w:bCs/>
                <w:color w:val="000000"/>
                <w:sz w:val="20"/>
                <w:szCs w:val="20"/>
                <w:lang w:eastAsia="pt-BR"/>
              </w:rPr>
              <w:t>Proporção de alunos</w:t>
            </w:r>
          </w:p>
        </w:tc>
        <w:tc>
          <w:tcPr>
            <w:tcW w:w="2088" w:type="dxa"/>
            <w:gridSpan w:val="3"/>
            <w:tcBorders>
              <w:top w:val="nil"/>
              <w:left w:val="single" w:sz="4" w:space="0" w:color="auto"/>
              <w:bottom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71810">
              <w:rPr>
                <w:b/>
                <w:bCs/>
                <w:color w:val="000000"/>
                <w:sz w:val="20"/>
                <w:szCs w:val="20"/>
                <w:lang w:eastAsia="pt-BR"/>
              </w:rPr>
              <w:t>Total de alunos</w:t>
            </w:r>
          </w:p>
        </w:tc>
        <w:tc>
          <w:tcPr>
            <w:tcW w:w="1222" w:type="dxa"/>
            <w:tcBorders>
              <w:left w:val="single" w:sz="4" w:space="0" w:color="auto"/>
              <w:bottom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p>
        </w:tc>
      </w:tr>
      <w:tr w:rsidR="00B75A8D" w:rsidRPr="00C71810" w:rsidTr="00B75A8D">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672" w:type="dxa"/>
            <w:tcBorders>
              <w:top w:val="single" w:sz="4" w:space="0" w:color="auto"/>
              <w:bottom w:val="single" w:sz="4" w:space="0" w:color="auto"/>
            </w:tcBorders>
            <w:noWrap/>
            <w:hideMark/>
          </w:tcPr>
          <w:p w:rsidR="00B75A8D" w:rsidRPr="00C71810" w:rsidRDefault="00B75A8D" w:rsidP="00B75A8D">
            <w:pPr>
              <w:jc w:val="center"/>
              <w:rPr>
                <w:b/>
                <w:bCs/>
                <w:sz w:val="20"/>
                <w:szCs w:val="20"/>
                <w:lang w:eastAsia="pt-BR"/>
              </w:rPr>
            </w:pPr>
            <w:r w:rsidRPr="00C71810">
              <w:rPr>
                <w:b/>
                <w:bCs/>
                <w:sz w:val="20"/>
                <w:szCs w:val="20"/>
                <w:lang w:eastAsia="pt-BR"/>
              </w:rPr>
              <w:t>rede</w:t>
            </w:r>
          </w:p>
        </w:tc>
        <w:tc>
          <w:tcPr>
            <w:tcW w:w="1305" w:type="dxa"/>
            <w:tcBorders>
              <w:top w:val="single" w:sz="4" w:space="0" w:color="auto"/>
              <w:bottom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890" w:type="dxa"/>
            <w:tcBorders>
              <w:top w:val="single" w:sz="4" w:space="0" w:color="auto"/>
              <w:left w:val="single" w:sz="4" w:space="0" w:color="auto"/>
              <w:bottom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1810">
              <w:rPr>
                <w:b/>
                <w:bCs/>
                <w:sz w:val="20"/>
                <w:szCs w:val="20"/>
                <w:lang w:eastAsia="pt-BR"/>
              </w:rPr>
              <w:t>quintil</w:t>
            </w:r>
          </w:p>
        </w:tc>
        <w:tc>
          <w:tcPr>
            <w:tcW w:w="965" w:type="dxa"/>
            <w:tcBorders>
              <w:top w:val="single" w:sz="4" w:space="0" w:color="auto"/>
              <w:left w:val="single" w:sz="4" w:space="0" w:color="auto"/>
              <w:bottom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1810">
              <w:rPr>
                <w:b/>
                <w:bCs/>
                <w:sz w:val="20"/>
                <w:szCs w:val="20"/>
                <w:lang w:eastAsia="pt-BR"/>
              </w:rPr>
              <w:t>2007</w:t>
            </w:r>
          </w:p>
        </w:tc>
        <w:tc>
          <w:tcPr>
            <w:tcW w:w="965" w:type="dxa"/>
            <w:tcBorders>
              <w:top w:val="single" w:sz="4" w:space="0" w:color="auto"/>
              <w:bottom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1810">
              <w:rPr>
                <w:b/>
                <w:bCs/>
                <w:sz w:val="20"/>
                <w:szCs w:val="20"/>
                <w:lang w:eastAsia="pt-BR"/>
              </w:rPr>
              <w:t>2009</w:t>
            </w:r>
          </w:p>
        </w:tc>
        <w:tc>
          <w:tcPr>
            <w:tcW w:w="965" w:type="dxa"/>
            <w:tcBorders>
              <w:top w:val="single" w:sz="4" w:space="0" w:color="auto"/>
              <w:bottom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1810">
              <w:rPr>
                <w:b/>
                <w:bCs/>
                <w:sz w:val="20"/>
                <w:szCs w:val="20"/>
                <w:lang w:eastAsia="pt-BR"/>
              </w:rPr>
              <w:t>2011</w:t>
            </w:r>
          </w:p>
        </w:tc>
        <w:tc>
          <w:tcPr>
            <w:tcW w:w="696" w:type="dxa"/>
            <w:tcBorders>
              <w:top w:val="single" w:sz="4" w:space="0" w:color="auto"/>
              <w:left w:val="single" w:sz="4" w:space="0" w:color="auto"/>
              <w:bottom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1810">
              <w:rPr>
                <w:b/>
                <w:bCs/>
                <w:sz w:val="20"/>
                <w:szCs w:val="20"/>
                <w:lang w:eastAsia="pt-BR"/>
              </w:rPr>
              <w:t>2007</w:t>
            </w:r>
          </w:p>
        </w:tc>
        <w:tc>
          <w:tcPr>
            <w:tcW w:w="696" w:type="dxa"/>
            <w:tcBorders>
              <w:top w:val="single" w:sz="4" w:space="0" w:color="auto"/>
              <w:bottom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1810">
              <w:rPr>
                <w:b/>
                <w:bCs/>
                <w:sz w:val="20"/>
                <w:szCs w:val="20"/>
                <w:lang w:eastAsia="pt-BR"/>
              </w:rPr>
              <w:t>2009</w:t>
            </w:r>
          </w:p>
        </w:tc>
        <w:tc>
          <w:tcPr>
            <w:tcW w:w="696" w:type="dxa"/>
            <w:tcBorders>
              <w:top w:val="single" w:sz="4" w:space="0" w:color="auto"/>
              <w:bottom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1810">
              <w:rPr>
                <w:b/>
                <w:bCs/>
                <w:sz w:val="20"/>
                <w:szCs w:val="20"/>
                <w:lang w:eastAsia="pt-BR"/>
              </w:rPr>
              <w:t>2011</w:t>
            </w:r>
          </w:p>
        </w:tc>
        <w:tc>
          <w:tcPr>
            <w:tcW w:w="1222" w:type="dxa"/>
            <w:tcBorders>
              <w:top w:val="single" w:sz="4" w:space="0" w:color="auto"/>
              <w:left w:val="single" w:sz="4" w:space="0" w:color="auto"/>
              <w:bottom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71810">
              <w:rPr>
                <w:b/>
                <w:bCs/>
                <w:color w:val="000000"/>
                <w:sz w:val="20"/>
                <w:szCs w:val="20"/>
                <w:lang w:eastAsia="pt-BR"/>
              </w:rPr>
              <w:t>Evolução</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val="restart"/>
            <w:tcBorders>
              <w:top w:val="single" w:sz="4" w:space="0" w:color="auto"/>
            </w:tcBorders>
            <w:textDirection w:val="btLr"/>
            <w:hideMark/>
          </w:tcPr>
          <w:p w:rsidR="00B75A8D" w:rsidRPr="00C71810" w:rsidRDefault="00B75A8D" w:rsidP="00B75A8D">
            <w:pPr>
              <w:jc w:val="center"/>
              <w:rPr>
                <w:b/>
                <w:bCs/>
                <w:color w:val="000000"/>
                <w:sz w:val="20"/>
                <w:szCs w:val="20"/>
                <w:lang w:eastAsia="pt-BR"/>
              </w:rPr>
            </w:pPr>
            <w:r w:rsidRPr="00C71810">
              <w:rPr>
                <w:b/>
                <w:bCs/>
                <w:color w:val="000000"/>
                <w:sz w:val="20"/>
                <w:szCs w:val="20"/>
                <w:lang w:eastAsia="pt-BR"/>
              </w:rPr>
              <w:t>estadual</w:t>
            </w:r>
          </w:p>
        </w:tc>
        <w:tc>
          <w:tcPr>
            <w:tcW w:w="1305" w:type="dxa"/>
            <w:tcBorders>
              <w:top w:val="single" w:sz="4" w:space="0" w:color="auto"/>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single" w:sz="4" w:space="0" w:color="auto"/>
              <w:left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top w:val="single" w:sz="4" w:space="0" w:color="auto"/>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46,69%</w:t>
            </w:r>
          </w:p>
        </w:tc>
        <w:tc>
          <w:tcPr>
            <w:tcW w:w="965" w:type="dxa"/>
            <w:tcBorders>
              <w:top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36,01%</w:t>
            </w:r>
          </w:p>
        </w:tc>
        <w:tc>
          <w:tcPr>
            <w:tcW w:w="965" w:type="dxa"/>
            <w:tcBorders>
              <w:top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35,30%</w:t>
            </w:r>
          </w:p>
        </w:tc>
        <w:tc>
          <w:tcPr>
            <w:tcW w:w="696" w:type="dxa"/>
            <w:tcBorders>
              <w:top w:val="single" w:sz="4" w:space="0" w:color="auto"/>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2936</w:t>
            </w:r>
          </w:p>
        </w:tc>
        <w:tc>
          <w:tcPr>
            <w:tcW w:w="696" w:type="dxa"/>
            <w:tcBorders>
              <w:top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2470</w:t>
            </w:r>
          </w:p>
        </w:tc>
        <w:tc>
          <w:tcPr>
            <w:tcW w:w="696" w:type="dxa"/>
            <w:tcBorders>
              <w:top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2259</w:t>
            </w:r>
          </w:p>
        </w:tc>
        <w:tc>
          <w:tcPr>
            <w:tcW w:w="1222" w:type="dxa"/>
            <w:tcBorders>
              <w:top w:val="single" w:sz="4" w:space="0" w:color="auto"/>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-24,40%</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left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43,19%</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30,36%</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30,90%</w:t>
            </w:r>
          </w:p>
        </w:tc>
        <w:tc>
          <w:tcPr>
            <w:tcW w:w="696"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2143</w:t>
            </w:r>
          </w:p>
        </w:tc>
        <w:tc>
          <w:tcPr>
            <w:tcW w:w="696"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1612</w:t>
            </w:r>
          </w:p>
        </w:tc>
        <w:tc>
          <w:tcPr>
            <w:tcW w:w="696"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984</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-28,44%</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left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39,81%</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28,05%</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27,02%</w:t>
            </w:r>
          </w:p>
        </w:tc>
        <w:tc>
          <w:tcPr>
            <w:tcW w:w="696"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1445</w:t>
            </w:r>
          </w:p>
        </w:tc>
        <w:tc>
          <w:tcPr>
            <w:tcW w:w="696"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1220</w:t>
            </w:r>
          </w:p>
        </w:tc>
        <w:tc>
          <w:tcPr>
            <w:tcW w:w="696"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1025</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-32,11%</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left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37,55%</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26,93%</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24,07%</w:t>
            </w:r>
          </w:p>
        </w:tc>
        <w:tc>
          <w:tcPr>
            <w:tcW w:w="696"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1461</w:t>
            </w:r>
          </w:p>
        </w:tc>
        <w:tc>
          <w:tcPr>
            <w:tcW w:w="696"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1128</w:t>
            </w:r>
          </w:p>
        </w:tc>
        <w:tc>
          <w:tcPr>
            <w:tcW w:w="696"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870</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-35,91%</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left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35,59%</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24,07%</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19,96%</w:t>
            </w:r>
          </w:p>
        </w:tc>
        <w:tc>
          <w:tcPr>
            <w:tcW w:w="696"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1338</w:t>
            </w:r>
          </w:p>
        </w:tc>
        <w:tc>
          <w:tcPr>
            <w:tcW w:w="696"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985</w:t>
            </w:r>
          </w:p>
        </w:tc>
        <w:tc>
          <w:tcPr>
            <w:tcW w:w="696"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737</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-43,92%</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48,23%</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38,20%</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36,54%</w:t>
            </w:r>
          </w:p>
        </w:tc>
        <w:tc>
          <w:tcPr>
            <w:tcW w:w="696"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792</w:t>
            </w:r>
          </w:p>
        </w:tc>
        <w:tc>
          <w:tcPr>
            <w:tcW w:w="696"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725</w:t>
            </w:r>
          </w:p>
        </w:tc>
        <w:tc>
          <w:tcPr>
            <w:tcW w:w="696"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715</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-24,25%</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41,63%</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29,77%</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31,51%</w:t>
            </w:r>
          </w:p>
        </w:tc>
        <w:tc>
          <w:tcPr>
            <w:tcW w:w="696"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983</w:t>
            </w:r>
          </w:p>
        </w:tc>
        <w:tc>
          <w:tcPr>
            <w:tcW w:w="696"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713</w:t>
            </w:r>
          </w:p>
        </w:tc>
        <w:tc>
          <w:tcPr>
            <w:tcW w:w="696"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472</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-24,32%</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37,95%</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27,31%</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26,38%</w:t>
            </w:r>
          </w:p>
        </w:tc>
        <w:tc>
          <w:tcPr>
            <w:tcW w:w="696"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746</w:t>
            </w:r>
          </w:p>
        </w:tc>
        <w:tc>
          <w:tcPr>
            <w:tcW w:w="696"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606</w:t>
            </w:r>
          </w:p>
        </w:tc>
        <w:tc>
          <w:tcPr>
            <w:tcW w:w="696"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546</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-30,49%</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36,99%</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27,18%</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23,53%</w:t>
            </w:r>
          </w:p>
        </w:tc>
        <w:tc>
          <w:tcPr>
            <w:tcW w:w="696"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793</w:t>
            </w:r>
          </w:p>
        </w:tc>
        <w:tc>
          <w:tcPr>
            <w:tcW w:w="696"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623</w:t>
            </w:r>
          </w:p>
        </w:tc>
        <w:tc>
          <w:tcPr>
            <w:tcW w:w="696"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499</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-36,39%</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tcBorders>
              <w:bottom w:val="single" w:sz="4" w:space="0" w:color="auto"/>
            </w:tcBorders>
            <w:hideMark/>
          </w:tcPr>
          <w:p w:rsidR="00B75A8D" w:rsidRPr="00C71810" w:rsidRDefault="00B75A8D" w:rsidP="00B75A8D">
            <w:pPr>
              <w:rPr>
                <w:b/>
                <w:bCs/>
                <w:color w:val="000000"/>
                <w:sz w:val="20"/>
                <w:szCs w:val="20"/>
                <w:lang w:eastAsia="pt-BR"/>
              </w:rPr>
            </w:pPr>
          </w:p>
        </w:tc>
        <w:tc>
          <w:tcPr>
            <w:tcW w:w="130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36,80%</w:t>
            </w:r>
          </w:p>
        </w:tc>
        <w:tc>
          <w:tcPr>
            <w:tcW w:w="965" w:type="dxa"/>
            <w:tcBorders>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22,95%</w:t>
            </w:r>
          </w:p>
        </w:tc>
        <w:tc>
          <w:tcPr>
            <w:tcW w:w="96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18,85%</w:t>
            </w:r>
          </w:p>
        </w:tc>
        <w:tc>
          <w:tcPr>
            <w:tcW w:w="696"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863</w:t>
            </w:r>
          </w:p>
        </w:tc>
        <w:tc>
          <w:tcPr>
            <w:tcW w:w="696" w:type="dxa"/>
            <w:tcBorders>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562</w:t>
            </w:r>
          </w:p>
        </w:tc>
        <w:tc>
          <w:tcPr>
            <w:tcW w:w="696"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442</w:t>
            </w:r>
          </w:p>
        </w:tc>
        <w:tc>
          <w:tcPr>
            <w:tcW w:w="1222"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-48,78%</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val="restart"/>
            <w:tcBorders>
              <w:top w:val="single" w:sz="4" w:space="0" w:color="auto"/>
              <w:bottom w:val="nil"/>
            </w:tcBorders>
            <w:textDirection w:val="btLr"/>
            <w:hideMark/>
          </w:tcPr>
          <w:p w:rsidR="00B75A8D" w:rsidRPr="00C71810" w:rsidRDefault="00B75A8D" w:rsidP="00B75A8D">
            <w:pPr>
              <w:jc w:val="center"/>
              <w:rPr>
                <w:b/>
                <w:bCs/>
                <w:color w:val="000000"/>
                <w:sz w:val="20"/>
                <w:szCs w:val="20"/>
                <w:lang w:eastAsia="pt-BR"/>
              </w:rPr>
            </w:pPr>
            <w:r w:rsidRPr="00C71810">
              <w:rPr>
                <w:b/>
                <w:bCs/>
                <w:color w:val="000000"/>
                <w:sz w:val="20"/>
                <w:szCs w:val="20"/>
                <w:lang w:eastAsia="pt-BR"/>
              </w:rPr>
              <w:t>municipal</w:t>
            </w:r>
          </w:p>
        </w:tc>
        <w:tc>
          <w:tcPr>
            <w:tcW w:w="1305" w:type="dxa"/>
            <w:tcBorders>
              <w:top w:val="single" w:sz="4" w:space="0" w:color="auto"/>
              <w:bottom w:val="nil"/>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single" w:sz="4" w:space="0" w:color="auto"/>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58,52%</w:t>
            </w:r>
          </w:p>
        </w:tc>
        <w:tc>
          <w:tcPr>
            <w:tcW w:w="965" w:type="dxa"/>
            <w:tcBorders>
              <w:top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47,97%</w:t>
            </w:r>
          </w:p>
        </w:tc>
        <w:tc>
          <w:tcPr>
            <w:tcW w:w="965" w:type="dxa"/>
            <w:tcBorders>
              <w:top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41,08%</w:t>
            </w:r>
          </w:p>
        </w:tc>
        <w:tc>
          <w:tcPr>
            <w:tcW w:w="696"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4869</w:t>
            </w:r>
          </w:p>
        </w:tc>
        <w:tc>
          <w:tcPr>
            <w:tcW w:w="696" w:type="dxa"/>
            <w:tcBorders>
              <w:top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4081</w:t>
            </w:r>
          </w:p>
        </w:tc>
        <w:tc>
          <w:tcPr>
            <w:tcW w:w="696" w:type="dxa"/>
            <w:tcBorders>
              <w:top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3438</w:t>
            </w:r>
          </w:p>
        </w:tc>
        <w:tc>
          <w:tcPr>
            <w:tcW w:w="1222"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-29,80%</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tcBorders>
              <w:top w:val="nil"/>
            </w:tcBorders>
            <w:hideMark/>
          </w:tcPr>
          <w:p w:rsidR="00B75A8D" w:rsidRPr="00C71810" w:rsidRDefault="00B75A8D" w:rsidP="00B75A8D">
            <w:pPr>
              <w:rPr>
                <w:b/>
                <w:bCs/>
                <w:color w:val="000000"/>
                <w:sz w:val="20"/>
                <w:szCs w:val="20"/>
                <w:lang w:eastAsia="pt-BR"/>
              </w:rPr>
            </w:pPr>
          </w:p>
        </w:tc>
        <w:tc>
          <w:tcPr>
            <w:tcW w:w="1305" w:type="dxa"/>
            <w:tcBorders>
              <w:top w:val="nil"/>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top w:val="nil"/>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52,28%</w:t>
            </w:r>
          </w:p>
        </w:tc>
        <w:tc>
          <w:tcPr>
            <w:tcW w:w="965" w:type="dxa"/>
            <w:tcBorders>
              <w:top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41,88%</w:t>
            </w:r>
          </w:p>
        </w:tc>
        <w:tc>
          <w:tcPr>
            <w:tcW w:w="965" w:type="dxa"/>
            <w:tcBorders>
              <w:top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36,69%</w:t>
            </w:r>
          </w:p>
        </w:tc>
        <w:tc>
          <w:tcPr>
            <w:tcW w:w="696" w:type="dxa"/>
            <w:tcBorders>
              <w:top w:val="nil"/>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3427</w:t>
            </w:r>
          </w:p>
        </w:tc>
        <w:tc>
          <w:tcPr>
            <w:tcW w:w="696" w:type="dxa"/>
            <w:tcBorders>
              <w:top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2601</w:t>
            </w:r>
          </w:p>
        </w:tc>
        <w:tc>
          <w:tcPr>
            <w:tcW w:w="696" w:type="dxa"/>
            <w:tcBorders>
              <w:top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1499</w:t>
            </w:r>
          </w:p>
        </w:tc>
        <w:tc>
          <w:tcPr>
            <w:tcW w:w="1222" w:type="dxa"/>
            <w:tcBorders>
              <w:top w:val="nil"/>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-29,83%</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left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51,45%</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40,93%</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33,12%</w:t>
            </w:r>
          </w:p>
        </w:tc>
        <w:tc>
          <w:tcPr>
            <w:tcW w:w="696"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2296</w:t>
            </w:r>
          </w:p>
        </w:tc>
        <w:tc>
          <w:tcPr>
            <w:tcW w:w="696"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2124</w:t>
            </w:r>
          </w:p>
        </w:tc>
        <w:tc>
          <w:tcPr>
            <w:tcW w:w="696"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1599</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-35,62%</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left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48,70%</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40,76%</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29,52%</w:t>
            </w:r>
          </w:p>
        </w:tc>
        <w:tc>
          <w:tcPr>
            <w:tcW w:w="696"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2060</w:t>
            </w:r>
          </w:p>
        </w:tc>
        <w:tc>
          <w:tcPr>
            <w:tcW w:w="696"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1817</w:t>
            </w:r>
          </w:p>
        </w:tc>
        <w:tc>
          <w:tcPr>
            <w:tcW w:w="696"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1204</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-39,39%</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left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48,02%</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42,25%</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30,26%</w:t>
            </w:r>
          </w:p>
        </w:tc>
        <w:tc>
          <w:tcPr>
            <w:tcW w:w="696"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1664</w:t>
            </w:r>
          </w:p>
        </w:tc>
        <w:tc>
          <w:tcPr>
            <w:tcW w:w="696"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1568</w:t>
            </w:r>
          </w:p>
        </w:tc>
        <w:tc>
          <w:tcPr>
            <w:tcW w:w="696"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1059</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-36,99%</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62,75%</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52,40%</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38,77%</w:t>
            </w:r>
          </w:p>
        </w:tc>
        <w:tc>
          <w:tcPr>
            <w:tcW w:w="696"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2609</w:t>
            </w:r>
          </w:p>
        </w:tc>
        <w:tc>
          <w:tcPr>
            <w:tcW w:w="696"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2129</w:t>
            </w:r>
          </w:p>
        </w:tc>
        <w:tc>
          <w:tcPr>
            <w:tcW w:w="696"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1339</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-38,22%</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52,99%</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43,18%</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34,35%</w:t>
            </w:r>
          </w:p>
        </w:tc>
        <w:tc>
          <w:tcPr>
            <w:tcW w:w="696"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2429</w:t>
            </w:r>
          </w:p>
        </w:tc>
        <w:tc>
          <w:tcPr>
            <w:tcW w:w="696"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1790</w:t>
            </w:r>
          </w:p>
        </w:tc>
        <w:tc>
          <w:tcPr>
            <w:tcW w:w="696"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880</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-35,18%</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51,73%</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41,07%</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31,69%</w:t>
            </w:r>
          </w:p>
        </w:tc>
        <w:tc>
          <w:tcPr>
            <w:tcW w:w="696"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1745</w:t>
            </w:r>
          </w:p>
        </w:tc>
        <w:tc>
          <w:tcPr>
            <w:tcW w:w="696"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1534</w:t>
            </w:r>
          </w:p>
        </w:tc>
        <w:tc>
          <w:tcPr>
            <w:tcW w:w="696"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1051</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-38,75%</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48,43%</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41,19%</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29,01%</w:t>
            </w:r>
          </w:p>
        </w:tc>
        <w:tc>
          <w:tcPr>
            <w:tcW w:w="696"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1568</w:t>
            </w:r>
          </w:p>
        </w:tc>
        <w:tc>
          <w:tcPr>
            <w:tcW w:w="696"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1403</w:t>
            </w:r>
          </w:p>
        </w:tc>
        <w:tc>
          <w:tcPr>
            <w:tcW w:w="696"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869</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-40,10%</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tcBorders>
              <w:bottom w:val="single" w:sz="4" w:space="0" w:color="auto"/>
            </w:tcBorders>
            <w:hideMark/>
          </w:tcPr>
          <w:p w:rsidR="00B75A8D" w:rsidRPr="00C71810" w:rsidRDefault="00B75A8D" w:rsidP="00B75A8D">
            <w:pPr>
              <w:rPr>
                <w:b/>
                <w:bCs/>
                <w:color w:val="000000"/>
                <w:sz w:val="20"/>
                <w:szCs w:val="20"/>
                <w:lang w:eastAsia="pt-BR"/>
              </w:rPr>
            </w:pPr>
          </w:p>
        </w:tc>
        <w:tc>
          <w:tcPr>
            <w:tcW w:w="130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47,98%</w:t>
            </w:r>
          </w:p>
        </w:tc>
        <w:tc>
          <w:tcPr>
            <w:tcW w:w="965" w:type="dxa"/>
            <w:tcBorders>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41,95%</w:t>
            </w:r>
          </w:p>
        </w:tc>
        <w:tc>
          <w:tcPr>
            <w:tcW w:w="96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28,28%</w:t>
            </w:r>
          </w:p>
        </w:tc>
        <w:tc>
          <w:tcPr>
            <w:tcW w:w="696"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1333</w:t>
            </w:r>
          </w:p>
        </w:tc>
        <w:tc>
          <w:tcPr>
            <w:tcW w:w="696" w:type="dxa"/>
            <w:tcBorders>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1209</w:t>
            </w:r>
          </w:p>
        </w:tc>
        <w:tc>
          <w:tcPr>
            <w:tcW w:w="696"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782</w:t>
            </w:r>
          </w:p>
        </w:tc>
        <w:tc>
          <w:tcPr>
            <w:tcW w:w="1222"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-41,06%</w:t>
            </w:r>
          </w:p>
        </w:tc>
      </w:tr>
      <w:tr w:rsidR="00B75A8D" w:rsidRPr="00C71810" w:rsidTr="00B75A8D">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C71810" w:rsidRDefault="00B75A8D" w:rsidP="00B75A8D">
            <w:pPr>
              <w:jc w:val="center"/>
              <w:rPr>
                <w:b/>
                <w:bCs/>
                <w:color w:val="000000"/>
                <w:sz w:val="20"/>
                <w:szCs w:val="20"/>
                <w:lang w:eastAsia="pt-BR"/>
              </w:rPr>
            </w:pPr>
            <w:r w:rsidRPr="00C71810">
              <w:rPr>
                <w:b/>
                <w:bCs/>
                <w:color w:val="000000"/>
                <w:sz w:val="20"/>
                <w:szCs w:val="20"/>
                <w:lang w:eastAsia="pt-BR"/>
              </w:rPr>
              <w:t>Suficiente</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val="restart"/>
            <w:tcBorders>
              <w:top w:val="single" w:sz="4" w:space="0" w:color="auto"/>
            </w:tcBorders>
            <w:textDirection w:val="btLr"/>
            <w:hideMark/>
          </w:tcPr>
          <w:p w:rsidR="00B75A8D" w:rsidRPr="00C71810" w:rsidRDefault="00B75A8D" w:rsidP="00B75A8D">
            <w:pPr>
              <w:jc w:val="center"/>
              <w:rPr>
                <w:b/>
                <w:bCs/>
                <w:color w:val="000000"/>
                <w:sz w:val="20"/>
                <w:szCs w:val="20"/>
                <w:lang w:eastAsia="pt-BR"/>
              </w:rPr>
            </w:pPr>
            <w:r w:rsidRPr="00C71810">
              <w:rPr>
                <w:b/>
                <w:bCs/>
                <w:color w:val="000000"/>
                <w:sz w:val="20"/>
                <w:szCs w:val="20"/>
                <w:lang w:eastAsia="pt-BR"/>
              </w:rPr>
              <w:t>estadual</w:t>
            </w:r>
          </w:p>
        </w:tc>
        <w:tc>
          <w:tcPr>
            <w:tcW w:w="1305" w:type="dxa"/>
            <w:tcBorders>
              <w:top w:val="single" w:sz="4" w:space="0" w:color="auto"/>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single" w:sz="4" w:space="0" w:color="auto"/>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top w:val="single" w:sz="4" w:space="0" w:color="auto"/>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51,53%</w:t>
            </w:r>
          </w:p>
        </w:tc>
        <w:tc>
          <w:tcPr>
            <w:tcW w:w="965" w:type="dxa"/>
            <w:tcBorders>
              <w:top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58,79%</w:t>
            </w:r>
          </w:p>
        </w:tc>
        <w:tc>
          <w:tcPr>
            <w:tcW w:w="965" w:type="dxa"/>
            <w:tcBorders>
              <w:top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59,06%</w:t>
            </w:r>
          </w:p>
        </w:tc>
        <w:tc>
          <w:tcPr>
            <w:tcW w:w="696"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3240</w:t>
            </w:r>
          </w:p>
        </w:tc>
        <w:tc>
          <w:tcPr>
            <w:tcW w:w="696" w:type="dxa"/>
            <w:tcBorders>
              <w:top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4033</w:t>
            </w:r>
          </w:p>
        </w:tc>
        <w:tc>
          <w:tcPr>
            <w:tcW w:w="696" w:type="dxa"/>
            <w:tcBorders>
              <w:top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3780</w:t>
            </w:r>
          </w:p>
        </w:tc>
        <w:tc>
          <w:tcPr>
            <w:tcW w:w="1222" w:type="dxa"/>
            <w:tcBorders>
              <w:top w:val="single" w:sz="4" w:space="0" w:color="auto"/>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14,63%</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55,26%</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64,35%</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63,10%</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2742</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3417</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2009</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14,18%</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57,82%</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66,25%</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64,94%</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2099</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2881</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2463</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12,30%</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60,14%</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66,69%</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66,97%</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2340</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2793</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2421</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11,36%</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61,53%</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67,75%</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67,82%</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2313</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2773</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2504</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10,22%</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51,40%</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59,11%</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59,94%</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844</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1122</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1173</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16,61%</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57,35%</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66,30%</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63,55%</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1354</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1588</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952</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10,82%</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60,02%</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67,87%</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66,96%</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1180</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1506</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1386</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11,56%</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60,96%</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67,71%</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67,80%</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1307</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1552</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1438</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11,22%</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tcBorders>
              <w:bottom w:val="single" w:sz="4" w:space="0" w:color="auto"/>
            </w:tcBorders>
            <w:hideMark/>
          </w:tcPr>
          <w:p w:rsidR="00B75A8D" w:rsidRPr="00C71810" w:rsidRDefault="00B75A8D" w:rsidP="00B75A8D">
            <w:pPr>
              <w:rPr>
                <w:b/>
                <w:bCs/>
                <w:color w:val="000000"/>
                <w:sz w:val="20"/>
                <w:szCs w:val="20"/>
                <w:lang w:eastAsia="pt-BR"/>
              </w:rPr>
            </w:pPr>
          </w:p>
        </w:tc>
        <w:tc>
          <w:tcPr>
            <w:tcW w:w="130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60,90%</w:t>
            </w:r>
          </w:p>
        </w:tc>
        <w:tc>
          <w:tcPr>
            <w:tcW w:w="965" w:type="dxa"/>
            <w:tcBorders>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69,74%</w:t>
            </w:r>
          </w:p>
        </w:tc>
        <w:tc>
          <w:tcPr>
            <w:tcW w:w="96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69,21%</w:t>
            </w:r>
          </w:p>
        </w:tc>
        <w:tc>
          <w:tcPr>
            <w:tcW w:w="696" w:type="dxa"/>
            <w:tcBorders>
              <w:top w:val="nil"/>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1428</w:t>
            </w:r>
          </w:p>
        </w:tc>
        <w:tc>
          <w:tcPr>
            <w:tcW w:w="696" w:type="dxa"/>
            <w:tcBorders>
              <w:top w:val="nil"/>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1708</w:t>
            </w:r>
          </w:p>
        </w:tc>
        <w:tc>
          <w:tcPr>
            <w:tcW w:w="696" w:type="dxa"/>
            <w:tcBorders>
              <w:top w:val="nil"/>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1623</w:t>
            </w:r>
          </w:p>
        </w:tc>
        <w:tc>
          <w:tcPr>
            <w:tcW w:w="1222"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13,66%</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val="restart"/>
            <w:tcBorders>
              <w:top w:val="single" w:sz="4" w:space="0" w:color="auto"/>
              <w:bottom w:val="nil"/>
            </w:tcBorders>
            <w:textDirection w:val="btLr"/>
            <w:hideMark/>
          </w:tcPr>
          <w:p w:rsidR="00B75A8D" w:rsidRPr="00C71810" w:rsidRDefault="00B75A8D" w:rsidP="00B75A8D">
            <w:pPr>
              <w:jc w:val="center"/>
              <w:rPr>
                <w:b/>
                <w:bCs/>
                <w:color w:val="000000"/>
                <w:sz w:val="20"/>
                <w:szCs w:val="20"/>
                <w:lang w:eastAsia="pt-BR"/>
              </w:rPr>
            </w:pPr>
            <w:r w:rsidRPr="00C71810">
              <w:rPr>
                <w:b/>
                <w:bCs/>
                <w:color w:val="000000"/>
                <w:sz w:val="20"/>
                <w:szCs w:val="20"/>
                <w:lang w:eastAsia="pt-BR"/>
              </w:rPr>
              <w:t>municipal</w:t>
            </w:r>
          </w:p>
        </w:tc>
        <w:tc>
          <w:tcPr>
            <w:tcW w:w="1305" w:type="dxa"/>
            <w:tcBorders>
              <w:top w:val="single" w:sz="4" w:space="0" w:color="auto"/>
              <w:bottom w:val="nil"/>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single" w:sz="4" w:space="0" w:color="auto"/>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40,73%</w:t>
            </w:r>
          </w:p>
        </w:tc>
        <w:tc>
          <w:tcPr>
            <w:tcW w:w="965" w:type="dxa"/>
            <w:tcBorders>
              <w:top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50,28%</w:t>
            </w:r>
          </w:p>
        </w:tc>
        <w:tc>
          <w:tcPr>
            <w:tcW w:w="965" w:type="dxa"/>
            <w:tcBorders>
              <w:top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56,14%</w:t>
            </w:r>
          </w:p>
        </w:tc>
        <w:tc>
          <w:tcPr>
            <w:tcW w:w="696"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3389</w:t>
            </w:r>
          </w:p>
        </w:tc>
        <w:tc>
          <w:tcPr>
            <w:tcW w:w="696" w:type="dxa"/>
            <w:tcBorders>
              <w:top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4278</w:t>
            </w:r>
          </w:p>
        </w:tc>
        <w:tc>
          <w:tcPr>
            <w:tcW w:w="696" w:type="dxa"/>
            <w:tcBorders>
              <w:top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4698</w:t>
            </w:r>
          </w:p>
        </w:tc>
        <w:tc>
          <w:tcPr>
            <w:tcW w:w="1222"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37,81%</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tcBorders>
              <w:top w:val="nil"/>
            </w:tcBorders>
            <w:hideMark/>
          </w:tcPr>
          <w:p w:rsidR="00B75A8D" w:rsidRPr="00C71810" w:rsidRDefault="00B75A8D" w:rsidP="00B75A8D">
            <w:pPr>
              <w:rPr>
                <w:b/>
                <w:bCs/>
                <w:color w:val="000000"/>
                <w:sz w:val="20"/>
                <w:szCs w:val="20"/>
                <w:lang w:eastAsia="pt-BR"/>
              </w:rPr>
            </w:pPr>
          </w:p>
        </w:tc>
        <w:tc>
          <w:tcPr>
            <w:tcW w:w="1305" w:type="dxa"/>
            <w:tcBorders>
              <w:top w:val="nil"/>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top w:val="nil"/>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46,87%</w:t>
            </w:r>
          </w:p>
        </w:tc>
        <w:tc>
          <w:tcPr>
            <w:tcW w:w="965" w:type="dxa"/>
            <w:tcBorders>
              <w:top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56,22%</w:t>
            </w:r>
          </w:p>
        </w:tc>
        <w:tc>
          <w:tcPr>
            <w:tcW w:w="965" w:type="dxa"/>
            <w:tcBorders>
              <w:top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60,33%</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3072</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3492</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2465</w:t>
            </w:r>
          </w:p>
        </w:tc>
        <w:tc>
          <w:tcPr>
            <w:tcW w:w="1222" w:type="dxa"/>
            <w:tcBorders>
              <w:top w:val="nil"/>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28,73%</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47,61%</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56,77%</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63,13%</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2125</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2946</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3048</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32,59%</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50,38%</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56,71%</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66,24%</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2131</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2528</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2702</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31,49%</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51,00%</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55,70%</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64,49%</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1767</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2067</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2257</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26,45%</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36,96%</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46,62%</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59,35%</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1537</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1894</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2050</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60,56%</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46,44%</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55,42%</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62,84%</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2129</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2297</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1610</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35,31%</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47,61%</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56,73%</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64,85%</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1606</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2119</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2151</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36,20%</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50,77%</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56,40%</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67,12%</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1644</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1921</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2011</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32,20%</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tcBorders>
              <w:bottom w:val="single" w:sz="4" w:space="0" w:color="auto"/>
            </w:tcBorders>
            <w:hideMark/>
          </w:tcPr>
          <w:p w:rsidR="00B75A8D" w:rsidRPr="00C71810" w:rsidRDefault="00B75A8D" w:rsidP="00B75A8D">
            <w:pPr>
              <w:rPr>
                <w:b/>
                <w:bCs/>
                <w:color w:val="000000"/>
                <w:sz w:val="20"/>
                <w:szCs w:val="20"/>
                <w:lang w:eastAsia="pt-BR"/>
              </w:rPr>
            </w:pPr>
          </w:p>
        </w:tc>
        <w:tc>
          <w:tcPr>
            <w:tcW w:w="130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51,01%</w:t>
            </w:r>
          </w:p>
        </w:tc>
        <w:tc>
          <w:tcPr>
            <w:tcW w:w="965" w:type="dxa"/>
            <w:tcBorders>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56,07%</w:t>
            </w:r>
          </w:p>
        </w:tc>
        <w:tc>
          <w:tcPr>
            <w:tcW w:w="96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66,73%</w:t>
            </w:r>
          </w:p>
        </w:tc>
        <w:tc>
          <w:tcPr>
            <w:tcW w:w="696" w:type="dxa"/>
            <w:tcBorders>
              <w:top w:val="nil"/>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1417</w:t>
            </w:r>
          </w:p>
        </w:tc>
        <w:tc>
          <w:tcPr>
            <w:tcW w:w="696" w:type="dxa"/>
            <w:tcBorders>
              <w:top w:val="nil"/>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1616</w:t>
            </w:r>
          </w:p>
        </w:tc>
        <w:tc>
          <w:tcPr>
            <w:tcW w:w="696" w:type="dxa"/>
            <w:tcBorders>
              <w:top w:val="nil"/>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1845</w:t>
            </w:r>
          </w:p>
        </w:tc>
        <w:tc>
          <w:tcPr>
            <w:tcW w:w="1222"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30,82%</w:t>
            </w:r>
          </w:p>
        </w:tc>
      </w:tr>
      <w:tr w:rsidR="00B75A8D" w:rsidRPr="00C71810" w:rsidTr="00B75A8D">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C71810" w:rsidRDefault="00B75A8D" w:rsidP="00B75A8D">
            <w:pPr>
              <w:jc w:val="center"/>
              <w:rPr>
                <w:b/>
                <w:bCs/>
                <w:color w:val="000000"/>
                <w:sz w:val="20"/>
                <w:szCs w:val="20"/>
                <w:lang w:eastAsia="pt-BR"/>
              </w:rPr>
            </w:pPr>
            <w:r w:rsidRPr="00C71810">
              <w:rPr>
                <w:b/>
                <w:bCs/>
                <w:color w:val="000000"/>
                <w:sz w:val="20"/>
                <w:szCs w:val="20"/>
                <w:lang w:eastAsia="pt-BR"/>
              </w:rPr>
              <w:t>Avançado</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val="restart"/>
            <w:tcBorders>
              <w:top w:val="single" w:sz="4" w:space="0" w:color="auto"/>
            </w:tcBorders>
            <w:textDirection w:val="btLr"/>
            <w:hideMark/>
          </w:tcPr>
          <w:p w:rsidR="00B75A8D" w:rsidRPr="00C71810" w:rsidRDefault="00B75A8D" w:rsidP="00B75A8D">
            <w:pPr>
              <w:jc w:val="center"/>
              <w:rPr>
                <w:b/>
                <w:bCs/>
                <w:color w:val="000000"/>
                <w:sz w:val="20"/>
                <w:szCs w:val="20"/>
                <w:lang w:eastAsia="pt-BR"/>
              </w:rPr>
            </w:pPr>
            <w:r w:rsidRPr="00C71810">
              <w:rPr>
                <w:b/>
                <w:bCs/>
                <w:color w:val="000000"/>
                <w:sz w:val="20"/>
                <w:szCs w:val="20"/>
                <w:lang w:eastAsia="pt-BR"/>
              </w:rPr>
              <w:t>estadual</w:t>
            </w:r>
          </w:p>
        </w:tc>
        <w:tc>
          <w:tcPr>
            <w:tcW w:w="1305" w:type="dxa"/>
            <w:tcBorders>
              <w:top w:val="single" w:sz="4" w:space="0" w:color="auto"/>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single" w:sz="4" w:space="0" w:color="auto"/>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top w:val="single" w:sz="4" w:space="0" w:color="auto"/>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1,78%</w:t>
            </w:r>
          </w:p>
        </w:tc>
        <w:tc>
          <w:tcPr>
            <w:tcW w:w="965" w:type="dxa"/>
            <w:tcBorders>
              <w:top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5,20%</w:t>
            </w:r>
          </w:p>
        </w:tc>
        <w:tc>
          <w:tcPr>
            <w:tcW w:w="965" w:type="dxa"/>
            <w:tcBorders>
              <w:top w:val="single" w:sz="4" w:space="0" w:color="auto"/>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5,64%</w:t>
            </w:r>
          </w:p>
        </w:tc>
        <w:tc>
          <w:tcPr>
            <w:tcW w:w="696"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112</w:t>
            </w:r>
          </w:p>
        </w:tc>
        <w:tc>
          <w:tcPr>
            <w:tcW w:w="696" w:type="dxa"/>
            <w:tcBorders>
              <w:top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357</w:t>
            </w:r>
          </w:p>
        </w:tc>
        <w:tc>
          <w:tcPr>
            <w:tcW w:w="696" w:type="dxa"/>
            <w:tcBorders>
              <w:top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361</w:t>
            </w:r>
          </w:p>
        </w:tc>
        <w:tc>
          <w:tcPr>
            <w:tcW w:w="1222" w:type="dxa"/>
            <w:tcBorders>
              <w:top w:val="single" w:sz="4" w:space="0" w:color="auto"/>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216,67%</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1,55%</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5,29%</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6,00%</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77</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281</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191</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286,56%</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2,37%</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5,70%</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8,04%</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86</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248</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305</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239,42%</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2,31%</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6,38%</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8,96%</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90</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267</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324</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287,49%</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2,87%</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8,18%</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12,22%</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108</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335</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451</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325,17%</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0,37%</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2,69%</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3,53%</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51</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69</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864,92%</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1,02%</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3,92%</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4,94%</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94</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74</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385,97%</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2,03%</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4,82%</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6,67%</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40</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107</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138</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227,67%</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2,05%</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5,10%</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8,68%</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44</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117</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184</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322,73%</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tcBorders>
              <w:bottom w:val="single" w:sz="4" w:space="0" w:color="auto"/>
            </w:tcBorders>
            <w:hideMark/>
          </w:tcPr>
          <w:p w:rsidR="00B75A8D" w:rsidRPr="00C71810" w:rsidRDefault="00B75A8D" w:rsidP="00B75A8D">
            <w:pPr>
              <w:rPr>
                <w:b/>
                <w:bCs/>
                <w:color w:val="000000"/>
                <w:sz w:val="20"/>
                <w:szCs w:val="20"/>
                <w:lang w:eastAsia="pt-BR"/>
              </w:rPr>
            </w:pPr>
          </w:p>
        </w:tc>
        <w:tc>
          <w:tcPr>
            <w:tcW w:w="130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2,30%</w:t>
            </w:r>
          </w:p>
        </w:tc>
        <w:tc>
          <w:tcPr>
            <w:tcW w:w="965" w:type="dxa"/>
            <w:tcBorders>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7,31%</w:t>
            </w:r>
          </w:p>
        </w:tc>
        <w:tc>
          <w:tcPr>
            <w:tcW w:w="965" w:type="dxa"/>
            <w:tcBorders>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11,94%</w:t>
            </w:r>
          </w:p>
        </w:tc>
        <w:tc>
          <w:tcPr>
            <w:tcW w:w="696" w:type="dxa"/>
            <w:tcBorders>
              <w:top w:val="nil"/>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54</w:t>
            </w:r>
          </w:p>
        </w:tc>
        <w:tc>
          <w:tcPr>
            <w:tcW w:w="696" w:type="dxa"/>
            <w:tcBorders>
              <w:top w:val="nil"/>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179</w:t>
            </w:r>
          </w:p>
        </w:tc>
        <w:tc>
          <w:tcPr>
            <w:tcW w:w="696" w:type="dxa"/>
            <w:tcBorders>
              <w:top w:val="nil"/>
              <w:bottom w:val="single" w:sz="4" w:space="0" w:color="auto"/>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280</w:t>
            </w:r>
          </w:p>
        </w:tc>
        <w:tc>
          <w:tcPr>
            <w:tcW w:w="1222" w:type="dxa"/>
            <w:tcBorders>
              <w:left w:val="single" w:sz="4" w:space="0" w:color="auto"/>
              <w:bottom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418,51%</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val="restart"/>
            <w:tcBorders>
              <w:top w:val="single" w:sz="4" w:space="0" w:color="auto"/>
              <w:bottom w:val="nil"/>
            </w:tcBorders>
            <w:textDirection w:val="btLr"/>
            <w:hideMark/>
          </w:tcPr>
          <w:p w:rsidR="00B75A8D" w:rsidRPr="00C71810" w:rsidRDefault="00B75A8D" w:rsidP="00B75A8D">
            <w:pPr>
              <w:jc w:val="center"/>
              <w:rPr>
                <w:b/>
                <w:bCs/>
                <w:color w:val="000000"/>
                <w:sz w:val="20"/>
                <w:szCs w:val="20"/>
                <w:lang w:eastAsia="pt-BR"/>
              </w:rPr>
            </w:pPr>
            <w:r w:rsidRPr="00C71810">
              <w:rPr>
                <w:b/>
                <w:bCs/>
                <w:color w:val="000000"/>
                <w:sz w:val="20"/>
                <w:szCs w:val="20"/>
                <w:lang w:eastAsia="pt-BR"/>
              </w:rPr>
              <w:t>municipal</w:t>
            </w:r>
          </w:p>
        </w:tc>
        <w:tc>
          <w:tcPr>
            <w:tcW w:w="1305" w:type="dxa"/>
            <w:tcBorders>
              <w:top w:val="single" w:sz="4" w:space="0" w:color="auto"/>
              <w:bottom w:val="nil"/>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single" w:sz="4" w:space="0" w:color="auto"/>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0,75%</w:t>
            </w:r>
          </w:p>
        </w:tc>
        <w:tc>
          <w:tcPr>
            <w:tcW w:w="965" w:type="dxa"/>
            <w:tcBorders>
              <w:top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1,75%</w:t>
            </w:r>
          </w:p>
        </w:tc>
        <w:tc>
          <w:tcPr>
            <w:tcW w:w="965" w:type="dxa"/>
            <w:tcBorders>
              <w:top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2,78%</w:t>
            </w:r>
          </w:p>
        </w:tc>
        <w:tc>
          <w:tcPr>
            <w:tcW w:w="696"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62</w:t>
            </w:r>
          </w:p>
        </w:tc>
        <w:tc>
          <w:tcPr>
            <w:tcW w:w="696" w:type="dxa"/>
            <w:tcBorders>
              <w:top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149</w:t>
            </w:r>
          </w:p>
        </w:tc>
        <w:tc>
          <w:tcPr>
            <w:tcW w:w="696" w:type="dxa"/>
            <w:tcBorders>
              <w:top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233</w:t>
            </w:r>
          </w:p>
        </w:tc>
        <w:tc>
          <w:tcPr>
            <w:tcW w:w="1222" w:type="dxa"/>
            <w:tcBorders>
              <w:top w:val="single" w:sz="4" w:space="0" w:color="auto"/>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273,60%</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tcBorders>
              <w:top w:val="nil"/>
            </w:tcBorders>
            <w:hideMark/>
          </w:tcPr>
          <w:p w:rsidR="00B75A8D" w:rsidRPr="00C71810" w:rsidRDefault="00B75A8D" w:rsidP="00B75A8D">
            <w:pPr>
              <w:rPr>
                <w:b/>
                <w:bCs/>
                <w:color w:val="000000"/>
                <w:sz w:val="20"/>
                <w:szCs w:val="20"/>
                <w:lang w:eastAsia="pt-BR"/>
              </w:rPr>
            </w:pPr>
          </w:p>
        </w:tc>
        <w:tc>
          <w:tcPr>
            <w:tcW w:w="1305" w:type="dxa"/>
            <w:tcBorders>
              <w:top w:val="nil"/>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top w:val="nil"/>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0,85%</w:t>
            </w:r>
          </w:p>
        </w:tc>
        <w:tc>
          <w:tcPr>
            <w:tcW w:w="965" w:type="dxa"/>
            <w:tcBorders>
              <w:top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1,90%</w:t>
            </w:r>
          </w:p>
        </w:tc>
        <w:tc>
          <w:tcPr>
            <w:tcW w:w="965" w:type="dxa"/>
            <w:tcBorders>
              <w:top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2,99%</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56</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118</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122</w:t>
            </w:r>
          </w:p>
        </w:tc>
        <w:tc>
          <w:tcPr>
            <w:tcW w:w="1222" w:type="dxa"/>
            <w:tcBorders>
              <w:top w:val="nil"/>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249,50%</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0,94%</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2,29%</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3,75%</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42</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119</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181</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298,36%</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0,92%</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2,53%</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4,24%</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39</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113</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173</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360,00%</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Amazonas</w:t>
            </w:r>
          </w:p>
        </w:tc>
        <w:tc>
          <w:tcPr>
            <w:tcW w:w="890" w:type="dxa"/>
            <w:tcBorders>
              <w:top w:val="nil"/>
              <w:left w:val="single" w:sz="4" w:space="0" w:color="auto"/>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0,98%</w:t>
            </w:r>
          </w:p>
        </w:tc>
        <w:tc>
          <w:tcPr>
            <w:tcW w:w="965" w:type="dxa"/>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2,05%</w:t>
            </w:r>
          </w:p>
        </w:tc>
        <w:tc>
          <w:tcPr>
            <w:tcW w:w="965" w:type="dxa"/>
            <w:tcBorders>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5,26%</w:t>
            </w:r>
          </w:p>
        </w:tc>
        <w:tc>
          <w:tcPr>
            <w:tcW w:w="696" w:type="dxa"/>
            <w:tcBorders>
              <w:top w:val="nil"/>
              <w:left w:val="single" w:sz="4" w:space="0" w:color="auto"/>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34</w:t>
            </w:r>
          </w:p>
        </w:tc>
        <w:tc>
          <w:tcPr>
            <w:tcW w:w="696" w:type="dxa"/>
            <w:tcBorders>
              <w:top w:val="nil"/>
              <w:bottom w:val="nil"/>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76</w:t>
            </w:r>
          </w:p>
        </w:tc>
        <w:tc>
          <w:tcPr>
            <w:tcW w:w="696" w:type="dxa"/>
            <w:tcBorders>
              <w:top w:val="nil"/>
              <w:bottom w:val="nil"/>
              <w:righ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184</w:t>
            </w:r>
          </w:p>
        </w:tc>
        <w:tc>
          <w:tcPr>
            <w:tcW w:w="1222" w:type="dxa"/>
            <w:tcBorders>
              <w:left w:val="single" w:sz="4" w:space="0" w:color="auto"/>
            </w:tcBorders>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435,78%</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0,29%</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0,98%</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1,88%</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12</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40</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65</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552,08%</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0,57%</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1,40%</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2,81%</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26</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58</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72</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395,47%</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0,65%</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2,20%</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3,47%</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22</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82</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115</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431,59%</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0,80%</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2,41%</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3,87%</w:t>
            </w:r>
          </w:p>
        </w:tc>
        <w:tc>
          <w:tcPr>
            <w:tcW w:w="696" w:type="dxa"/>
            <w:tcBorders>
              <w:top w:val="nil"/>
              <w:left w:val="single" w:sz="4" w:space="0" w:color="auto"/>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26</w:t>
            </w:r>
          </w:p>
        </w:tc>
        <w:tc>
          <w:tcPr>
            <w:tcW w:w="696" w:type="dxa"/>
            <w:tcBorders>
              <w:top w:val="nil"/>
              <w:bottom w:val="nil"/>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82</w:t>
            </w:r>
          </w:p>
        </w:tc>
        <w:tc>
          <w:tcPr>
            <w:tcW w:w="696" w:type="dxa"/>
            <w:tcBorders>
              <w:top w:val="nil"/>
              <w:bottom w:val="nil"/>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116</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382,17%</w:t>
            </w:r>
          </w:p>
        </w:tc>
      </w:tr>
      <w:tr w:rsidR="00B75A8D" w:rsidRPr="00C71810"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72" w:type="dxa"/>
            <w:vMerge/>
            <w:hideMark/>
          </w:tcPr>
          <w:p w:rsidR="00B75A8D" w:rsidRPr="00C71810" w:rsidRDefault="00B75A8D" w:rsidP="00B75A8D">
            <w:pPr>
              <w:rPr>
                <w:b/>
                <w:bCs/>
                <w:color w:val="000000"/>
                <w:sz w:val="20"/>
                <w:szCs w:val="20"/>
                <w:lang w:eastAsia="pt-BR"/>
              </w:rPr>
            </w:pPr>
          </w:p>
        </w:tc>
        <w:tc>
          <w:tcPr>
            <w:tcW w:w="1305" w:type="dxa"/>
            <w:tcBorders>
              <w:right w:val="single" w:sz="4" w:space="0" w:color="auto"/>
            </w:tcBorders>
            <w:shd w:val="clear" w:color="auto" w:fill="D9D9D9" w:themeFill="background1" w:themeFillShade="D9"/>
            <w:noWrap/>
            <w:hideMark/>
          </w:tcPr>
          <w:p w:rsidR="00B75A8D" w:rsidRPr="00C7181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Manaus</w:t>
            </w:r>
          </w:p>
        </w:tc>
        <w:tc>
          <w:tcPr>
            <w:tcW w:w="890" w:type="dxa"/>
            <w:tcBorders>
              <w:top w:val="nil"/>
              <w:left w:val="single" w:sz="4" w:space="0" w:color="auto"/>
              <w:bottom w:val="single" w:sz="12" w:space="0" w:color="000000"/>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w:t>
            </w:r>
          </w:p>
        </w:tc>
        <w:tc>
          <w:tcPr>
            <w:tcW w:w="965"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1,01%</w:t>
            </w:r>
          </w:p>
        </w:tc>
        <w:tc>
          <w:tcPr>
            <w:tcW w:w="965" w:type="dxa"/>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1,98%</w:t>
            </w:r>
          </w:p>
        </w:tc>
        <w:tc>
          <w:tcPr>
            <w:tcW w:w="965" w:type="dxa"/>
            <w:tcBorders>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4,99%</w:t>
            </w:r>
          </w:p>
        </w:tc>
        <w:tc>
          <w:tcPr>
            <w:tcW w:w="696" w:type="dxa"/>
            <w:tcBorders>
              <w:top w:val="nil"/>
              <w:left w:val="single" w:sz="4" w:space="0" w:color="auto"/>
              <w:bottom w:val="single" w:sz="12" w:space="0" w:color="000000"/>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28</w:t>
            </w:r>
          </w:p>
        </w:tc>
        <w:tc>
          <w:tcPr>
            <w:tcW w:w="696" w:type="dxa"/>
            <w:tcBorders>
              <w:top w:val="nil"/>
              <w:bottom w:val="single" w:sz="12" w:space="0" w:color="000000"/>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57</w:t>
            </w:r>
          </w:p>
        </w:tc>
        <w:tc>
          <w:tcPr>
            <w:tcW w:w="696" w:type="dxa"/>
            <w:tcBorders>
              <w:top w:val="nil"/>
              <w:bottom w:val="single" w:sz="12" w:space="0" w:color="000000"/>
              <w:righ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138</w:t>
            </w:r>
          </w:p>
        </w:tc>
        <w:tc>
          <w:tcPr>
            <w:tcW w:w="1222" w:type="dxa"/>
            <w:tcBorders>
              <w:left w:val="single" w:sz="4" w:space="0" w:color="auto"/>
            </w:tcBorders>
            <w:shd w:val="clear" w:color="auto" w:fill="D9D9D9" w:themeFill="background1" w:themeFillShade="D9"/>
            <w:noWrap/>
            <w:hideMark/>
          </w:tcPr>
          <w:p w:rsidR="00B75A8D" w:rsidRPr="00C7181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1810">
              <w:rPr>
                <w:color w:val="000000"/>
                <w:sz w:val="20"/>
                <w:szCs w:val="20"/>
                <w:lang w:eastAsia="pt-BR"/>
              </w:rPr>
              <w:t>395,19%</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jc w:val="both"/>
        <w:rPr>
          <w:szCs w:val="20"/>
          <w:lang w:val="pt-BR"/>
        </w:rPr>
      </w:pPr>
    </w:p>
    <w:p w:rsidR="00B75A8D" w:rsidRPr="00087D13" w:rsidRDefault="00B75A8D" w:rsidP="00B75A8D">
      <w:pPr>
        <w:pStyle w:val="Caption"/>
        <w:spacing w:after="0"/>
        <w:jc w:val="center"/>
        <w:rPr>
          <w:sz w:val="20"/>
          <w:szCs w:val="20"/>
          <w:lang w:val="pt-BR"/>
        </w:rPr>
      </w:pPr>
      <w:bookmarkStart w:id="99" w:name="_Toc394576511"/>
      <w:bookmarkStart w:id="100" w:name="_Toc396774083"/>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7</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Proporção e Total de escolas por quintil para 5ª série do Ensino Fundamental</w:t>
      </w:r>
      <w:bookmarkEnd w:id="99"/>
      <w:bookmarkEnd w:id="100"/>
    </w:p>
    <w:tbl>
      <w:tblPr>
        <w:tblStyle w:val="Estilo1"/>
        <w:tblW w:w="9072" w:type="dxa"/>
        <w:jc w:val="center"/>
        <w:tblLook w:val="04A0" w:firstRow="1" w:lastRow="0" w:firstColumn="1" w:lastColumn="0" w:noHBand="0" w:noVBand="1"/>
      </w:tblPr>
      <w:tblGrid>
        <w:gridCol w:w="728"/>
        <w:gridCol w:w="1300"/>
        <w:gridCol w:w="960"/>
        <w:gridCol w:w="1022"/>
        <w:gridCol w:w="1022"/>
        <w:gridCol w:w="1022"/>
        <w:gridCol w:w="1006"/>
        <w:gridCol w:w="1006"/>
        <w:gridCol w:w="1006"/>
      </w:tblGrid>
      <w:tr w:rsidR="00B75A8D" w:rsidRPr="00E02CF0" w:rsidTr="00B75A8D">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728" w:type="dxa"/>
            <w:noWrap/>
            <w:hideMark/>
          </w:tcPr>
          <w:p w:rsidR="00B75A8D" w:rsidRPr="00087D13" w:rsidRDefault="00B75A8D" w:rsidP="00B75A8D">
            <w:pPr>
              <w:rPr>
                <w:b/>
                <w:bCs/>
                <w:i w:val="0"/>
                <w:color w:val="000000"/>
                <w:sz w:val="20"/>
                <w:szCs w:val="20"/>
                <w:lang w:val="pt-BR" w:eastAsia="pt-BR"/>
              </w:rPr>
            </w:pPr>
          </w:p>
        </w:tc>
        <w:tc>
          <w:tcPr>
            <w:tcW w:w="1300" w:type="dxa"/>
            <w:tcBorders>
              <w:top w:val="single" w:sz="12" w:space="0" w:color="000000"/>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960" w:type="dxa"/>
            <w:tcBorders>
              <w:left w:val="single" w:sz="4" w:space="0" w:color="auto"/>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3066" w:type="dxa"/>
            <w:gridSpan w:val="3"/>
            <w:tcBorders>
              <w:top w:val="single" w:sz="12" w:space="0" w:color="000000"/>
              <w:left w:val="single" w:sz="4" w:space="0" w:color="auto"/>
              <w:right w:val="single" w:sz="4" w:space="0" w:color="auto"/>
            </w:tcBorders>
            <w:noWrap/>
            <w:hideMark/>
          </w:tcPr>
          <w:p w:rsidR="00B75A8D" w:rsidRPr="00E02CF0"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E02CF0">
              <w:rPr>
                <w:b/>
                <w:bCs/>
                <w:i w:val="0"/>
                <w:color w:val="000000"/>
                <w:sz w:val="20"/>
                <w:szCs w:val="20"/>
                <w:lang w:eastAsia="pt-BR"/>
              </w:rPr>
              <w:t>Proporção de alunos</w:t>
            </w:r>
          </w:p>
        </w:tc>
        <w:tc>
          <w:tcPr>
            <w:tcW w:w="3018" w:type="dxa"/>
            <w:gridSpan w:val="3"/>
            <w:tcBorders>
              <w:left w:val="single" w:sz="4" w:space="0" w:color="auto"/>
            </w:tcBorders>
            <w:noWrap/>
            <w:hideMark/>
          </w:tcPr>
          <w:p w:rsidR="00B75A8D" w:rsidRPr="00E02CF0"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E02CF0">
              <w:rPr>
                <w:b/>
                <w:bCs/>
                <w:i w:val="0"/>
                <w:color w:val="000000"/>
                <w:sz w:val="20"/>
                <w:szCs w:val="20"/>
                <w:lang w:eastAsia="pt-BR"/>
              </w:rPr>
              <w:t>Total de alunos</w:t>
            </w:r>
          </w:p>
        </w:tc>
      </w:tr>
      <w:tr w:rsidR="00B75A8D" w:rsidRPr="00E02CF0"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728" w:type="dxa"/>
            <w:noWrap/>
            <w:hideMark/>
          </w:tcPr>
          <w:p w:rsidR="00B75A8D" w:rsidRPr="00E02CF0" w:rsidRDefault="00B75A8D" w:rsidP="00B75A8D">
            <w:pPr>
              <w:jc w:val="center"/>
              <w:rPr>
                <w:b/>
                <w:bCs/>
                <w:sz w:val="20"/>
                <w:szCs w:val="20"/>
                <w:lang w:eastAsia="pt-BR"/>
              </w:rPr>
            </w:pPr>
            <w:r w:rsidRPr="00E02CF0">
              <w:rPr>
                <w:b/>
                <w:bCs/>
                <w:sz w:val="20"/>
                <w:szCs w:val="20"/>
                <w:lang w:eastAsia="pt-BR"/>
              </w:rPr>
              <w:t>rede</w:t>
            </w:r>
          </w:p>
        </w:tc>
        <w:tc>
          <w:tcPr>
            <w:tcW w:w="1300"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960" w:type="dxa"/>
            <w:tcBorders>
              <w:left w:val="single" w:sz="4" w:space="0" w:color="auto"/>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02CF0">
              <w:rPr>
                <w:b/>
                <w:bCs/>
                <w:sz w:val="20"/>
                <w:szCs w:val="20"/>
                <w:lang w:eastAsia="pt-BR"/>
              </w:rPr>
              <w:t>quintil</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2007</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2009</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2011</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2007</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2009</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2011</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val="restart"/>
            <w:textDirection w:val="btLr"/>
            <w:hideMark/>
          </w:tcPr>
          <w:p w:rsidR="00B75A8D" w:rsidRPr="00E02CF0" w:rsidRDefault="00B75A8D" w:rsidP="00B75A8D">
            <w:pPr>
              <w:jc w:val="center"/>
              <w:rPr>
                <w:b/>
                <w:bCs/>
                <w:color w:val="000000"/>
                <w:sz w:val="20"/>
                <w:szCs w:val="20"/>
                <w:lang w:eastAsia="pt-BR"/>
              </w:rPr>
            </w:pPr>
            <w:r w:rsidRPr="00E02CF0">
              <w:rPr>
                <w:b/>
                <w:bCs/>
                <w:color w:val="000000"/>
                <w:sz w:val="20"/>
                <w:szCs w:val="20"/>
                <w:lang w:eastAsia="pt-BR"/>
              </w:rPr>
              <w:t>estadual</w:t>
            </w: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8,26%</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24,39%</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4,01%</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1025</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2684</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382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24,28%</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29,72%</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18,26%</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3012</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3271</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1740</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36,05%</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29,46%</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34,73%</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4471</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3242</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3310</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27,20%</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14,68%</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37,75%</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3374</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1616</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3598</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4,20%</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1,75%</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4,80%</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521</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193</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457</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8,59%</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37,85%</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7,49%</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115</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478</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37,27%</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41,96%</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33,33%</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499</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530</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374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38,61%</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16,55%</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41,00%</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517</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209</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460</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14,34%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3,25%</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14,80%</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192</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41</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166</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1,19%</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0,40%</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1,78%</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5,72%</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33,56%</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10,14%</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97</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34,01%</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42,91%</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32,17%</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101</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124</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92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35,35%</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20,07%</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38,11%</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105</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58</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109</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24,24%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3,11%</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18,53%</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72</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9</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53</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22"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0,67%</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0,35%</w:t>
            </w:r>
          </w:p>
        </w:tc>
        <w:tc>
          <w:tcPr>
            <w:tcW w:w="1022"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1,05%</w:t>
            </w:r>
          </w:p>
        </w:tc>
        <w:tc>
          <w:tcPr>
            <w:tcW w:w="1006"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22"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16,36%</w:t>
            </w:r>
          </w:p>
        </w:tc>
        <w:tc>
          <w:tcPr>
            <w:tcW w:w="1022"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18</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22"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42,73%</w:t>
            </w:r>
          </w:p>
        </w:tc>
        <w:tc>
          <w:tcPr>
            <w:tcW w:w="1022"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4,42%</w:t>
            </w:r>
          </w:p>
        </w:tc>
        <w:tc>
          <w:tcPr>
            <w:tcW w:w="1006"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47</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22"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43,36%</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34,55%</w:t>
            </w:r>
          </w:p>
        </w:tc>
        <w:tc>
          <w:tcPr>
            <w:tcW w:w="1022"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56,64%</w:t>
            </w:r>
          </w:p>
        </w:tc>
        <w:tc>
          <w:tcPr>
            <w:tcW w:w="1006"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49</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38</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22"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54,87%</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5,45%</w:t>
            </w:r>
          </w:p>
        </w:tc>
        <w:tc>
          <w:tcPr>
            <w:tcW w:w="1022"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36,28%</w:t>
            </w:r>
          </w:p>
        </w:tc>
        <w:tc>
          <w:tcPr>
            <w:tcW w:w="1006"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62</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41</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tcBorders>
              <w:bottom w:val="single" w:sz="4" w:space="0" w:color="auto"/>
            </w:tcBorders>
            <w:hideMark/>
          </w:tcPr>
          <w:p w:rsidR="00B75A8D" w:rsidRPr="00E02CF0" w:rsidRDefault="00B75A8D" w:rsidP="00B75A8D">
            <w:pPr>
              <w:rPr>
                <w:b/>
                <w:bCs/>
                <w:color w:val="000000"/>
                <w:sz w:val="20"/>
                <w:szCs w:val="20"/>
                <w:lang w:eastAsia="pt-BR"/>
              </w:rPr>
            </w:pPr>
          </w:p>
        </w:tc>
        <w:tc>
          <w:tcPr>
            <w:tcW w:w="1300" w:type="dxa"/>
            <w:tcBorders>
              <w:bottom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22" w:type="dxa"/>
            <w:tcBorders>
              <w:left w:val="single" w:sz="4" w:space="0" w:color="auto"/>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1,77%</w:t>
            </w:r>
          </w:p>
        </w:tc>
        <w:tc>
          <w:tcPr>
            <w:tcW w:w="1022" w:type="dxa"/>
            <w:tcBorders>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0,91%</w:t>
            </w:r>
          </w:p>
        </w:tc>
        <w:tc>
          <w:tcPr>
            <w:tcW w:w="1022" w:type="dxa"/>
            <w:tcBorders>
              <w:bottom w:val="single" w:sz="4" w:space="0" w:color="auto"/>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2,65%</w:t>
            </w:r>
          </w:p>
        </w:tc>
        <w:tc>
          <w:tcPr>
            <w:tcW w:w="1006" w:type="dxa"/>
            <w:tcBorders>
              <w:left w:val="single" w:sz="4" w:space="0" w:color="auto"/>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06" w:type="dxa"/>
            <w:tcBorders>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06" w:type="dxa"/>
            <w:tcBorders>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val="restart"/>
            <w:tcBorders>
              <w:top w:val="single" w:sz="4" w:space="0" w:color="auto"/>
              <w:bottom w:val="nil"/>
            </w:tcBorders>
            <w:textDirection w:val="btLr"/>
            <w:hideMark/>
          </w:tcPr>
          <w:p w:rsidR="00B75A8D" w:rsidRPr="00E02CF0" w:rsidRDefault="00B75A8D" w:rsidP="00B75A8D">
            <w:pPr>
              <w:jc w:val="center"/>
              <w:rPr>
                <w:b/>
                <w:bCs/>
                <w:color w:val="000000"/>
                <w:sz w:val="20"/>
                <w:szCs w:val="20"/>
                <w:lang w:eastAsia="pt-BR"/>
              </w:rPr>
            </w:pPr>
            <w:r w:rsidRPr="00E02CF0">
              <w:rPr>
                <w:b/>
                <w:bCs/>
                <w:color w:val="000000"/>
                <w:sz w:val="20"/>
                <w:szCs w:val="20"/>
                <w:lang w:eastAsia="pt-BR"/>
              </w:rPr>
              <w:t>municipal</w:t>
            </w:r>
          </w:p>
        </w:tc>
        <w:tc>
          <w:tcPr>
            <w:tcW w:w="1300" w:type="dxa"/>
            <w:tcBorders>
              <w:top w:val="single" w:sz="4" w:space="0" w:color="auto"/>
              <w:bottom w:val="nil"/>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tcBorders>
              <w:top w:val="single" w:sz="4" w:space="0" w:color="auto"/>
              <w:bottom w:val="nil"/>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22" w:type="dxa"/>
            <w:tcBorders>
              <w:top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20,28%</w:t>
            </w:r>
          </w:p>
        </w:tc>
        <w:tc>
          <w:tcPr>
            <w:tcW w:w="1022" w:type="dxa"/>
            <w:tcBorders>
              <w:top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34,27%</w:t>
            </w:r>
          </w:p>
        </w:tc>
        <w:tc>
          <w:tcPr>
            <w:tcW w:w="1022" w:type="dxa"/>
            <w:tcBorders>
              <w:top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11,91%</w:t>
            </w:r>
          </w:p>
        </w:tc>
        <w:tc>
          <w:tcPr>
            <w:tcW w:w="1006" w:type="dxa"/>
            <w:tcBorders>
              <w:top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4991</w:t>
            </w:r>
          </w:p>
        </w:tc>
        <w:tc>
          <w:tcPr>
            <w:tcW w:w="1006" w:type="dxa"/>
            <w:tcBorders>
              <w:top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8381</w:t>
            </w:r>
          </w:p>
        </w:tc>
        <w:tc>
          <w:tcPr>
            <w:tcW w:w="1006" w:type="dxa"/>
            <w:tcBorders>
              <w:top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2866</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tcBorders>
              <w:top w:val="nil"/>
            </w:tcBorders>
            <w:hideMark/>
          </w:tcPr>
          <w:p w:rsidR="00B75A8D" w:rsidRPr="00E02CF0" w:rsidRDefault="00B75A8D" w:rsidP="00B75A8D">
            <w:pPr>
              <w:rPr>
                <w:b/>
                <w:bCs/>
                <w:color w:val="000000"/>
                <w:sz w:val="20"/>
                <w:szCs w:val="20"/>
                <w:lang w:eastAsia="pt-BR"/>
              </w:rPr>
            </w:pPr>
          </w:p>
        </w:tc>
        <w:tc>
          <w:tcPr>
            <w:tcW w:w="1300" w:type="dxa"/>
            <w:tcBorders>
              <w:top w:val="nil"/>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tcBorders>
              <w:top w:val="nil"/>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22" w:type="dxa"/>
            <w:tcBorders>
              <w:top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28,60%</w:t>
            </w:r>
          </w:p>
        </w:tc>
        <w:tc>
          <w:tcPr>
            <w:tcW w:w="1022" w:type="dxa"/>
            <w:tcBorders>
              <w:top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29,49%</w:t>
            </w:r>
          </w:p>
        </w:tc>
        <w:tc>
          <w:tcPr>
            <w:tcW w:w="1022" w:type="dxa"/>
            <w:tcBorders>
              <w:top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24,18%</w:t>
            </w:r>
          </w:p>
        </w:tc>
        <w:tc>
          <w:tcPr>
            <w:tcW w:w="1006" w:type="dxa"/>
            <w:tcBorders>
              <w:top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7037</w:t>
            </w:r>
          </w:p>
        </w:tc>
        <w:tc>
          <w:tcPr>
            <w:tcW w:w="1006" w:type="dxa"/>
            <w:tcBorders>
              <w:top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7213</w:t>
            </w:r>
          </w:p>
        </w:tc>
        <w:tc>
          <w:tcPr>
            <w:tcW w:w="1006" w:type="dxa"/>
            <w:tcBorders>
              <w:top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5817</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32,24%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25,49%</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32,68%</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7933</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6233</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7862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17,34%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10,04%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28,71%</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4267</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2456</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6906</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0,71%</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2,33%</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380</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174</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560</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23,87%</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57,32%</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24,90%</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458</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1127</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503</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45,23%</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33,88%</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41,19%</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868</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666</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832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26,21%</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8,09%</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28,12%</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503</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159</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568</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4,59%</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0,71%</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5,15%</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88</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14</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0,10%</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0,25%</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13,31%</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51,56%</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17,00%</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47</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198</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69</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31,16%</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39,84%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25,62%</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110</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153</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45,04%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8,59%</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45,57%</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159</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185</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10,48%</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10,34%</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37</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60" w:type="dxa"/>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0,25%</w:t>
            </w: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33,01%</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69</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10,47%</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52,63%</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10,13%</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110</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23</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72,25%</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14,35%</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69,16%</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138</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30</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157</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17,28%</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18,06%</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41</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0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60" w:type="dxa"/>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22"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0,44%</w:t>
            </w: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06"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jc w:val="both"/>
        <w:rPr>
          <w:szCs w:val="20"/>
          <w:lang w:val="pt-BR"/>
        </w:rPr>
      </w:pPr>
    </w:p>
    <w:p w:rsidR="00B75A8D" w:rsidRPr="00087D13" w:rsidRDefault="00B75A8D" w:rsidP="00B75A8D">
      <w:pPr>
        <w:jc w:val="both"/>
        <w:rPr>
          <w:szCs w:val="20"/>
          <w:lang w:val="pt-BR"/>
        </w:rPr>
      </w:pPr>
    </w:p>
    <w:p w:rsidR="00B75A8D" w:rsidRPr="00087D13" w:rsidRDefault="00B75A8D" w:rsidP="00B75A8D">
      <w:pPr>
        <w:jc w:val="both"/>
        <w:rPr>
          <w:szCs w:val="20"/>
          <w:lang w:val="pt-BR"/>
        </w:rPr>
      </w:pPr>
    </w:p>
    <w:p w:rsidR="00B75A8D" w:rsidRPr="00087D13" w:rsidRDefault="00B75A8D" w:rsidP="00B75A8D">
      <w:pPr>
        <w:pStyle w:val="Caption"/>
        <w:spacing w:after="0"/>
        <w:jc w:val="center"/>
        <w:rPr>
          <w:sz w:val="24"/>
          <w:szCs w:val="24"/>
          <w:lang w:val="pt-BR"/>
        </w:rPr>
      </w:pPr>
      <w:bookmarkStart w:id="101" w:name="_Toc394576512"/>
      <w:bookmarkStart w:id="102" w:name="_Toc396774084"/>
      <w:r w:rsidRPr="00087D13">
        <w:rPr>
          <w:color w:val="auto"/>
          <w:sz w:val="20"/>
          <w:lang w:val="pt-BR"/>
        </w:rPr>
        <w:lastRenderedPageBreak/>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8</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Total de escolas por nível de desempenho em leitura e por quintil para 5ª série do Ensino Fundamental</w:t>
      </w:r>
      <w:bookmarkEnd w:id="101"/>
      <w:bookmarkEnd w:id="102"/>
      <w:r w:rsidRPr="00087D13">
        <w:rPr>
          <w:color w:val="auto"/>
          <w:sz w:val="20"/>
          <w:szCs w:val="20"/>
          <w:lang w:val="pt-BR"/>
        </w:rPr>
        <w:t xml:space="preserve"> </w:t>
      </w:r>
    </w:p>
    <w:tbl>
      <w:tblPr>
        <w:tblStyle w:val="Estilo1"/>
        <w:tblW w:w="9072" w:type="dxa"/>
        <w:jc w:val="center"/>
        <w:tblLook w:val="04A0" w:firstRow="1" w:lastRow="0" w:firstColumn="1" w:lastColumn="0" w:noHBand="0" w:noVBand="1"/>
      </w:tblPr>
      <w:tblGrid>
        <w:gridCol w:w="658"/>
        <w:gridCol w:w="867"/>
        <w:gridCol w:w="1175"/>
        <w:gridCol w:w="708"/>
        <w:gridCol w:w="708"/>
        <w:gridCol w:w="708"/>
        <w:gridCol w:w="708"/>
        <w:gridCol w:w="708"/>
        <w:gridCol w:w="708"/>
        <w:gridCol w:w="708"/>
        <w:gridCol w:w="708"/>
        <w:gridCol w:w="708"/>
      </w:tblGrid>
      <w:tr w:rsidR="00B75A8D" w:rsidRPr="00373707"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58" w:type="dxa"/>
            <w:tcBorders>
              <w:bottom w:val="single" w:sz="4" w:space="0" w:color="auto"/>
            </w:tcBorders>
            <w:noWrap/>
            <w:hideMark/>
          </w:tcPr>
          <w:p w:rsidR="00B75A8D" w:rsidRPr="00087D13" w:rsidRDefault="00B75A8D" w:rsidP="00B75A8D">
            <w:pPr>
              <w:rPr>
                <w:b/>
                <w:i w:val="0"/>
                <w:color w:val="000000"/>
                <w:sz w:val="20"/>
                <w:szCs w:val="20"/>
                <w:lang w:val="pt-BR" w:eastAsia="pt-BR"/>
              </w:rPr>
            </w:pPr>
          </w:p>
        </w:tc>
        <w:tc>
          <w:tcPr>
            <w:tcW w:w="867" w:type="dxa"/>
            <w:tcBorders>
              <w:top w:val="single" w:sz="12" w:space="0" w:color="000000"/>
              <w:bottom w:val="single" w:sz="4" w:space="0" w:color="auto"/>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b/>
                <w:i w:val="0"/>
                <w:color w:val="000000"/>
                <w:sz w:val="20"/>
                <w:szCs w:val="20"/>
                <w:lang w:val="pt-BR" w:eastAsia="pt-BR"/>
              </w:rPr>
            </w:pPr>
          </w:p>
        </w:tc>
        <w:tc>
          <w:tcPr>
            <w:tcW w:w="1175" w:type="dxa"/>
            <w:tcBorders>
              <w:left w:val="single" w:sz="4" w:space="0" w:color="auto"/>
              <w:bottom w:val="single" w:sz="4" w:space="0" w:color="auto"/>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b/>
                <w:i w:val="0"/>
                <w:color w:val="000000"/>
                <w:sz w:val="20"/>
                <w:szCs w:val="20"/>
                <w:lang w:val="pt-BR" w:eastAsia="pt-BR"/>
              </w:rPr>
            </w:pPr>
          </w:p>
        </w:tc>
        <w:tc>
          <w:tcPr>
            <w:tcW w:w="2124" w:type="dxa"/>
            <w:gridSpan w:val="3"/>
            <w:tcBorders>
              <w:top w:val="single" w:sz="12" w:space="0" w:color="000000"/>
              <w:left w:val="single" w:sz="4" w:space="0" w:color="auto"/>
              <w:bottom w:val="single" w:sz="4" w:space="0" w:color="auto"/>
              <w:right w:val="single" w:sz="4" w:space="0" w:color="auto"/>
            </w:tcBorders>
            <w:noWrap/>
            <w:hideMark/>
          </w:tcPr>
          <w:p w:rsidR="00B75A8D" w:rsidRPr="00373707"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373707">
              <w:rPr>
                <w:b/>
                <w:i w:val="0"/>
                <w:color w:val="000000"/>
                <w:sz w:val="20"/>
                <w:szCs w:val="20"/>
                <w:lang w:eastAsia="pt-BR"/>
              </w:rPr>
              <w:t>Insuficiente</w:t>
            </w:r>
          </w:p>
        </w:tc>
        <w:tc>
          <w:tcPr>
            <w:tcW w:w="2124" w:type="dxa"/>
            <w:gridSpan w:val="3"/>
            <w:tcBorders>
              <w:left w:val="single" w:sz="4" w:space="0" w:color="auto"/>
              <w:bottom w:val="single" w:sz="4" w:space="0" w:color="auto"/>
              <w:right w:val="single" w:sz="4" w:space="0" w:color="auto"/>
            </w:tcBorders>
            <w:noWrap/>
            <w:hideMark/>
          </w:tcPr>
          <w:p w:rsidR="00B75A8D" w:rsidRPr="00373707"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373707">
              <w:rPr>
                <w:b/>
                <w:i w:val="0"/>
                <w:color w:val="000000"/>
                <w:sz w:val="20"/>
                <w:szCs w:val="20"/>
                <w:lang w:eastAsia="pt-BR"/>
              </w:rPr>
              <w:t>Suficiente</w:t>
            </w:r>
          </w:p>
        </w:tc>
        <w:tc>
          <w:tcPr>
            <w:tcW w:w="2124" w:type="dxa"/>
            <w:gridSpan w:val="3"/>
            <w:tcBorders>
              <w:top w:val="single" w:sz="12" w:space="0" w:color="000000"/>
              <w:left w:val="single" w:sz="4" w:space="0" w:color="auto"/>
              <w:bottom w:val="single" w:sz="4" w:space="0" w:color="auto"/>
            </w:tcBorders>
            <w:noWrap/>
            <w:hideMark/>
          </w:tcPr>
          <w:p w:rsidR="00B75A8D" w:rsidRPr="00373707"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373707">
              <w:rPr>
                <w:b/>
                <w:i w:val="0"/>
                <w:color w:val="000000"/>
                <w:sz w:val="20"/>
                <w:szCs w:val="20"/>
                <w:lang w:eastAsia="pt-BR"/>
              </w:rPr>
              <w:t>Avançado</w:t>
            </w:r>
          </w:p>
        </w:tc>
      </w:tr>
      <w:tr w:rsidR="00B75A8D" w:rsidRPr="00373707"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658" w:type="dxa"/>
            <w:tcBorders>
              <w:top w:val="single" w:sz="4" w:space="0" w:color="auto"/>
              <w:bottom w:val="single" w:sz="4" w:space="0" w:color="auto"/>
            </w:tcBorders>
            <w:noWrap/>
            <w:hideMark/>
          </w:tcPr>
          <w:p w:rsidR="00B75A8D" w:rsidRPr="00373707" w:rsidRDefault="00B75A8D" w:rsidP="00B75A8D">
            <w:pPr>
              <w:jc w:val="center"/>
              <w:rPr>
                <w:b/>
                <w:bCs/>
                <w:sz w:val="20"/>
                <w:szCs w:val="20"/>
                <w:lang w:eastAsia="pt-BR"/>
              </w:rPr>
            </w:pPr>
            <w:r w:rsidRPr="00373707">
              <w:rPr>
                <w:b/>
                <w:bCs/>
                <w:sz w:val="20"/>
                <w:szCs w:val="20"/>
                <w:lang w:eastAsia="pt-BR"/>
              </w:rPr>
              <w:t>rede</w:t>
            </w:r>
          </w:p>
        </w:tc>
        <w:tc>
          <w:tcPr>
            <w:tcW w:w="867" w:type="dxa"/>
            <w:tcBorders>
              <w:top w:val="single" w:sz="4" w:space="0" w:color="auto"/>
              <w:bottom w:val="single" w:sz="4" w:space="0" w:color="auto"/>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373707">
              <w:rPr>
                <w:b/>
                <w:bCs/>
                <w:sz w:val="20"/>
                <w:szCs w:val="20"/>
                <w:lang w:eastAsia="pt-BR"/>
              </w:rPr>
              <w:t>quintil</w:t>
            </w:r>
          </w:p>
        </w:tc>
        <w:tc>
          <w:tcPr>
            <w:tcW w:w="1175" w:type="dxa"/>
            <w:tcBorders>
              <w:top w:val="single" w:sz="4" w:space="0" w:color="auto"/>
              <w:left w:val="single" w:sz="4" w:space="0" w:color="auto"/>
              <w:bottom w:val="single" w:sz="4" w:space="0" w:color="auto"/>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708" w:type="dxa"/>
            <w:tcBorders>
              <w:top w:val="single" w:sz="4" w:space="0" w:color="auto"/>
              <w:left w:val="single" w:sz="4" w:space="0" w:color="auto"/>
              <w:bottom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73707">
              <w:rPr>
                <w:b/>
                <w:bCs/>
                <w:color w:val="000000"/>
                <w:sz w:val="20"/>
                <w:szCs w:val="20"/>
                <w:lang w:eastAsia="pt-BR"/>
              </w:rPr>
              <w:t>2007</w:t>
            </w:r>
          </w:p>
        </w:tc>
        <w:tc>
          <w:tcPr>
            <w:tcW w:w="708" w:type="dxa"/>
            <w:tcBorders>
              <w:top w:val="single" w:sz="4" w:space="0" w:color="auto"/>
              <w:bottom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73707">
              <w:rPr>
                <w:b/>
                <w:bCs/>
                <w:color w:val="000000"/>
                <w:sz w:val="20"/>
                <w:szCs w:val="20"/>
                <w:lang w:eastAsia="pt-BR"/>
              </w:rPr>
              <w:t>2009</w:t>
            </w:r>
          </w:p>
        </w:tc>
        <w:tc>
          <w:tcPr>
            <w:tcW w:w="708" w:type="dxa"/>
            <w:tcBorders>
              <w:top w:val="single" w:sz="4" w:space="0" w:color="auto"/>
              <w:bottom w:val="single" w:sz="4" w:space="0" w:color="auto"/>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73707">
              <w:rPr>
                <w:b/>
                <w:bCs/>
                <w:color w:val="000000"/>
                <w:sz w:val="20"/>
                <w:szCs w:val="20"/>
                <w:lang w:eastAsia="pt-BR"/>
              </w:rPr>
              <w:t>2011</w:t>
            </w:r>
          </w:p>
        </w:tc>
        <w:tc>
          <w:tcPr>
            <w:tcW w:w="708" w:type="dxa"/>
            <w:tcBorders>
              <w:top w:val="single" w:sz="4" w:space="0" w:color="auto"/>
              <w:left w:val="single" w:sz="4" w:space="0" w:color="auto"/>
              <w:bottom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73707">
              <w:rPr>
                <w:b/>
                <w:bCs/>
                <w:color w:val="000000"/>
                <w:sz w:val="20"/>
                <w:szCs w:val="20"/>
                <w:lang w:eastAsia="pt-BR"/>
              </w:rPr>
              <w:t>2007</w:t>
            </w:r>
          </w:p>
        </w:tc>
        <w:tc>
          <w:tcPr>
            <w:tcW w:w="708" w:type="dxa"/>
            <w:tcBorders>
              <w:top w:val="single" w:sz="4" w:space="0" w:color="auto"/>
              <w:bottom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73707">
              <w:rPr>
                <w:b/>
                <w:bCs/>
                <w:color w:val="000000"/>
                <w:sz w:val="20"/>
                <w:szCs w:val="20"/>
                <w:lang w:eastAsia="pt-BR"/>
              </w:rPr>
              <w:t>2009</w:t>
            </w:r>
          </w:p>
        </w:tc>
        <w:tc>
          <w:tcPr>
            <w:tcW w:w="708" w:type="dxa"/>
            <w:tcBorders>
              <w:top w:val="single" w:sz="4" w:space="0" w:color="auto"/>
              <w:bottom w:val="single" w:sz="4" w:space="0" w:color="auto"/>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73707">
              <w:rPr>
                <w:b/>
                <w:bCs/>
                <w:color w:val="000000"/>
                <w:sz w:val="20"/>
                <w:szCs w:val="20"/>
                <w:lang w:eastAsia="pt-BR"/>
              </w:rPr>
              <w:t>2011</w:t>
            </w:r>
          </w:p>
        </w:tc>
        <w:tc>
          <w:tcPr>
            <w:tcW w:w="708" w:type="dxa"/>
            <w:tcBorders>
              <w:top w:val="single" w:sz="4" w:space="0" w:color="auto"/>
              <w:left w:val="single" w:sz="4" w:space="0" w:color="auto"/>
              <w:bottom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73707">
              <w:rPr>
                <w:b/>
                <w:bCs/>
                <w:color w:val="000000"/>
                <w:sz w:val="20"/>
                <w:szCs w:val="20"/>
                <w:lang w:eastAsia="pt-BR"/>
              </w:rPr>
              <w:t>2007</w:t>
            </w:r>
          </w:p>
        </w:tc>
        <w:tc>
          <w:tcPr>
            <w:tcW w:w="708" w:type="dxa"/>
            <w:tcBorders>
              <w:top w:val="single" w:sz="4" w:space="0" w:color="auto"/>
              <w:bottom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73707">
              <w:rPr>
                <w:b/>
                <w:bCs/>
                <w:color w:val="000000"/>
                <w:sz w:val="20"/>
                <w:szCs w:val="20"/>
                <w:lang w:eastAsia="pt-BR"/>
              </w:rPr>
              <w:t>2009</w:t>
            </w:r>
          </w:p>
        </w:tc>
        <w:tc>
          <w:tcPr>
            <w:tcW w:w="708" w:type="dxa"/>
            <w:tcBorders>
              <w:top w:val="single" w:sz="4" w:space="0" w:color="auto"/>
              <w:bottom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73707">
              <w:rPr>
                <w:b/>
                <w:bCs/>
                <w:color w:val="000000"/>
                <w:sz w:val="20"/>
                <w:szCs w:val="20"/>
                <w:lang w:eastAsia="pt-BR"/>
              </w:rPr>
              <w:t>2011</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val="restart"/>
            <w:tcBorders>
              <w:top w:val="single" w:sz="4" w:space="0" w:color="auto"/>
            </w:tcBorders>
            <w:textDirection w:val="btLr"/>
            <w:hideMark/>
          </w:tcPr>
          <w:p w:rsidR="00B75A8D" w:rsidRPr="00373707" w:rsidRDefault="00B75A8D" w:rsidP="00B75A8D">
            <w:pPr>
              <w:jc w:val="center"/>
              <w:rPr>
                <w:b/>
                <w:bCs/>
                <w:color w:val="000000"/>
                <w:sz w:val="20"/>
                <w:szCs w:val="20"/>
                <w:lang w:eastAsia="pt-BR"/>
              </w:rPr>
            </w:pPr>
            <w:r w:rsidRPr="00373707">
              <w:rPr>
                <w:b/>
                <w:bCs/>
                <w:color w:val="000000"/>
                <w:sz w:val="20"/>
                <w:szCs w:val="20"/>
                <w:lang w:eastAsia="pt-BR"/>
              </w:rPr>
              <w:t>estadual</w:t>
            </w:r>
          </w:p>
        </w:tc>
        <w:tc>
          <w:tcPr>
            <w:tcW w:w="867" w:type="dxa"/>
            <w:tcBorders>
              <w:top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1175" w:type="dxa"/>
            <w:tcBorders>
              <w:top w:val="single" w:sz="4" w:space="0" w:color="auto"/>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top w:val="single" w:sz="4" w:space="0" w:color="auto"/>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390</w:t>
            </w:r>
          </w:p>
        </w:tc>
        <w:tc>
          <w:tcPr>
            <w:tcW w:w="708" w:type="dxa"/>
            <w:tcBorders>
              <w:top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337</w:t>
            </w:r>
          </w:p>
        </w:tc>
        <w:tc>
          <w:tcPr>
            <w:tcW w:w="708" w:type="dxa"/>
            <w:tcBorders>
              <w:top w:val="single" w:sz="4" w:space="0" w:color="auto"/>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62</w:t>
            </w:r>
          </w:p>
        </w:tc>
        <w:tc>
          <w:tcPr>
            <w:tcW w:w="708" w:type="dxa"/>
            <w:tcBorders>
              <w:top w:val="single" w:sz="4" w:space="0" w:color="auto"/>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635</w:t>
            </w:r>
          </w:p>
        </w:tc>
        <w:tc>
          <w:tcPr>
            <w:tcW w:w="708" w:type="dxa"/>
            <w:tcBorders>
              <w:top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2299</w:t>
            </w:r>
          </w:p>
        </w:tc>
        <w:tc>
          <w:tcPr>
            <w:tcW w:w="708" w:type="dxa"/>
            <w:tcBorders>
              <w:top w:val="single" w:sz="4" w:space="0" w:color="auto"/>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320</w:t>
            </w:r>
          </w:p>
        </w:tc>
        <w:tc>
          <w:tcPr>
            <w:tcW w:w="708" w:type="dxa"/>
            <w:tcBorders>
              <w:top w:val="single" w:sz="4" w:space="0" w:color="auto"/>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top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708" w:type="dxa"/>
            <w:tcBorders>
              <w:top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479</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62</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77</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2532</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3208</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1663</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184</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9</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44</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4286</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3232</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3265</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3344</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1613</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3593</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517</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186</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446</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11</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42</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32</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8</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73</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441</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76</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68</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12</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11</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431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517</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363</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496</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208</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455</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191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41</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166</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16</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19</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13</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94</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27</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9</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92</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123</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92</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101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57</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109</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72</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9</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53</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1175" w:type="dxa"/>
            <w:tcBorders>
              <w:left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18</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1175" w:type="dxa"/>
            <w:tcBorders>
              <w:left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47</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1175" w:type="dxa"/>
            <w:tcBorders>
              <w:left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47</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38</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64</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1175" w:type="dxa"/>
            <w:tcBorders>
              <w:left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62</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41</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tcBorders>
              <w:bottom w:val="single" w:sz="4" w:space="0" w:color="auto"/>
            </w:tcBorders>
            <w:hideMark/>
          </w:tcPr>
          <w:p w:rsidR="00B75A8D" w:rsidRPr="00373707" w:rsidRDefault="00B75A8D" w:rsidP="00B75A8D">
            <w:pPr>
              <w:rPr>
                <w:b/>
                <w:bCs/>
                <w:color w:val="000000"/>
                <w:sz w:val="20"/>
                <w:szCs w:val="20"/>
                <w:lang w:eastAsia="pt-BR"/>
              </w:rPr>
            </w:pPr>
          </w:p>
        </w:tc>
        <w:tc>
          <w:tcPr>
            <w:tcW w:w="867" w:type="dxa"/>
            <w:tcBorders>
              <w:bottom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1175"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bottom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bottom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bottom w:val="single" w:sz="4" w:space="0" w:color="auto"/>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bottom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708" w:type="dxa"/>
            <w:tcBorders>
              <w:bottom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tcBorders>
              <w:bottom w:val="single" w:sz="4" w:space="0" w:color="auto"/>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708" w:type="dxa"/>
            <w:tcBorders>
              <w:left w:val="single" w:sz="4" w:space="0" w:color="auto"/>
              <w:bottom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bottom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bottom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val="restart"/>
            <w:tcBorders>
              <w:top w:val="single" w:sz="4" w:space="0" w:color="auto"/>
              <w:bottom w:val="nil"/>
            </w:tcBorders>
            <w:textDirection w:val="btLr"/>
            <w:hideMark/>
          </w:tcPr>
          <w:p w:rsidR="00B75A8D" w:rsidRPr="00373707" w:rsidRDefault="00B75A8D" w:rsidP="00B75A8D">
            <w:pPr>
              <w:jc w:val="center"/>
              <w:rPr>
                <w:b/>
                <w:bCs/>
                <w:color w:val="000000"/>
                <w:sz w:val="20"/>
                <w:szCs w:val="20"/>
                <w:lang w:eastAsia="pt-BR"/>
              </w:rPr>
            </w:pPr>
            <w:r w:rsidRPr="00373707">
              <w:rPr>
                <w:b/>
                <w:bCs/>
                <w:color w:val="000000"/>
                <w:sz w:val="20"/>
                <w:szCs w:val="20"/>
                <w:lang w:eastAsia="pt-BR"/>
              </w:rPr>
              <w:t>municipal</w:t>
            </w:r>
          </w:p>
        </w:tc>
        <w:tc>
          <w:tcPr>
            <w:tcW w:w="867" w:type="dxa"/>
            <w:tcBorders>
              <w:top w:val="single" w:sz="4" w:space="0" w:color="auto"/>
              <w:bottom w:val="nil"/>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1175" w:type="dxa"/>
            <w:tcBorders>
              <w:top w:val="single" w:sz="4" w:space="0" w:color="auto"/>
              <w:left w:val="single" w:sz="4" w:space="0" w:color="auto"/>
              <w:bottom w:val="nil"/>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top w:val="single" w:sz="4" w:space="0" w:color="auto"/>
              <w:left w:val="single" w:sz="4" w:space="0" w:color="auto"/>
              <w:bottom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1934</w:t>
            </w:r>
          </w:p>
        </w:tc>
        <w:tc>
          <w:tcPr>
            <w:tcW w:w="708" w:type="dxa"/>
            <w:tcBorders>
              <w:top w:val="single" w:sz="4" w:space="0" w:color="auto"/>
              <w:bottom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1424</w:t>
            </w:r>
          </w:p>
        </w:tc>
        <w:tc>
          <w:tcPr>
            <w:tcW w:w="708" w:type="dxa"/>
            <w:tcBorders>
              <w:top w:val="single" w:sz="4" w:space="0" w:color="auto"/>
              <w:bottom w:val="nil"/>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477</w:t>
            </w:r>
          </w:p>
        </w:tc>
        <w:tc>
          <w:tcPr>
            <w:tcW w:w="708" w:type="dxa"/>
            <w:tcBorders>
              <w:top w:val="single" w:sz="4" w:space="0" w:color="auto"/>
              <w:left w:val="single" w:sz="4" w:space="0" w:color="auto"/>
              <w:bottom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3055</w:t>
            </w:r>
          </w:p>
        </w:tc>
        <w:tc>
          <w:tcPr>
            <w:tcW w:w="708" w:type="dxa"/>
            <w:tcBorders>
              <w:top w:val="single" w:sz="4" w:space="0" w:color="auto"/>
              <w:bottom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6858</w:t>
            </w:r>
          </w:p>
        </w:tc>
        <w:tc>
          <w:tcPr>
            <w:tcW w:w="708" w:type="dxa"/>
            <w:tcBorders>
              <w:top w:val="single" w:sz="4" w:space="0" w:color="auto"/>
              <w:bottom w:val="nil"/>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2387</w:t>
            </w:r>
          </w:p>
        </w:tc>
        <w:tc>
          <w:tcPr>
            <w:tcW w:w="708" w:type="dxa"/>
            <w:tcBorders>
              <w:top w:val="single" w:sz="4" w:space="0" w:color="auto"/>
              <w:left w:val="single" w:sz="4" w:space="0" w:color="auto"/>
              <w:bottom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708" w:type="dxa"/>
            <w:tcBorders>
              <w:top w:val="single" w:sz="4" w:space="0" w:color="auto"/>
              <w:bottom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top w:val="single" w:sz="4" w:space="0" w:color="auto"/>
              <w:bottom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tcBorders>
              <w:top w:val="nil"/>
            </w:tcBorders>
            <w:hideMark/>
          </w:tcPr>
          <w:p w:rsidR="00B75A8D" w:rsidRPr="00373707" w:rsidRDefault="00B75A8D" w:rsidP="00B75A8D">
            <w:pPr>
              <w:rPr>
                <w:b/>
                <w:bCs/>
                <w:color w:val="000000"/>
                <w:sz w:val="20"/>
                <w:szCs w:val="20"/>
                <w:lang w:eastAsia="pt-BR"/>
              </w:rPr>
            </w:pPr>
          </w:p>
        </w:tc>
        <w:tc>
          <w:tcPr>
            <w:tcW w:w="867" w:type="dxa"/>
            <w:tcBorders>
              <w:top w:val="nil"/>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1175" w:type="dxa"/>
            <w:tcBorders>
              <w:top w:val="nil"/>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top w:val="nil"/>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1089</w:t>
            </w:r>
          </w:p>
        </w:tc>
        <w:tc>
          <w:tcPr>
            <w:tcW w:w="708" w:type="dxa"/>
            <w:tcBorders>
              <w:top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127</w:t>
            </w:r>
          </w:p>
        </w:tc>
        <w:tc>
          <w:tcPr>
            <w:tcW w:w="708" w:type="dxa"/>
            <w:tcBorders>
              <w:top w:val="nil"/>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342</w:t>
            </w:r>
          </w:p>
        </w:tc>
        <w:tc>
          <w:tcPr>
            <w:tcW w:w="708" w:type="dxa"/>
            <w:tcBorders>
              <w:top w:val="nil"/>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5947</w:t>
            </w:r>
          </w:p>
        </w:tc>
        <w:tc>
          <w:tcPr>
            <w:tcW w:w="708" w:type="dxa"/>
            <w:tcBorders>
              <w:top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7081</w:t>
            </w:r>
          </w:p>
        </w:tc>
        <w:tc>
          <w:tcPr>
            <w:tcW w:w="708" w:type="dxa"/>
            <w:tcBorders>
              <w:top w:val="nil"/>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5475</w:t>
            </w:r>
          </w:p>
        </w:tc>
        <w:tc>
          <w:tcPr>
            <w:tcW w:w="708" w:type="dxa"/>
            <w:tcBorders>
              <w:top w:val="nil"/>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tcBorders>
              <w:top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708" w:type="dxa"/>
            <w:tcBorders>
              <w:top w:val="nil"/>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285</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15</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49</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7642</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6211</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7808</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25</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4239</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2448</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6881</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8</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Brasil</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375</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170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550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127</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76</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331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1041</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473</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131</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9</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14</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737</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657</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818</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45</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458</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158</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566</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88</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14</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103</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13</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17</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8</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34</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179</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61</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25</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85</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151</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101</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26</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133</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33</w:t>
            </w: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185</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37</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42</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1175" w:type="dxa"/>
            <w:tcBorders>
              <w:left w:val="single" w:sz="4" w:space="0" w:color="auto"/>
              <w:right w:val="single" w:sz="4" w:space="0" w:color="auto"/>
            </w:tcBorders>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Amazonas</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tcBorders>
              <w:left w:val="single" w:sz="4" w:space="0" w:color="auto"/>
            </w:tcBorders>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1175" w:type="dxa"/>
            <w:tcBorders>
              <w:left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64</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w:t>
            </w:r>
          </w:p>
        </w:tc>
        <w:tc>
          <w:tcPr>
            <w:tcW w:w="1175" w:type="dxa"/>
            <w:tcBorders>
              <w:left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14</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6</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110</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23</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w:t>
            </w:r>
          </w:p>
        </w:tc>
        <w:tc>
          <w:tcPr>
            <w:tcW w:w="1175" w:type="dxa"/>
            <w:tcBorders>
              <w:left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25</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113</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30</w:t>
            </w: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157</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w:t>
            </w:r>
          </w:p>
        </w:tc>
        <w:tc>
          <w:tcPr>
            <w:tcW w:w="1175" w:type="dxa"/>
            <w:tcBorders>
              <w:left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33</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41</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r w:rsidR="00B75A8D" w:rsidRPr="00373707"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373707" w:rsidRDefault="00B75A8D" w:rsidP="00B75A8D">
            <w:pPr>
              <w:rPr>
                <w:b/>
                <w:bCs/>
                <w:color w:val="000000"/>
                <w:sz w:val="20"/>
                <w:szCs w:val="20"/>
                <w:lang w:eastAsia="pt-BR"/>
              </w:rPr>
            </w:pPr>
          </w:p>
        </w:tc>
        <w:tc>
          <w:tcPr>
            <w:tcW w:w="867" w:type="dxa"/>
            <w:tcBorders>
              <w:bottom w:val="single" w:sz="12" w:space="0" w:color="000000"/>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5</w:t>
            </w:r>
          </w:p>
        </w:tc>
        <w:tc>
          <w:tcPr>
            <w:tcW w:w="1175" w:type="dxa"/>
            <w:tcBorders>
              <w:left w:val="single" w:sz="4" w:space="0" w:color="auto"/>
              <w:right w:val="single" w:sz="4" w:space="0" w:color="auto"/>
            </w:tcBorders>
            <w:shd w:val="clear" w:color="auto" w:fill="D9D9D9" w:themeFill="background1" w:themeFillShade="D9"/>
            <w:noWrap/>
            <w:hideMark/>
          </w:tcPr>
          <w:p w:rsidR="00B75A8D" w:rsidRPr="00373707"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Manaus</w:t>
            </w:r>
          </w:p>
        </w:tc>
        <w:tc>
          <w:tcPr>
            <w:tcW w:w="708" w:type="dxa"/>
            <w:tcBorders>
              <w:left w:val="single" w:sz="4" w:space="0" w:color="auto"/>
              <w:bottom w:val="single" w:sz="12" w:space="0" w:color="000000"/>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bottom w:val="single" w:sz="12" w:space="0" w:color="000000"/>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bottom w:val="single" w:sz="12" w:space="0" w:color="000000"/>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1</w:t>
            </w:r>
          </w:p>
        </w:tc>
        <w:tc>
          <w:tcPr>
            <w:tcW w:w="708" w:type="dxa"/>
            <w:tcBorders>
              <w:left w:val="single" w:sz="4" w:space="0" w:color="auto"/>
              <w:bottom w:val="single" w:sz="12" w:space="0" w:color="000000"/>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bottom w:val="single" w:sz="12" w:space="0" w:color="000000"/>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bottom w:val="single" w:sz="12" w:space="0" w:color="000000"/>
            </w:tcBorders>
            <w:shd w:val="clear" w:color="auto" w:fill="D9D9D9" w:themeFill="background1" w:themeFillShade="D9"/>
            <w:noWrap/>
            <w:hideMark/>
          </w:tcPr>
          <w:p w:rsidR="00B75A8D" w:rsidRPr="00373707"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73707">
              <w:rPr>
                <w:color w:val="000000"/>
                <w:sz w:val="20"/>
                <w:szCs w:val="20"/>
                <w:lang w:eastAsia="pt-BR"/>
              </w:rPr>
              <w:t>0</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rPr>
          <w:sz w:val="20"/>
          <w:szCs w:val="20"/>
          <w:lang w:val="pt-BR"/>
        </w:rPr>
      </w:pPr>
    </w:p>
    <w:p w:rsidR="00B75A8D" w:rsidRPr="00087D13" w:rsidRDefault="00B75A8D" w:rsidP="00B75A8D">
      <w:pPr>
        <w:rPr>
          <w:lang w:val="pt-BR"/>
        </w:rPr>
      </w:pPr>
    </w:p>
    <w:p w:rsidR="00B75A8D" w:rsidRPr="00087D13" w:rsidRDefault="00B75A8D" w:rsidP="00B75A8D">
      <w:pPr>
        <w:pStyle w:val="Caption"/>
        <w:spacing w:after="0"/>
        <w:jc w:val="center"/>
        <w:rPr>
          <w:sz w:val="24"/>
          <w:szCs w:val="20"/>
          <w:lang w:val="pt-BR"/>
        </w:rPr>
      </w:pPr>
      <w:bookmarkStart w:id="103" w:name="_Toc394576513"/>
      <w:bookmarkStart w:id="104" w:name="_Toc396774085"/>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9</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Total de escolas por nível de desempenho em matemática e por quintil para 5ª série do Ensino Fundamental</w:t>
      </w:r>
      <w:bookmarkEnd w:id="103"/>
      <w:bookmarkEnd w:id="104"/>
      <w:r w:rsidRPr="00087D13">
        <w:rPr>
          <w:color w:val="auto"/>
          <w:sz w:val="20"/>
          <w:szCs w:val="20"/>
          <w:lang w:val="pt-BR"/>
        </w:rPr>
        <w:t xml:space="preserve"> </w:t>
      </w:r>
    </w:p>
    <w:tbl>
      <w:tblPr>
        <w:tblStyle w:val="Estilo1"/>
        <w:tblW w:w="9072" w:type="dxa"/>
        <w:jc w:val="center"/>
        <w:tblLook w:val="04A0" w:firstRow="1" w:lastRow="0" w:firstColumn="1" w:lastColumn="0" w:noHBand="0" w:noVBand="1"/>
      </w:tblPr>
      <w:tblGrid>
        <w:gridCol w:w="659"/>
        <w:gridCol w:w="1064"/>
        <w:gridCol w:w="1175"/>
        <w:gridCol w:w="686"/>
        <w:gridCol w:w="686"/>
        <w:gridCol w:w="686"/>
        <w:gridCol w:w="686"/>
        <w:gridCol w:w="686"/>
        <w:gridCol w:w="686"/>
        <w:gridCol w:w="686"/>
        <w:gridCol w:w="686"/>
        <w:gridCol w:w="686"/>
      </w:tblGrid>
      <w:tr w:rsidR="00B75A8D" w:rsidRPr="00EE349B"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59" w:type="dxa"/>
            <w:noWrap/>
            <w:hideMark/>
          </w:tcPr>
          <w:p w:rsidR="00B75A8D" w:rsidRPr="00087D13" w:rsidRDefault="00B75A8D" w:rsidP="00B75A8D">
            <w:pPr>
              <w:rPr>
                <w:b/>
                <w:i w:val="0"/>
                <w:color w:val="000000"/>
                <w:sz w:val="20"/>
                <w:szCs w:val="20"/>
                <w:lang w:val="pt-BR" w:eastAsia="pt-BR"/>
              </w:rPr>
            </w:pPr>
          </w:p>
        </w:tc>
        <w:tc>
          <w:tcPr>
            <w:tcW w:w="1064" w:type="dxa"/>
            <w:tcBorders>
              <w:top w:val="single" w:sz="12" w:space="0" w:color="000000"/>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b/>
                <w:i w:val="0"/>
                <w:color w:val="000000"/>
                <w:sz w:val="20"/>
                <w:szCs w:val="20"/>
                <w:lang w:val="pt-BR" w:eastAsia="pt-BR"/>
              </w:rPr>
            </w:pPr>
          </w:p>
        </w:tc>
        <w:tc>
          <w:tcPr>
            <w:tcW w:w="1175" w:type="dxa"/>
            <w:tcBorders>
              <w:left w:val="single" w:sz="4" w:space="0" w:color="auto"/>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b/>
                <w:i w:val="0"/>
                <w:color w:val="000000"/>
                <w:sz w:val="20"/>
                <w:szCs w:val="20"/>
                <w:lang w:val="pt-BR" w:eastAsia="pt-BR"/>
              </w:rPr>
            </w:pPr>
          </w:p>
        </w:tc>
        <w:tc>
          <w:tcPr>
            <w:tcW w:w="2058" w:type="dxa"/>
            <w:gridSpan w:val="3"/>
            <w:tcBorders>
              <w:top w:val="single" w:sz="12" w:space="0" w:color="000000"/>
              <w:left w:val="single" w:sz="4" w:space="0" w:color="auto"/>
              <w:right w:val="single" w:sz="4" w:space="0" w:color="auto"/>
            </w:tcBorders>
            <w:noWrap/>
            <w:hideMark/>
          </w:tcPr>
          <w:p w:rsidR="00B75A8D" w:rsidRPr="00EE349B"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EE349B">
              <w:rPr>
                <w:b/>
                <w:i w:val="0"/>
                <w:color w:val="000000"/>
                <w:sz w:val="20"/>
                <w:szCs w:val="20"/>
                <w:lang w:eastAsia="pt-BR"/>
              </w:rPr>
              <w:t>Insuficiente</w:t>
            </w:r>
          </w:p>
        </w:tc>
        <w:tc>
          <w:tcPr>
            <w:tcW w:w="2058" w:type="dxa"/>
            <w:gridSpan w:val="3"/>
            <w:tcBorders>
              <w:left w:val="single" w:sz="4" w:space="0" w:color="auto"/>
              <w:right w:val="single" w:sz="4" w:space="0" w:color="auto"/>
            </w:tcBorders>
            <w:noWrap/>
            <w:hideMark/>
          </w:tcPr>
          <w:p w:rsidR="00B75A8D" w:rsidRPr="00EE349B"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EE349B">
              <w:rPr>
                <w:b/>
                <w:i w:val="0"/>
                <w:color w:val="000000"/>
                <w:sz w:val="20"/>
                <w:szCs w:val="20"/>
                <w:lang w:eastAsia="pt-BR"/>
              </w:rPr>
              <w:t>Suficiente</w:t>
            </w:r>
          </w:p>
        </w:tc>
        <w:tc>
          <w:tcPr>
            <w:tcW w:w="2058" w:type="dxa"/>
            <w:gridSpan w:val="3"/>
            <w:tcBorders>
              <w:top w:val="single" w:sz="12" w:space="0" w:color="000000"/>
              <w:left w:val="single" w:sz="4" w:space="0" w:color="auto"/>
            </w:tcBorders>
            <w:noWrap/>
            <w:hideMark/>
          </w:tcPr>
          <w:p w:rsidR="00B75A8D" w:rsidRPr="00EE349B"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EE349B">
              <w:rPr>
                <w:b/>
                <w:i w:val="0"/>
                <w:color w:val="000000"/>
                <w:sz w:val="20"/>
                <w:szCs w:val="20"/>
                <w:lang w:eastAsia="pt-BR"/>
              </w:rPr>
              <w:t>Avançado</w:t>
            </w:r>
          </w:p>
        </w:tc>
      </w:tr>
      <w:tr w:rsidR="00B75A8D" w:rsidRPr="00EE349B"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659" w:type="dxa"/>
            <w:noWrap/>
            <w:hideMark/>
          </w:tcPr>
          <w:p w:rsidR="00B75A8D" w:rsidRPr="00EE349B" w:rsidRDefault="00B75A8D" w:rsidP="00B75A8D">
            <w:pPr>
              <w:jc w:val="center"/>
              <w:rPr>
                <w:b/>
                <w:bCs/>
                <w:sz w:val="20"/>
                <w:szCs w:val="20"/>
                <w:lang w:eastAsia="pt-BR"/>
              </w:rPr>
            </w:pPr>
            <w:r w:rsidRPr="00EE349B">
              <w:rPr>
                <w:b/>
                <w:bCs/>
                <w:sz w:val="20"/>
                <w:szCs w:val="20"/>
                <w:lang w:eastAsia="pt-BR"/>
              </w:rPr>
              <w:t>rede</w:t>
            </w:r>
          </w:p>
        </w:tc>
        <w:tc>
          <w:tcPr>
            <w:tcW w:w="1064"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E349B">
              <w:rPr>
                <w:b/>
                <w:bCs/>
                <w:sz w:val="20"/>
                <w:szCs w:val="20"/>
                <w:lang w:eastAsia="pt-BR"/>
              </w:rPr>
              <w:t>quintil</w:t>
            </w:r>
          </w:p>
        </w:tc>
        <w:tc>
          <w:tcPr>
            <w:tcW w:w="1175" w:type="dxa"/>
            <w:tcBorders>
              <w:left w:val="single" w:sz="4" w:space="0" w:color="auto"/>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2007</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2009</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2011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2007</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2009</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2011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2007</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2009</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2011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val="restart"/>
            <w:textDirection w:val="btLr"/>
            <w:hideMark/>
          </w:tcPr>
          <w:p w:rsidR="00B75A8D" w:rsidRPr="00EE349B" w:rsidRDefault="00B75A8D" w:rsidP="00B75A8D">
            <w:pPr>
              <w:jc w:val="center"/>
              <w:rPr>
                <w:b/>
                <w:bCs/>
                <w:color w:val="000000"/>
                <w:sz w:val="20"/>
                <w:szCs w:val="20"/>
                <w:lang w:eastAsia="pt-BR"/>
              </w:rPr>
            </w:pPr>
            <w:r w:rsidRPr="00EE349B">
              <w:rPr>
                <w:b/>
                <w:bCs/>
                <w:color w:val="000000"/>
                <w:sz w:val="20"/>
                <w:szCs w:val="20"/>
                <w:lang w:eastAsia="pt-BR"/>
              </w:rPr>
              <w:t>estadual</w:t>
            </w: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599</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815</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125</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426</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1822</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257</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1118</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257</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324</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1892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3011</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1416</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721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41</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151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3746</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3196</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3155</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3260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1604</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3577</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513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185</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445</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147</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327</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66</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233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64</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67</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266</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464</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307</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384</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202</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424</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179</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41</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165</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19</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82</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24</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65</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118</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57</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108</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68</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53</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45</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37</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38</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64</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58</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41</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tcBorders>
              <w:bottom w:val="single" w:sz="4" w:space="0" w:color="auto"/>
            </w:tcBorders>
            <w:hideMark/>
          </w:tcPr>
          <w:p w:rsidR="00B75A8D" w:rsidRPr="00EE349B" w:rsidRDefault="00B75A8D" w:rsidP="00B75A8D">
            <w:pPr>
              <w:rPr>
                <w:b/>
                <w:bCs/>
                <w:color w:val="000000"/>
                <w:sz w:val="20"/>
                <w:szCs w:val="20"/>
                <w:lang w:eastAsia="pt-BR"/>
              </w:rPr>
            </w:pPr>
          </w:p>
        </w:tc>
        <w:tc>
          <w:tcPr>
            <w:tcW w:w="1064" w:type="dxa"/>
            <w:tcBorders>
              <w:bottom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bottom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bottom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bottom w:val="single" w:sz="4" w:space="0" w:color="auto"/>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bottom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tcBorders>
              <w:bottom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tcBorders>
              <w:bottom w:val="single" w:sz="4" w:space="0" w:color="auto"/>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686" w:type="dxa"/>
            <w:tcBorders>
              <w:left w:val="single" w:sz="4" w:space="0" w:color="auto"/>
              <w:bottom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bottom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bottom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val="restart"/>
            <w:tcBorders>
              <w:top w:val="single" w:sz="4" w:space="0" w:color="auto"/>
              <w:bottom w:val="nil"/>
            </w:tcBorders>
            <w:textDirection w:val="btLr"/>
            <w:hideMark/>
          </w:tcPr>
          <w:p w:rsidR="00B75A8D" w:rsidRPr="00EE349B" w:rsidRDefault="00B75A8D" w:rsidP="00B75A8D">
            <w:pPr>
              <w:jc w:val="center"/>
              <w:rPr>
                <w:b/>
                <w:bCs/>
                <w:color w:val="000000"/>
                <w:sz w:val="20"/>
                <w:szCs w:val="20"/>
                <w:lang w:eastAsia="pt-BR"/>
              </w:rPr>
            </w:pPr>
            <w:r w:rsidRPr="00EE349B">
              <w:rPr>
                <w:b/>
                <w:bCs/>
                <w:color w:val="000000"/>
                <w:sz w:val="20"/>
                <w:szCs w:val="20"/>
                <w:lang w:eastAsia="pt-BR"/>
              </w:rPr>
              <w:t>municipal</w:t>
            </w:r>
          </w:p>
        </w:tc>
        <w:tc>
          <w:tcPr>
            <w:tcW w:w="1064" w:type="dxa"/>
            <w:tcBorders>
              <w:top w:val="single" w:sz="4" w:space="0" w:color="auto"/>
              <w:bottom w:val="nil"/>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top w:val="single" w:sz="4" w:space="0" w:color="auto"/>
              <w:left w:val="single" w:sz="4" w:space="0" w:color="auto"/>
              <w:bottom w:val="nil"/>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top w:val="single" w:sz="4" w:space="0" w:color="auto"/>
              <w:left w:val="single" w:sz="4" w:space="0" w:color="auto"/>
              <w:bottom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3134</w:t>
            </w:r>
          </w:p>
        </w:tc>
        <w:tc>
          <w:tcPr>
            <w:tcW w:w="686" w:type="dxa"/>
            <w:tcBorders>
              <w:top w:val="single" w:sz="4" w:space="0" w:color="auto"/>
              <w:bottom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3195</w:t>
            </w:r>
          </w:p>
        </w:tc>
        <w:tc>
          <w:tcPr>
            <w:tcW w:w="686" w:type="dxa"/>
            <w:tcBorders>
              <w:top w:val="single" w:sz="4" w:space="0" w:color="auto"/>
              <w:bottom w:val="nil"/>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1196</w:t>
            </w:r>
          </w:p>
        </w:tc>
        <w:tc>
          <w:tcPr>
            <w:tcW w:w="686" w:type="dxa"/>
            <w:tcBorders>
              <w:top w:val="single" w:sz="4" w:space="0" w:color="auto"/>
              <w:left w:val="single" w:sz="4" w:space="0" w:color="auto"/>
              <w:bottom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1855</w:t>
            </w:r>
          </w:p>
        </w:tc>
        <w:tc>
          <w:tcPr>
            <w:tcW w:w="686" w:type="dxa"/>
            <w:tcBorders>
              <w:top w:val="single" w:sz="4" w:space="0" w:color="auto"/>
              <w:bottom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5083</w:t>
            </w:r>
          </w:p>
        </w:tc>
        <w:tc>
          <w:tcPr>
            <w:tcW w:w="686" w:type="dxa"/>
            <w:tcBorders>
              <w:top w:val="single" w:sz="4" w:space="0" w:color="auto"/>
              <w:bottom w:val="nil"/>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1660</w:t>
            </w:r>
          </w:p>
        </w:tc>
        <w:tc>
          <w:tcPr>
            <w:tcW w:w="686" w:type="dxa"/>
            <w:tcBorders>
              <w:top w:val="single" w:sz="4" w:space="0" w:color="auto"/>
              <w:left w:val="single" w:sz="4" w:space="0" w:color="auto"/>
              <w:bottom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tcBorders>
              <w:top w:val="single" w:sz="4" w:space="0" w:color="auto"/>
              <w:bottom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686" w:type="dxa"/>
            <w:tcBorders>
              <w:top w:val="single" w:sz="4" w:space="0" w:color="auto"/>
              <w:bottom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tcBorders>
              <w:top w:val="nil"/>
            </w:tcBorders>
            <w:hideMark/>
          </w:tcPr>
          <w:p w:rsidR="00B75A8D" w:rsidRPr="00EE349B" w:rsidRDefault="00B75A8D" w:rsidP="00B75A8D">
            <w:pPr>
              <w:rPr>
                <w:b/>
                <w:bCs/>
                <w:color w:val="000000"/>
                <w:sz w:val="20"/>
                <w:szCs w:val="20"/>
                <w:lang w:eastAsia="pt-BR"/>
              </w:rPr>
            </w:pPr>
          </w:p>
        </w:tc>
        <w:tc>
          <w:tcPr>
            <w:tcW w:w="1064" w:type="dxa"/>
            <w:tcBorders>
              <w:top w:val="nil"/>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top w:val="nil"/>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top w:val="nil"/>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2736</w:t>
            </w:r>
          </w:p>
        </w:tc>
        <w:tc>
          <w:tcPr>
            <w:tcW w:w="686" w:type="dxa"/>
            <w:tcBorders>
              <w:top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574</w:t>
            </w:r>
          </w:p>
        </w:tc>
        <w:tc>
          <w:tcPr>
            <w:tcW w:w="686" w:type="dxa"/>
            <w:tcBorders>
              <w:top w:val="nil"/>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1177</w:t>
            </w:r>
          </w:p>
        </w:tc>
        <w:tc>
          <w:tcPr>
            <w:tcW w:w="686" w:type="dxa"/>
            <w:tcBorders>
              <w:top w:val="nil"/>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4298</w:t>
            </w:r>
          </w:p>
        </w:tc>
        <w:tc>
          <w:tcPr>
            <w:tcW w:w="686" w:type="dxa"/>
            <w:tcBorders>
              <w:top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6628</w:t>
            </w:r>
          </w:p>
        </w:tc>
        <w:tc>
          <w:tcPr>
            <w:tcW w:w="686" w:type="dxa"/>
            <w:tcBorders>
              <w:top w:val="nil"/>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4631</w:t>
            </w:r>
          </w:p>
        </w:tc>
        <w:tc>
          <w:tcPr>
            <w:tcW w:w="686" w:type="dxa"/>
            <w:tcBorders>
              <w:top w:val="nil"/>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686" w:type="dxa"/>
            <w:tcBorders>
              <w:top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w:t>
            </w:r>
          </w:p>
        </w:tc>
        <w:tc>
          <w:tcPr>
            <w:tcW w:w="686" w:type="dxa"/>
            <w:tcBorders>
              <w:top w:val="nil"/>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941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65</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279</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6978</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6142</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7571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26</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25</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4166</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2436</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6829</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374</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168</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543</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289</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344</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149</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169</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772</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353</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427</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92</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135</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441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574</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697</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151</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536</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75</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102</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28</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67</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23</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19</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128</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45</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65</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27</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45</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126</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86</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85</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74</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w:t>
            </w: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177</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28</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42</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27</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41</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23</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87</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22</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76</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62</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30</w:t>
            </w: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152</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25</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41</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9" w:type="dxa"/>
            <w:vMerge/>
            <w:hideMark/>
          </w:tcPr>
          <w:p w:rsidR="00B75A8D" w:rsidRPr="00EE349B" w:rsidRDefault="00B75A8D" w:rsidP="00B75A8D">
            <w:pPr>
              <w:rPr>
                <w:b/>
                <w:bCs/>
                <w:color w:val="000000"/>
                <w:sz w:val="20"/>
                <w:szCs w:val="20"/>
                <w:lang w:eastAsia="pt-BR"/>
              </w:rPr>
            </w:pPr>
          </w:p>
        </w:tc>
        <w:tc>
          <w:tcPr>
            <w:tcW w:w="1064" w:type="dxa"/>
            <w:tcBorders>
              <w:bottom w:val="single" w:sz="12" w:space="0" w:color="000000"/>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686" w:type="dxa"/>
            <w:tcBorders>
              <w:left w:val="single" w:sz="4" w:space="0" w:color="auto"/>
              <w:bottom w:val="single" w:sz="12" w:space="0" w:color="000000"/>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bottom w:val="single" w:sz="12" w:space="0" w:color="000000"/>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bottom w:val="single" w:sz="12" w:space="0" w:color="000000"/>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686" w:type="dxa"/>
            <w:tcBorders>
              <w:lef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right w:val="single" w:sz="4" w:space="0" w:color="auto"/>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686" w:type="dxa"/>
            <w:tcBorders>
              <w:left w:val="single" w:sz="4" w:space="0" w:color="auto"/>
              <w:bottom w:val="single" w:sz="12" w:space="0" w:color="000000"/>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bottom w:val="single" w:sz="12" w:space="0" w:color="000000"/>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686" w:type="dxa"/>
            <w:tcBorders>
              <w:bottom w:val="single" w:sz="12" w:space="0" w:color="000000"/>
            </w:tcBorders>
            <w:shd w:val="clear" w:color="auto" w:fill="D9D9D9" w:themeFill="background1" w:themeFillShade="D9"/>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jc w:val="both"/>
        <w:rPr>
          <w:szCs w:val="20"/>
          <w:lang w:val="pt-BR"/>
        </w:rPr>
      </w:pPr>
    </w:p>
    <w:p w:rsidR="00B75A8D" w:rsidRPr="00087D13" w:rsidRDefault="00B75A8D" w:rsidP="00B75A8D">
      <w:pPr>
        <w:jc w:val="both"/>
        <w:rPr>
          <w:szCs w:val="20"/>
          <w:lang w:val="pt-BR"/>
        </w:rPr>
      </w:pPr>
    </w:p>
    <w:p w:rsidR="00B75A8D" w:rsidRPr="00087D13" w:rsidRDefault="00B75A8D" w:rsidP="00B75A8D">
      <w:pPr>
        <w:pStyle w:val="Caption"/>
        <w:spacing w:after="0"/>
        <w:jc w:val="center"/>
        <w:rPr>
          <w:sz w:val="24"/>
          <w:szCs w:val="20"/>
          <w:lang w:val="pt-BR"/>
        </w:rPr>
      </w:pPr>
      <w:bookmarkStart w:id="105" w:name="_Toc394576514"/>
      <w:bookmarkStart w:id="106" w:name="_Toc396774086"/>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10</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Proficiência Média dos Municípios do Estado do Amazonas para Leitura e Matemática para 9ª série do Ensino Fundamental</w:t>
      </w:r>
      <w:bookmarkEnd w:id="105"/>
      <w:bookmarkEnd w:id="106"/>
    </w:p>
    <w:tbl>
      <w:tblPr>
        <w:tblStyle w:val="Estilo1"/>
        <w:tblW w:w="10501" w:type="dxa"/>
        <w:jc w:val="center"/>
        <w:tblLook w:val="04A0" w:firstRow="1" w:lastRow="0" w:firstColumn="1" w:lastColumn="0" w:noHBand="0" w:noVBand="1"/>
      </w:tblPr>
      <w:tblGrid>
        <w:gridCol w:w="1016"/>
        <w:gridCol w:w="2033"/>
        <w:gridCol w:w="866"/>
        <w:gridCol w:w="866"/>
        <w:gridCol w:w="866"/>
        <w:gridCol w:w="1128"/>
        <w:gridCol w:w="866"/>
        <w:gridCol w:w="866"/>
        <w:gridCol w:w="866"/>
        <w:gridCol w:w="1128"/>
      </w:tblGrid>
      <w:tr w:rsidR="00B75A8D" w:rsidRPr="003055D5" w:rsidTr="00B75A8D">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087D13" w:rsidRDefault="00B75A8D" w:rsidP="00B75A8D">
            <w:pPr>
              <w:rPr>
                <w:i w:val="0"/>
                <w:color w:val="000000"/>
                <w:sz w:val="20"/>
                <w:szCs w:val="20"/>
                <w:lang w:val="pt-BR" w:eastAsia="pt-BR"/>
              </w:rPr>
            </w:pPr>
          </w:p>
        </w:tc>
        <w:tc>
          <w:tcPr>
            <w:tcW w:w="2033" w:type="dxa"/>
            <w:tcBorders>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i w:val="0"/>
                <w:color w:val="000000"/>
                <w:sz w:val="20"/>
                <w:szCs w:val="20"/>
                <w:lang w:val="pt-BR" w:eastAsia="pt-BR"/>
              </w:rPr>
            </w:pPr>
          </w:p>
        </w:tc>
        <w:tc>
          <w:tcPr>
            <w:tcW w:w="3726" w:type="dxa"/>
            <w:gridSpan w:val="4"/>
            <w:tcBorders>
              <w:top w:val="single" w:sz="12" w:space="0" w:color="000000"/>
              <w:left w:val="single" w:sz="4" w:space="0" w:color="auto"/>
              <w:right w:val="single" w:sz="4" w:space="0" w:color="auto"/>
            </w:tcBorders>
            <w:noWrap/>
            <w:hideMark/>
          </w:tcPr>
          <w:p w:rsidR="00B75A8D" w:rsidRPr="003055D5"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3055D5">
              <w:rPr>
                <w:b/>
                <w:bCs/>
                <w:i w:val="0"/>
                <w:color w:val="000000"/>
                <w:sz w:val="20"/>
                <w:szCs w:val="20"/>
                <w:lang w:eastAsia="pt-BR"/>
              </w:rPr>
              <w:t>Leitura</w:t>
            </w:r>
          </w:p>
        </w:tc>
        <w:tc>
          <w:tcPr>
            <w:tcW w:w="3726" w:type="dxa"/>
            <w:gridSpan w:val="4"/>
            <w:tcBorders>
              <w:left w:val="single" w:sz="4" w:space="0" w:color="auto"/>
            </w:tcBorders>
            <w:noWrap/>
            <w:hideMark/>
          </w:tcPr>
          <w:p w:rsidR="00B75A8D" w:rsidRPr="003055D5"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3055D5">
              <w:rPr>
                <w:b/>
                <w:bCs/>
                <w:i w:val="0"/>
                <w:color w:val="000000"/>
                <w:sz w:val="20"/>
                <w:szCs w:val="20"/>
                <w:lang w:eastAsia="pt-BR"/>
              </w:rPr>
              <w:t>Matemática</w:t>
            </w:r>
          </w:p>
        </w:tc>
      </w:tr>
      <w:tr w:rsidR="00B75A8D" w:rsidRPr="003055D5" w:rsidTr="00B75A8D">
        <w:trPr>
          <w:trHeight w:val="28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jc w:val="center"/>
              <w:rPr>
                <w:b/>
                <w:bCs/>
                <w:color w:val="000000"/>
                <w:sz w:val="20"/>
                <w:szCs w:val="20"/>
                <w:lang w:eastAsia="pt-BR"/>
              </w:rPr>
            </w:pPr>
            <w:r w:rsidRPr="003055D5">
              <w:rPr>
                <w:b/>
                <w:bCs/>
                <w:color w:val="000000"/>
                <w:sz w:val="20"/>
                <w:szCs w:val="20"/>
                <w:lang w:eastAsia="pt-BR"/>
              </w:rPr>
              <w:t>rede</w:t>
            </w:r>
          </w:p>
        </w:tc>
        <w:tc>
          <w:tcPr>
            <w:tcW w:w="2033"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município</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2007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2009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2011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rank_2011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2007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2009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2011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3055D5">
              <w:rPr>
                <w:b/>
                <w:bCs/>
                <w:color w:val="000000"/>
                <w:sz w:val="20"/>
                <w:szCs w:val="20"/>
                <w:lang w:eastAsia="pt-BR"/>
              </w:rPr>
              <w:t>rank_2011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230,922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247,033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221,117</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55</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224,814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243,018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219,362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214,945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231,732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230,559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221,670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228,765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230,560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220,563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236,390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237,217</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217,005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229,926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239,709</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223,482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221,665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226,235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44</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221,768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223,626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232,224</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Anori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230,915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245,330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238,242</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230,369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236,853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236,357</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248,100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245,920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261,473</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250,629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255,641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261,278</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Atalaia do Norte</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213,855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212,822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219,968</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57</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215,547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209,899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215,393</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Autazes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218,508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226,087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232,809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229,714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222,687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232,761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Barcelos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229,395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249,993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241,000</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10</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236,335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235,541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238,848</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226,152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231,592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232,365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226,187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226,744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233,051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Barreirinha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193,720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228,229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213,556</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72</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226,593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212,649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222,730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219,926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223,357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211,530</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75</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226,368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224,642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217,587</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Benjamin Constant</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216,661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219,670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213,921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224,598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222,473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215,240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Beruri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214,423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216,196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249,671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222,491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217,884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304,329</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Boa Vista do Ramos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222,703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227,485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221,756</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54</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223,867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223,866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229,036</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219,151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226,608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224,138</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223,874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224,693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232,361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Boca do Acre</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239,751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258,196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265,967</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252,347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246,026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270,962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Borba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233,304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224,828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230,120</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32</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237,140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223,873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234,119</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Caapiranga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206,165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237,541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228,479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39</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221,506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223,773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230,695</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Canutama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230,179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241,283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225,062</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47</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255,482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253,996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238,018</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Carauari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219,714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224,480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229,597</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36</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229,621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223,847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256,249</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Careiro</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234,313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241,974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245,261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247,422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234,967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253,160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241,470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256,337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82</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228,053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246,051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224,390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212,609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219,476</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59</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216,301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205,677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221,522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216,093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229,879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224,894</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48</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221,092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224,980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228,612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Coari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211,664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224,116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214,055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70</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221,590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218,355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217,531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220,766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235,995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228,503</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38</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230,655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247,015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241,964</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210,954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213,810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219,015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216,980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222,366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256,919</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Envira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222,766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241,928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264,952</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229,661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233,030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285,732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264,528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270,708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215,505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68</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297,027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328,319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231,264</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Fonte Boa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251,729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253,279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197,037</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80</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306,953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324,785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209,530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218,702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224,071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215,351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69</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225,779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219,732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223,920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229,650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241,747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235,786</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238,204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236,221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238,830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227,293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231,012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230,066</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33</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231,817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238,205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235,447</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Ipixuna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223,057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228,258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243,699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225,738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223,549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248,529</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206,122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236,288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227,065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214,813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229,582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229,594</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Iranduba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219,358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215,908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222,841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53</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226,299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219,551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224,904</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223,367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238,891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241,616</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9</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227,740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228,130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237,356</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32</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Itacoatiara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217,465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225,910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225,389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46</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225,264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218,424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220,312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Itamarati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247,746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258,532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255,558</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305,311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333,738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324,672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Itapiranga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222,208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234,910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230,847</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30</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236,991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238,726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240,772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222,131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219,426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217,880</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65</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222,130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224,458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228,445</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238,940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249,528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227,957</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40</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257,938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263,109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238,818</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Jutam</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223,933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261,001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239,879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13</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231,721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261,696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259,511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214,342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230,751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220,210</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56</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222,855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226,583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228,012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212,366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211,048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208,954</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77</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220,340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214,382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212,691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Manacapuru</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219,125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238,161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231,002</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28</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225,251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231,767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231,117</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217,809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228,017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211,857</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74</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218,980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213,975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225,174</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Manaquiri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194,362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219,854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190,181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199,886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209,394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203,215</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866"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232,783</w:t>
            </w:r>
          </w:p>
        </w:tc>
        <w:tc>
          <w:tcPr>
            <w:tcW w:w="866"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245,121</w:t>
            </w:r>
          </w:p>
        </w:tc>
        <w:tc>
          <w:tcPr>
            <w:tcW w:w="866"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239,069</w:t>
            </w:r>
          </w:p>
        </w:tc>
        <w:tc>
          <w:tcPr>
            <w:tcW w:w="112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w:t>
            </w:r>
          </w:p>
        </w:tc>
        <w:tc>
          <w:tcPr>
            <w:tcW w:w="866"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238,369</w:t>
            </w:r>
          </w:p>
        </w:tc>
        <w:tc>
          <w:tcPr>
            <w:tcW w:w="866"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239,073</w:t>
            </w:r>
          </w:p>
        </w:tc>
        <w:tc>
          <w:tcPr>
            <w:tcW w:w="866"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237,501</w:t>
            </w:r>
          </w:p>
        </w:tc>
        <w:tc>
          <w:tcPr>
            <w:tcW w:w="112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shd w:val="clear" w:color="auto" w:fill="D9D9D9" w:themeFill="background1" w:themeFillShade="D9"/>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shd w:val="clear" w:color="auto" w:fill="D9D9D9" w:themeFill="background1" w:themeFillShade="D9"/>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Manaus</w:t>
            </w:r>
          </w:p>
        </w:tc>
        <w:tc>
          <w:tcPr>
            <w:tcW w:w="866"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217,184</w:t>
            </w:r>
          </w:p>
        </w:tc>
        <w:tc>
          <w:tcPr>
            <w:tcW w:w="866"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230,518</w:t>
            </w:r>
          </w:p>
        </w:tc>
        <w:tc>
          <w:tcPr>
            <w:tcW w:w="866"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226,593</w:t>
            </w:r>
          </w:p>
        </w:tc>
        <w:tc>
          <w:tcPr>
            <w:tcW w:w="1128" w:type="dxa"/>
            <w:tcBorders>
              <w:righ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43</w:t>
            </w:r>
          </w:p>
        </w:tc>
        <w:tc>
          <w:tcPr>
            <w:tcW w:w="866" w:type="dxa"/>
            <w:tcBorders>
              <w:left w:val="single" w:sz="4" w:space="0" w:color="auto"/>
            </w:tcBorders>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223,001</w:t>
            </w:r>
          </w:p>
        </w:tc>
        <w:tc>
          <w:tcPr>
            <w:tcW w:w="866"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225,470</w:t>
            </w:r>
          </w:p>
        </w:tc>
        <w:tc>
          <w:tcPr>
            <w:tcW w:w="866"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224,911</w:t>
            </w:r>
          </w:p>
        </w:tc>
        <w:tc>
          <w:tcPr>
            <w:tcW w:w="1128" w:type="dxa"/>
            <w:shd w:val="clear" w:color="auto" w:fill="D9D9D9" w:themeFill="background1" w:themeFillShade="D9"/>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227,929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237,631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230,925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29</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235,086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235,453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232,481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235,885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229,362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224,501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50</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234,947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224,161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220,688</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235,576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237,560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239,154</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240,297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233,792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242,291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223,079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218,408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218,149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64</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223,480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220,478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221,772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212,637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229,074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229,955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34</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216,685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230,794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227,295</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220,522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235,490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226,593</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42</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223,423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232,601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230,032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Nova Olinda do Norte</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197,594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162,056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218,969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62</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214,482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179,971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230,665</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47</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228,585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255,179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245,195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236,128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265,248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275,243</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222,340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240,689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234,502</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224,758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244,548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240,984</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226,577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236,711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224,874</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49</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230,019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230,211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232,363</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Parintins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234,835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248,114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238,828</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237,316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241,273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240,030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Pauini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226,464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216,986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223,458</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52</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235,863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223,107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239,520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Presidente Figueiredo</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239,875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245,109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240,129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12</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234,940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249,392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247,428</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lastRenderedPageBreak/>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Presidente Figueiredo</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224,039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234,801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229,503</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37</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228,745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228,014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237,250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Rio Preto da Eva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230,870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231,599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233,703</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234,816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230,822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238,554</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219,221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228,858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229,868</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35</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221,538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225,644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224,776</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087D13"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val="pt-BR" w:eastAsia="pt-BR"/>
              </w:rPr>
            </w:pPr>
            <w:r w:rsidRPr="00087D13">
              <w:rPr>
                <w:color w:val="000000"/>
                <w:sz w:val="20"/>
                <w:szCs w:val="20"/>
                <w:lang w:val="pt-BR" w:eastAsia="pt-BR"/>
              </w:rPr>
              <w:t>Santa Isabel do Rio Negro</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201,639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204,525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208,947</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78</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216,044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206,658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205,726</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80</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199,523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225,623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225,752</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45</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212,433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231,606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230,662</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229,608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240,507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238,281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17</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229,331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243,901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242,339</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219,687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232,622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234,094</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234,120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232,742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243,348</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15</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205,261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230,303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216,704</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67</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218,066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227,414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239,495</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Silves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199,627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219,314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213,434</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73</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207,809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221,344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220,100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Silves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221,438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216,007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209,531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76</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221,897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212,488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222,568</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230,683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234,699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231,725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27</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236,023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236,141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231,866</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43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Tabatinga</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190,447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207,767</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217,809</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66</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215,674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214,022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217,968</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228,613</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264,791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240,994</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233,826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266,196</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254,430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11</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232,792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249,689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237,771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19</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232,508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240,895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238,475</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29</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Tonantins</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203,380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216,321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207,441</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79</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211,820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216,519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209,833</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78</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Uarini</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215,918</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236,419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219,655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58</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218,932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222,391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215,115</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76</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225,715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236,271</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219,035</w:t>
            </w: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60</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224,779</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225,102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221,840</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64</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municipal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206,475</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128" w:type="dxa"/>
            <w:tcBorders>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83</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213,710</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83</w:t>
            </w:r>
          </w:p>
        </w:tc>
      </w:tr>
      <w:tr w:rsidR="00B75A8D" w:rsidRPr="003055D5"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1016" w:type="dxa"/>
            <w:noWrap/>
            <w:hideMark/>
          </w:tcPr>
          <w:p w:rsidR="00B75A8D" w:rsidRPr="003055D5" w:rsidRDefault="00B75A8D" w:rsidP="00B75A8D">
            <w:pPr>
              <w:rPr>
                <w:color w:val="000000"/>
                <w:sz w:val="20"/>
                <w:szCs w:val="20"/>
                <w:lang w:eastAsia="pt-BR"/>
              </w:rPr>
            </w:pPr>
            <w:r w:rsidRPr="003055D5">
              <w:rPr>
                <w:color w:val="000000"/>
                <w:sz w:val="20"/>
                <w:szCs w:val="20"/>
                <w:lang w:eastAsia="pt-BR"/>
              </w:rPr>
              <w:t>estadual</w:t>
            </w:r>
          </w:p>
        </w:tc>
        <w:tc>
          <w:tcPr>
            <w:tcW w:w="2033" w:type="dxa"/>
            <w:tcBorders>
              <w:right w:val="single" w:sz="4" w:space="0" w:color="auto"/>
            </w:tcBorders>
            <w:noWrap/>
            <w:hideMark/>
          </w:tcPr>
          <w:p w:rsidR="00B75A8D" w:rsidRPr="003055D5"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Urucurituba</w:t>
            </w:r>
          </w:p>
        </w:tc>
        <w:tc>
          <w:tcPr>
            <w:tcW w:w="866" w:type="dxa"/>
            <w:tcBorders>
              <w:left w:val="single" w:sz="4" w:space="0" w:color="auto"/>
              <w:bottom w:val="single" w:sz="12" w:space="0" w:color="000000"/>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214,653</w:t>
            </w:r>
          </w:p>
        </w:tc>
        <w:tc>
          <w:tcPr>
            <w:tcW w:w="866" w:type="dxa"/>
            <w:tcBorders>
              <w:bottom w:val="single" w:sz="12" w:space="0" w:color="000000"/>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221,791</w:t>
            </w:r>
          </w:p>
        </w:tc>
        <w:tc>
          <w:tcPr>
            <w:tcW w:w="866" w:type="dxa"/>
            <w:tcBorders>
              <w:bottom w:val="single" w:sz="12" w:space="0" w:color="000000"/>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218,894</w:t>
            </w:r>
          </w:p>
        </w:tc>
        <w:tc>
          <w:tcPr>
            <w:tcW w:w="1128" w:type="dxa"/>
            <w:tcBorders>
              <w:bottom w:val="single" w:sz="12" w:space="0" w:color="000000"/>
              <w:righ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63</w:t>
            </w:r>
          </w:p>
        </w:tc>
        <w:tc>
          <w:tcPr>
            <w:tcW w:w="866" w:type="dxa"/>
            <w:tcBorders>
              <w:left w:val="single" w:sz="4" w:space="0" w:color="auto"/>
            </w:tcBorders>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227,414</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238,252</w:t>
            </w:r>
          </w:p>
        </w:tc>
        <w:tc>
          <w:tcPr>
            <w:tcW w:w="866"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257,001</w:t>
            </w:r>
          </w:p>
        </w:tc>
        <w:tc>
          <w:tcPr>
            <w:tcW w:w="1128" w:type="dxa"/>
            <w:noWrap/>
            <w:hideMark/>
          </w:tcPr>
          <w:p w:rsidR="00B75A8D" w:rsidRPr="003055D5"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3055D5">
              <w:rPr>
                <w:color w:val="000000"/>
                <w:sz w:val="20"/>
                <w:szCs w:val="20"/>
                <w:lang w:eastAsia="pt-BR"/>
              </w:rPr>
              <w:t>8</w:t>
            </w:r>
          </w:p>
        </w:tc>
      </w:tr>
    </w:tbl>
    <w:p w:rsidR="00B75A8D" w:rsidRPr="00087D13" w:rsidRDefault="00B75A8D" w:rsidP="00B75A8D">
      <w:pPr>
        <w:rPr>
          <w:sz w:val="20"/>
          <w:szCs w:val="20"/>
          <w:lang w:val="pt-BR"/>
        </w:rPr>
      </w:pPr>
      <w:r w:rsidRPr="00087D13">
        <w:rPr>
          <w:sz w:val="20"/>
          <w:szCs w:val="20"/>
          <w:lang w:val="pt-BR"/>
        </w:rPr>
        <w:t>Fonte: Elaboração própria com os dados da Prova Brasil (2005, 2007 e 2011).</w:t>
      </w:r>
    </w:p>
    <w:p w:rsidR="00B75A8D" w:rsidRPr="00087D13" w:rsidRDefault="00B75A8D" w:rsidP="00B75A8D">
      <w:pPr>
        <w:jc w:val="both"/>
        <w:rPr>
          <w:szCs w:val="20"/>
          <w:lang w:val="pt-BR"/>
        </w:rPr>
      </w:pPr>
    </w:p>
    <w:p w:rsidR="00B75A8D" w:rsidRPr="00087D13" w:rsidRDefault="00B75A8D" w:rsidP="00B75A8D">
      <w:pPr>
        <w:rPr>
          <w:szCs w:val="20"/>
          <w:lang w:val="pt-BR"/>
        </w:rPr>
      </w:pPr>
    </w:p>
    <w:p w:rsidR="00B75A8D" w:rsidRPr="00087D13" w:rsidRDefault="00B75A8D" w:rsidP="00B75A8D">
      <w:pPr>
        <w:rPr>
          <w:szCs w:val="20"/>
          <w:lang w:val="pt-BR"/>
        </w:rPr>
      </w:pPr>
    </w:p>
    <w:p w:rsidR="00B75A8D" w:rsidRPr="00087D13" w:rsidRDefault="00B75A8D" w:rsidP="00B75A8D">
      <w:pPr>
        <w:pStyle w:val="Caption"/>
        <w:spacing w:after="0"/>
        <w:jc w:val="center"/>
        <w:rPr>
          <w:sz w:val="24"/>
          <w:szCs w:val="20"/>
          <w:lang w:val="pt-BR"/>
        </w:rPr>
      </w:pPr>
      <w:bookmarkStart w:id="107" w:name="_Toc394576515"/>
      <w:bookmarkStart w:id="108" w:name="_Toc396774087"/>
      <w:r w:rsidRPr="00087D13">
        <w:rPr>
          <w:color w:val="auto"/>
          <w:sz w:val="20"/>
          <w:lang w:val="pt-BR"/>
        </w:rPr>
        <w:t xml:space="preserve">Tabela B. </w:t>
      </w:r>
      <w:r w:rsidRPr="00712869">
        <w:rPr>
          <w:color w:val="auto"/>
          <w:sz w:val="20"/>
        </w:rPr>
        <w:fldChar w:fldCharType="begin"/>
      </w:r>
      <w:r w:rsidRPr="00087D13">
        <w:rPr>
          <w:color w:val="auto"/>
          <w:sz w:val="20"/>
          <w:lang w:val="pt-BR"/>
        </w:rPr>
        <w:instrText xml:space="preserve"> SEQ Tabela_B. \* ARABIC </w:instrText>
      </w:r>
      <w:r w:rsidRPr="00712869">
        <w:rPr>
          <w:color w:val="auto"/>
          <w:sz w:val="20"/>
        </w:rPr>
        <w:fldChar w:fldCharType="separate"/>
      </w:r>
      <w:r w:rsidR="00752A52" w:rsidRPr="00087D13">
        <w:rPr>
          <w:noProof/>
          <w:color w:val="auto"/>
          <w:sz w:val="20"/>
          <w:lang w:val="pt-BR"/>
        </w:rPr>
        <w:t>11</w:t>
      </w:r>
      <w:r w:rsidRPr="00712869">
        <w:rPr>
          <w:color w:val="auto"/>
          <w:sz w:val="20"/>
        </w:rPr>
        <w:fldChar w:fldCharType="end"/>
      </w:r>
      <w:r w:rsidRPr="00087D13">
        <w:rPr>
          <w:color w:val="auto"/>
          <w:sz w:val="22"/>
          <w:szCs w:val="20"/>
          <w:lang w:val="pt-BR"/>
        </w:rPr>
        <w:t xml:space="preserve"> </w:t>
      </w:r>
      <w:r w:rsidRPr="00087D13">
        <w:rPr>
          <w:color w:val="auto"/>
          <w:sz w:val="20"/>
          <w:szCs w:val="20"/>
          <w:lang w:val="pt-BR"/>
        </w:rPr>
        <w:t>– Proficiência Média de Leitura e de Matemática para 9ª série do Ensino Fundamental (por quintil)</w:t>
      </w:r>
      <w:bookmarkEnd w:id="107"/>
      <w:bookmarkEnd w:id="108"/>
    </w:p>
    <w:tbl>
      <w:tblPr>
        <w:tblStyle w:val="Estilo1"/>
        <w:tblW w:w="9390" w:type="dxa"/>
        <w:jc w:val="center"/>
        <w:tblLook w:val="04A0" w:firstRow="1" w:lastRow="0" w:firstColumn="1" w:lastColumn="0" w:noHBand="0" w:noVBand="1"/>
      </w:tblPr>
      <w:tblGrid>
        <w:gridCol w:w="1016"/>
        <w:gridCol w:w="2046"/>
        <w:gridCol w:w="918"/>
        <w:gridCol w:w="918"/>
        <w:gridCol w:w="918"/>
        <w:gridCol w:w="918"/>
        <w:gridCol w:w="918"/>
        <w:gridCol w:w="918"/>
        <w:gridCol w:w="918"/>
      </w:tblGrid>
      <w:tr w:rsidR="00B75A8D" w:rsidRPr="00D047CB" w:rsidTr="00B75A8D">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918" w:type="dxa"/>
            <w:tcBorders>
              <w:bottom w:val="nil"/>
            </w:tcBorders>
            <w:noWrap/>
            <w:hideMark/>
          </w:tcPr>
          <w:p w:rsidR="00B75A8D" w:rsidRPr="00087D13" w:rsidRDefault="00B75A8D" w:rsidP="00B75A8D">
            <w:pPr>
              <w:rPr>
                <w:b/>
                <w:bCs/>
                <w:i w:val="0"/>
                <w:color w:val="000000"/>
                <w:sz w:val="20"/>
                <w:szCs w:val="20"/>
                <w:lang w:val="pt-BR" w:eastAsia="pt-BR"/>
              </w:rPr>
            </w:pPr>
          </w:p>
        </w:tc>
        <w:tc>
          <w:tcPr>
            <w:tcW w:w="2046" w:type="dxa"/>
            <w:tcBorders>
              <w:bottom w:val="nil"/>
              <w:right w:val="single" w:sz="4" w:space="0" w:color="auto"/>
            </w:tcBorders>
            <w:noWrap/>
            <w:hideMark/>
          </w:tcPr>
          <w:p w:rsidR="00B75A8D" w:rsidRPr="00087D13" w:rsidRDefault="00B75A8D" w:rsidP="00B75A8D">
            <w:pPr>
              <w:cnfStyle w:val="100000000000" w:firstRow="1" w:lastRow="0" w:firstColumn="0" w:lastColumn="0" w:oddVBand="0" w:evenVBand="0" w:oddHBand="0" w:evenHBand="0" w:firstRowFirstColumn="0" w:firstRowLastColumn="0" w:lastRowFirstColumn="0" w:lastRowLastColumn="0"/>
              <w:rPr>
                <w:b/>
                <w:bCs/>
                <w:i w:val="0"/>
                <w:color w:val="000000"/>
                <w:sz w:val="20"/>
                <w:szCs w:val="20"/>
                <w:lang w:val="pt-BR" w:eastAsia="pt-BR"/>
              </w:rPr>
            </w:pPr>
          </w:p>
        </w:tc>
        <w:tc>
          <w:tcPr>
            <w:tcW w:w="918" w:type="dxa"/>
            <w:tcBorders>
              <w:top w:val="single" w:sz="12" w:space="0" w:color="000000"/>
              <w:left w:val="single" w:sz="4" w:space="0" w:color="auto"/>
              <w:bottom w:val="nil"/>
              <w:right w:val="single" w:sz="4" w:space="0" w:color="auto"/>
            </w:tcBorders>
            <w:noWrap/>
            <w:hideMark/>
          </w:tcPr>
          <w:p w:rsidR="00B75A8D" w:rsidRPr="00087D13"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val="pt-BR" w:eastAsia="pt-BR"/>
              </w:rPr>
            </w:pPr>
          </w:p>
        </w:tc>
        <w:tc>
          <w:tcPr>
            <w:tcW w:w="2754" w:type="dxa"/>
            <w:gridSpan w:val="3"/>
            <w:tcBorders>
              <w:top w:val="single" w:sz="12" w:space="0" w:color="000000"/>
              <w:left w:val="single" w:sz="4" w:space="0" w:color="auto"/>
              <w:bottom w:val="nil"/>
              <w:right w:val="single" w:sz="4" w:space="0" w:color="auto"/>
            </w:tcBorders>
            <w:noWrap/>
            <w:hideMark/>
          </w:tcPr>
          <w:p w:rsidR="00B75A8D" w:rsidRPr="00D047CB"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D047CB">
              <w:rPr>
                <w:b/>
                <w:bCs/>
                <w:i w:val="0"/>
                <w:color w:val="000000"/>
                <w:sz w:val="20"/>
                <w:szCs w:val="20"/>
                <w:lang w:eastAsia="pt-BR"/>
              </w:rPr>
              <w:t>Leitura</w:t>
            </w:r>
          </w:p>
        </w:tc>
        <w:tc>
          <w:tcPr>
            <w:tcW w:w="2754" w:type="dxa"/>
            <w:gridSpan w:val="3"/>
            <w:tcBorders>
              <w:left w:val="single" w:sz="4" w:space="0" w:color="auto"/>
              <w:bottom w:val="nil"/>
            </w:tcBorders>
            <w:noWrap/>
            <w:hideMark/>
          </w:tcPr>
          <w:p w:rsidR="00B75A8D" w:rsidRPr="00D047CB"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D047CB">
              <w:rPr>
                <w:b/>
                <w:bCs/>
                <w:i w:val="0"/>
                <w:color w:val="000000"/>
                <w:sz w:val="20"/>
                <w:szCs w:val="20"/>
                <w:lang w:eastAsia="pt-BR"/>
              </w:rPr>
              <w:t>Matemática</w:t>
            </w:r>
          </w:p>
        </w:tc>
      </w:tr>
      <w:tr w:rsidR="00B75A8D" w:rsidRPr="00D047CB" w:rsidTr="00B75A8D">
        <w:trPr>
          <w:trHeight w:val="285"/>
          <w:jc w:val="center"/>
        </w:trPr>
        <w:tc>
          <w:tcPr>
            <w:cnfStyle w:val="001000000000" w:firstRow="0" w:lastRow="0" w:firstColumn="1" w:lastColumn="0" w:oddVBand="0" w:evenVBand="0" w:oddHBand="0" w:evenHBand="0" w:firstRowFirstColumn="0" w:firstRowLastColumn="0" w:lastRowFirstColumn="0" w:lastRowLastColumn="0"/>
            <w:tcW w:w="918" w:type="dxa"/>
            <w:tcBorders>
              <w:top w:val="nil"/>
              <w:bottom w:val="single" w:sz="4" w:space="0" w:color="auto"/>
            </w:tcBorders>
            <w:noWrap/>
            <w:hideMark/>
          </w:tcPr>
          <w:p w:rsidR="00B75A8D" w:rsidRPr="00D047CB" w:rsidRDefault="00B75A8D" w:rsidP="00B75A8D">
            <w:pPr>
              <w:rPr>
                <w:b/>
                <w:bCs/>
                <w:sz w:val="20"/>
                <w:szCs w:val="20"/>
                <w:lang w:eastAsia="pt-BR"/>
              </w:rPr>
            </w:pPr>
            <w:r w:rsidRPr="00D047CB">
              <w:rPr>
                <w:b/>
                <w:bCs/>
                <w:sz w:val="20"/>
                <w:szCs w:val="20"/>
                <w:lang w:eastAsia="pt-BR"/>
              </w:rPr>
              <w:t>rede</w:t>
            </w:r>
          </w:p>
        </w:tc>
        <w:tc>
          <w:tcPr>
            <w:tcW w:w="2046" w:type="dxa"/>
            <w:tcBorders>
              <w:top w:val="nil"/>
              <w:bottom w:val="single" w:sz="4" w:space="0" w:color="auto"/>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D047CB">
              <w:rPr>
                <w:b/>
                <w:bCs/>
                <w:sz w:val="20"/>
                <w:szCs w:val="20"/>
                <w:lang w:eastAsia="pt-BR"/>
              </w:rPr>
              <w:t>município</w:t>
            </w:r>
          </w:p>
        </w:tc>
        <w:tc>
          <w:tcPr>
            <w:tcW w:w="918" w:type="dxa"/>
            <w:tcBorders>
              <w:top w:val="nil"/>
              <w:left w:val="single" w:sz="4" w:space="0" w:color="auto"/>
              <w:bottom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D047CB">
              <w:rPr>
                <w:b/>
                <w:bCs/>
                <w:sz w:val="20"/>
                <w:szCs w:val="20"/>
                <w:lang w:eastAsia="pt-BR"/>
              </w:rPr>
              <w:t>quintil</w:t>
            </w:r>
          </w:p>
        </w:tc>
        <w:tc>
          <w:tcPr>
            <w:tcW w:w="918" w:type="dxa"/>
            <w:tcBorders>
              <w:top w:val="nil"/>
              <w:left w:val="single" w:sz="4" w:space="0" w:color="auto"/>
              <w:bottom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D047CB">
              <w:rPr>
                <w:b/>
                <w:bCs/>
                <w:color w:val="000000"/>
                <w:sz w:val="20"/>
                <w:szCs w:val="20"/>
                <w:lang w:eastAsia="pt-BR"/>
              </w:rPr>
              <w:t>2007</w:t>
            </w:r>
          </w:p>
        </w:tc>
        <w:tc>
          <w:tcPr>
            <w:tcW w:w="918" w:type="dxa"/>
            <w:tcBorders>
              <w:top w:val="nil"/>
              <w:bottom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D047CB">
              <w:rPr>
                <w:b/>
                <w:bCs/>
                <w:color w:val="000000"/>
                <w:sz w:val="20"/>
                <w:szCs w:val="20"/>
                <w:lang w:eastAsia="pt-BR"/>
              </w:rPr>
              <w:t>2009</w:t>
            </w:r>
          </w:p>
        </w:tc>
        <w:tc>
          <w:tcPr>
            <w:tcW w:w="918" w:type="dxa"/>
            <w:tcBorders>
              <w:top w:val="nil"/>
              <w:bottom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D047CB">
              <w:rPr>
                <w:b/>
                <w:bCs/>
                <w:color w:val="000000"/>
                <w:sz w:val="20"/>
                <w:szCs w:val="20"/>
                <w:lang w:eastAsia="pt-BR"/>
              </w:rPr>
              <w:t>2011</w:t>
            </w:r>
          </w:p>
        </w:tc>
        <w:tc>
          <w:tcPr>
            <w:tcW w:w="918" w:type="dxa"/>
            <w:tcBorders>
              <w:top w:val="nil"/>
              <w:left w:val="single" w:sz="4" w:space="0" w:color="auto"/>
              <w:bottom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D047CB">
              <w:rPr>
                <w:b/>
                <w:bCs/>
                <w:color w:val="000000"/>
                <w:sz w:val="20"/>
                <w:szCs w:val="20"/>
                <w:lang w:eastAsia="pt-BR"/>
              </w:rPr>
              <w:t>2007</w:t>
            </w:r>
          </w:p>
        </w:tc>
        <w:tc>
          <w:tcPr>
            <w:tcW w:w="918" w:type="dxa"/>
            <w:tcBorders>
              <w:top w:val="nil"/>
              <w:bottom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D047CB">
              <w:rPr>
                <w:b/>
                <w:bCs/>
                <w:color w:val="000000"/>
                <w:sz w:val="20"/>
                <w:szCs w:val="20"/>
                <w:lang w:eastAsia="pt-BR"/>
              </w:rPr>
              <w:t>2009</w:t>
            </w:r>
          </w:p>
        </w:tc>
        <w:tc>
          <w:tcPr>
            <w:tcW w:w="918" w:type="dxa"/>
            <w:tcBorders>
              <w:top w:val="nil"/>
              <w:bottom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D047CB">
              <w:rPr>
                <w:b/>
                <w:bCs/>
                <w:color w:val="000000"/>
                <w:sz w:val="20"/>
                <w:szCs w:val="20"/>
                <w:lang w:eastAsia="pt-BR"/>
              </w:rPr>
              <w:t>2011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tcBorders>
              <w:top w:val="single" w:sz="4" w:space="0" w:color="auto"/>
            </w:tcBorders>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top w:val="single" w:sz="4" w:space="0" w:color="auto"/>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top w:val="single" w:sz="4" w:space="0" w:color="auto"/>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top w:val="single" w:sz="4" w:space="0" w:color="auto"/>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223,087</w:t>
            </w:r>
          </w:p>
        </w:tc>
        <w:tc>
          <w:tcPr>
            <w:tcW w:w="918" w:type="dxa"/>
            <w:tcBorders>
              <w:top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238,735</w:t>
            </w:r>
          </w:p>
        </w:tc>
        <w:tc>
          <w:tcPr>
            <w:tcW w:w="918" w:type="dxa"/>
            <w:tcBorders>
              <w:top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219,279</w:t>
            </w:r>
          </w:p>
        </w:tc>
        <w:tc>
          <w:tcPr>
            <w:tcW w:w="918" w:type="dxa"/>
            <w:tcBorders>
              <w:top w:val="single" w:sz="4" w:space="0" w:color="auto"/>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223,391</w:t>
            </w:r>
          </w:p>
        </w:tc>
        <w:tc>
          <w:tcPr>
            <w:tcW w:w="918" w:type="dxa"/>
            <w:tcBorders>
              <w:top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236,753</w:t>
            </w:r>
          </w:p>
        </w:tc>
        <w:tc>
          <w:tcPr>
            <w:tcW w:w="918" w:type="dxa"/>
            <w:tcBorders>
              <w:top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216,858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253,078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251,535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220,196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240,534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249,298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215,799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227,431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244,878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230,245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222,622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253,925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222,503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238,566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262,204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227,598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227,887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259,397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233,105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Alvarães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235,325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255,502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223,245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224,179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218,832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224,999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232,678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226,181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220,795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234,616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223,808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225,765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208,281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238,013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243,324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225,394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243,482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233,389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211,201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237,276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227,536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218,693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234,680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219,678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221,797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240,890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241,214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231,406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215,195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251,562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Amaturá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222,671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253,032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259,047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219,033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252,362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249,053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216,988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235,497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221,029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210,203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224,938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226,428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231,441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247,819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254,833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202,444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234,402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253,055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217,021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217,831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255,707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233,449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220,610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250,597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244,993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237,574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242,000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246,294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243,417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245,598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215,449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243,131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225,714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228,206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247,634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248,550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231,395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220,094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229,004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238,264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223,334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235,793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208,754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217,698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215,911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207,324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225,605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247,808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232,895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223,187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221,641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211,699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227,776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231,395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239,680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237,054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238,264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279,279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246,372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Anamã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241,724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221,960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237,054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234,622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244,738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246,372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244,772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239,816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230,850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232,087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229,163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223,260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221,885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244,402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237,915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228,694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247,019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254,792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243,485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237,942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248,789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241,321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245,755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265,420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255,022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246,833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251,724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lastRenderedPageBreak/>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Anori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224,480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230,589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253,877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225,359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250,775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255,111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239,376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232,708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257,768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250,691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243,596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257,172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260,880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240,467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266,334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265,175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239,380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264,630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258,232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252,721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265,084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240,571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250,378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253,344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236,179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253,382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268,342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247,827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274,881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269,773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Apuí</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245,486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255,527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259,238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238,792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285,008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267,135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202,102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217,318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221,141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206,990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215,987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212,352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209,946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232,809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225,453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210,563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218,526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224,390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235,972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206,932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219,029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208,861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198,749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198,852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217,218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222,596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215,744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213,954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227,776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Atalaia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213,519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219,505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220,953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210,319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215,278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210,694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225,379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227,913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227,918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232,104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226,283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231,171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229,373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225,450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229,337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240,442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223,120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229,528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209,873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217,035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247,743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223,762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214,212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236,916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209,032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232,006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241,743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224,864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220,323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237,894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Autazes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228,628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231,242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233,336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225,866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238,254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216,068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247,472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230,364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227,726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228,206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230,210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241,783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248,364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240,381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245,358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247,375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239,553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224,959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245,190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245,374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235,399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229,529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237,935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245,239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254,386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258,260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244,204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244,390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250,467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Barcelos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226,557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269,459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268,424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230,751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244,920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261,259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234,225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223,355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222,971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223,230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221,735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225,420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233,833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237,877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241,320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248,332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231,161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234,944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242,651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232,720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234,685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232,277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215,499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232,904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216,970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245,285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240,163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223,362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238,623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248,782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224,404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244,491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265,310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223,875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250,013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261,602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187,036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223,973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211,902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237,754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216,855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212,285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195,857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227,429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173,520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215,274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189,441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215,860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202,285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225,507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234,288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206,856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205,879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251,077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195,857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245,946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219,293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215,274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213,201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257,838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Barreirinha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237,404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299,892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219,293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184,299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278,938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257,838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218,166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216,937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205,184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225,397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222,946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210,289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213,735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227,209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206,812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225,664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222,927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219,635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227,269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226,821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218,257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222,724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225,684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225,523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234,704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225,189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244,574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224,566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229,124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222,303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236,632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224,638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236,302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249,482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227,716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215,554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211,226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217,107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221,756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211,183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212,417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227,343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215,884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216,328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225,954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225,896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259,945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214,313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224,741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283,292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223,234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212,969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208,729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234,485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214,410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244,429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220,256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219,113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Benjamin Constant</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219,901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217,519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228,084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238,627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223,998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216,988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214,972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248,002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226,478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219,286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312,314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208,906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220,003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249,751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219,672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221,963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285,538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227,862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257,428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230,170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214,452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310,070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220,112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199,334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263,449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228,037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213,685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321,620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Beruri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209,307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206,775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243,733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218,020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188,890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271,270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238,853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215,185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222,391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230,883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218,526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230,526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223,636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236,361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232,171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225,607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225,949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224,067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237,669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220,199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221,682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230,435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218,286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241,578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228,963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254,425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238,014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239,134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253,297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Boa Vista do Ramos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215,153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249,275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221,758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218,494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234,307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210,529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222,684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222,491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213,557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230,076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225,137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224,573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228,312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215,092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221,087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230,701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218,253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228,962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218,539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235,492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228,904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215,942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222,242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238,132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lastRenderedPageBreak/>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225,456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249,663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264,981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232,378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234,421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254,596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214,828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241,488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255,715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224,056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258,642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234,744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249,585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251,752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260,173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250,734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267,253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224,708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236,644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243,220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228,173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218,250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259,094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274,239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284,647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264,344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312,197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270,614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269,348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246,458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308,640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300,071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254,755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264,300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279,158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Boca do Acre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245,541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271,141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291,099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247,523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244,751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287,470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239,208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216,320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227,513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244,817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218,847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229,995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239,581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230,889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226,164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246,115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225,174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229,912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222,103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229,426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235,656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229,402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224,330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237,493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232,390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240,841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236,226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238,280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236,157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247,863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Borba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256,627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221,371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251,002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240,647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226,285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253,181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217,130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243,271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213,331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237,117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220,607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203,564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238,602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237,602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216,078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225,687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227,685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199,710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234,952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228,715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220,030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217,261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233,718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200,839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211,721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239,758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219,278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228,985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248,862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213,950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208,437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269,906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222,856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245,457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248,439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256,545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235,457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217,243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252,128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251,648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234,822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236,501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246,636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228,089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277,383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248,778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236,625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221,678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241,710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266,143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261,288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247,818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262,018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222,648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234,332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220,063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251,234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261,398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251,874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Canutama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242,381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271,041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249,492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271,052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288,673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253,083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214,068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222,523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224,842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221,468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221,556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251,630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213,500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221,088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227,728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225,058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214,880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245,850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244,618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220,279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242,614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240,944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223,445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269,888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219,946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239,454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245,026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235,845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233,460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277,841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Carauari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243,350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232,549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246,561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253,105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246,312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268,071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235,950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232,965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245,716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244,716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228,575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259,608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238,282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249,324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237,036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254,126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231,596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242,172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248,087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253,543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249,959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239,382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234,477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253,127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232,697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234,143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244,386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252,365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241,320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257,862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Careiro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230,174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258,466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250,194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240,789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262,267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253,346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305,797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261,003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280,411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247,530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220,782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251,164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232,627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240,622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239,575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237,848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216,003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237,345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241,827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288,361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268,901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291,133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271,040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252,437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243,237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244,228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221,993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208,907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228,125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212,101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198,935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221,583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202,846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227,208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204,921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219,993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219,141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218,240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231,760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260,882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196,601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225,865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217,337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200,440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208,358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193,866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261,281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176,209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196,986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256,966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Careiro da Várzea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202,846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217,521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209,007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219,993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217,254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228,239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212,310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224,353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221,229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217,454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222,264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223,493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221,522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229,436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224,451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223,541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220,580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228,242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229,917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223,248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229,666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223,068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229,657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212,080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233,484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229,469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215,565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229,976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232,790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220,728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236,956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235,387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228,983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235,740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242,454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208,147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222,723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212,709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208,322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214,947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211,079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210,762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216,977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208,153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222,969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215,653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218,985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213,019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227,559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226,771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222,763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217,328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231,311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225,759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238,316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224,482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189,913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233,051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224,803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Coari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212,977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238,480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197,781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225,704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262,262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221,792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224,297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225,076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222,253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226,656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241,520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237,891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245,408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238,072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221,290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239,367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240,582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240,234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lastRenderedPageBreak/>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208,255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239,689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232,693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225,113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254,021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247,091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220,912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245,433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245,389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232,666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252,738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256,920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Codajás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231,581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242,957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253,058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246,096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254,921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251,423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208,622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211,316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214,485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213,076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219,739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254,790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229,229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211,481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215,383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238,290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217,335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253,624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214,419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210,037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227,063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271,912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207,842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221,588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229,128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213,618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232,548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256,934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Eirunepé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212,388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244,436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247,947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218,265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248,583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253,623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222,421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237,206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265,602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232,509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227,189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285,333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204,790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244,821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260,000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246,069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229,222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286,367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263,008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235,813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266,224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246,324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230,412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287,788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223,451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241,363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280,881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228,215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239,646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290,602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Envira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209,227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260,305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260,719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209,514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250,528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274,207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267,606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271,180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207,859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293,656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328,131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227,348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266,050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259,743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212,005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293,904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322,217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227,960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252,796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272,796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244,871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306,337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323,113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254,049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279,926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284,594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236,327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295,867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346,207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274,270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273,129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277,859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220,090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293,539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335,487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221,649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265,998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252,177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201,785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292,072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321,666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216,531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253,214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252,589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186,692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334,175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323,061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192,583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255,150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225,068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186,692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332,805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348,333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192,583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249,051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263,636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186,692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301,864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330,943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192,583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Fonte Boa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268,455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225,068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186,692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314,114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348,333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192,583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258,443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221,655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218,028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266,600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221,001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249,058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225,459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198,660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247,441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218,353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228,517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210,250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228,692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223,336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220,728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221,110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235,120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217,452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229,061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223,066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208,772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246,059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Guajará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229,656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234,245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215,845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234,531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218,554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212,738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240,063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228,892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243,352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232,194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236,588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238,760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232,208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245,928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236,805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235,409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239,196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247,930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239,405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251,509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243,556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242,017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237,469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244,916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236,454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227,804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248,431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225,708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244,578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252,443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226,118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239,760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258,034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223,588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209,488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213,309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216,823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224,458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225,202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268,112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226,811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230,028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272,369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237,759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240,480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255,994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234,492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222,152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253,841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233,222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231,485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233,957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237,946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244,385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233,326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259,598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Humaitá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208,153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251,824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289,695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236,441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255,944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282,759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232,307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222,781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244,421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242,095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215,642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248,259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214,727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225,195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249,699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211,097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231,893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241,110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238,655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236,866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227,895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227,720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246,420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243,676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243,946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256,685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243,734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257,702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Ipixuna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221,262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244,424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251,728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222,805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221,680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251,637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195,697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243,556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223,009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206,840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238,916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222,378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221,398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237,978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238,870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205,624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226,711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238,122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217,909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237,555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231,682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215,638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232,404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229,796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204,142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228,059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227,814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217,307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223,588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237,603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192,137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225,631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220,768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226,350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214,823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233,735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210,051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206,611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211,581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211,502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213,112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210,389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243,560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224,036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234,158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203,044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228,414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230,217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201,215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226,903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241,514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233,280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231,658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251,152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229,414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203,360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226,331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251,111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204,549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236,804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Iranduba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207,626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213,581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245,660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222,898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205,730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253,781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225,505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235,452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235,435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229,691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224,864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231,594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lastRenderedPageBreak/>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219,449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238,654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241,365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221,312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229,923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237,062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225,761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239,742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242,195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231,621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229,145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239,285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217,885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240,928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250,925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226,338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227,637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240,007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234,969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243,022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245,248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239,865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231,130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242,236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215,503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219,818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228,112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228,131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216,871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218,137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216,565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224,873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227,924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233,508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212,464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224,155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228,721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223,250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218,736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227,288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238,483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215,239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224,283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214,616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Itacoatiara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210,290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234,540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221,517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237,063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231,917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224,771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275,704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253,541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253,113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311,036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329,260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323,512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244,886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265,078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253,411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297,582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340,160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332,752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270,037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261,077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261,369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346,857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343,545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325,468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253,986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259,107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268,496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335,928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333,273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298,604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Itamarati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241,002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271,321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262,109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308,451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320,920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340,197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222,977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226,815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220,495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243,857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225,314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228,112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215,684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229,343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235,435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223,433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227,596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242,378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230,824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236,087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237,687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237,456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244,372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257,966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223,111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250,648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222,669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251,789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256,783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224,116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Itapiranga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222,540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236,006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237,388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241,174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250,263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249,640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210,066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206,532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211,184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204,290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222,393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222,504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221,145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226,799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213,860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216,631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224,015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268,611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235,346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247,667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224,568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266,587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254,122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225,288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218,490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236,138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239,994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205,415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Japurá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214,235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230,244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254,997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217,316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242,719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278,950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234,782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264,129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218,372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260,666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290,433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239,651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277,617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252,393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235,681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247,311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268,548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254,456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281,489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241,550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236,125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242,505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236,376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240,758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277,617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215,304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241,459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247,311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234,680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Juruá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236,471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215,304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230,525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257,084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236,391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256,868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239,670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254,625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248,569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223,034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269,986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238,219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228,937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259,229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263,176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240,236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264,865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256,319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257,429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281,253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271,182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187,077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257,222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234,791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203,353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265,042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284,849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Jutam</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221,833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261,730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244,326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234,819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271,054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260,247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212,851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219,359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214,570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221,559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222,313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214,078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231,877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222,288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216,851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227,417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231,718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226,968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229,289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231,728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236,099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231,429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237,367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207,134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243,974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227,412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216,605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235,074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239,261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238,087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245,597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239,142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250,992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237,919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258,047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229,889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211,687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206,521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233,152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214,402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215,735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213,292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212,627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213,747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217,705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232,697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212,248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211,107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200,380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204,012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230,330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207,013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196,177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Lábrea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183,362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219,536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250,186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211,312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195,713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192,659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221,273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232,530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225,196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230,130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228,547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225,951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217,960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236,514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227,018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224,520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230,771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227,882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227,956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238,550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234,162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231,794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233,750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224,816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240,853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235,182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229,672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233,133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232,615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Manacapuru</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214,214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249,963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244,764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220,215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239,019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244,862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232,434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219,600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224,178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227,610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212,891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236,768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201,401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235,427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199,099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204,260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217,043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212,790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262,263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216,153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213,265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281,842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197,560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219,547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217,088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247,385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226,823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223,186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223,308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254,735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207,589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234,153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219,668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206,912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220,072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227,996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188,039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220,987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192,266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170,283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208,644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207,173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lastRenderedPageBreak/>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191,673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213,137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188,362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217,084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209,062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202,013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201,754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213,340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164,573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210,414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205,346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188,385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187,964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261,164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228,449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186,469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247,677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Manaquiri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193,557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218,097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180,995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194,971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204,597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165,801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232,385</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236,760</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230,136</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238,203</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230,885</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227,666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236,250</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243,124</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235,820</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241,182</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235,378</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233,735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228,023</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246,641</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239,272</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233,377</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240,315</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236,940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243,773</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248,853</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243,859</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249,457</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242,205</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242,710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222,203</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249,410</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247,184</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228,455</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245,933</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247,017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222,057</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223,045</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220,893</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225,911</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219,251</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217,877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220,648</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230,690</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227,520</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229,845</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224,757</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224,906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208,289</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234,165</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231,023</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214,259</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228,040</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229,029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221,360</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234,145</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233,610</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230,894</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229,717</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233,278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shd w:val="clear" w:color="auto" w:fill="D9D9D9" w:themeFill="background1" w:themeFillShade="D9"/>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shd w:val="clear" w:color="auto" w:fill="D9D9D9" w:themeFill="background1" w:themeFillShade="D9"/>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Manaus</w:t>
            </w:r>
          </w:p>
        </w:tc>
        <w:tc>
          <w:tcPr>
            <w:tcW w:w="918" w:type="dxa"/>
            <w:tcBorders>
              <w:left w:val="single" w:sz="4" w:space="0" w:color="auto"/>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217,338</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235,585</w:t>
            </w:r>
          </w:p>
        </w:tc>
        <w:tc>
          <w:tcPr>
            <w:tcW w:w="918" w:type="dxa"/>
            <w:tcBorders>
              <w:righ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231,494</w:t>
            </w:r>
          </w:p>
        </w:tc>
        <w:tc>
          <w:tcPr>
            <w:tcW w:w="918" w:type="dxa"/>
            <w:tcBorders>
              <w:left w:val="single" w:sz="4" w:space="0" w:color="auto"/>
            </w:tcBorders>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221,122</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230,275</w:t>
            </w:r>
          </w:p>
        </w:tc>
        <w:tc>
          <w:tcPr>
            <w:tcW w:w="918" w:type="dxa"/>
            <w:shd w:val="clear" w:color="auto" w:fill="D9D9D9" w:themeFill="background1" w:themeFillShade="D9"/>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233,001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232,460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230,064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221,588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232,155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230,080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224,525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227,894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235,005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244,858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232,157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232,576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240,468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229,832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239,046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242,540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240,698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237,290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240,379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223,262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245,302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234,204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233,266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241,727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235,144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Manicoré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235,088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257,430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246,947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248,994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248,981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255,512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203,465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229,928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233,396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258,734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223,873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222,000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238,776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218,232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220,646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232,771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216,211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229,818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257,307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229,817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225,949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242,437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208,889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218,548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236,711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243,752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210,115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256,320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205,645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Maraã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228,270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239,449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193,700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232,583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235,230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223,198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240,430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220,561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237,613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220,841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233,606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228,349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239,400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242,365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236,913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235,145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242,562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228,422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241,434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238,575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235,086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230,744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250,919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246,325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243,149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244,984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256,943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241,043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241,381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247,068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257,709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248,055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246,756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251,972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255,978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200,612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221,430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218,922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239,939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224,170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227,254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238,531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211,125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216,009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216,393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221,318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221,107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225,422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222,719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216,572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225,595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220,729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203,810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210,362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216,360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225,324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224,703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199,932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216,164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Maués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223,827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194,218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194,265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223,150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185,416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215,878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222,959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222,850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220,609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225,611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219,895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256,100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223,366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240,795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235,499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223,373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228,856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201,962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240,505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224,838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215,745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236,921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222,807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235,241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246,703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222,104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241,948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239,047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Nhamundá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207,809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246,913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245,635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213,800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252,074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242,214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230,460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227,524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226,516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228,840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214,575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232,048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223,244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220,041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233,718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225,475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214,158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235,667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229,326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216,757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225,108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228,398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244,551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227,928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224,684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247,976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226,118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249,857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233,391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239,234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242,681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243,599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209,665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166,086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225,059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219,500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179,378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236,783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184,653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154,236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226,385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218,609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189,739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209,085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172,718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164,002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204,304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197,958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174,744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223,769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186,305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161,888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260,092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210,743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195,568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284,255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Nova Olinda do Norte</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184,653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125,422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260,092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218,609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164,958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284,255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217,840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257,907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239,981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264,513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271,085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225,816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243,237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234,741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254,292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268,302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263,056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244,638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257,145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244,278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256,262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289,380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240,123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259,692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271,744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249,425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257,571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267,578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232,394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282,866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246,120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225,857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288,316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297,888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lastRenderedPageBreak/>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277,701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241,350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244,638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254,834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243,242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247,903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269,619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232,798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237,717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248,227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239,194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248,613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224,183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252,151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225,515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216,995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260,073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233,990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163,618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266,531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184,299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229,096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285,081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241,143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Airão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208,411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215,489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210,464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225,250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201,618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193,305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237,890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235,757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215,546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239,923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232,884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224,467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230,603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227,420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220,536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224,982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231,306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223,574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241,467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229,681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232,388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231,462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237,189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230,937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231,364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246,920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224,291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232,307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241,335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Novo Aripuanã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223,317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254,416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242,513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240,185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228,977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229,594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237,782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236,059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227,434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239,501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228,565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229,324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244,264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245,433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236,317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254,894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237,188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241,458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228,369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247,967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242,158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225,817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242,528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241,065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251,296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243,792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234,914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242,134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246,800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Parintins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242,898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265,756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258,668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246,547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262,274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256,614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238,489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213,193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213,681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236,527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221,707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228,342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227,746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219,055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223,532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245,079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226,757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243,904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214,561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218,681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250,335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227,311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208,510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259,539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223,843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233,203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251,804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233,987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259,415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257,445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Pauini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264,997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247,950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247,287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262,293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221,948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266,163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256,233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253,396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231,743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240,118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241,799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227,080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236,634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236,008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237,673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239,156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246,031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238,422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234,392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240,014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236,550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236,131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243,362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252,433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224,792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249,674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233,982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231,808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259,708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266,776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252,464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254,841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251,173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221,223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255,388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259,450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224,560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235,271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227,972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228,835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225,908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239,738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239,967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228,496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238,727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222,429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239,576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219,044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229,014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226,482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218,498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230,501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221,829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224,141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228,378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231,553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221,903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242,885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Presidente Figueiredo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242,097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249,508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247,537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235,686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245,553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265,445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230,045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234,839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228,908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227,086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228,568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227,133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228,545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239,155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243,819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235,680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255,649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226,053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225,430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247,287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233,077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238,821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235,849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221,028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234,711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234,611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217,533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245,361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Rio Preto da Eva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235,589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248,744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222,706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239,185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242,457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236,635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214,678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222,186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217,805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197,755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219,030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216,057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212,096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230,026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241,472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207,496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218,059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231,858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217,975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247,822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238,899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218,574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241,207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230,673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230,618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226,729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250,067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241,426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236,853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244,382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216,889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209,181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257,799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220,614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215,822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232,212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182,975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203,975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212,867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219,790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208,458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210,130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242,538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190,231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201,582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219,429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191,106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195,499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202,770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215,615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220,864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226,732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212,433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207,716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203,408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214,699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204,812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196,496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222,113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189,186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Santa Isabel do Rio Negro</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200,228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213,630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218,934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216,960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184,043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218,687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202,864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222,399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226,225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231,939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227,627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227,420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lastRenderedPageBreak/>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218,006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224,537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218,326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238,584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237,964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228,554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196,458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244,231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226,698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204,191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239,257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240,427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208,302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226,460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242,939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230,823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242,858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Santo Antônio do Iça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199,567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230,719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241,703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217,430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242,214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259,574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246,220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236,242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231,091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234,093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237,951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224,824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244,681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234,537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229,353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249,778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229,632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231,677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238,958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243,287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230,476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243,136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250,459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222,602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244,651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244,817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226,088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263,052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254,296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Gabriel da Cachoeira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233,035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244,253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254,993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228,642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244,479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255,432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214,970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227,695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225,054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219,629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226,984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235,307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226,656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238,864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239,479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249,989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235,169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248,304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218,252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232,812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245,894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233,837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240,640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256,183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219,079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252,494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263,410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229,592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257,574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271,405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Paulo de Olivença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236,914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248,288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286,243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246,650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245,930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276,458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206,635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227,526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207,650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216,347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217,412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226,255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191,939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230,180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221,461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224,521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239,423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199,066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232,165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229,741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217,005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224,380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265,453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212,505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225,386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210,296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217,616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240,769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241,815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São Sebastião do Uatumã</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197,233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249,557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267,789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217,559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250,511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285,898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204,131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205,346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207,819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208,305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216,640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200,400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214,407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229,339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231,793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219,959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223,757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256,129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203,776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222,610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223,161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208,727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230,701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229,939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180,549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217,505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206,722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194,635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216,257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208,310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199,472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226,952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212,833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217,889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205,091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242,899</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223,764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220,635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217,703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257,216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210,227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216,672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227,350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225,120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195,971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211,297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213,005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213,214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219,306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214,472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188,735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225,333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217,043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228,126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Silves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197,691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146,988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238,459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235,017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219,882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374,091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228,267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225,194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221,382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233,787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226,103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224,095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237,275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230,234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235,870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241,570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233,694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231,233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222,538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237,076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237,077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229,587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238,897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242,222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249,562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244,165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248,705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250,163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245,923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235,626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253,167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249,585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235,133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263,730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245,444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213,058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216,102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213,317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232,609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219,065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212,835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182,049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191,043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226,872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215,142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195,812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208,773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182,941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189,454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242,098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233,014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217,482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237,083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Tabatinga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161,831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251,348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185,937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184,669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209,805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203,682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221,484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268,419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235,881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260,876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249,715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259,721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259,899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244,873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269,847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263,660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260,966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230,238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257,182</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248,706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232,989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264,404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259,802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240,693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258,750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251,923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242,857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268,155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270,877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Tapauá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232,078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286,081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242,838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232,768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299,792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249,015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238,205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248,040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233,481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233,744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235,320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234,925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230,594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252,591</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237,359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234,065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242,940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244,045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231,915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251,100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239,521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232,061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239,711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236,865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227,662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243,957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244,714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227,895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237,467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238,391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lastRenderedPageBreak/>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Tefé</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241,844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252,263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242,458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241,469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253,566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235,536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200,931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216,153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203,181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222,806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215,671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204,931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221,697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212,967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210,380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233,002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216,193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212,676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199,545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214,580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225,826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211,640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215,533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230,088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231,600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219,692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200,752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225,688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229,696</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Tonantins</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203,501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190,866</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256,131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206,666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213,728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248,272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216,895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235,729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220,650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205,823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224,035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215,571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217,091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239,444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225,382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230,347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220,191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222,308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222,485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235,038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215,623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203,088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218,444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195,512</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210,769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242,150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229,129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208,355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221,145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216,151</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Uarini</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226,066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213,125</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166,877</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205,987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231,982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217,098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218,247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230,439</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215,462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220,997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219,390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213,367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225,639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236,350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218,059</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221,433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227,089</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223,133</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240,373</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236,980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221,042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242,568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226,318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228,298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225,504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236,000</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225,564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223,917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221,458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231,285</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254,340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250,518</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265,638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234,107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239,564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248,457</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186,097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200,278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213,074</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184,107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municipal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Urucará</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245,580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247,975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1</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213,816</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215,594</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215,513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233,167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232,221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247,128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224,670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227,827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212,728</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233,258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242,621</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255,500</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3</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209,638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228,533</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220,710</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222,448</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237,842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264,754</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Urucurituba</w:t>
            </w:r>
          </w:p>
        </w:tc>
        <w:tc>
          <w:tcPr>
            <w:tcW w:w="918" w:type="dxa"/>
            <w:tcBorders>
              <w:left w:val="single" w:sz="4" w:space="0" w:color="auto"/>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211,882</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217,747</w:t>
            </w:r>
          </w:p>
        </w:tc>
        <w:tc>
          <w:tcPr>
            <w:tcW w:w="918" w:type="dxa"/>
            <w:tcBorders>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225,226</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225,937</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250,325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255,208</w:t>
            </w:r>
          </w:p>
        </w:tc>
      </w:tr>
      <w:tr w:rsidR="00B75A8D" w:rsidRPr="00D047C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918" w:type="dxa"/>
            <w:noWrap/>
            <w:hideMark/>
          </w:tcPr>
          <w:p w:rsidR="00B75A8D" w:rsidRPr="00D047CB" w:rsidRDefault="00B75A8D" w:rsidP="00B75A8D">
            <w:pPr>
              <w:rPr>
                <w:color w:val="000000"/>
                <w:sz w:val="20"/>
                <w:szCs w:val="20"/>
                <w:lang w:eastAsia="pt-BR"/>
              </w:rPr>
            </w:pPr>
            <w:r w:rsidRPr="00D047CB">
              <w:rPr>
                <w:color w:val="000000"/>
                <w:sz w:val="20"/>
                <w:szCs w:val="20"/>
                <w:lang w:eastAsia="pt-BR"/>
              </w:rPr>
              <w:t>estadual</w:t>
            </w:r>
          </w:p>
        </w:tc>
        <w:tc>
          <w:tcPr>
            <w:tcW w:w="2046" w:type="dxa"/>
            <w:tcBorders>
              <w:right w:val="single" w:sz="4" w:space="0" w:color="auto"/>
            </w:tcBorders>
            <w:noWrap/>
            <w:hideMark/>
          </w:tcPr>
          <w:p w:rsidR="00B75A8D" w:rsidRPr="00D047C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Urucurituba</w:t>
            </w:r>
          </w:p>
        </w:tc>
        <w:tc>
          <w:tcPr>
            <w:tcW w:w="918" w:type="dxa"/>
            <w:tcBorders>
              <w:left w:val="single" w:sz="4" w:space="0" w:color="auto"/>
              <w:bottom w:val="single" w:sz="12" w:space="0" w:color="000000"/>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5</w:t>
            </w:r>
          </w:p>
        </w:tc>
        <w:tc>
          <w:tcPr>
            <w:tcW w:w="918" w:type="dxa"/>
            <w:tcBorders>
              <w:left w:val="single" w:sz="4" w:space="0" w:color="auto"/>
              <w:bottom w:val="single" w:sz="12" w:space="0" w:color="000000"/>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219,109</w:t>
            </w:r>
          </w:p>
        </w:tc>
        <w:tc>
          <w:tcPr>
            <w:tcW w:w="918" w:type="dxa"/>
            <w:tcBorders>
              <w:bottom w:val="single" w:sz="12" w:space="0" w:color="000000"/>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217,497</w:t>
            </w:r>
          </w:p>
        </w:tc>
        <w:tc>
          <w:tcPr>
            <w:tcW w:w="918" w:type="dxa"/>
            <w:tcBorders>
              <w:bottom w:val="single" w:sz="12" w:space="0" w:color="000000"/>
              <w:righ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241,994</w:t>
            </w:r>
          </w:p>
        </w:tc>
        <w:tc>
          <w:tcPr>
            <w:tcW w:w="918" w:type="dxa"/>
            <w:tcBorders>
              <w:left w:val="single" w:sz="4" w:space="0" w:color="auto"/>
            </w:tcBorders>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228,215</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233,440</w:t>
            </w:r>
          </w:p>
        </w:tc>
        <w:tc>
          <w:tcPr>
            <w:tcW w:w="918" w:type="dxa"/>
            <w:noWrap/>
            <w:hideMark/>
          </w:tcPr>
          <w:p w:rsidR="00B75A8D" w:rsidRPr="00D047CB"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D047CB">
              <w:rPr>
                <w:color w:val="000000"/>
                <w:sz w:val="20"/>
                <w:szCs w:val="20"/>
                <w:lang w:eastAsia="pt-BR"/>
              </w:rPr>
              <w:t>264,631</w:t>
            </w:r>
          </w:p>
        </w:tc>
      </w:tr>
    </w:tbl>
    <w:p w:rsidR="00B75A8D" w:rsidRDefault="00B75A8D" w:rsidP="00B75A8D">
      <w:pPr>
        <w:rPr>
          <w:sz w:val="20"/>
          <w:szCs w:val="20"/>
        </w:rPr>
      </w:pPr>
      <w:r w:rsidRPr="00F83D23">
        <w:rPr>
          <w:sz w:val="20"/>
          <w:szCs w:val="20"/>
        </w:rPr>
        <w:t>Fonte: Elaboração própria com os dados da Prova Brasil (2005, 2007 e 2011).</w:t>
      </w:r>
    </w:p>
    <w:p w:rsidR="00B75A8D" w:rsidRDefault="00B75A8D" w:rsidP="00B75A8D">
      <w:pPr>
        <w:rPr>
          <w:sz w:val="20"/>
          <w:szCs w:val="20"/>
        </w:rPr>
      </w:pPr>
    </w:p>
    <w:p w:rsidR="00B75A8D" w:rsidRDefault="00B75A8D" w:rsidP="00B75A8D">
      <w:pPr>
        <w:rPr>
          <w:szCs w:val="20"/>
        </w:rPr>
      </w:pPr>
    </w:p>
    <w:p w:rsidR="0001330A" w:rsidRDefault="0001330A" w:rsidP="00B75A8D">
      <w:pPr>
        <w:pStyle w:val="Caption"/>
        <w:spacing w:after="0"/>
        <w:jc w:val="center"/>
        <w:rPr>
          <w:color w:val="auto"/>
          <w:sz w:val="20"/>
        </w:rPr>
      </w:pPr>
      <w:bookmarkStart w:id="109" w:name="_Toc394576516"/>
    </w:p>
    <w:p w:rsidR="0001330A" w:rsidRDefault="0001330A" w:rsidP="00B75A8D">
      <w:pPr>
        <w:pStyle w:val="Caption"/>
        <w:spacing w:after="0"/>
        <w:jc w:val="center"/>
        <w:rPr>
          <w:color w:val="auto"/>
          <w:sz w:val="20"/>
        </w:rPr>
      </w:pPr>
    </w:p>
    <w:p w:rsidR="00B75A8D" w:rsidRDefault="00B75A8D" w:rsidP="00B75A8D">
      <w:pPr>
        <w:pStyle w:val="Caption"/>
        <w:spacing w:after="0"/>
        <w:jc w:val="center"/>
        <w:rPr>
          <w:sz w:val="24"/>
          <w:szCs w:val="20"/>
        </w:rPr>
      </w:pPr>
      <w:bookmarkStart w:id="110" w:name="_Toc396774088"/>
      <w:r w:rsidRPr="00712869">
        <w:rPr>
          <w:color w:val="auto"/>
          <w:sz w:val="20"/>
        </w:rPr>
        <w:t xml:space="preserve">Tabela B. </w:t>
      </w:r>
      <w:r w:rsidRPr="00712869">
        <w:rPr>
          <w:color w:val="auto"/>
          <w:sz w:val="20"/>
        </w:rPr>
        <w:fldChar w:fldCharType="begin"/>
      </w:r>
      <w:r w:rsidRPr="00712869">
        <w:rPr>
          <w:color w:val="auto"/>
          <w:sz w:val="20"/>
        </w:rPr>
        <w:instrText xml:space="preserve"> SEQ Tabela_B. \* ARABIC </w:instrText>
      </w:r>
      <w:r w:rsidRPr="00712869">
        <w:rPr>
          <w:color w:val="auto"/>
          <w:sz w:val="20"/>
        </w:rPr>
        <w:fldChar w:fldCharType="separate"/>
      </w:r>
      <w:r w:rsidR="00752A52">
        <w:rPr>
          <w:noProof/>
          <w:color w:val="auto"/>
          <w:sz w:val="20"/>
        </w:rPr>
        <w:t>12</w:t>
      </w:r>
      <w:r w:rsidRPr="00712869">
        <w:rPr>
          <w:color w:val="auto"/>
          <w:sz w:val="20"/>
        </w:rPr>
        <w:fldChar w:fldCharType="end"/>
      </w:r>
      <w:r w:rsidRPr="00712869">
        <w:rPr>
          <w:color w:val="auto"/>
          <w:sz w:val="22"/>
          <w:szCs w:val="20"/>
        </w:rPr>
        <w:t xml:space="preserve"> </w:t>
      </w:r>
      <w:r w:rsidRPr="00F83D23">
        <w:rPr>
          <w:color w:val="auto"/>
          <w:sz w:val="20"/>
          <w:szCs w:val="20"/>
        </w:rPr>
        <w:t xml:space="preserve">– </w:t>
      </w:r>
      <w:r>
        <w:rPr>
          <w:color w:val="auto"/>
          <w:sz w:val="20"/>
          <w:szCs w:val="20"/>
        </w:rPr>
        <w:t>Proporção e Total de alunos</w:t>
      </w:r>
      <w:r w:rsidRPr="00F83D23">
        <w:rPr>
          <w:color w:val="auto"/>
          <w:sz w:val="20"/>
          <w:szCs w:val="20"/>
        </w:rPr>
        <w:t xml:space="preserve"> </w:t>
      </w:r>
      <w:r>
        <w:rPr>
          <w:color w:val="auto"/>
          <w:sz w:val="20"/>
          <w:szCs w:val="20"/>
        </w:rPr>
        <w:t>por nível de desempenho em Leitura para 9</w:t>
      </w:r>
      <w:r w:rsidRPr="00F83D23">
        <w:rPr>
          <w:color w:val="auto"/>
          <w:sz w:val="20"/>
          <w:szCs w:val="20"/>
        </w:rPr>
        <w:t>ª série do Ensino Fundamental</w:t>
      </w:r>
      <w:r>
        <w:rPr>
          <w:color w:val="auto"/>
          <w:sz w:val="20"/>
          <w:szCs w:val="20"/>
        </w:rPr>
        <w:t xml:space="preserve"> (por cor)</w:t>
      </w:r>
      <w:bookmarkEnd w:id="109"/>
      <w:bookmarkEnd w:id="110"/>
    </w:p>
    <w:tbl>
      <w:tblPr>
        <w:tblStyle w:val="Estilo1"/>
        <w:tblW w:w="9072" w:type="dxa"/>
        <w:tblLook w:val="04A0" w:firstRow="1" w:lastRow="0" w:firstColumn="1" w:lastColumn="0" w:noHBand="0" w:noVBand="1"/>
      </w:tblPr>
      <w:tblGrid>
        <w:gridCol w:w="718"/>
        <w:gridCol w:w="1353"/>
        <w:gridCol w:w="744"/>
        <w:gridCol w:w="1006"/>
        <w:gridCol w:w="1006"/>
        <w:gridCol w:w="1006"/>
        <w:gridCol w:w="986"/>
        <w:gridCol w:w="986"/>
        <w:gridCol w:w="1267"/>
      </w:tblGrid>
      <w:tr w:rsidR="00B75A8D" w:rsidRPr="00E63BC9" w:rsidTr="00B75A8D">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072" w:type="dxa"/>
            <w:gridSpan w:val="9"/>
            <w:tcBorders>
              <w:top w:val="single" w:sz="12" w:space="0" w:color="000000"/>
              <w:right w:val="nil"/>
            </w:tcBorders>
            <w:noWrap/>
            <w:hideMark/>
          </w:tcPr>
          <w:p w:rsidR="00B75A8D" w:rsidRPr="00E63BC9" w:rsidRDefault="00B75A8D" w:rsidP="00B75A8D">
            <w:pPr>
              <w:jc w:val="center"/>
              <w:rPr>
                <w:b/>
                <w:bCs/>
                <w:i w:val="0"/>
                <w:color w:val="000000"/>
                <w:sz w:val="20"/>
                <w:szCs w:val="20"/>
                <w:lang w:eastAsia="pt-BR"/>
              </w:rPr>
            </w:pPr>
            <w:r w:rsidRPr="00E63BC9">
              <w:rPr>
                <w:b/>
                <w:bCs/>
                <w:i w:val="0"/>
                <w:color w:val="000000"/>
                <w:sz w:val="20"/>
                <w:szCs w:val="20"/>
                <w:lang w:eastAsia="pt-BR"/>
              </w:rPr>
              <w:t>Insuficiente</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tcBorders>
              <w:bottom w:val="single" w:sz="4" w:space="0" w:color="auto"/>
            </w:tcBorders>
            <w:noWrap/>
            <w:hideMark/>
          </w:tcPr>
          <w:p w:rsidR="00B75A8D" w:rsidRPr="00E63BC9" w:rsidRDefault="00B75A8D" w:rsidP="00B75A8D">
            <w:pPr>
              <w:jc w:val="center"/>
              <w:rPr>
                <w:b/>
                <w:bCs/>
                <w:color w:val="000000"/>
                <w:sz w:val="20"/>
                <w:szCs w:val="20"/>
                <w:lang w:eastAsia="pt-BR"/>
              </w:rPr>
            </w:pPr>
          </w:p>
        </w:tc>
        <w:tc>
          <w:tcPr>
            <w:tcW w:w="1353" w:type="dxa"/>
            <w:tcBorders>
              <w:bottom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p>
        </w:tc>
        <w:tc>
          <w:tcPr>
            <w:tcW w:w="2756" w:type="dxa"/>
            <w:gridSpan w:val="3"/>
            <w:tcBorders>
              <w:top w:val="nil"/>
              <w:left w:val="single" w:sz="4" w:space="0" w:color="auto"/>
              <w:bottom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63BC9">
              <w:rPr>
                <w:b/>
                <w:bCs/>
                <w:color w:val="000000"/>
                <w:sz w:val="20"/>
                <w:szCs w:val="20"/>
                <w:lang w:eastAsia="pt-BR"/>
              </w:rPr>
              <w:t>Proporção de alunos</w:t>
            </w:r>
          </w:p>
        </w:tc>
        <w:tc>
          <w:tcPr>
            <w:tcW w:w="2978" w:type="dxa"/>
            <w:gridSpan w:val="3"/>
            <w:tcBorders>
              <w:top w:val="nil"/>
              <w:left w:val="single" w:sz="4" w:space="0" w:color="auto"/>
              <w:bottom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63BC9">
              <w:rPr>
                <w:b/>
                <w:bCs/>
                <w:color w:val="000000"/>
                <w:sz w:val="20"/>
                <w:szCs w:val="20"/>
                <w:lang w:eastAsia="pt-BR"/>
              </w:rPr>
              <w:t>Total de alunos</w:t>
            </w:r>
          </w:p>
        </w:tc>
        <w:tc>
          <w:tcPr>
            <w:tcW w:w="1267" w:type="dxa"/>
            <w:tcBorders>
              <w:left w:val="single" w:sz="4" w:space="0" w:color="auto"/>
              <w:bottom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tcBorders>
              <w:top w:val="single" w:sz="4" w:space="0" w:color="auto"/>
              <w:bottom w:val="single" w:sz="4" w:space="0" w:color="auto"/>
            </w:tcBorders>
            <w:noWrap/>
            <w:hideMark/>
          </w:tcPr>
          <w:p w:rsidR="00B75A8D" w:rsidRPr="00E63BC9" w:rsidRDefault="00B75A8D" w:rsidP="00B75A8D">
            <w:pPr>
              <w:jc w:val="center"/>
              <w:rPr>
                <w:b/>
                <w:bCs/>
                <w:sz w:val="20"/>
                <w:szCs w:val="20"/>
                <w:lang w:eastAsia="pt-BR"/>
              </w:rPr>
            </w:pPr>
            <w:r w:rsidRPr="00E63BC9">
              <w:rPr>
                <w:b/>
                <w:bCs/>
                <w:sz w:val="20"/>
                <w:szCs w:val="20"/>
                <w:lang w:eastAsia="pt-BR"/>
              </w:rPr>
              <w:t>rede</w:t>
            </w:r>
          </w:p>
        </w:tc>
        <w:tc>
          <w:tcPr>
            <w:tcW w:w="1353" w:type="dxa"/>
            <w:tcBorders>
              <w:top w:val="single" w:sz="4" w:space="0" w:color="auto"/>
              <w:bottom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744" w:type="dxa"/>
            <w:tcBorders>
              <w:top w:val="single" w:sz="4" w:space="0" w:color="auto"/>
              <w:left w:val="single" w:sz="4" w:space="0" w:color="auto"/>
              <w:bottom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63BC9">
              <w:rPr>
                <w:b/>
                <w:bCs/>
                <w:sz w:val="20"/>
                <w:szCs w:val="20"/>
                <w:lang w:eastAsia="pt-BR"/>
              </w:rPr>
              <w:t>2007</w:t>
            </w:r>
          </w:p>
        </w:tc>
        <w:tc>
          <w:tcPr>
            <w:tcW w:w="1006" w:type="dxa"/>
            <w:tcBorders>
              <w:top w:val="single" w:sz="4" w:space="0" w:color="auto"/>
              <w:left w:val="single" w:sz="4" w:space="0" w:color="auto"/>
              <w:bottom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63BC9">
              <w:rPr>
                <w:b/>
                <w:bCs/>
                <w:sz w:val="20"/>
                <w:szCs w:val="20"/>
                <w:lang w:eastAsia="pt-BR"/>
              </w:rPr>
              <w:t>2009</w:t>
            </w:r>
          </w:p>
        </w:tc>
        <w:tc>
          <w:tcPr>
            <w:tcW w:w="1006" w:type="dxa"/>
            <w:tcBorders>
              <w:top w:val="single" w:sz="4" w:space="0" w:color="auto"/>
              <w:bottom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63BC9">
              <w:rPr>
                <w:b/>
                <w:bCs/>
                <w:sz w:val="20"/>
                <w:szCs w:val="20"/>
                <w:lang w:eastAsia="pt-BR"/>
              </w:rPr>
              <w:t>2011</w:t>
            </w:r>
          </w:p>
        </w:tc>
        <w:tc>
          <w:tcPr>
            <w:tcW w:w="1006" w:type="dxa"/>
            <w:tcBorders>
              <w:top w:val="single" w:sz="4" w:space="0" w:color="auto"/>
              <w:left w:val="single" w:sz="4" w:space="0" w:color="auto"/>
              <w:bottom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63BC9">
              <w:rPr>
                <w:b/>
                <w:bCs/>
                <w:sz w:val="20"/>
                <w:szCs w:val="20"/>
                <w:lang w:eastAsia="pt-BR"/>
              </w:rPr>
              <w:t>2007</w:t>
            </w:r>
          </w:p>
        </w:tc>
        <w:tc>
          <w:tcPr>
            <w:tcW w:w="986" w:type="dxa"/>
            <w:tcBorders>
              <w:top w:val="single" w:sz="4" w:space="0" w:color="auto"/>
              <w:bottom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63BC9">
              <w:rPr>
                <w:b/>
                <w:bCs/>
                <w:sz w:val="20"/>
                <w:szCs w:val="20"/>
                <w:lang w:eastAsia="pt-BR"/>
              </w:rPr>
              <w:t>2009</w:t>
            </w:r>
          </w:p>
        </w:tc>
        <w:tc>
          <w:tcPr>
            <w:tcW w:w="986" w:type="dxa"/>
            <w:tcBorders>
              <w:top w:val="single" w:sz="4" w:space="0" w:color="auto"/>
              <w:bottom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63BC9">
              <w:rPr>
                <w:b/>
                <w:bCs/>
                <w:sz w:val="20"/>
                <w:szCs w:val="20"/>
                <w:lang w:eastAsia="pt-BR"/>
              </w:rPr>
              <w:t>2011</w:t>
            </w:r>
          </w:p>
        </w:tc>
        <w:tc>
          <w:tcPr>
            <w:tcW w:w="1267" w:type="dxa"/>
            <w:tcBorders>
              <w:top w:val="single" w:sz="4" w:space="0" w:color="auto"/>
              <w:left w:val="single" w:sz="4" w:space="0" w:color="auto"/>
              <w:bottom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63BC9">
              <w:rPr>
                <w:b/>
                <w:bCs/>
                <w:color w:val="000000"/>
                <w:sz w:val="20"/>
                <w:szCs w:val="20"/>
                <w:lang w:eastAsia="pt-BR"/>
              </w:rPr>
              <w:t>Evolução</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val="restart"/>
            <w:tcBorders>
              <w:top w:val="single" w:sz="4" w:space="0" w:color="auto"/>
            </w:tcBorders>
            <w:textDirection w:val="btLr"/>
            <w:hideMark/>
          </w:tcPr>
          <w:p w:rsidR="00B75A8D" w:rsidRPr="00E63BC9" w:rsidRDefault="00B75A8D" w:rsidP="00B75A8D">
            <w:pPr>
              <w:jc w:val="center"/>
              <w:rPr>
                <w:b/>
                <w:bCs/>
                <w:color w:val="000000"/>
                <w:sz w:val="20"/>
                <w:szCs w:val="20"/>
                <w:lang w:eastAsia="pt-BR"/>
              </w:rPr>
            </w:pPr>
            <w:r w:rsidRPr="00E63BC9">
              <w:rPr>
                <w:b/>
                <w:bCs/>
                <w:color w:val="000000"/>
                <w:sz w:val="20"/>
                <w:szCs w:val="20"/>
                <w:lang w:eastAsia="pt-BR"/>
              </w:rPr>
              <w:t>estadual</w:t>
            </w:r>
          </w:p>
        </w:tc>
        <w:tc>
          <w:tcPr>
            <w:tcW w:w="1353" w:type="dxa"/>
            <w:tcBorders>
              <w:top w:val="single" w:sz="4" w:space="0" w:color="auto"/>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single" w:sz="4" w:space="0" w:color="auto"/>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iCs/>
                <w:color w:val="000000"/>
                <w:sz w:val="20"/>
                <w:szCs w:val="20"/>
                <w:lang w:eastAsia="pt-BR"/>
              </w:rPr>
            </w:pPr>
            <w:r w:rsidRPr="00E63BC9">
              <w:rPr>
                <w:iCs/>
                <w:color w:val="000000"/>
                <w:sz w:val="20"/>
                <w:szCs w:val="20"/>
                <w:lang w:eastAsia="pt-BR"/>
              </w:rPr>
              <w:t>B</w:t>
            </w:r>
          </w:p>
        </w:tc>
        <w:tc>
          <w:tcPr>
            <w:tcW w:w="1006" w:type="dxa"/>
            <w:tcBorders>
              <w:top w:val="single" w:sz="4" w:space="0" w:color="auto"/>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21,77%</w:t>
            </w:r>
          </w:p>
        </w:tc>
        <w:tc>
          <w:tcPr>
            <w:tcW w:w="1006" w:type="dxa"/>
            <w:tcBorders>
              <w:top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16,74%</w:t>
            </w:r>
          </w:p>
        </w:tc>
        <w:tc>
          <w:tcPr>
            <w:tcW w:w="1006" w:type="dxa"/>
            <w:tcBorders>
              <w:top w:val="single" w:sz="4" w:space="0" w:color="auto"/>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15,74%</w:t>
            </w:r>
          </w:p>
        </w:tc>
        <w:tc>
          <w:tcPr>
            <w:tcW w:w="986" w:type="dxa"/>
            <w:tcBorders>
              <w:top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97489</w:t>
            </w:r>
          </w:p>
        </w:tc>
        <w:tc>
          <w:tcPr>
            <w:tcW w:w="986" w:type="dxa"/>
            <w:tcBorders>
              <w:top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72816</w:t>
            </w:r>
          </w:p>
        </w:tc>
        <w:tc>
          <w:tcPr>
            <w:tcW w:w="1267" w:type="dxa"/>
            <w:tcBorders>
              <w:top w:val="single" w:sz="4" w:space="0" w:color="auto"/>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72213</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28,74%</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22,34%</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21,52%</w:t>
            </w:r>
          </w:p>
        </w:tc>
        <w:tc>
          <w:tcPr>
            <w:tcW w:w="986" w:type="dxa"/>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210841</w:t>
            </w:r>
          </w:p>
        </w:tc>
        <w:tc>
          <w:tcPr>
            <w:tcW w:w="98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168685</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142369</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Norte</w:t>
            </w:r>
          </w:p>
        </w:tc>
        <w:tc>
          <w:tcPr>
            <w:tcW w:w="744" w:type="dxa"/>
            <w:tcBorders>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29,30%</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22,11%</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19,59%</w:t>
            </w:r>
          </w:p>
        </w:tc>
        <w:tc>
          <w:tcPr>
            <w:tcW w:w="986" w:type="dxa"/>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5281</w:t>
            </w:r>
          </w:p>
        </w:tc>
        <w:tc>
          <w:tcPr>
            <w:tcW w:w="98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4032</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3627</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Norte</w:t>
            </w:r>
          </w:p>
        </w:tc>
        <w:tc>
          <w:tcPr>
            <w:tcW w:w="744" w:type="dxa"/>
            <w:tcBorders>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27,99%</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20,83%</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20,91%</w:t>
            </w:r>
          </w:p>
        </w:tc>
        <w:tc>
          <w:tcPr>
            <w:tcW w:w="986" w:type="dxa"/>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19865</w:t>
            </w:r>
          </w:p>
        </w:tc>
        <w:tc>
          <w:tcPr>
            <w:tcW w:w="98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16376</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12748</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26,64%</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20,13%</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18,31%</w:t>
            </w:r>
          </w:p>
        </w:tc>
        <w:tc>
          <w:tcPr>
            <w:tcW w:w="986" w:type="dxa"/>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1400</w:t>
            </w:r>
          </w:p>
        </w:tc>
        <w:tc>
          <w:tcPr>
            <w:tcW w:w="98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990</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1097</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24,57%</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17,07%</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19,93%</w:t>
            </w:r>
          </w:p>
        </w:tc>
        <w:tc>
          <w:tcPr>
            <w:tcW w:w="986" w:type="dxa"/>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5255</w:t>
            </w:r>
          </w:p>
        </w:tc>
        <w:tc>
          <w:tcPr>
            <w:tcW w:w="98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4095</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4571</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left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23,38%</w:t>
            </w:r>
          </w:p>
        </w:tc>
        <w:tc>
          <w:tcPr>
            <w:tcW w:w="1006" w:type="dxa"/>
            <w:tcBorders>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17,14%</w:t>
            </w:r>
          </w:p>
        </w:tc>
        <w:tc>
          <w:tcPr>
            <w:tcW w:w="1006"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16,12%</w:t>
            </w:r>
          </w:p>
        </w:tc>
        <w:tc>
          <w:tcPr>
            <w:tcW w:w="986" w:type="dxa"/>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715</w:t>
            </w:r>
          </w:p>
        </w:tc>
        <w:tc>
          <w:tcPr>
            <w:tcW w:w="986" w:type="dxa"/>
            <w:tcBorders>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491</w:t>
            </w:r>
          </w:p>
        </w:tc>
        <w:tc>
          <w:tcPr>
            <w:tcW w:w="1267"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585</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tcBorders>
              <w:bottom w:val="single" w:sz="4" w:space="0" w:color="auto"/>
            </w:tcBorders>
            <w:hideMark/>
          </w:tcPr>
          <w:p w:rsidR="00B75A8D" w:rsidRPr="00E63BC9" w:rsidRDefault="00B75A8D" w:rsidP="00B75A8D">
            <w:pPr>
              <w:rPr>
                <w:b/>
                <w:bCs/>
                <w:color w:val="000000"/>
                <w:sz w:val="20"/>
                <w:szCs w:val="20"/>
                <w:lang w:eastAsia="pt-BR"/>
              </w:rPr>
            </w:pPr>
          </w:p>
        </w:tc>
        <w:tc>
          <w:tcPr>
            <w:tcW w:w="1353"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22,24%</w:t>
            </w:r>
          </w:p>
        </w:tc>
        <w:tc>
          <w:tcPr>
            <w:tcW w:w="1006"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15,03%</w:t>
            </w:r>
          </w:p>
        </w:tc>
        <w:tc>
          <w:tcPr>
            <w:tcW w:w="1006"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17,81%</w:t>
            </w:r>
          </w:p>
        </w:tc>
        <w:tc>
          <w:tcPr>
            <w:tcW w:w="986" w:type="dxa"/>
            <w:tcBorders>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2416</w:t>
            </w:r>
          </w:p>
        </w:tc>
        <w:tc>
          <w:tcPr>
            <w:tcW w:w="986"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1827</w:t>
            </w:r>
          </w:p>
        </w:tc>
        <w:tc>
          <w:tcPr>
            <w:tcW w:w="1267"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2065</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val="restart"/>
            <w:tcBorders>
              <w:top w:val="single" w:sz="4" w:space="0" w:color="auto"/>
              <w:bottom w:val="nil"/>
            </w:tcBorders>
            <w:textDirection w:val="btLr"/>
            <w:hideMark/>
          </w:tcPr>
          <w:p w:rsidR="00B75A8D" w:rsidRPr="00E63BC9" w:rsidRDefault="00B75A8D" w:rsidP="00B75A8D">
            <w:pPr>
              <w:jc w:val="center"/>
              <w:rPr>
                <w:b/>
                <w:bCs/>
                <w:color w:val="000000"/>
                <w:sz w:val="20"/>
                <w:szCs w:val="20"/>
                <w:lang w:eastAsia="pt-BR"/>
              </w:rPr>
            </w:pPr>
            <w:r w:rsidRPr="00E63BC9">
              <w:rPr>
                <w:b/>
                <w:bCs/>
                <w:color w:val="000000"/>
                <w:sz w:val="20"/>
                <w:szCs w:val="20"/>
                <w:lang w:eastAsia="pt-BR"/>
              </w:rPr>
              <w:t>municipal</w:t>
            </w:r>
          </w:p>
        </w:tc>
        <w:tc>
          <w:tcPr>
            <w:tcW w:w="1353" w:type="dxa"/>
            <w:tcBorders>
              <w:top w:val="single" w:sz="4" w:space="0" w:color="auto"/>
              <w:bottom w:val="nil"/>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single" w:sz="4" w:space="0" w:color="auto"/>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iCs/>
                <w:color w:val="000000"/>
                <w:sz w:val="20"/>
                <w:szCs w:val="20"/>
                <w:lang w:eastAsia="pt-BR"/>
              </w:rPr>
            </w:pPr>
            <w:r w:rsidRPr="00E63BC9">
              <w:rPr>
                <w:iCs/>
                <w:color w:val="000000"/>
                <w:sz w:val="20"/>
                <w:szCs w:val="20"/>
                <w:lang w:eastAsia="pt-BR"/>
              </w:rPr>
              <w:t>B</w:t>
            </w:r>
          </w:p>
        </w:tc>
        <w:tc>
          <w:tcPr>
            <w:tcW w:w="1006"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24,99%</w:t>
            </w:r>
          </w:p>
        </w:tc>
        <w:tc>
          <w:tcPr>
            <w:tcW w:w="1006" w:type="dxa"/>
            <w:tcBorders>
              <w:top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18,72%</w:t>
            </w:r>
          </w:p>
        </w:tc>
        <w:tc>
          <w:tcPr>
            <w:tcW w:w="1006"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16,29%</w:t>
            </w:r>
          </w:p>
        </w:tc>
        <w:tc>
          <w:tcPr>
            <w:tcW w:w="986" w:type="dxa"/>
            <w:tcBorders>
              <w:top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42295</w:t>
            </w:r>
          </w:p>
        </w:tc>
        <w:tc>
          <w:tcPr>
            <w:tcW w:w="986" w:type="dxa"/>
            <w:tcBorders>
              <w:top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33553</w:t>
            </w:r>
          </w:p>
        </w:tc>
        <w:tc>
          <w:tcPr>
            <w:tcW w:w="1267"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32680</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tcBorders>
              <w:top w:val="nil"/>
            </w:tcBorders>
            <w:hideMark/>
          </w:tcPr>
          <w:p w:rsidR="00B75A8D" w:rsidRPr="00E63BC9" w:rsidRDefault="00B75A8D" w:rsidP="00B75A8D">
            <w:pPr>
              <w:rPr>
                <w:b/>
                <w:bCs/>
                <w:color w:val="000000"/>
                <w:sz w:val="20"/>
                <w:szCs w:val="20"/>
                <w:lang w:eastAsia="pt-BR"/>
              </w:rPr>
            </w:pPr>
          </w:p>
        </w:tc>
        <w:tc>
          <w:tcPr>
            <w:tcW w:w="1353" w:type="dxa"/>
            <w:tcBorders>
              <w:top w:val="nil"/>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nil"/>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top w:val="nil"/>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30,96%</w:t>
            </w:r>
          </w:p>
        </w:tc>
        <w:tc>
          <w:tcPr>
            <w:tcW w:w="1006" w:type="dxa"/>
            <w:tcBorders>
              <w:top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23,57%</w:t>
            </w:r>
          </w:p>
        </w:tc>
        <w:tc>
          <w:tcPr>
            <w:tcW w:w="1006" w:type="dxa"/>
            <w:tcBorders>
              <w:top w:val="nil"/>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21,90%</w:t>
            </w:r>
          </w:p>
        </w:tc>
        <w:tc>
          <w:tcPr>
            <w:tcW w:w="986" w:type="dxa"/>
            <w:tcBorders>
              <w:top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110626</w:t>
            </w:r>
          </w:p>
        </w:tc>
        <w:tc>
          <w:tcPr>
            <w:tcW w:w="986" w:type="dxa"/>
            <w:tcBorders>
              <w:top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97327</w:t>
            </w:r>
          </w:p>
        </w:tc>
        <w:tc>
          <w:tcPr>
            <w:tcW w:w="1267" w:type="dxa"/>
            <w:tcBorders>
              <w:top w:val="nil"/>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81424</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Norte</w:t>
            </w:r>
          </w:p>
        </w:tc>
        <w:tc>
          <w:tcPr>
            <w:tcW w:w="744" w:type="dxa"/>
            <w:tcBorders>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31,91%</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23,87%</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20,79%</w:t>
            </w:r>
          </w:p>
        </w:tc>
        <w:tc>
          <w:tcPr>
            <w:tcW w:w="986" w:type="dxa"/>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2160</w:t>
            </w:r>
          </w:p>
        </w:tc>
        <w:tc>
          <w:tcPr>
            <w:tcW w:w="98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1774</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1947</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Norte</w:t>
            </w:r>
          </w:p>
        </w:tc>
        <w:tc>
          <w:tcPr>
            <w:tcW w:w="744" w:type="dxa"/>
            <w:tcBorders>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29,42%</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21,65%</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21,88%</w:t>
            </w:r>
          </w:p>
        </w:tc>
        <w:tc>
          <w:tcPr>
            <w:tcW w:w="986" w:type="dxa"/>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9367</w:t>
            </w:r>
          </w:p>
        </w:tc>
        <w:tc>
          <w:tcPr>
            <w:tcW w:w="98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8143</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7998</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37,27%</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28,76%</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26,60%</w:t>
            </w:r>
          </w:p>
        </w:tc>
        <w:tc>
          <w:tcPr>
            <w:tcW w:w="986" w:type="dxa"/>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477</w:t>
            </w:r>
          </w:p>
        </w:tc>
        <w:tc>
          <w:tcPr>
            <w:tcW w:w="98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386</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452</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left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32,60%</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24,49%</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24,69%</w:t>
            </w:r>
          </w:p>
        </w:tc>
        <w:tc>
          <w:tcPr>
            <w:tcW w:w="986" w:type="dxa"/>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1848</w:t>
            </w:r>
          </w:p>
        </w:tc>
        <w:tc>
          <w:tcPr>
            <w:tcW w:w="98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1719</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1650</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left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36,68%</w:t>
            </w:r>
          </w:p>
        </w:tc>
        <w:tc>
          <w:tcPr>
            <w:tcW w:w="1006" w:type="dxa"/>
            <w:tcBorders>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27,93%</w:t>
            </w:r>
          </w:p>
        </w:tc>
        <w:tc>
          <w:tcPr>
            <w:tcW w:w="1006"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25,87%</w:t>
            </w:r>
          </w:p>
        </w:tc>
        <w:tc>
          <w:tcPr>
            <w:tcW w:w="986" w:type="dxa"/>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398</w:t>
            </w:r>
          </w:p>
        </w:tc>
        <w:tc>
          <w:tcPr>
            <w:tcW w:w="986" w:type="dxa"/>
            <w:tcBorders>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298</w:t>
            </w:r>
          </w:p>
        </w:tc>
        <w:tc>
          <w:tcPr>
            <w:tcW w:w="1267"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350</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tcBorders>
              <w:bottom w:val="single" w:sz="4" w:space="0" w:color="auto"/>
            </w:tcBorders>
            <w:hideMark/>
          </w:tcPr>
          <w:p w:rsidR="00B75A8D" w:rsidRPr="00E63BC9" w:rsidRDefault="00B75A8D" w:rsidP="00B75A8D">
            <w:pPr>
              <w:rPr>
                <w:b/>
                <w:bCs/>
                <w:color w:val="000000"/>
                <w:sz w:val="20"/>
                <w:szCs w:val="20"/>
                <w:lang w:eastAsia="pt-BR"/>
              </w:rPr>
            </w:pPr>
          </w:p>
        </w:tc>
        <w:tc>
          <w:tcPr>
            <w:tcW w:w="1353"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32,65%</w:t>
            </w:r>
          </w:p>
        </w:tc>
        <w:tc>
          <w:tcPr>
            <w:tcW w:w="1006"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23,97%</w:t>
            </w:r>
          </w:p>
        </w:tc>
        <w:tc>
          <w:tcPr>
            <w:tcW w:w="1006"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23,78%</w:t>
            </w:r>
          </w:p>
        </w:tc>
        <w:tc>
          <w:tcPr>
            <w:tcW w:w="986" w:type="dxa"/>
            <w:tcBorders>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1531</w:t>
            </w:r>
          </w:p>
        </w:tc>
        <w:tc>
          <w:tcPr>
            <w:tcW w:w="986"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1273</w:t>
            </w:r>
          </w:p>
        </w:tc>
        <w:tc>
          <w:tcPr>
            <w:tcW w:w="1267"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1197</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9072" w:type="dxa"/>
            <w:gridSpan w:val="9"/>
            <w:tcBorders>
              <w:top w:val="single" w:sz="4" w:space="0" w:color="auto"/>
              <w:bottom w:val="single" w:sz="4" w:space="0" w:color="auto"/>
              <w:right w:val="nil"/>
            </w:tcBorders>
            <w:noWrap/>
            <w:hideMark/>
          </w:tcPr>
          <w:p w:rsidR="00B75A8D" w:rsidRPr="00E63BC9" w:rsidRDefault="00B75A8D" w:rsidP="00B75A8D">
            <w:pPr>
              <w:jc w:val="center"/>
              <w:rPr>
                <w:b/>
                <w:bCs/>
                <w:color w:val="000000"/>
                <w:sz w:val="20"/>
                <w:szCs w:val="20"/>
                <w:lang w:eastAsia="pt-BR"/>
              </w:rPr>
            </w:pPr>
            <w:r w:rsidRPr="00E63BC9">
              <w:rPr>
                <w:b/>
                <w:bCs/>
                <w:color w:val="000000"/>
                <w:sz w:val="20"/>
                <w:szCs w:val="20"/>
                <w:lang w:eastAsia="pt-BR"/>
              </w:rPr>
              <w:t>Suficiente</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val="restart"/>
            <w:tcBorders>
              <w:top w:val="single" w:sz="4" w:space="0" w:color="auto"/>
            </w:tcBorders>
            <w:textDirection w:val="btLr"/>
            <w:hideMark/>
          </w:tcPr>
          <w:p w:rsidR="00B75A8D" w:rsidRPr="00E63BC9" w:rsidRDefault="00B75A8D" w:rsidP="00B75A8D">
            <w:pPr>
              <w:jc w:val="center"/>
              <w:rPr>
                <w:b/>
                <w:bCs/>
                <w:color w:val="000000"/>
                <w:sz w:val="20"/>
                <w:szCs w:val="20"/>
                <w:lang w:eastAsia="pt-BR"/>
              </w:rPr>
            </w:pPr>
            <w:r w:rsidRPr="00E63BC9">
              <w:rPr>
                <w:b/>
                <w:bCs/>
                <w:color w:val="000000"/>
                <w:sz w:val="20"/>
                <w:szCs w:val="20"/>
                <w:lang w:eastAsia="pt-BR"/>
              </w:rPr>
              <w:t>estadual</w:t>
            </w:r>
          </w:p>
        </w:tc>
        <w:tc>
          <w:tcPr>
            <w:tcW w:w="1353" w:type="dxa"/>
            <w:tcBorders>
              <w:top w:val="single" w:sz="4" w:space="0" w:color="auto"/>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single" w:sz="4" w:space="0" w:color="auto"/>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iCs/>
                <w:color w:val="000000"/>
                <w:sz w:val="20"/>
                <w:szCs w:val="20"/>
                <w:lang w:eastAsia="pt-BR"/>
              </w:rPr>
            </w:pPr>
            <w:r w:rsidRPr="00E63BC9">
              <w:rPr>
                <w:iCs/>
                <w:color w:val="000000"/>
                <w:sz w:val="20"/>
                <w:szCs w:val="20"/>
                <w:lang w:eastAsia="pt-BR"/>
              </w:rPr>
              <w:t>B</w:t>
            </w:r>
          </w:p>
        </w:tc>
        <w:tc>
          <w:tcPr>
            <w:tcW w:w="1006" w:type="dxa"/>
            <w:tcBorders>
              <w:top w:val="single" w:sz="4" w:space="0" w:color="auto"/>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75,98%</w:t>
            </w:r>
          </w:p>
        </w:tc>
        <w:tc>
          <w:tcPr>
            <w:tcW w:w="1006" w:type="dxa"/>
            <w:tcBorders>
              <w:top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78,95%</w:t>
            </w:r>
          </w:p>
        </w:tc>
        <w:tc>
          <w:tcPr>
            <w:tcW w:w="1006"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79,56%</w:t>
            </w:r>
          </w:p>
        </w:tc>
        <w:tc>
          <w:tcPr>
            <w:tcW w:w="986" w:type="dxa"/>
            <w:tcBorders>
              <w:top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340254</w:t>
            </w:r>
          </w:p>
        </w:tc>
        <w:tc>
          <w:tcPr>
            <w:tcW w:w="986" w:type="dxa"/>
            <w:tcBorders>
              <w:top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343370</w:t>
            </w:r>
          </w:p>
        </w:tc>
        <w:tc>
          <w:tcPr>
            <w:tcW w:w="1267" w:type="dxa"/>
            <w:tcBorders>
              <w:top w:val="single" w:sz="4" w:space="0" w:color="auto"/>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365085</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70,25%</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75,42%</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75,94%</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515427</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569392</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502295</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69,35%</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75,40%</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77,33%</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12499</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13750</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14319</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71,33%</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77,40%</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77,27%</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50631</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60845</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47115</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71,06%</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76,70%</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78,68%</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3734</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3773</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4713</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74,70%</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80,55%</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78,37%</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15976</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19319</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17974</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top w:val="nil"/>
              <w:left w:val="single" w:sz="4" w:space="0" w:color="auto"/>
              <w:bottom w:val="nil"/>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73,28%</w:t>
            </w:r>
          </w:p>
        </w:tc>
        <w:tc>
          <w:tcPr>
            <w:tcW w:w="1006" w:type="dxa"/>
            <w:tcBorders>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79,16%</w:t>
            </w:r>
          </w:p>
        </w:tc>
        <w:tc>
          <w:tcPr>
            <w:tcW w:w="1006" w:type="dxa"/>
            <w:tcBorders>
              <w:top w:val="nil"/>
              <w:left w:val="single" w:sz="4" w:space="0" w:color="auto"/>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80,57%</w:t>
            </w:r>
          </w:p>
        </w:tc>
        <w:tc>
          <w:tcPr>
            <w:tcW w:w="986" w:type="dxa"/>
            <w:tcBorders>
              <w:top w:val="nil"/>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2241</w:t>
            </w:r>
          </w:p>
        </w:tc>
        <w:tc>
          <w:tcPr>
            <w:tcW w:w="986" w:type="dxa"/>
            <w:tcBorders>
              <w:top w:val="nil"/>
              <w:bottom w:val="nil"/>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2267</w:t>
            </w:r>
          </w:p>
        </w:tc>
        <w:tc>
          <w:tcPr>
            <w:tcW w:w="1267"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2923</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tcBorders>
              <w:bottom w:val="single" w:sz="4" w:space="0" w:color="auto"/>
            </w:tcBorders>
            <w:hideMark/>
          </w:tcPr>
          <w:p w:rsidR="00B75A8D" w:rsidRPr="00E63BC9" w:rsidRDefault="00B75A8D" w:rsidP="00B75A8D">
            <w:pPr>
              <w:rPr>
                <w:b/>
                <w:bCs/>
                <w:color w:val="000000"/>
                <w:sz w:val="20"/>
                <w:szCs w:val="20"/>
                <w:lang w:eastAsia="pt-BR"/>
              </w:rPr>
            </w:pPr>
          </w:p>
        </w:tc>
        <w:tc>
          <w:tcPr>
            <w:tcW w:w="1353"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76,80%</w:t>
            </w:r>
          </w:p>
        </w:tc>
        <w:tc>
          <w:tcPr>
            <w:tcW w:w="1006"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82,18%</w:t>
            </w:r>
          </w:p>
        </w:tc>
        <w:tc>
          <w:tcPr>
            <w:tcW w:w="1006" w:type="dxa"/>
            <w:tcBorders>
              <w:top w:val="nil"/>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79,98%</w:t>
            </w:r>
          </w:p>
        </w:tc>
        <w:tc>
          <w:tcPr>
            <w:tcW w:w="986" w:type="dxa"/>
            <w:tcBorders>
              <w:top w:val="nil"/>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8343</w:t>
            </w:r>
          </w:p>
        </w:tc>
        <w:tc>
          <w:tcPr>
            <w:tcW w:w="986" w:type="dxa"/>
            <w:tcBorders>
              <w:top w:val="nil"/>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9992</w:t>
            </w:r>
          </w:p>
        </w:tc>
        <w:tc>
          <w:tcPr>
            <w:tcW w:w="1267"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9271</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val="restart"/>
            <w:tcBorders>
              <w:top w:val="single" w:sz="4" w:space="0" w:color="auto"/>
              <w:bottom w:val="nil"/>
            </w:tcBorders>
            <w:textDirection w:val="btLr"/>
            <w:hideMark/>
          </w:tcPr>
          <w:p w:rsidR="00B75A8D" w:rsidRPr="00E63BC9" w:rsidRDefault="00B75A8D" w:rsidP="00B75A8D">
            <w:pPr>
              <w:jc w:val="center"/>
              <w:rPr>
                <w:b/>
                <w:bCs/>
                <w:color w:val="000000"/>
                <w:sz w:val="20"/>
                <w:szCs w:val="20"/>
                <w:lang w:eastAsia="pt-BR"/>
              </w:rPr>
            </w:pPr>
            <w:r w:rsidRPr="00E63BC9">
              <w:rPr>
                <w:b/>
                <w:bCs/>
                <w:color w:val="000000"/>
                <w:sz w:val="20"/>
                <w:szCs w:val="20"/>
                <w:lang w:eastAsia="pt-BR"/>
              </w:rPr>
              <w:t>municipal</w:t>
            </w:r>
          </w:p>
        </w:tc>
        <w:tc>
          <w:tcPr>
            <w:tcW w:w="1353" w:type="dxa"/>
            <w:tcBorders>
              <w:top w:val="single" w:sz="4" w:space="0" w:color="auto"/>
              <w:bottom w:val="nil"/>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single" w:sz="4" w:space="0" w:color="auto"/>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iCs/>
                <w:color w:val="000000"/>
                <w:sz w:val="20"/>
                <w:szCs w:val="20"/>
                <w:lang w:eastAsia="pt-BR"/>
              </w:rPr>
            </w:pPr>
            <w:r w:rsidRPr="00E63BC9">
              <w:rPr>
                <w:iCs/>
                <w:color w:val="000000"/>
                <w:sz w:val="20"/>
                <w:szCs w:val="20"/>
                <w:lang w:eastAsia="pt-BR"/>
              </w:rPr>
              <w:t>B</w:t>
            </w:r>
          </w:p>
        </w:tc>
        <w:tc>
          <w:tcPr>
            <w:tcW w:w="1006"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72,89%</w:t>
            </w:r>
          </w:p>
        </w:tc>
        <w:tc>
          <w:tcPr>
            <w:tcW w:w="1006" w:type="dxa"/>
            <w:tcBorders>
              <w:top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77,24%</w:t>
            </w:r>
          </w:p>
        </w:tc>
        <w:tc>
          <w:tcPr>
            <w:tcW w:w="1006"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78,88%</w:t>
            </w:r>
          </w:p>
        </w:tc>
        <w:tc>
          <w:tcPr>
            <w:tcW w:w="986" w:type="dxa"/>
            <w:tcBorders>
              <w:top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123378</w:t>
            </w:r>
          </w:p>
        </w:tc>
        <w:tc>
          <w:tcPr>
            <w:tcW w:w="986" w:type="dxa"/>
            <w:tcBorders>
              <w:top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138449</w:t>
            </w:r>
          </w:p>
        </w:tc>
        <w:tc>
          <w:tcPr>
            <w:tcW w:w="1267"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158202</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tcBorders>
              <w:top w:val="nil"/>
            </w:tcBorders>
            <w:hideMark/>
          </w:tcPr>
          <w:p w:rsidR="00B75A8D" w:rsidRPr="00E63BC9" w:rsidRDefault="00B75A8D" w:rsidP="00B75A8D">
            <w:pPr>
              <w:rPr>
                <w:b/>
                <w:bCs/>
                <w:color w:val="000000"/>
                <w:sz w:val="20"/>
                <w:szCs w:val="20"/>
                <w:lang w:eastAsia="pt-BR"/>
              </w:rPr>
            </w:pPr>
          </w:p>
        </w:tc>
        <w:tc>
          <w:tcPr>
            <w:tcW w:w="1353" w:type="dxa"/>
            <w:tcBorders>
              <w:top w:val="nil"/>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top w:val="nil"/>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68,17%</w:t>
            </w:r>
          </w:p>
        </w:tc>
        <w:tc>
          <w:tcPr>
            <w:tcW w:w="1006" w:type="dxa"/>
            <w:tcBorders>
              <w:top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74,42%</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75,69%</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243603</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307360</w:t>
            </w:r>
          </w:p>
        </w:tc>
        <w:tc>
          <w:tcPr>
            <w:tcW w:w="1267" w:type="dxa"/>
            <w:tcBorders>
              <w:top w:val="nil"/>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281388</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67,51%</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74,19%</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76,97%</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4570</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5513</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7207</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70,08%</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76,93%</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76,72%</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22315</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28932</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28048</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62,34%</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69,97%</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72,28%</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798</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939</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1228</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66,98%</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74,30%</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73,95%</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3797</w:t>
            </w:r>
          </w:p>
        </w:tc>
        <w:tc>
          <w:tcPr>
            <w:tcW w:w="986" w:type="dxa"/>
            <w:tcBorders>
              <w:top w:val="nil"/>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5216</w:t>
            </w:r>
          </w:p>
        </w:tc>
        <w:tc>
          <w:tcPr>
            <w:tcW w:w="1267"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4943</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top w:val="nil"/>
              <w:left w:val="single" w:sz="4" w:space="0" w:color="auto"/>
              <w:bottom w:val="nil"/>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62,86%</w:t>
            </w:r>
          </w:p>
        </w:tc>
        <w:tc>
          <w:tcPr>
            <w:tcW w:w="1006" w:type="dxa"/>
            <w:tcBorders>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70,76%</w:t>
            </w:r>
          </w:p>
        </w:tc>
        <w:tc>
          <w:tcPr>
            <w:tcW w:w="1006" w:type="dxa"/>
            <w:tcBorders>
              <w:top w:val="nil"/>
              <w:left w:val="single" w:sz="4" w:space="0" w:color="auto"/>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72,95%</w:t>
            </w:r>
          </w:p>
        </w:tc>
        <w:tc>
          <w:tcPr>
            <w:tcW w:w="986" w:type="dxa"/>
            <w:tcBorders>
              <w:top w:val="nil"/>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682</w:t>
            </w:r>
          </w:p>
        </w:tc>
        <w:tc>
          <w:tcPr>
            <w:tcW w:w="986" w:type="dxa"/>
            <w:tcBorders>
              <w:top w:val="nil"/>
              <w:bottom w:val="nil"/>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755</w:t>
            </w:r>
          </w:p>
        </w:tc>
        <w:tc>
          <w:tcPr>
            <w:tcW w:w="1267"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987</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tcBorders>
              <w:bottom w:val="single" w:sz="4" w:space="0" w:color="auto"/>
            </w:tcBorders>
            <w:hideMark/>
          </w:tcPr>
          <w:p w:rsidR="00B75A8D" w:rsidRPr="00E63BC9" w:rsidRDefault="00B75A8D" w:rsidP="00B75A8D">
            <w:pPr>
              <w:rPr>
                <w:b/>
                <w:bCs/>
                <w:color w:val="000000"/>
                <w:sz w:val="20"/>
                <w:szCs w:val="20"/>
                <w:lang w:eastAsia="pt-BR"/>
              </w:rPr>
            </w:pPr>
          </w:p>
        </w:tc>
        <w:tc>
          <w:tcPr>
            <w:tcW w:w="1353"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66,90%</w:t>
            </w:r>
          </w:p>
        </w:tc>
        <w:tc>
          <w:tcPr>
            <w:tcW w:w="1006"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74,65%</w:t>
            </w:r>
          </w:p>
        </w:tc>
        <w:tc>
          <w:tcPr>
            <w:tcW w:w="1006" w:type="dxa"/>
            <w:tcBorders>
              <w:top w:val="nil"/>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74,67%</w:t>
            </w:r>
          </w:p>
        </w:tc>
        <w:tc>
          <w:tcPr>
            <w:tcW w:w="986" w:type="dxa"/>
            <w:tcBorders>
              <w:top w:val="nil"/>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3137</w:t>
            </w:r>
          </w:p>
        </w:tc>
        <w:tc>
          <w:tcPr>
            <w:tcW w:w="986" w:type="dxa"/>
            <w:tcBorders>
              <w:top w:val="nil"/>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3964</w:t>
            </w:r>
          </w:p>
        </w:tc>
        <w:tc>
          <w:tcPr>
            <w:tcW w:w="1267"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3759</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9072" w:type="dxa"/>
            <w:gridSpan w:val="9"/>
            <w:tcBorders>
              <w:top w:val="single" w:sz="4" w:space="0" w:color="auto"/>
              <w:bottom w:val="single" w:sz="4" w:space="0" w:color="auto"/>
              <w:right w:val="nil"/>
            </w:tcBorders>
            <w:noWrap/>
            <w:hideMark/>
          </w:tcPr>
          <w:p w:rsidR="00B75A8D" w:rsidRPr="00E63BC9" w:rsidRDefault="00B75A8D" w:rsidP="00B75A8D">
            <w:pPr>
              <w:jc w:val="center"/>
              <w:rPr>
                <w:b/>
                <w:bCs/>
                <w:color w:val="000000"/>
                <w:sz w:val="20"/>
                <w:szCs w:val="20"/>
                <w:lang w:eastAsia="pt-BR"/>
              </w:rPr>
            </w:pPr>
            <w:r w:rsidRPr="00E63BC9">
              <w:rPr>
                <w:b/>
                <w:bCs/>
                <w:color w:val="000000"/>
                <w:sz w:val="20"/>
                <w:szCs w:val="20"/>
                <w:lang w:eastAsia="pt-BR"/>
              </w:rPr>
              <w:t>Avançado</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val="restart"/>
            <w:tcBorders>
              <w:top w:val="single" w:sz="4" w:space="0" w:color="auto"/>
            </w:tcBorders>
            <w:textDirection w:val="btLr"/>
            <w:hideMark/>
          </w:tcPr>
          <w:p w:rsidR="00B75A8D" w:rsidRPr="00E63BC9" w:rsidRDefault="00B75A8D" w:rsidP="00B75A8D">
            <w:pPr>
              <w:jc w:val="center"/>
              <w:rPr>
                <w:b/>
                <w:bCs/>
                <w:color w:val="000000"/>
                <w:sz w:val="20"/>
                <w:szCs w:val="20"/>
                <w:lang w:eastAsia="pt-BR"/>
              </w:rPr>
            </w:pPr>
            <w:r w:rsidRPr="00E63BC9">
              <w:rPr>
                <w:b/>
                <w:bCs/>
                <w:color w:val="000000"/>
                <w:sz w:val="20"/>
                <w:szCs w:val="20"/>
                <w:lang w:eastAsia="pt-BR"/>
              </w:rPr>
              <w:t>estadual</w:t>
            </w:r>
          </w:p>
        </w:tc>
        <w:tc>
          <w:tcPr>
            <w:tcW w:w="1353" w:type="dxa"/>
            <w:tcBorders>
              <w:top w:val="single" w:sz="4" w:space="0" w:color="auto"/>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single" w:sz="4" w:space="0" w:color="auto"/>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iCs/>
                <w:color w:val="000000"/>
                <w:sz w:val="20"/>
                <w:szCs w:val="20"/>
                <w:lang w:eastAsia="pt-BR"/>
              </w:rPr>
            </w:pPr>
            <w:r w:rsidRPr="00E63BC9">
              <w:rPr>
                <w:iCs/>
                <w:color w:val="000000"/>
                <w:sz w:val="20"/>
                <w:szCs w:val="20"/>
                <w:lang w:eastAsia="pt-BR"/>
              </w:rPr>
              <w:t>B</w:t>
            </w:r>
          </w:p>
        </w:tc>
        <w:tc>
          <w:tcPr>
            <w:tcW w:w="1006" w:type="dxa"/>
            <w:tcBorders>
              <w:top w:val="single" w:sz="4" w:space="0" w:color="auto"/>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2,25%</w:t>
            </w:r>
          </w:p>
        </w:tc>
        <w:tc>
          <w:tcPr>
            <w:tcW w:w="1006" w:type="dxa"/>
            <w:tcBorders>
              <w:top w:val="single" w:sz="4" w:space="0" w:color="auto"/>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4,31%</w:t>
            </w:r>
          </w:p>
        </w:tc>
        <w:tc>
          <w:tcPr>
            <w:tcW w:w="1006"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4,70%</w:t>
            </w:r>
          </w:p>
        </w:tc>
        <w:tc>
          <w:tcPr>
            <w:tcW w:w="986" w:type="dxa"/>
            <w:tcBorders>
              <w:top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10084</w:t>
            </w:r>
          </w:p>
        </w:tc>
        <w:tc>
          <w:tcPr>
            <w:tcW w:w="986" w:type="dxa"/>
            <w:tcBorders>
              <w:top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18746</w:t>
            </w:r>
          </w:p>
        </w:tc>
        <w:tc>
          <w:tcPr>
            <w:tcW w:w="1267" w:type="dxa"/>
            <w:tcBorders>
              <w:top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21574</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1,01%</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2,23%</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2,54%</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7427</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16844</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16796</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1,35%</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2,49%</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3,08%</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243</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455</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570</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0,69%</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1,77%</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1,82%</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488</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1394</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1110</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2,30%</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3,17%</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3,01%</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121</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156</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180</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0,73%</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2,38%</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1,70%</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156</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571</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389</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top w:val="nil"/>
              <w:left w:val="single" w:sz="4" w:space="0" w:color="auto"/>
              <w:bottom w:val="nil"/>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3,34%</w:t>
            </w:r>
          </w:p>
        </w:tc>
        <w:tc>
          <w:tcPr>
            <w:tcW w:w="1006" w:type="dxa"/>
            <w:tcBorders>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3,70%</w:t>
            </w:r>
          </w:p>
        </w:tc>
        <w:tc>
          <w:tcPr>
            <w:tcW w:w="1006" w:type="dxa"/>
            <w:tcBorders>
              <w:top w:val="nil"/>
              <w:left w:val="single" w:sz="4" w:space="0" w:color="auto"/>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3,31%</w:t>
            </w:r>
          </w:p>
        </w:tc>
        <w:tc>
          <w:tcPr>
            <w:tcW w:w="986" w:type="dxa"/>
            <w:tcBorders>
              <w:top w:val="nil"/>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102</w:t>
            </w:r>
          </w:p>
        </w:tc>
        <w:tc>
          <w:tcPr>
            <w:tcW w:w="986" w:type="dxa"/>
            <w:tcBorders>
              <w:top w:val="nil"/>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106</w:t>
            </w:r>
          </w:p>
        </w:tc>
        <w:tc>
          <w:tcPr>
            <w:tcW w:w="1267" w:type="dxa"/>
            <w:tcBorders>
              <w:top w:val="nil"/>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120</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tcBorders>
              <w:bottom w:val="single" w:sz="4" w:space="0" w:color="auto"/>
            </w:tcBorders>
            <w:hideMark/>
          </w:tcPr>
          <w:p w:rsidR="00B75A8D" w:rsidRPr="00E63BC9" w:rsidRDefault="00B75A8D" w:rsidP="00B75A8D">
            <w:pPr>
              <w:rPr>
                <w:b/>
                <w:bCs/>
                <w:color w:val="000000"/>
                <w:sz w:val="20"/>
                <w:szCs w:val="20"/>
                <w:lang w:eastAsia="pt-BR"/>
              </w:rPr>
            </w:pPr>
          </w:p>
        </w:tc>
        <w:tc>
          <w:tcPr>
            <w:tcW w:w="1353"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0,96%</w:t>
            </w:r>
          </w:p>
        </w:tc>
        <w:tc>
          <w:tcPr>
            <w:tcW w:w="1006" w:type="dxa"/>
            <w:tcBorders>
              <w:bottom w:val="single" w:sz="4" w:space="0" w:color="auto"/>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2,79%</w:t>
            </w:r>
          </w:p>
        </w:tc>
        <w:tc>
          <w:tcPr>
            <w:tcW w:w="1006" w:type="dxa"/>
            <w:tcBorders>
              <w:top w:val="nil"/>
              <w:left w:val="single" w:sz="4" w:space="0" w:color="auto"/>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2,21%</w:t>
            </w:r>
          </w:p>
        </w:tc>
        <w:tc>
          <w:tcPr>
            <w:tcW w:w="986" w:type="dxa"/>
            <w:tcBorders>
              <w:top w:val="nil"/>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104</w:t>
            </w:r>
          </w:p>
        </w:tc>
        <w:tc>
          <w:tcPr>
            <w:tcW w:w="986" w:type="dxa"/>
            <w:tcBorders>
              <w:top w:val="nil"/>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339</w:t>
            </w:r>
          </w:p>
        </w:tc>
        <w:tc>
          <w:tcPr>
            <w:tcW w:w="1267" w:type="dxa"/>
            <w:tcBorders>
              <w:top w:val="nil"/>
              <w:bottom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256</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val="restart"/>
            <w:tcBorders>
              <w:top w:val="single" w:sz="4" w:space="0" w:color="auto"/>
              <w:bottom w:val="nil"/>
            </w:tcBorders>
            <w:textDirection w:val="btLr"/>
            <w:hideMark/>
          </w:tcPr>
          <w:p w:rsidR="00B75A8D" w:rsidRPr="00E63BC9" w:rsidRDefault="00B75A8D" w:rsidP="00B75A8D">
            <w:pPr>
              <w:jc w:val="center"/>
              <w:rPr>
                <w:b/>
                <w:bCs/>
                <w:color w:val="000000"/>
                <w:sz w:val="20"/>
                <w:szCs w:val="20"/>
                <w:lang w:eastAsia="pt-BR"/>
              </w:rPr>
            </w:pPr>
            <w:r w:rsidRPr="00E63BC9">
              <w:rPr>
                <w:b/>
                <w:bCs/>
                <w:color w:val="000000"/>
                <w:sz w:val="20"/>
                <w:szCs w:val="20"/>
                <w:lang w:eastAsia="pt-BR"/>
              </w:rPr>
              <w:t>municipal</w:t>
            </w:r>
          </w:p>
        </w:tc>
        <w:tc>
          <w:tcPr>
            <w:tcW w:w="1353" w:type="dxa"/>
            <w:tcBorders>
              <w:top w:val="single" w:sz="4" w:space="0" w:color="auto"/>
              <w:bottom w:val="nil"/>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single" w:sz="4" w:space="0" w:color="auto"/>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iCs/>
                <w:color w:val="000000"/>
                <w:sz w:val="20"/>
                <w:szCs w:val="20"/>
                <w:lang w:eastAsia="pt-BR"/>
              </w:rPr>
            </w:pPr>
            <w:r w:rsidRPr="00E63BC9">
              <w:rPr>
                <w:iCs/>
                <w:color w:val="000000"/>
                <w:sz w:val="20"/>
                <w:szCs w:val="20"/>
                <w:lang w:eastAsia="pt-BR"/>
              </w:rPr>
              <w:t>B</w:t>
            </w:r>
          </w:p>
        </w:tc>
        <w:tc>
          <w:tcPr>
            <w:tcW w:w="1006"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2,12%</w:t>
            </w:r>
          </w:p>
        </w:tc>
        <w:tc>
          <w:tcPr>
            <w:tcW w:w="1006" w:type="dxa"/>
            <w:tcBorders>
              <w:top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4,04%</w:t>
            </w:r>
          </w:p>
        </w:tc>
        <w:tc>
          <w:tcPr>
            <w:tcW w:w="1006" w:type="dxa"/>
            <w:tcBorders>
              <w:top w:val="single" w:sz="4" w:space="0" w:color="auto"/>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4,82%</w:t>
            </w:r>
          </w:p>
        </w:tc>
        <w:tc>
          <w:tcPr>
            <w:tcW w:w="986" w:type="dxa"/>
            <w:tcBorders>
              <w:top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3584</w:t>
            </w:r>
          </w:p>
        </w:tc>
        <w:tc>
          <w:tcPr>
            <w:tcW w:w="986" w:type="dxa"/>
            <w:tcBorders>
              <w:top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7235</w:t>
            </w:r>
          </w:p>
        </w:tc>
        <w:tc>
          <w:tcPr>
            <w:tcW w:w="1267" w:type="dxa"/>
            <w:tcBorders>
              <w:top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9672</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tcBorders>
              <w:top w:val="nil"/>
            </w:tcBorders>
            <w:hideMark/>
          </w:tcPr>
          <w:p w:rsidR="00B75A8D" w:rsidRPr="00E63BC9" w:rsidRDefault="00B75A8D" w:rsidP="00B75A8D">
            <w:pPr>
              <w:rPr>
                <w:b/>
                <w:bCs/>
                <w:color w:val="000000"/>
                <w:sz w:val="20"/>
                <w:szCs w:val="20"/>
                <w:lang w:eastAsia="pt-BR"/>
              </w:rPr>
            </w:pPr>
          </w:p>
        </w:tc>
        <w:tc>
          <w:tcPr>
            <w:tcW w:w="1353" w:type="dxa"/>
            <w:tcBorders>
              <w:top w:val="nil"/>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Brasil</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top w:val="nil"/>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0,88%</w:t>
            </w:r>
          </w:p>
        </w:tc>
        <w:tc>
          <w:tcPr>
            <w:tcW w:w="1006" w:type="dxa"/>
            <w:tcBorders>
              <w:top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2,01%</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2,41%</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3130</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8300</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8965</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0,58%</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1,94%</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2,23%</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39</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144</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209</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0,50%</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1,41%</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1,40%</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158</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531</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511</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0,39%</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1,27%</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1,12%</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17</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19</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Amazonas</w:t>
            </w:r>
          </w:p>
        </w:tc>
        <w:tc>
          <w:tcPr>
            <w:tcW w:w="744" w:type="dxa"/>
            <w:tcBorders>
              <w:top w:val="nil"/>
              <w:left w:val="single" w:sz="4" w:space="0" w:color="auto"/>
              <w:bottom w:val="nil"/>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0,42%</w:t>
            </w:r>
          </w:p>
        </w:tc>
        <w:tc>
          <w:tcPr>
            <w:tcW w:w="1006" w:type="dxa"/>
            <w:tcBorders>
              <w:right w:val="single" w:sz="4" w:space="0" w:color="auto"/>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1,21%</w:t>
            </w:r>
          </w:p>
        </w:tc>
        <w:tc>
          <w:tcPr>
            <w:tcW w:w="1006" w:type="dxa"/>
            <w:tcBorders>
              <w:top w:val="nil"/>
              <w:left w:val="single" w:sz="4" w:space="0" w:color="auto"/>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1,36%</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24</w:t>
            </w:r>
          </w:p>
        </w:tc>
        <w:tc>
          <w:tcPr>
            <w:tcW w:w="986"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85</w:t>
            </w:r>
          </w:p>
        </w:tc>
        <w:tc>
          <w:tcPr>
            <w:tcW w:w="1267" w:type="dxa"/>
            <w:tcBorders>
              <w:top w:val="nil"/>
              <w:bottom w:val="nil"/>
            </w:tcBorders>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91</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top w:val="nil"/>
              <w:left w:val="single" w:sz="4" w:space="0" w:color="auto"/>
              <w:bottom w:val="nil"/>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B</w:t>
            </w:r>
          </w:p>
        </w:tc>
        <w:tc>
          <w:tcPr>
            <w:tcW w:w="1006"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0,46%</w:t>
            </w:r>
          </w:p>
        </w:tc>
        <w:tc>
          <w:tcPr>
            <w:tcW w:w="1006" w:type="dxa"/>
            <w:tcBorders>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1,31%</w:t>
            </w:r>
          </w:p>
        </w:tc>
        <w:tc>
          <w:tcPr>
            <w:tcW w:w="1006" w:type="dxa"/>
            <w:tcBorders>
              <w:top w:val="nil"/>
              <w:left w:val="single" w:sz="4" w:space="0" w:color="auto"/>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1,18%</w:t>
            </w:r>
          </w:p>
        </w:tc>
        <w:tc>
          <w:tcPr>
            <w:tcW w:w="986" w:type="dxa"/>
            <w:tcBorders>
              <w:top w:val="nil"/>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5</w:t>
            </w:r>
          </w:p>
        </w:tc>
        <w:tc>
          <w:tcPr>
            <w:tcW w:w="986" w:type="dxa"/>
            <w:tcBorders>
              <w:top w:val="nil"/>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14</w:t>
            </w:r>
          </w:p>
        </w:tc>
        <w:tc>
          <w:tcPr>
            <w:tcW w:w="1267" w:type="dxa"/>
            <w:tcBorders>
              <w:top w:val="nil"/>
              <w:bottom w:val="nil"/>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16</w:t>
            </w:r>
          </w:p>
        </w:tc>
      </w:tr>
      <w:tr w:rsidR="00B75A8D" w:rsidRPr="00E63BC9" w:rsidTr="00B75A8D">
        <w:trPr>
          <w:trHeight w:val="227"/>
        </w:trPr>
        <w:tc>
          <w:tcPr>
            <w:cnfStyle w:val="001000000000" w:firstRow="0" w:lastRow="0" w:firstColumn="1" w:lastColumn="0" w:oddVBand="0" w:evenVBand="0" w:oddHBand="0" w:evenHBand="0" w:firstRowFirstColumn="0" w:firstRowLastColumn="0" w:lastRowFirstColumn="0" w:lastRowLastColumn="0"/>
            <w:tcW w:w="718" w:type="dxa"/>
            <w:vMerge/>
            <w:hideMark/>
          </w:tcPr>
          <w:p w:rsidR="00B75A8D" w:rsidRPr="00E63BC9" w:rsidRDefault="00B75A8D" w:rsidP="00B75A8D">
            <w:pPr>
              <w:rPr>
                <w:b/>
                <w:bCs/>
                <w:color w:val="000000"/>
                <w:sz w:val="20"/>
                <w:szCs w:val="20"/>
                <w:lang w:eastAsia="pt-BR"/>
              </w:rPr>
            </w:pPr>
          </w:p>
        </w:tc>
        <w:tc>
          <w:tcPr>
            <w:tcW w:w="1353" w:type="dxa"/>
            <w:tcBorders>
              <w:right w:val="single" w:sz="4" w:space="0" w:color="auto"/>
            </w:tcBorders>
            <w:shd w:val="clear" w:color="auto" w:fill="D9D9D9" w:themeFill="background1" w:themeFillShade="D9"/>
            <w:noWrap/>
            <w:hideMark/>
          </w:tcPr>
          <w:p w:rsidR="00B75A8D" w:rsidRPr="00E63BC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Manaus</w:t>
            </w:r>
          </w:p>
        </w:tc>
        <w:tc>
          <w:tcPr>
            <w:tcW w:w="744" w:type="dxa"/>
            <w:tcBorders>
              <w:top w:val="nil"/>
              <w:left w:val="single" w:sz="4" w:space="0" w:color="auto"/>
              <w:bottom w:val="single" w:sz="12" w:space="0" w:color="000000"/>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NB</w:t>
            </w:r>
          </w:p>
        </w:tc>
        <w:tc>
          <w:tcPr>
            <w:tcW w:w="1006" w:type="dxa"/>
            <w:tcBorders>
              <w:lef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0,45%</w:t>
            </w:r>
          </w:p>
        </w:tc>
        <w:tc>
          <w:tcPr>
            <w:tcW w:w="1006" w:type="dxa"/>
            <w:tcBorders>
              <w:right w:val="single" w:sz="4" w:space="0" w:color="auto"/>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1,37%</w:t>
            </w:r>
          </w:p>
        </w:tc>
        <w:tc>
          <w:tcPr>
            <w:tcW w:w="1006" w:type="dxa"/>
            <w:tcBorders>
              <w:top w:val="nil"/>
              <w:left w:val="single" w:sz="4" w:space="0" w:color="auto"/>
              <w:bottom w:val="single" w:sz="12" w:space="0" w:color="000000"/>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1,55%</w:t>
            </w:r>
          </w:p>
        </w:tc>
        <w:tc>
          <w:tcPr>
            <w:tcW w:w="986" w:type="dxa"/>
            <w:tcBorders>
              <w:top w:val="nil"/>
              <w:bottom w:val="single" w:sz="12" w:space="0" w:color="000000"/>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21</w:t>
            </w:r>
          </w:p>
        </w:tc>
        <w:tc>
          <w:tcPr>
            <w:tcW w:w="986" w:type="dxa"/>
            <w:tcBorders>
              <w:top w:val="nil"/>
              <w:bottom w:val="single" w:sz="12" w:space="0" w:color="000000"/>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73</w:t>
            </w:r>
          </w:p>
        </w:tc>
        <w:tc>
          <w:tcPr>
            <w:tcW w:w="1267" w:type="dxa"/>
            <w:tcBorders>
              <w:top w:val="nil"/>
              <w:bottom w:val="single" w:sz="12" w:space="0" w:color="000000"/>
            </w:tcBorders>
            <w:shd w:val="clear" w:color="auto" w:fill="D9D9D9" w:themeFill="background1" w:themeFillShade="D9"/>
            <w:noWrap/>
            <w:hideMark/>
          </w:tcPr>
          <w:p w:rsidR="00B75A8D" w:rsidRPr="00E63BC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63BC9">
              <w:rPr>
                <w:color w:val="000000"/>
                <w:sz w:val="20"/>
                <w:szCs w:val="20"/>
                <w:lang w:eastAsia="pt-BR"/>
              </w:rPr>
              <w:t>78</w:t>
            </w:r>
          </w:p>
        </w:tc>
      </w:tr>
    </w:tbl>
    <w:p w:rsidR="00B75A8D" w:rsidRDefault="00B75A8D" w:rsidP="00B75A8D">
      <w:pPr>
        <w:rPr>
          <w:sz w:val="20"/>
          <w:szCs w:val="20"/>
        </w:rPr>
      </w:pPr>
      <w:r w:rsidRPr="00F83D23">
        <w:rPr>
          <w:sz w:val="20"/>
          <w:szCs w:val="20"/>
        </w:rPr>
        <w:t>Fonte: Elaboração própria com os dados da Prova Brasil (2005, 2007 e 2011).</w:t>
      </w:r>
    </w:p>
    <w:p w:rsidR="00B75A8D" w:rsidRDefault="00B75A8D" w:rsidP="00B75A8D">
      <w:pPr>
        <w:rPr>
          <w:sz w:val="20"/>
          <w:szCs w:val="20"/>
        </w:rPr>
      </w:pPr>
    </w:p>
    <w:p w:rsidR="00B75A8D" w:rsidRDefault="00B75A8D" w:rsidP="00B75A8D">
      <w:pPr>
        <w:rPr>
          <w:szCs w:val="20"/>
        </w:rPr>
      </w:pPr>
    </w:p>
    <w:p w:rsidR="0001330A" w:rsidRDefault="0001330A" w:rsidP="00B75A8D">
      <w:pPr>
        <w:pStyle w:val="Caption"/>
        <w:spacing w:after="0"/>
        <w:jc w:val="center"/>
        <w:rPr>
          <w:color w:val="auto"/>
          <w:sz w:val="20"/>
        </w:rPr>
      </w:pPr>
      <w:bookmarkStart w:id="111" w:name="_Toc394576517"/>
    </w:p>
    <w:p w:rsidR="0001330A" w:rsidRDefault="0001330A" w:rsidP="00B75A8D">
      <w:pPr>
        <w:pStyle w:val="Caption"/>
        <w:spacing w:after="0"/>
        <w:jc w:val="center"/>
        <w:rPr>
          <w:color w:val="auto"/>
          <w:sz w:val="20"/>
        </w:rPr>
      </w:pPr>
    </w:p>
    <w:p w:rsidR="00B75A8D" w:rsidRDefault="00B75A8D" w:rsidP="00B75A8D">
      <w:pPr>
        <w:pStyle w:val="Caption"/>
        <w:spacing w:after="0"/>
        <w:jc w:val="center"/>
        <w:rPr>
          <w:sz w:val="24"/>
          <w:szCs w:val="20"/>
        </w:rPr>
      </w:pPr>
      <w:bookmarkStart w:id="112" w:name="_Toc396774089"/>
      <w:r w:rsidRPr="00712869">
        <w:rPr>
          <w:color w:val="auto"/>
          <w:sz w:val="20"/>
        </w:rPr>
        <w:t xml:space="preserve">Tabela B. </w:t>
      </w:r>
      <w:r w:rsidRPr="00712869">
        <w:rPr>
          <w:color w:val="auto"/>
          <w:sz w:val="20"/>
        </w:rPr>
        <w:fldChar w:fldCharType="begin"/>
      </w:r>
      <w:r w:rsidRPr="00712869">
        <w:rPr>
          <w:color w:val="auto"/>
          <w:sz w:val="20"/>
        </w:rPr>
        <w:instrText xml:space="preserve"> SEQ Tabela_B. \* ARABIC </w:instrText>
      </w:r>
      <w:r w:rsidRPr="00712869">
        <w:rPr>
          <w:color w:val="auto"/>
          <w:sz w:val="20"/>
        </w:rPr>
        <w:fldChar w:fldCharType="separate"/>
      </w:r>
      <w:r w:rsidR="00752A52">
        <w:rPr>
          <w:noProof/>
          <w:color w:val="auto"/>
          <w:sz w:val="20"/>
        </w:rPr>
        <w:t>13</w:t>
      </w:r>
      <w:r w:rsidRPr="00712869">
        <w:rPr>
          <w:color w:val="auto"/>
          <w:sz w:val="20"/>
        </w:rPr>
        <w:fldChar w:fldCharType="end"/>
      </w:r>
      <w:r w:rsidRPr="00712869">
        <w:rPr>
          <w:color w:val="auto"/>
          <w:sz w:val="22"/>
          <w:szCs w:val="20"/>
        </w:rPr>
        <w:t xml:space="preserve"> </w:t>
      </w:r>
      <w:r w:rsidRPr="00F83D23">
        <w:rPr>
          <w:color w:val="auto"/>
          <w:sz w:val="20"/>
          <w:szCs w:val="20"/>
        </w:rPr>
        <w:t xml:space="preserve">– </w:t>
      </w:r>
      <w:r>
        <w:rPr>
          <w:color w:val="auto"/>
          <w:sz w:val="20"/>
          <w:szCs w:val="20"/>
        </w:rPr>
        <w:t>Proporção e Total de alunos</w:t>
      </w:r>
      <w:r w:rsidRPr="00F83D23">
        <w:rPr>
          <w:color w:val="auto"/>
          <w:sz w:val="20"/>
          <w:szCs w:val="20"/>
        </w:rPr>
        <w:t xml:space="preserve"> </w:t>
      </w:r>
      <w:r>
        <w:rPr>
          <w:color w:val="auto"/>
          <w:sz w:val="20"/>
          <w:szCs w:val="20"/>
        </w:rPr>
        <w:t>por nível de desempenho em Matemática para 9</w:t>
      </w:r>
      <w:r w:rsidRPr="00F83D23">
        <w:rPr>
          <w:color w:val="auto"/>
          <w:sz w:val="20"/>
          <w:szCs w:val="20"/>
        </w:rPr>
        <w:t>ª série do Ensino Fundamental</w:t>
      </w:r>
      <w:r>
        <w:rPr>
          <w:color w:val="auto"/>
          <w:sz w:val="20"/>
          <w:szCs w:val="20"/>
        </w:rPr>
        <w:t xml:space="preserve"> (por cor)</w:t>
      </w:r>
      <w:bookmarkEnd w:id="111"/>
      <w:bookmarkEnd w:id="112"/>
    </w:p>
    <w:tbl>
      <w:tblPr>
        <w:tblStyle w:val="Estilo1"/>
        <w:tblW w:w="9175" w:type="dxa"/>
        <w:tblLook w:val="04A0" w:firstRow="1" w:lastRow="0" w:firstColumn="1" w:lastColumn="0" w:noHBand="0" w:noVBand="1"/>
      </w:tblPr>
      <w:tblGrid>
        <w:gridCol w:w="594"/>
        <w:gridCol w:w="1194"/>
        <w:gridCol w:w="494"/>
        <w:gridCol w:w="1065"/>
        <w:gridCol w:w="1065"/>
        <w:gridCol w:w="1065"/>
        <w:gridCol w:w="860"/>
        <w:gridCol w:w="860"/>
        <w:gridCol w:w="860"/>
        <w:gridCol w:w="1118"/>
      </w:tblGrid>
      <w:tr w:rsidR="00B75A8D" w:rsidRPr="00C4208C" w:rsidTr="00B75A8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175" w:type="dxa"/>
            <w:gridSpan w:val="10"/>
            <w:tcBorders>
              <w:top w:val="single" w:sz="12" w:space="0" w:color="000000"/>
              <w:bottom w:val="single" w:sz="4" w:space="0" w:color="auto"/>
              <w:right w:val="nil"/>
            </w:tcBorders>
            <w:noWrap/>
            <w:hideMark/>
          </w:tcPr>
          <w:p w:rsidR="00B75A8D" w:rsidRPr="00C4208C" w:rsidRDefault="00B75A8D" w:rsidP="00B75A8D">
            <w:pPr>
              <w:jc w:val="center"/>
              <w:rPr>
                <w:b/>
                <w:bCs/>
                <w:i w:val="0"/>
                <w:color w:val="000000"/>
                <w:sz w:val="20"/>
                <w:szCs w:val="20"/>
                <w:lang w:eastAsia="pt-BR"/>
              </w:rPr>
            </w:pPr>
            <w:r w:rsidRPr="00C4208C">
              <w:rPr>
                <w:b/>
                <w:bCs/>
                <w:i w:val="0"/>
                <w:color w:val="000000"/>
                <w:sz w:val="20"/>
                <w:szCs w:val="20"/>
                <w:lang w:eastAsia="pt-BR"/>
              </w:rPr>
              <w:t>Insuficiente</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tcBorders>
              <w:top w:val="single" w:sz="4" w:space="0" w:color="auto"/>
              <w:bottom w:val="single" w:sz="4" w:space="0" w:color="auto"/>
            </w:tcBorders>
            <w:noWrap/>
            <w:hideMark/>
          </w:tcPr>
          <w:p w:rsidR="00B75A8D" w:rsidRPr="00C4208C" w:rsidRDefault="00B75A8D" w:rsidP="00B75A8D">
            <w:pPr>
              <w:rPr>
                <w:b/>
                <w:bCs/>
                <w:color w:val="000000"/>
                <w:sz w:val="20"/>
                <w:szCs w:val="20"/>
                <w:lang w:eastAsia="pt-BR"/>
              </w:rPr>
            </w:pPr>
          </w:p>
        </w:tc>
        <w:tc>
          <w:tcPr>
            <w:tcW w:w="1194" w:type="dxa"/>
            <w:tcBorders>
              <w:top w:val="single" w:sz="4" w:space="0" w:color="auto"/>
              <w:bottom w:val="single" w:sz="4" w:space="0" w:color="auto"/>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494" w:type="dxa"/>
            <w:tcBorders>
              <w:top w:val="single" w:sz="4" w:space="0" w:color="auto"/>
              <w:bottom w:val="single" w:sz="4" w:space="0" w:color="auto"/>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3195" w:type="dxa"/>
            <w:gridSpan w:val="3"/>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4208C">
              <w:rPr>
                <w:b/>
                <w:bCs/>
                <w:color w:val="000000"/>
                <w:sz w:val="20"/>
                <w:szCs w:val="20"/>
                <w:lang w:eastAsia="pt-BR"/>
              </w:rPr>
              <w:t>Proporção de alunos</w:t>
            </w:r>
          </w:p>
        </w:tc>
        <w:tc>
          <w:tcPr>
            <w:tcW w:w="2580" w:type="dxa"/>
            <w:gridSpan w:val="3"/>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4208C">
              <w:rPr>
                <w:b/>
                <w:bCs/>
                <w:color w:val="000000"/>
                <w:sz w:val="20"/>
                <w:szCs w:val="20"/>
                <w:lang w:eastAsia="pt-BR"/>
              </w:rPr>
              <w:t>Total de alunos</w:t>
            </w:r>
          </w:p>
        </w:tc>
        <w:tc>
          <w:tcPr>
            <w:tcW w:w="1118"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tcBorders>
              <w:top w:val="single" w:sz="4" w:space="0" w:color="auto"/>
              <w:bottom w:val="single" w:sz="4" w:space="0" w:color="auto"/>
            </w:tcBorders>
            <w:noWrap/>
            <w:hideMark/>
          </w:tcPr>
          <w:p w:rsidR="00B75A8D" w:rsidRPr="00C4208C" w:rsidRDefault="00B75A8D" w:rsidP="00B75A8D">
            <w:pPr>
              <w:jc w:val="center"/>
              <w:rPr>
                <w:b/>
                <w:bCs/>
                <w:sz w:val="20"/>
                <w:szCs w:val="20"/>
                <w:lang w:eastAsia="pt-BR"/>
              </w:rPr>
            </w:pPr>
            <w:r w:rsidRPr="00C4208C">
              <w:rPr>
                <w:b/>
                <w:bCs/>
                <w:sz w:val="20"/>
                <w:szCs w:val="20"/>
                <w:lang w:eastAsia="pt-BR"/>
              </w:rPr>
              <w:t>rede</w:t>
            </w:r>
          </w:p>
        </w:tc>
        <w:tc>
          <w:tcPr>
            <w:tcW w:w="1194"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494"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4208C">
              <w:rPr>
                <w:b/>
                <w:bCs/>
                <w:sz w:val="20"/>
                <w:szCs w:val="20"/>
                <w:lang w:eastAsia="pt-BR"/>
              </w:rPr>
              <w:t>cor</w:t>
            </w:r>
          </w:p>
        </w:tc>
        <w:tc>
          <w:tcPr>
            <w:tcW w:w="1065"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4208C">
              <w:rPr>
                <w:b/>
                <w:bCs/>
                <w:sz w:val="20"/>
                <w:szCs w:val="20"/>
                <w:lang w:eastAsia="pt-BR"/>
              </w:rPr>
              <w:t>2007</w:t>
            </w:r>
          </w:p>
        </w:tc>
        <w:tc>
          <w:tcPr>
            <w:tcW w:w="1065"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4208C">
              <w:rPr>
                <w:b/>
                <w:bCs/>
                <w:sz w:val="20"/>
                <w:szCs w:val="20"/>
                <w:lang w:eastAsia="pt-BR"/>
              </w:rPr>
              <w:t>2009</w:t>
            </w:r>
          </w:p>
        </w:tc>
        <w:tc>
          <w:tcPr>
            <w:tcW w:w="1065"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4208C">
              <w:rPr>
                <w:b/>
                <w:bCs/>
                <w:sz w:val="20"/>
                <w:szCs w:val="20"/>
                <w:lang w:eastAsia="pt-BR"/>
              </w:rPr>
              <w:t>2011</w:t>
            </w:r>
          </w:p>
        </w:tc>
        <w:tc>
          <w:tcPr>
            <w:tcW w:w="860"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4208C">
              <w:rPr>
                <w:b/>
                <w:bCs/>
                <w:sz w:val="20"/>
                <w:szCs w:val="20"/>
                <w:lang w:eastAsia="pt-BR"/>
              </w:rPr>
              <w:t>2007</w:t>
            </w:r>
          </w:p>
        </w:tc>
        <w:tc>
          <w:tcPr>
            <w:tcW w:w="860"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4208C">
              <w:rPr>
                <w:b/>
                <w:bCs/>
                <w:sz w:val="20"/>
                <w:szCs w:val="20"/>
                <w:lang w:eastAsia="pt-BR"/>
              </w:rPr>
              <w:t>2009</w:t>
            </w:r>
          </w:p>
        </w:tc>
        <w:tc>
          <w:tcPr>
            <w:tcW w:w="860"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4208C">
              <w:rPr>
                <w:b/>
                <w:bCs/>
                <w:sz w:val="20"/>
                <w:szCs w:val="20"/>
                <w:lang w:eastAsia="pt-BR"/>
              </w:rPr>
              <w:t>2011</w:t>
            </w:r>
          </w:p>
        </w:tc>
        <w:tc>
          <w:tcPr>
            <w:tcW w:w="1118" w:type="dxa"/>
            <w:tcBorders>
              <w:top w:val="single" w:sz="4" w:space="0" w:color="auto"/>
              <w:bottom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4208C">
              <w:rPr>
                <w:b/>
                <w:bCs/>
                <w:sz w:val="20"/>
                <w:szCs w:val="20"/>
                <w:lang w:eastAsia="pt-BR"/>
              </w:rPr>
              <w:t>Evolução</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tcBorders>
            <w:textDirection w:val="btLr"/>
            <w:hideMark/>
          </w:tcPr>
          <w:p w:rsidR="00B75A8D" w:rsidRPr="00C4208C" w:rsidRDefault="00B75A8D" w:rsidP="00B75A8D">
            <w:pPr>
              <w:jc w:val="center"/>
              <w:rPr>
                <w:b/>
                <w:bCs/>
                <w:color w:val="000000"/>
                <w:sz w:val="20"/>
                <w:szCs w:val="20"/>
                <w:lang w:eastAsia="pt-BR"/>
              </w:rPr>
            </w:pPr>
            <w:r w:rsidRPr="00C4208C">
              <w:rPr>
                <w:b/>
                <w:bCs/>
                <w:color w:val="000000"/>
                <w:sz w:val="20"/>
                <w:szCs w:val="20"/>
                <w:lang w:eastAsia="pt-BR"/>
              </w:rPr>
              <w:t>estadual</w:t>
            </w:r>
          </w:p>
        </w:tc>
        <w:tc>
          <w:tcPr>
            <w:tcW w:w="1194" w:type="dxa"/>
            <w:tcBorders>
              <w:top w:val="single" w:sz="4" w:space="0" w:color="auto"/>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i/>
                <w:iCs/>
                <w:color w:val="000000"/>
                <w:sz w:val="20"/>
                <w:szCs w:val="20"/>
                <w:lang w:eastAsia="pt-BR"/>
              </w:rPr>
            </w:pPr>
            <w:r w:rsidRPr="00C4208C">
              <w:rPr>
                <w:i/>
                <w:iCs/>
                <w:color w:val="000000"/>
                <w:sz w:val="20"/>
                <w:szCs w:val="20"/>
                <w:lang w:eastAsia="pt-BR"/>
              </w:rPr>
              <w:t>B</w:t>
            </w:r>
          </w:p>
        </w:tc>
        <w:tc>
          <w:tcPr>
            <w:tcW w:w="1065"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4,46%</w:t>
            </w:r>
          </w:p>
        </w:tc>
        <w:tc>
          <w:tcPr>
            <w:tcW w:w="1065"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4,59%</w:t>
            </w:r>
          </w:p>
        </w:tc>
        <w:tc>
          <w:tcPr>
            <w:tcW w:w="1065"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25,81%</w:t>
            </w:r>
          </w:p>
        </w:tc>
        <w:tc>
          <w:tcPr>
            <w:tcW w:w="860"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19991</w:t>
            </w:r>
          </w:p>
        </w:tc>
        <w:tc>
          <w:tcPr>
            <w:tcW w:w="860"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19983</w:t>
            </w:r>
          </w:p>
        </w:tc>
        <w:tc>
          <w:tcPr>
            <w:tcW w:w="860"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118415</w:t>
            </w:r>
          </w:p>
        </w:tc>
        <w:tc>
          <w:tcPr>
            <w:tcW w:w="1118"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478,08%</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6,36%</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6,44%</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34,94%</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46698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48596</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231124</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448,98%</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7,19%</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7,31%</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35,72%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1296</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1334</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6613</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396,68%</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6,24%</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6,70%</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38,85%</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4426</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5270</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23690</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523,13%</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7,21%</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7,07%</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37,68%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379</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348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2257</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422,44%</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6,36%</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6,09%</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39,32%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1361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1461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9018</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517,90%</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6,18%</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5,72%</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36,27%</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189</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164</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1316</w:t>
            </w:r>
          </w:p>
        </w:tc>
        <w:tc>
          <w:tcPr>
            <w:tcW w:w="1118"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486,90%</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tcBorders>
              <w:bottom w:val="single" w:sz="4" w:space="0" w:color="auto"/>
            </w:tcBorders>
            <w:hideMark/>
          </w:tcPr>
          <w:p w:rsidR="00B75A8D" w:rsidRPr="00C4208C" w:rsidRDefault="00B75A8D" w:rsidP="00B75A8D">
            <w:pPr>
              <w:rPr>
                <w:b/>
                <w:bCs/>
                <w:color w:val="000000"/>
                <w:sz w:val="20"/>
                <w:szCs w:val="20"/>
                <w:lang w:eastAsia="pt-BR"/>
              </w:rPr>
            </w:pPr>
          </w:p>
        </w:tc>
        <w:tc>
          <w:tcPr>
            <w:tcW w:w="1194" w:type="dxa"/>
            <w:tcBorders>
              <w:bottom w:val="single" w:sz="4" w:space="0" w:color="auto"/>
            </w:tcBorders>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5,63%</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5,56%</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39,10%</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612</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676</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4533</w:t>
            </w:r>
          </w:p>
        </w:tc>
        <w:tc>
          <w:tcPr>
            <w:tcW w:w="1118"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594,11%</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bottom w:val="nil"/>
            </w:tcBorders>
            <w:textDirection w:val="btLr"/>
            <w:hideMark/>
          </w:tcPr>
          <w:p w:rsidR="00B75A8D" w:rsidRPr="00C4208C" w:rsidRDefault="00B75A8D" w:rsidP="00B75A8D">
            <w:pPr>
              <w:jc w:val="center"/>
              <w:rPr>
                <w:b/>
                <w:bCs/>
                <w:color w:val="000000"/>
                <w:sz w:val="20"/>
                <w:szCs w:val="20"/>
                <w:lang w:eastAsia="pt-BR"/>
              </w:rPr>
            </w:pPr>
            <w:r w:rsidRPr="00C4208C">
              <w:rPr>
                <w:b/>
                <w:bCs/>
                <w:color w:val="000000"/>
                <w:sz w:val="20"/>
                <w:szCs w:val="20"/>
                <w:lang w:eastAsia="pt-BR"/>
              </w:rPr>
              <w:t>municipal</w:t>
            </w:r>
          </w:p>
        </w:tc>
        <w:tc>
          <w:tcPr>
            <w:tcW w:w="1194" w:type="dxa"/>
            <w:tcBorders>
              <w:top w:val="single" w:sz="4" w:space="0" w:color="auto"/>
              <w:bottom w:val="nil"/>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i/>
                <w:iCs/>
                <w:color w:val="000000"/>
                <w:sz w:val="20"/>
                <w:szCs w:val="20"/>
                <w:lang w:eastAsia="pt-BR"/>
              </w:rPr>
            </w:pPr>
            <w:r w:rsidRPr="00C4208C">
              <w:rPr>
                <w:i/>
                <w:iCs/>
                <w:color w:val="000000"/>
                <w:sz w:val="20"/>
                <w:szCs w:val="20"/>
                <w:lang w:eastAsia="pt-BR"/>
              </w:rPr>
              <w:t>B</w:t>
            </w:r>
          </w:p>
        </w:tc>
        <w:tc>
          <w:tcPr>
            <w:tcW w:w="1065"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5,69%</w:t>
            </w:r>
          </w:p>
        </w:tc>
        <w:tc>
          <w:tcPr>
            <w:tcW w:w="1065"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5,31%</w:t>
            </w:r>
          </w:p>
        </w:tc>
        <w:tc>
          <w:tcPr>
            <w:tcW w:w="1065"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26,76%</w:t>
            </w:r>
          </w:p>
        </w:tc>
        <w:tc>
          <w:tcPr>
            <w:tcW w:w="860"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9625</w:t>
            </w:r>
          </w:p>
        </w:tc>
        <w:tc>
          <w:tcPr>
            <w:tcW w:w="860"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9524</w:t>
            </w:r>
          </w:p>
        </w:tc>
        <w:tc>
          <w:tcPr>
            <w:tcW w:w="860"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53674</w:t>
            </w:r>
          </w:p>
        </w:tc>
        <w:tc>
          <w:tcPr>
            <w:tcW w:w="1118"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370,63%</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tcBorders>
              <w:top w:val="nil"/>
            </w:tcBorders>
            <w:hideMark/>
          </w:tcPr>
          <w:p w:rsidR="00B75A8D" w:rsidRPr="00C4208C" w:rsidRDefault="00B75A8D" w:rsidP="00B75A8D">
            <w:pPr>
              <w:rPr>
                <w:b/>
                <w:bCs/>
                <w:color w:val="000000"/>
                <w:sz w:val="20"/>
                <w:szCs w:val="20"/>
                <w:lang w:eastAsia="pt-BR"/>
              </w:rPr>
            </w:pPr>
          </w:p>
        </w:tc>
        <w:tc>
          <w:tcPr>
            <w:tcW w:w="1194" w:type="dxa"/>
            <w:tcBorders>
              <w:top w:val="nil"/>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7,40%</w:t>
            </w:r>
          </w:p>
        </w:tc>
        <w:tc>
          <w:tcPr>
            <w:tcW w:w="1065"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7,01%</w:t>
            </w:r>
          </w:p>
        </w:tc>
        <w:tc>
          <w:tcPr>
            <w:tcW w:w="1065"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36,29%</w:t>
            </w:r>
          </w:p>
        </w:tc>
        <w:tc>
          <w:tcPr>
            <w:tcW w:w="860"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26447</w:t>
            </w:r>
          </w:p>
        </w:tc>
        <w:tc>
          <w:tcPr>
            <w:tcW w:w="860"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28961</w:t>
            </w:r>
          </w:p>
        </w:tc>
        <w:tc>
          <w:tcPr>
            <w:tcW w:w="860"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134928</w:t>
            </w:r>
          </w:p>
        </w:tc>
        <w:tc>
          <w:tcPr>
            <w:tcW w:w="1118"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390,40%</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7,19%</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7,30%</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40,33%</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487</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542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3776</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460,55%</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6,60%</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7,03%</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41,32%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2100</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2642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15107</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526,56%</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12,03%</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10,80%</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50,15%</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154</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145</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852</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316,81%</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9,17%</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9,23%</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48,31%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520</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648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3229</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426,66%</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12,81%</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11,06%</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48,85%</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139</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118</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661</w:t>
            </w:r>
          </w:p>
        </w:tc>
        <w:tc>
          <w:tcPr>
            <w:tcW w:w="1118"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281,34%</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tcBorders>
              <w:bottom w:val="single" w:sz="4" w:space="0" w:color="auto"/>
            </w:tcBorders>
            <w:hideMark/>
          </w:tcPr>
          <w:p w:rsidR="00B75A8D" w:rsidRPr="00C4208C" w:rsidRDefault="00B75A8D" w:rsidP="00B75A8D">
            <w:pPr>
              <w:rPr>
                <w:b/>
                <w:bCs/>
                <w:color w:val="000000"/>
                <w:sz w:val="20"/>
                <w:szCs w:val="20"/>
                <w:lang w:eastAsia="pt-BR"/>
              </w:rPr>
            </w:pPr>
          </w:p>
        </w:tc>
        <w:tc>
          <w:tcPr>
            <w:tcW w:w="1194" w:type="dxa"/>
            <w:tcBorders>
              <w:bottom w:val="single" w:sz="4" w:space="0" w:color="auto"/>
            </w:tcBorders>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9,34%</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9,57%</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48,27%</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438</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508</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2430</w:t>
            </w:r>
          </w:p>
        </w:tc>
        <w:tc>
          <w:tcPr>
            <w:tcW w:w="1118"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416,77%</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9175" w:type="dxa"/>
            <w:gridSpan w:val="10"/>
            <w:tcBorders>
              <w:top w:val="single" w:sz="4" w:space="0" w:color="auto"/>
              <w:bottom w:val="single" w:sz="4" w:space="0" w:color="auto"/>
              <w:right w:val="nil"/>
            </w:tcBorders>
            <w:noWrap/>
            <w:hideMark/>
          </w:tcPr>
          <w:p w:rsidR="00B75A8D" w:rsidRPr="00C4208C" w:rsidRDefault="00B75A8D" w:rsidP="00B75A8D">
            <w:pPr>
              <w:jc w:val="center"/>
              <w:rPr>
                <w:b/>
                <w:bCs/>
                <w:color w:val="000000"/>
                <w:sz w:val="20"/>
                <w:szCs w:val="20"/>
                <w:lang w:eastAsia="pt-BR"/>
              </w:rPr>
            </w:pPr>
            <w:r w:rsidRPr="00C4208C">
              <w:rPr>
                <w:b/>
                <w:bCs/>
                <w:color w:val="000000"/>
                <w:sz w:val="20"/>
                <w:szCs w:val="20"/>
                <w:lang w:eastAsia="pt-BR"/>
              </w:rPr>
              <w:t>Suficiente</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tcBorders>
            <w:textDirection w:val="btLr"/>
            <w:hideMark/>
          </w:tcPr>
          <w:p w:rsidR="00B75A8D" w:rsidRPr="00C4208C" w:rsidRDefault="00B75A8D" w:rsidP="00B75A8D">
            <w:pPr>
              <w:jc w:val="center"/>
              <w:rPr>
                <w:b/>
                <w:bCs/>
                <w:color w:val="000000"/>
                <w:sz w:val="20"/>
                <w:szCs w:val="20"/>
                <w:lang w:eastAsia="pt-BR"/>
              </w:rPr>
            </w:pPr>
            <w:r w:rsidRPr="00C4208C">
              <w:rPr>
                <w:b/>
                <w:bCs/>
                <w:color w:val="000000"/>
                <w:sz w:val="20"/>
                <w:szCs w:val="20"/>
                <w:lang w:eastAsia="pt-BR"/>
              </w:rPr>
              <w:t>estadual</w:t>
            </w:r>
          </w:p>
        </w:tc>
        <w:tc>
          <w:tcPr>
            <w:tcW w:w="1194" w:type="dxa"/>
            <w:tcBorders>
              <w:top w:val="single" w:sz="4" w:space="0" w:color="auto"/>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i/>
                <w:iCs/>
                <w:color w:val="000000"/>
                <w:sz w:val="20"/>
                <w:szCs w:val="20"/>
                <w:lang w:eastAsia="pt-BR"/>
              </w:rPr>
            </w:pPr>
            <w:r w:rsidRPr="00C4208C">
              <w:rPr>
                <w:i/>
                <w:iCs/>
                <w:color w:val="000000"/>
                <w:sz w:val="20"/>
                <w:szCs w:val="20"/>
                <w:lang w:eastAsia="pt-BR"/>
              </w:rPr>
              <w:t>B</w:t>
            </w:r>
          </w:p>
        </w:tc>
        <w:tc>
          <w:tcPr>
            <w:tcW w:w="1065"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66,44%</w:t>
            </w:r>
          </w:p>
        </w:tc>
        <w:tc>
          <w:tcPr>
            <w:tcW w:w="1065"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62,82%</w:t>
            </w:r>
          </w:p>
        </w:tc>
        <w:tc>
          <w:tcPr>
            <w:tcW w:w="1065"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72,18%</w:t>
            </w:r>
          </w:p>
        </w:tc>
        <w:tc>
          <w:tcPr>
            <w:tcW w:w="860"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297529</w:t>
            </w:r>
          </w:p>
        </w:tc>
        <w:tc>
          <w:tcPr>
            <w:tcW w:w="860"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273184</w:t>
            </w:r>
          </w:p>
        </w:tc>
        <w:tc>
          <w:tcPr>
            <w:tcW w:w="860"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331236</w:t>
            </w:r>
          </w:p>
        </w:tc>
        <w:tc>
          <w:tcPr>
            <w:tcW w:w="1118"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8,65%</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75,32%</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72,00%</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64,10%</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552617</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543456</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424006</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-14,89%</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76,06%</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73,37%</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62,87%</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13708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13381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11641</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-17,34%</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79,90%</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76,35%</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60,25%</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56715</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60022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36735</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-24,59%</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74,39%</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72,52%</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60,57%</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3909</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3568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3628</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-18,58%</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78,12%</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74,44%</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59,31%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16708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17857</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13602</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-24,08%</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72,27%</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71,87%</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62,13%</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2210</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2059</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2254</w:t>
            </w:r>
          </w:p>
        </w:tc>
        <w:tc>
          <w:tcPr>
            <w:tcW w:w="1118"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-14,03%</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tcBorders>
              <w:bottom w:val="single" w:sz="4" w:space="0" w:color="auto"/>
            </w:tcBorders>
            <w:hideMark/>
          </w:tcPr>
          <w:p w:rsidR="00B75A8D" w:rsidRPr="00C4208C" w:rsidRDefault="00B75A8D" w:rsidP="00B75A8D">
            <w:pPr>
              <w:rPr>
                <w:b/>
                <w:bCs/>
                <w:color w:val="000000"/>
                <w:sz w:val="20"/>
                <w:szCs w:val="20"/>
                <w:lang w:eastAsia="pt-BR"/>
              </w:rPr>
            </w:pPr>
          </w:p>
        </w:tc>
        <w:tc>
          <w:tcPr>
            <w:tcW w:w="1194" w:type="dxa"/>
            <w:tcBorders>
              <w:bottom w:val="single" w:sz="4" w:space="0" w:color="auto"/>
            </w:tcBorders>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76,40%</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73,80%</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59,75%</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8299</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8976</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6926</w:t>
            </w:r>
          </w:p>
        </w:tc>
        <w:tc>
          <w:tcPr>
            <w:tcW w:w="1118"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-21,79%</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bottom w:val="nil"/>
            </w:tcBorders>
            <w:textDirection w:val="btLr"/>
            <w:hideMark/>
          </w:tcPr>
          <w:p w:rsidR="00B75A8D" w:rsidRPr="00C4208C" w:rsidRDefault="00B75A8D" w:rsidP="00B75A8D">
            <w:pPr>
              <w:jc w:val="center"/>
              <w:rPr>
                <w:b/>
                <w:bCs/>
                <w:color w:val="000000"/>
                <w:sz w:val="20"/>
                <w:szCs w:val="20"/>
                <w:lang w:eastAsia="pt-BR"/>
              </w:rPr>
            </w:pPr>
            <w:r w:rsidRPr="00C4208C">
              <w:rPr>
                <w:b/>
                <w:bCs/>
                <w:color w:val="000000"/>
                <w:sz w:val="20"/>
                <w:szCs w:val="20"/>
                <w:lang w:eastAsia="pt-BR"/>
              </w:rPr>
              <w:t>municipal</w:t>
            </w:r>
          </w:p>
        </w:tc>
        <w:tc>
          <w:tcPr>
            <w:tcW w:w="1194" w:type="dxa"/>
            <w:tcBorders>
              <w:top w:val="single" w:sz="4" w:space="0" w:color="auto"/>
              <w:bottom w:val="nil"/>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i/>
                <w:iCs/>
                <w:color w:val="000000"/>
                <w:sz w:val="20"/>
                <w:szCs w:val="20"/>
                <w:lang w:eastAsia="pt-BR"/>
              </w:rPr>
            </w:pPr>
            <w:r w:rsidRPr="00C4208C">
              <w:rPr>
                <w:i/>
                <w:iCs/>
                <w:color w:val="000000"/>
                <w:sz w:val="20"/>
                <w:szCs w:val="20"/>
                <w:lang w:eastAsia="pt-BR"/>
              </w:rPr>
              <w:t>B</w:t>
            </w:r>
          </w:p>
        </w:tc>
        <w:tc>
          <w:tcPr>
            <w:tcW w:w="1065"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67,51%</w:t>
            </w:r>
          </w:p>
        </w:tc>
        <w:tc>
          <w:tcPr>
            <w:tcW w:w="1065"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64,03%</w:t>
            </w:r>
          </w:p>
        </w:tc>
        <w:tc>
          <w:tcPr>
            <w:tcW w:w="1065"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70,76%</w:t>
            </w:r>
          </w:p>
        </w:tc>
        <w:tc>
          <w:tcPr>
            <w:tcW w:w="860"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114259</w:t>
            </w:r>
          </w:p>
        </w:tc>
        <w:tc>
          <w:tcPr>
            <w:tcW w:w="860"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114755</w:t>
            </w:r>
          </w:p>
        </w:tc>
        <w:tc>
          <w:tcPr>
            <w:tcW w:w="860"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141914</w:t>
            </w:r>
          </w:p>
        </w:tc>
        <w:tc>
          <w:tcPr>
            <w:tcW w:w="1118"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4,82%</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tcBorders>
              <w:top w:val="nil"/>
            </w:tcBorders>
            <w:hideMark/>
          </w:tcPr>
          <w:p w:rsidR="00B75A8D" w:rsidRPr="00C4208C" w:rsidRDefault="00B75A8D" w:rsidP="00B75A8D">
            <w:pPr>
              <w:rPr>
                <w:b/>
                <w:bCs/>
                <w:color w:val="000000"/>
                <w:sz w:val="20"/>
                <w:szCs w:val="20"/>
                <w:lang w:eastAsia="pt-BR"/>
              </w:rPr>
            </w:pPr>
          </w:p>
        </w:tc>
        <w:tc>
          <w:tcPr>
            <w:tcW w:w="1194" w:type="dxa"/>
            <w:tcBorders>
              <w:top w:val="nil"/>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76,16%</w:t>
            </w:r>
          </w:p>
        </w:tc>
        <w:tc>
          <w:tcPr>
            <w:tcW w:w="1065"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73,46%</w:t>
            </w:r>
          </w:p>
        </w:tc>
        <w:tc>
          <w:tcPr>
            <w:tcW w:w="1065"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62,65%</w:t>
            </w:r>
          </w:p>
        </w:tc>
        <w:tc>
          <w:tcPr>
            <w:tcW w:w="860"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272150</w:t>
            </w:r>
          </w:p>
        </w:tc>
        <w:tc>
          <w:tcPr>
            <w:tcW w:w="860"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303371</w:t>
            </w:r>
          </w:p>
        </w:tc>
        <w:tc>
          <w:tcPr>
            <w:tcW w:w="860"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232911</w:t>
            </w:r>
          </w:p>
        </w:tc>
        <w:tc>
          <w:tcPr>
            <w:tcW w:w="1118"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-17,74%</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80,09%</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76,53%</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58,87%</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5421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5685</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5512</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-26,49%</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81,87%</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77,87%</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58,18%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26068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29283</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21268</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-28,94%</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78,44%</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75,93%</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49,26%</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1004</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1019</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837</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-37,19%</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81,20%</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78,34%</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51,17%</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4603</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5499</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3420</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-36,98%</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77,51%</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75,73%</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50,48%</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841</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808</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683</w:t>
            </w:r>
          </w:p>
        </w:tc>
        <w:tc>
          <w:tcPr>
            <w:tcW w:w="1118"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-34,87%</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tcBorders>
              <w:bottom w:val="single" w:sz="4" w:space="0" w:color="auto"/>
            </w:tcBorders>
            <w:hideMark/>
          </w:tcPr>
          <w:p w:rsidR="00B75A8D" w:rsidRPr="00C4208C" w:rsidRDefault="00B75A8D" w:rsidP="00B75A8D">
            <w:pPr>
              <w:rPr>
                <w:b/>
                <w:bCs/>
                <w:color w:val="000000"/>
                <w:sz w:val="20"/>
                <w:szCs w:val="20"/>
                <w:lang w:eastAsia="pt-BR"/>
              </w:rPr>
            </w:pPr>
          </w:p>
        </w:tc>
        <w:tc>
          <w:tcPr>
            <w:tcW w:w="1194" w:type="dxa"/>
            <w:tcBorders>
              <w:bottom w:val="single" w:sz="4" w:space="0" w:color="auto"/>
            </w:tcBorders>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80,68%</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77,70%</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51,07%</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3783</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4125</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2571</w:t>
            </w:r>
          </w:p>
        </w:tc>
        <w:tc>
          <w:tcPr>
            <w:tcW w:w="1118"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-36,70%</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9175" w:type="dxa"/>
            <w:gridSpan w:val="10"/>
            <w:tcBorders>
              <w:top w:val="single" w:sz="4" w:space="0" w:color="auto"/>
              <w:bottom w:val="single" w:sz="4" w:space="0" w:color="auto"/>
              <w:right w:val="nil"/>
            </w:tcBorders>
            <w:noWrap/>
            <w:hideMark/>
          </w:tcPr>
          <w:p w:rsidR="00B75A8D" w:rsidRPr="00C4208C" w:rsidRDefault="00B75A8D" w:rsidP="00B75A8D">
            <w:pPr>
              <w:jc w:val="center"/>
              <w:rPr>
                <w:b/>
                <w:bCs/>
                <w:color w:val="000000"/>
                <w:sz w:val="20"/>
                <w:szCs w:val="20"/>
                <w:lang w:eastAsia="pt-BR"/>
              </w:rPr>
            </w:pPr>
            <w:r w:rsidRPr="00C4208C">
              <w:rPr>
                <w:b/>
                <w:bCs/>
                <w:color w:val="000000"/>
                <w:sz w:val="20"/>
                <w:szCs w:val="20"/>
                <w:lang w:eastAsia="pt-BR"/>
              </w:rPr>
              <w:t>Avançado</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tcBorders>
            <w:textDirection w:val="btLr"/>
            <w:hideMark/>
          </w:tcPr>
          <w:p w:rsidR="00B75A8D" w:rsidRPr="00C4208C" w:rsidRDefault="00B75A8D" w:rsidP="00B75A8D">
            <w:pPr>
              <w:jc w:val="center"/>
              <w:rPr>
                <w:b/>
                <w:bCs/>
                <w:color w:val="000000"/>
                <w:sz w:val="20"/>
                <w:szCs w:val="20"/>
                <w:lang w:eastAsia="pt-BR"/>
              </w:rPr>
            </w:pPr>
            <w:r w:rsidRPr="00C4208C">
              <w:rPr>
                <w:b/>
                <w:bCs/>
                <w:color w:val="000000"/>
                <w:sz w:val="20"/>
                <w:szCs w:val="20"/>
                <w:lang w:eastAsia="pt-BR"/>
              </w:rPr>
              <w:t>estadual</w:t>
            </w:r>
          </w:p>
        </w:tc>
        <w:tc>
          <w:tcPr>
            <w:tcW w:w="1194" w:type="dxa"/>
            <w:tcBorders>
              <w:top w:val="single" w:sz="4" w:space="0" w:color="auto"/>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i/>
                <w:iCs/>
                <w:color w:val="000000"/>
                <w:sz w:val="20"/>
                <w:szCs w:val="20"/>
                <w:lang w:eastAsia="pt-BR"/>
              </w:rPr>
            </w:pPr>
            <w:r w:rsidRPr="00C4208C">
              <w:rPr>
                <w:i/>
                <w:iCs/>
                <w:color w:val="000000"/>
                <w:sz w:val="20"/>
                <w:szCs w:val="20"/>
                <w:lang w:eastAsia="pt-BR"/>
              </w:rPr>
              <w:t>B</w:t>
            </w:r>
          </w:p>
        </w:tc>
        <w:tc>
          <w:tcPr>
            <w:tcW w:w="1065"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0,290976</w:t>
            </w:r>
          </w:p>
        </w:tc>
        <w:tc>
          <w:tcPr>
            <w:tcW w:w="1065"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0,325895</w:t>
            </w:r>
          </w:p>
        </w:tc>
        <w:tc>
          <w:tcPr>
            <w:tcW w:w="1065"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0,020095</w:t>
            </w:r>
          </w:p>
        </w:tc>
        <w:tc>
          <w:tcPr>
            <w:tcW w:w="860"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130307</w:t>
            </w:r>
          </w:p>
        </w:tc>
        <w:tc>
          <w:tcPr>
            <w:tcW w:w="860"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141731</w:t>
            </w:r>
          </w:p>
        </w:tc>
        <w:tc>
          <w:tcPr>
            <w:tcW w:w="860"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9221</w:t>
            </w:r>
          </w:p>
        </w:tc>
        <w:tc>
          <w:tcPr>
            <w:tcW w:w="1118" w:type="dxa"/>
            <w:tcBorders>
              <w:top w:val="single" w:sz="4" w:space="0" w:color="auto"/>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-93,09%</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0,183155</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0,215667</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0,00957</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134380</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162796</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6330</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-94,77%</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0,167508</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0,193124</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0,01415</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3019</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3522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262</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-91,55%</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0,138665</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0,169461</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0,008988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9843</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13322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548</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-93,52%</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0,184015</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0,204065</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0,017529</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967</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1004</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105</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-90,47%</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0,155141</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0,194714</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0,013691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3318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4671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314</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-91,18%</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0,2155</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0,224084</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0,015987</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659</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642</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58</w:t>
            </w:r>
          </w:p>
        </w:tc>
        <w:tc>
          <w:tcPr>
            <w:tcW w:w="1118"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-92,58%</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tcBorders>
              <w:bottom w:val="single" w:sz="4" w:space="0" w:color="auto"/>
            </w:tcBorders>
            <w:hideMark/>
          </w:tcPr>
          <w:p w:rsidR="00B75A8D" w:rsidRPr="00C4208C" w:rsidRDefault="00B75A8D" w:rsidP="00B75A8D">
            <w:pPr>
              <w:rPr>
                <w:b/>
                <w:bCs/>
                <w:color w:val="000000"/>
                <w:sz w:val="20"/>
                <w:szCs w:val="20"/>
                <w:lang w:eastAsia="pt-BR"/>
              </w:rPr>
            </w:pPr>
          </w:p>
        </w:tc>
        <w:tc>
          <w:tcPr>
            <w:tcW w:w="1194" w:type="dxa"/>
            <w:tcBorders>
              <w:bottom w:val="single" w:sz="4" w:space="0" w:color="auto"/>
            </w:tcBorders>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0,179693</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0,206381</w:t>
            </w:r>
          </w:p>
        </w:tc>
        <w:tc>
          <w:tcPr>
            <w:tcW w:w="1065"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0,011473</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1952</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2510</w:t>
            </w:r>
          </w:p>
        </w:tc>
        <w:tc>
          <w:tcPr>
            <w:tcW w:w="860"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133</w:t>
            </w:r>
          </w:p>
        </w:tc>
        <w:tc>
          <w:tcPr>
            <w:tcW w:w="1118" w:type="dxa"/>
            <w:tcBorders>
              <w:bottom w:val="single" w:sz="4" w:space="0" w:color="auto"/>
            </w:tcBorders>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-93,62%</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val="restart"/>
            <w:tcBorders>
              <w:top w:val="single" w:sz="4" w:space="0" w:color="auto"/>
              <w:bottom w:val="nil"/>
            </w:tcBorders>
            <w:textDirection w:val="btLr"/>
            <w:hideMark/>
          </w:tcPr>
          <w:p w:rsidR="00B75A8D" w:rsidRPr="00C4208C" w:rsidRDefault="00B75A8D" w:rsidP="00B75A8D">
            <w:pPr>
              <w:jc w:val="center"/>
              <w:rPr>
                <w:b/>
                <w:bCs/>
                <w:color w:val="000000"/>
                <w:sz w:val="20"/>
                <w:szCs w:val="20"/>
                <w:lang w:eastAsia="pt-BR"/>
              </w:rPr>
            </w:pPr>
            <w:r w:rsidRPr="00C4208C">
              <w:rPr>
                <w:b/>
                <w:bCs/>
                <w:color w:val="000000"/>
                <w:sz w:val="20"/>
                <w:szCs w:val="20"/>
                <w:lang w:eastAsia="pt-BR"/>
              </w:rPr>
              <w:t>municipal</w:t>
            </w:r>
          </w:p>
        </w:tc>
        <w:tc>
          <w:tcPr>
            <w:tcW w:w="1194" w:type="dxa"/>
            <w:tcBorders>
              <w:top w:val="single" w:sz="4" w:space="0" w:color="auto"/>
              <w:bottom w:val="nil"/>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i/>
                <w:iCs/>
                <w:color w:val="000000"/>
                <w:sz w:val="20"/>
                <w:szCs w:val="20"/>
                <w:lang w:eastAsia="pt-BR"/>
              </w:rPr>
            </w:pPr>
            <w:r w:rsidRPr="00C4208C">
              <w:rPr>
                <w:i/>
                <w:iCs/>
                <w:color w:val="000000"/>
                <w:sz w:val="20"/>
                <w:szCs w:val="20"/>
                <w:lang w:eastAsia="pt-BR"/>
              </w:rPr>
              <w:t>B</w:t>
            </w:r>
          </w:p>
        </w:tc>
        <w:tc>
          <w:tcPr>
            <w:tcW w:w="1065"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0,268072</w:t>
            </w:r>
          </w:p>
        </w:tc>
        <w:tc>
          <w:tcPr>
            <w:tcW w:w="1065"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0,306545</w:t>
            </w:r>
          </w:p>
        </w:tc>
        <w:tc>
          <w:tcPr>
            <w:tcW w:w="1065"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0,024761</w:t>
            </w:r>
          </w:p>
        </w:tc>
        <w:tc>
          <w:tcPr>
            <w:tcW w:w="860"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45373</w:t>
            </w:r>
          </w:p>
        </w:tc>
        <w:tc>
          <w:tcPr>
            <w:tcW w:w="860"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54938</w:t>
            </w:r>
          </w:p>
        </w:tc>
        <w:tc>
          <w:tcPr>
            <w:tcW w:w="860"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4966</w:t>
            </w:r>
          </w:p>
        </w:tc>
        <w:tc>
          <w:tcPr>
            <w:tcW w:w="1118" w:type="dxa"/>
            <w:tcBorders>
              <w:top w:val="single" w:sz="4" w:space="0" w:color="auto"/>
              <w:bottom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-90,76%</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tcBorders>
              <w:top w:val="nil"/>
            </w:tcBorders>
            <w:hideMark/>
          </w:tcPr>
          <w:p w:rsidR="00B75A8D" w:rsidRPr="00C4208C" w:rsidRDefault="00B75A8D" w:rsidP="00B75A8D">
            <w:pPr>
              <w:rPr>
                <w:b/>
                <w:bCs/>
                <w:color w:val="000000"/>
                <w:sz w:val="20"/>
                <w:szCs w:val="20"/>
                <w:lang w:eastAsia="pt-BR"/>
              </w:rPr>
            </w:pPr>
          </w:p>
        </w:tc>
        <w:tc>
          <w:tcPr>
            <w:tcW w:w="1194" w:type="dxa"/>
            <w:tcBorders>
              <w:top w:val="nil"/>
            </w:tcBorders>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Brasil</w:t>
            </w:r>
          </w:p>
        </w:tc>
        <w:tc>
          <w:tcPr>
            <w:tcW w:w="494"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0,164434</w:t>
            </w:r>
          </w:p>
        </w:tc>
        <w:tc>
          <w:tcPr>
            <w:tcW w:w="1065"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0,195244</w:t>
            </w:r>
          </w:p>
        </w:tc>
        <w:tc>
          <w:tcPr>
            <w:tcW w:w="1065"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0,010592</w:t>
            </w:r>
          </w:p>
        </w:tc>
        <w:tc>
          <w:tcPr>
            <w:tcW w:w="860"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58762</w:t>
            </w:r>
          </w:p>
        </w:tc>
        <w:tc>
          <w:tcPr>
            <w:tcW w:w="860"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80628</w:t>
            </w:r>
          </w:p>
        </w:tc>
        <w:tc>
          <w:tcPr>
            <w:tcW w:w="860"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3938</w:t>
            </w:r>
          </w:p>
        </w:tc>
        <w:tc>
          <w:tcPr>
            <w:tcW w:w="1118" w:type="dxa"/>
            <w:tcBorders>
              <w:top w:val="nil"/>
            </w:tcBorders>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-93,56%</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0,127198</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0,161686</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0,00801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861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1201</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75</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-93,70%</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0,115327</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0,151044</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0,004979</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3672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5680</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182</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-95,68%</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0,095312</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0,132638</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0,005886</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122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178</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10</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-93,82%</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Amazonas</w:t>
            </w:r>
          </w:p>
        </w:tc>
        <w:tc>
          <w:tcPr>
            <w:tcW w:w="494"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0,096313</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0,124234</w:t>
            </w:r>
          </w:p>
        </w:tc>
        <w:tc>
          <w:tcPr>
            <w:tcW w:w="1065"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0,005236</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546</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872</w:t>
            </w:r>
          </w:p>
        </w:tc>
        <w:tc>
          <w:tcPr>
            <w:tcW w:w="860"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35</w:t>
            </w:r>
          </w:p>
        </w:tc>
        <w:tc>
          <w:tcPr>
            <w:tcW w:w="1118" w:type="dxa"/>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-94,56%</w:t>
            </w:r>
          </w:p>
        </w:tc>
      </w:tr>
      <w:tr w:rsidR="00B75A8D" w:rsidRPr="00C4208C" w:rsidTr="00B75A8D">
        <w:trPr>
          <w:trHeight w:val="255"/>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B</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0,096774</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0,132146</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0,006652</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105</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141</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w:t>
            </w:r>
          </w:p>
        </w:tc>
        <w:tc>
          <w:tcPr>
            <w:tcW w:w="1118"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-93,13%</w:t>
            </w:r>
          </w:p>
        </w:tc>
      </w:tr>
      <w:tr w:rsidR="00B75A8D" w:rsidRPr="00C4208C" w:rsidTr="00B75A8D">
        <w:trPr>
          <w:trHeight w:val="270"/>
        </w:trPr>
        <w:tc>
          <w:tcPr>
            <w:cnfStyle w:val="001000000000" w:firstRow="0" w:lastRow="0" w:firstColumn="1" w:lastColumn="0" w:oddVBand="0" w:evenVBand="0" w:oddHBand="0" w:evenHBand="0" w:firstRowFirstColumn="0" w:firstRowLastColumn="0" w:lastRowFirstColumn="0" w:lastRowLastColumn="0"/>
            <w:tcW w:w="594" w:type="dxa"/>
            <w:vMerge/>
            <w:hideMark/>
          </w:tcPr>
          <w:p w:rsidR="00B75A8D" w:rsidRPr="00C4208C" w:rsidRDefault="00B75A8D" w:rsidP="00B75A8D">
            <w:pPr>
              <w:rPr>
                <w:b/>
                <w:bCs/>
                <w:color w:val="000000"/>
                <w:sz w:val="20"/>
                <w:szCs w:val="20"/>
                <w:lang w:eastAsia="pt-BR"/>
              </w:rPr>
            </w:pPr>
          </w:p>
        </w:tc>
        <w:tc>
          <w:tcPr>
            <w:tcW w:w="1194" w:type="dxa"/>
            <w:shd w:val="clear" w:color="auto" w:fill="D9D9D9" w:themeFill="background1" w:themeFillShade="D9"/>
            <w:noWrap/>
            <w:hideMark/>
          </w:tcPr>
          <w:p w:rsidR="00B75A8D" w:rsidRPr="00C4208C"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Manaus</w:t>
            </w:r>
          </w:p>
        </w:tc>
        <w:tc>
          <w:tcPr>
            <w:tcW w:w="494"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NB</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0,099808</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0,127331</w:t>
            </w:r>
          </w:p>
        </w:tc>
        <w:tc>
          <w:tcPr>
            <w:tcW w:w="1065"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0,006555</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468</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676</w:t>
            </w:r>
          </w:p>
        </w:tc>
        <w:tc>
          <w:tcPr>
            <w:tcW w:w="860"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33</w:t>
            </w:r>
          </w:p>
        </w:tc>
        <w:tc>
          <w:tcPr>
            <w:tcW w:w="1118" w:type="dxa"/>
            <w:shd w:val="clear" w:color="auto" w:fill="D9D9D9" w:themeFill="background1" w:themeFillShade="D9"/>
            <w:noWrap/>
            <w:hideMark/>
          </w:tcPr>
          <w:p w:rsidR="00B75A8D" w:rsidRPr="00C4208C"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4208C">
              <w:rPr>
                <w:color w:val="000000"/>
                <w:sz w:val="20"/>
                <w:szCs w:val="20"/>
                <w:lang w:eastAsia="pt-BR"/>
              </w:rPr>
              <w:t>-93,43%</w:t>
            </w:r>
          </w:p>
        </w:tc>
      </w:tr>
    </w:tbl>
    <w:p w:rsidR="00B75A8D" w:rsidRDefault="00B75A8D" w:rsidP="00B75A8D">
      <w:pPr>
        <w:rPr>
          <w:sz w:val="20"/>
          <w:szCs w:val="20"/>
        </w:rPr>
      </w:pPr>
      <w:r w:rsidRPr="00F83D23">
        <w:rPr>
          <w:sz w:val="20"/>
          <w:szCs w:val="20"/>
        </w:rPr>
        <w:t>Fonte: Elaboração própria com os dados da Prova Brasil (2005, 2007 e 2011).</w:t>
      </w:r>
    </w:p>
    <w:p w:rsidR="00B75A8D" w:rsidRDefault="00B75A8D" w:rsidP="00B75A8D">
      <w:pPr>
        <w:pStyle w:val="Caption"/>
        <w:spacing w:after="0"/>
        <w:jc w:val="center"/>
        <w:rPr>
          <w:sz w:val="24"/>
          <w:szCs w:val="20"/>
        </w:rPr>
      </w:pPr>
      <w:bookmarkStart w:id="113" w:name="_Toc394576518"/>
      <w:bookmarkStart w:id="114" w:name="_Toc396774090"/>
      <w:r w:rsidRPr="00712869">
        <w:rPr>
          <w:color w:val="auto"/>
          <w:sz w:val="20"/>
        </w:rPr>
        <w:t xml:space="preserve">Tabela B. </w:t>
      </w:r>
      <w:r w:rsidRPr="00712869">
        <w:rPr>
          <w:color w:val="auto"/>
          <w:sz w:val="20"/>
        </w:rPr>
        <w:fldChar w:fldCharType="begin"/>
      </w:r>
      <w:r w:rsidRPr="00712869">
        <w:rPr>
          <w:color w:val="auto"/>
          <w:sz w:val="20"/>
        </w:rPr>
        <w:instrText xml:space="preserve"> SEQ Tabela_B. \* ARABIC </w:instrText>
      </w:r>
      <w:r w:rsidRPr="00712869">
        <w:rPr>
          <w:color w:val="auto"/>
          <w:sz w:val="20"/>
        </w:rPr>
        <w:fldChar w:fldCharType="separate"/>
      </w:r>
      <w:r w:rsidR="00752A52">
        <w:rPr>
          <w:noProof/>
          <w:color w:val="auto"/>
          <w:sz w:val="20"/>
        </w:rPr>
        <w:t>14</w:t>
      </w:r>
      <w:r w:rsidRPr="00712869">
        <w:rPr>
          <w:color w:val="auto"/>
          <w:sz w:val="20"/>
        </w:rPr>
        <w:fldChar w:fldCharType="end"/>
      </w:r>
      <w:r w:rsidRPr="00712869">
        <w:rPr>
          <w:color w:val="auto"/>
          <w:sz w:val="22"/>
          <w:szCs w:val="20"/>
        </w:rPr>
        <w:t xml:space="preserve"> </w:t>
      </w:r>
      <w:r w:rsidRPr="00F83D23">
        <w:rPr>
          <w:color w:val="auto"/>
          <w:sz w:val="20"/>
          <w:szCs w:val="20"/>
        </w:rPr>
        <w:t xml:space="preserve">– </w:t>
      </w:r>
      <w:r>
        <w:rPr>
          <w:color w:val="auto"/>
          <w:sz w:val="20"/>
          <w:szCs w:val="20"/>
        </w:rPr>
        <w:t>Proporção e Total de alunos</w:t>
      </w:r>
      <w:r w:rsidRPr="00F83D23">
        <w:rPr>
          <w:color w:val="auto"/>
          <w:sz w:val="20"/>
          <w:szCs w:val="20"/>
        </w:rPr>
        <w:t xml:space="preserve"> </w:t>
      </w:r>
      <w:r>
        <w:rPr>
          <w:color w:val="auto"/>
          <w:sz w:val="20"/>
          <w:szCs w:val="20"/>
        </w:rPr>
        <w:t>por nível de desempenho em Leitura para 9</w:t>
      </w:r>
      <w:r w:rsidRPr="00F83D23">
        <w:rPr>
          <w:color w:val="auto"/>
          <w:sz w:val="20"/>
          <w:szCs w:val="20"/>
        </w:rPr>
        <w:t>ª série do Ensino Fundamental</w:t>
      </w:r>
      <w:r>
        <w:rPr>
          <w:color w:val="auto"/>
          <w:sz w:val="20"/>
          <w:szCs w:val="20"/>
        </w:rPr>
        <w:t xml:space="preserve"> (por quintil)</w:t>
      </w:r>
      <w:bookmarkEnd w:id="113"/>
      <w:bookmarkEnd w:id="114"/>
    </w:p>
    <w:tbl>
      <w:tblPr>
        <w:tblStyle w:val="Estilo1"/>
        <w:tblW w:w="9072" w:type="dxa"/>
        <w:jc w:val="center"/>
        <w:tblLook w:val="04A0" w:firstRow="1" w:lastRow="0" w:firstColumn="1" w:lastColumn="0" w:noHBand="0" w:noVBand="1"/>
      </w:tblPr>
      <w:tblGrid>
        <w:gridCol w:w="690"/>
        <w:gridCol w:w="1256"/>
        <w:gridCol w:w="908"/>
        <w:gridCol w:w="966"/>
        <w:gridCol w:w="966"/>
        <w:gridCol w:w="966"/>
        <w:gridCol w:w="715"/>
        <w:gridCol w:w="715"/>
        <w:gridCol w:w="715"/>
        <w:gridCol w:w="1175"/>
      </w:tblGrid>
      <w:tr w:rsidR="00B75A8D" w:rsidRPr="00C75FF2" w:rsidTr="00B75A8D">
        <w:trPr>
          <w:cnfStyle w:val="100000000000" w:firstRow="1" w:lastRow="0" w:firstColumn="0" w:lastColumn="0" w:oddVBand="0" w:evenVBand="0" w:oddHBand="0"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12" w:space="0" w:color="000000"/>
              <w:right w:val="nil"/>
            </w:tcBorders>
            <w:noWrap/>
            <w:hideMark/>
          </w:tcPr>
          <w:p w:rsidR="00B75A8D" w:rsidRPr="00C75FF2" w:rsidRDefault="00B75A8D" w:rsidP="00B75A8D">
            <w:pPr>
              <w:jc w:val="center"/>
              <w:rPr>
                <w:b/>
                <w:bCs/>
                <w:i w:val="0"/>
                <w:color w:val="000000"/>
                <w:sz w:val="20"/>
                <w:szCs w:val="20"/>
                <w:lang w:eastAsia="pt-BR"/>
              </w:rPr>
            </w:pPr>
            <w:r w:rsidRPr="00C75FF2">
              <w:rPr>
                <w:b/>
                <w:bCs/>
                <w:i w:val="0"/>
                <w:color w:val="000000"/>
                <w:sz w:val="20"/>
                <w:szCs w:val="20"/>
                <w:lang w:eastAsia="pt-BR"/>
              </w:rPr>
              <w:t>Insuficiente</w:t>
            </w:r>
          </w:p>
        </w:tc>
      </w:tr>
      <w:tr w:rsidR="00B75A8D" w:rsidRPr="00C75FF2" w:rsidTr="00B75A8D">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690" w:type="dxa"/>
            <w:tcBorders>
              <w:bottom w:val="single" w:sz="4" w:space="0" w:color="auto"/>
            </w:tcBorders>
            <w:noWrap/>
            <w:hideMark/>
          </w:tcPr>
          <w:p w:rsidR="00B75A8D" w:rsidRPr="00C75FF2" w:rsidRDefault="00B75A8D" w:rsidP="00B75A8D">
            <w:pPr>
              <w:jc w:val="center"/>
              <w:rPr>
                <w:b/>
                <w:bCs/>
                <w:color w:val="000000"/>
                <w:sz w:val="20"/>
                <w:szCs w:val="20"/>
                <w:lang w:eastAsia="pt-BR"/>
              </w:rPr>
            </w:pPr>
          </w:p>
        </w:tc>
        <w:tc>
          <w:tcPr>
            <w:tcW w:w="1256" w:type="dxa"/>
            <w:tcBorders>
              <w:bottom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08" w:type="dxa"/>
            <w:tcBorders>
              <w:top w:val="nil"/>
              <w:left w:val="single" w:sz="4" w:space="0" w:color="auto"/>
              <w:bottom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2898" w:type="dxa"/>
            <w:gridSpan w:val="3"/>
            <w:tcBorders>
              <w:left w:val="single" w:sz="4" w:space="0" w:color="auto"/>
              <w:bottom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75FF2">
              <w:rPr>
                <w:b/>
                <w:bCs/>
                <w:color w:val="000000"/>
                <w:sz w:val="20"/>
                <w:szCs w:val="20"/>
                <w:lang w:eastAsia="pt-BR"/>
              </w:rPr>
              <w:t>Proporção de alunos</w:t>
            </w:r>
          </w:p>
        </w:tc>
        <w:tc>
          <w:tcPr>
            <w:tcW w:w="2145" w:type="dxa"/>
            <w:gridSpan w:val="3"/>
            <w:tcBorders>
              <w:top w:val="nil"/>
              <w:left w:val="single" w:sz="4" w:space="0" w:color="auto"/>
              <w:bottom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C75FF2">
              <w:rPr>
                <w:b/>
                <w:bCs/>
                <w:color w:val="000000"/>
                <w:sz w:val="20"/>
                <w:szCs w:val="20"/>
                <w:lang w:eastAsia="pt-BR"/>
              </w:rPr>
              <w:t>Total de alunos</w:t>
            </w:r>
          </w:p>
        </w:tc>
        <w:tc>
          <w:tcPr>
            <w:tcW w:w="1175" w:type="dxa"/>
            <w:tcBorders>
              <w:left w:val="single" w:sz="4" w:space="0" w:color="auto"/>
              <w:bottom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C75FF2" w:rsidTr="00B75A8D">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690" w:type="dxa"/>
            <w:tcBorders>
              <w:top w:val="single" w:sz="4" w:space="0" w:color="auto"/>
              <w:bottom w:val="single" w:sz="4" w:space="0" w:color="auto"/>
            </w:tcBorders>
            <w:noWrap/>
            <w:hideMark/>
          </w:tcPr>
          <w:p w:rsidR="00B75A8D" w:rsidRPr="00C75FF2" w:rsidRDefault="00B75A8D" w:rsidP="00B75A8D">
            <w:pPr>
              <w:jc w:val="center"/>
              <w:rPr>
                <w:b/>
                <w:bCs/>
                <w:sz w:val="20"/>
                <w:szCs w:val="20"/>
                <w:lang w:eastAsia="pt-BR"/>
              </w:rPr>
            </w:pPr>
            <w:r w:rsidRPr="00C75FF2">
              <w:rPr>
                <w:b/>
                <w:bCs/>
                <w:sz w:val="20"/>
                <w:szCs w:val="20"/>
                <w:lang w:eastAsia="pt-BR"/>
              </w:rPr>
              <w:t>rede</w:t>
            </w:r>
          </w:p>
        </w:tc>
        <w:tc>
          <w:tcPr>
            <w:tcW w:w="1256" w:type="dxa"/>
            <w:tcBorders>
              <w:top w:val="single" w:sz="4" w:space="0" w:color="auto"/>
              <w:bottom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908" w:type="dxa"/>
            <w:tcBorders>
              <w:top w:val="single" w:sz="4" w:space="0" w:color="auto"/>
              <w:left w:val="single" w:sz="4" w:space="0" w:color="auto"/>
              <w:bottom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5FF2">
              <w:rPr>
                <w:b/>
                <w:bCs/>
                <w:sz w:val="20"/>
                <w:szCs w:val="20"/>
                <w:lang w:eastAsia="pt-BR"/>
              </w:rPr>
              <w:t>quintil</w:t>
            </w:r>
          </w:p>
        </w:tc>
        <w:tc>
          <w:tcPr>
            <w:tcW w:w="966" w:type="dxa"/>
            <w:tcBorders>
              <w:top w:val="single" w:sz="4" w:space="0" w:color="auto"/>
              <w:left w:val="single" w:sz="4" w:space="0" w:color="auto"/>
              <w:bottom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5FF2">
              <w:rPr>
                <w:b/>
                <w:bCs/>
                <w:sz w:val="20"/>
                <w:szCs w:val="20"/>
                <w:lang w:eastAsia="pt-BR"/>
              </w:rPr>
              <w:t>2007</w:t>
            </w:r>
          </w:p>
        </w:tc>
        <w:tc>
          <w:tcPr>
            <w:tcW w:w="966" w:type="dxa"/>
            <w:tcBorders>
              <w:top w:val="single" w:sz="4" w:space="0" w:color="auto"/>
              <w:bottom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5FF2">
              <w:rPr>
                <w:b/>
                <w:bCs/>
                <w:sz w:val="20"/>
                <w:szCs w:val="20"/>
                <w:lang w:eastAsia="pt-BR"/>
              </w:rPr>
              <w:t>2009</w:t>
            </w:r>
          </w:p>
        </w:tc>
        <w:tc>
          <w:tcPr>
            <w:tcW w:w="966" w:type="dxa"/>
            <w:tcBorders>
              <w:top w:val="single" w:sz="4" w:space="0" w:color="auto"/>
              <w:bottom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5FF2">
              <w:rPr>
                <w:b/>
                <w:bCs/>
                <w:sz w:val="20"/>
                <w:szCs w:val="20"/>
                <w:lang w:eastAsia="pt-BR"/>
              </w:rPr>
              <w:t>2011</w:t>
            </w:r>
          </w:p>
        </w:tc>
        <w:tc>
          <w:tcPr>
            <w:tcW w:w="715" w:type="dxa"/>
            <w:tcBorders>
              <w:top w:val="single" w:sz="4" w:space="0" w:color="auto"/>
              <w:left w:val="single" w:sz="4" w:space="0" w:color="auto"/>
              <w:bottom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5FF2">
              <w:rPr>
                <w:b/>
                <w:bCs/>
                <w:sz w:val="20"/>
                <w:szCs w:val="20"/>
                <w:lang w:eastAsia="pt-BR"/>
              </w:rPr>
              <w:t>2007</w:t>
            </w:r>
          </w:p>
        </w:tc>
        <w:tc>
          <w:tcPr>
            <w:tcW w:w="715" w:type="dxa"/>
            <w:tcBorders>
              <w:top w:val="single" w:sz="4" w:space="0" w:color="auto"/>
              <w:bottom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5FF2">
              <w:rPr>
                <w:b/>
                <w:bCs/>
                <w:sz w:val="20"/>
                <w:szCs w:val="20"/>
                <w:lang w:eastAsia="pt-BR"/>
              </w:rPr>
              <w:t>2009</w:t>
            </w:r>
          </w:p>
        </w:tc>
        <w:tc>
          <w:tcPr>
            <w:tcW w:w="715" w:type="dxa"/>
            <w:tcBorders>
              <w:top w:val="single" w:sz="4" w:space="0" w:color="auto"/>
              <w:bottom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5FF2">
              <w:rPr>
                <w:b/>
                <w:bCs/>
                <w:sz w:val="20"/>
                <w:szCs w:val="20"/>
                <w:lang w:eastAsia="pt-BR"/>
              </w:rPr>
              <w:t>2011</w:t>
            </w:r>
          </w:p>
        </w:tc>
        <w:tc>
          <w:tcPr>
            <w:tcW w:w="1175" w:type="dxa"/>
            <w:tcBorders>
              <w:top w:val="single" w:sz="4" w:space="0" w:color="auto"/>
              <w:left w:val="single" w:sz="4" w:space="0" w:color="auto"/>
              <w:bottom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C75FF2">
              <w:rPr>
                <w:b/>
                <w:bCs/>
                <w:sz w:val="20"/>
                <w:szCs w:val="20"/>
                <w:lang w:eastAsia="pt-BR"/>
              </w:rPr>
              <w:t>Evolução</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val="restart"/>
            <w:tcBorders>
              <w:top w:val="single" w:sz="4" w:space="0" w:color="auto"/>
            </w:tcBorders>
            <w:textDirection w:val="btLr"/>
            <w:hideMark/>
          </w:tcPr>
          <w:p w:rsidR="00B75A8D" w:rsidRPr="00C75FF2" w:rsidRDefault="00B75A8D" w:rsidP="00B75A8D">
            <w:pPr>
              <w:jc w:val="center"/>
              <w:rPr>
                <w:b/>
                <w:bCs/>
                <w:color w:val="000000"/>
                <w:sz w:val="20"/>
                <w:szCs w:val="20"/>
                <w:lang w:eastAsia="pt-BR"/>
              </w:rPr>
            </w:pPr>
            <w:r w:rsidRPr="00C75FF2">
              <w:rPr>
                <w:b/>
                <w:bCs/>
                <w:color w:val="000000"/>
                <w:sz w:val="20"/>
                <w:szCs w:val="20"/>
                <w:lang w:eastAsia="pt-BR"/>
              </w:rPr>
              <w:t>estadual</w:t>
            </w:r>
          </w:p>
        </w:tc>
        <w:tc>
          <w:tcPr>
            <w:tcW w:w="1256" w:type="dxa"/>
            <w:tcBorders>
              <w:top w:val="single" w:sz="4" w:space="0" w:color="auto"/>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top w:val="single" w:sz="4" w:space="0" w:color="auto"/>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top w:val="single" w:sz="4" w:space="0" w:color="auto"/>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30,66%</w:t>
            </w:r>
          </w:p>
        </w:tc>
        <w:tc>
          <w:tcPr>
            <w:tcW w:w="966" w:type="dxa"/>
            <w:tcBorders>
              <w:top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22,71%</w:t>
            </w:r>
          </w:p>
        </w:tc>
        <w:tc>
          <w:tcPr>
            <w:tcW w:w="966" w:type="dxa"/>
            <w:tcBorders>
              <w:top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25,99%</w:t>
            </w:r>
          </w:p>
        </w:tc>
        <w:tc>
          <w:tcPr>
            <w:tcW w:w="715" w:type="dxa"/>
            <w:tcBorders>
              <w:top w:val="single" w:sz="4" w:space="0" w:color="auto"/>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2352</w:t>
            </w:r>
          </w:p>
        </w:tc>
        <w:tc>
          <w:tcPr>
            <w:tcW w:w="715" w:type="dxa"/>
            <w:tcBorders>
              <w:top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1867</w:t>
            </w:r>
          </w:p>
        </w:tc>
        <w:tc>
          <w:tcPr>
            <w:tcW w:w="715" w:type="dxa"/>
            <w:tcBorders>
              <w:top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2244</w:t>
            </w:r>
          </w:p>
        </w:tc>
        <w:tc>
          <w:tcPr>
            <w:tcW w:w="1175" w:type="dxa"/>
            <w:tcBorders>
              <w:top w:val="single" w:sz="4" w:space="0" w:color="auto"/>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-15,24%</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27,10%</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18,21%</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20,67%</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1596</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1113</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1249</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-23,72%</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23,24%</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16,38%</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17,87%</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1243</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966</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995</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-23,13%</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21,56%</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15,66%</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16,06%</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945</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825</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718</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-25,53%</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18,21%</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14,72%</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14,99%</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720</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671</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737</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-17,71%</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29,89%</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20,45%</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22,48%</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688</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594</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599</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-24,80%</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25,69%</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16,26%</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19,30%</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773</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495</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605</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-24,88%</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22,02%</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14,55%</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17,37%</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734</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504</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586</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-21,11%</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19,66%</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14,26%</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15,71%</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561</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471</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470</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-20,08%</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tcBorders>
              <w:bottom w:val="single" w:sz="4" w:space="0" w:color="auto"/>
            </w:tcBorders>
            <w:hideMark/>
          </w:tcPr>
          <w:p w:rsidR="00B75A8D" w:rsidRPr="00C75FF2" w:rsidRDefault="00B75A8D" w:rsidP="00B75A8D">
            <w:pPr>
              <w:jc w:val="center"/>
              <w:rPr>
                <w:b/>
                <w:bCs/>
                <w:color w:val="000000"/>
                <w:sz w:val="20"/>
                <w:szCs w:val="20"/>
                <w:lang w:eastAsia="pt-BR"/>
              </w:rPr>
            </w:pPr>
          </w:p>
        </w:tc>
        <w:tc>
          <w:tcPr>
            <w:tcW w:w="125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17,27%</w:t>
            </w:r>
          </w:p>
        </w:tc>
        <w:tc>
          <w:tcPr>
            <w:tcW w:w="966" w:type="dxa"/>
            <w:tcBorders>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14,84%</w:t>
            </w:r>
          </w:p>
        </w:tc>
        <w:tc>
          <w:tcPr>
            <w:tcW w:w="96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15,11%</w:t>
            </w:r>
          </w:p>
        </w:tc>
        <w:tc>
          <w:tcPr>
            <w:tcW w:w="715"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473</w:t>
            </w:r>
          </w:p>
        </w:tc>
        <w:tc>
          <w:tcPr>
            <w:tcW w:w="715" w:type="dxa"/>
            <w:tcBorders>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442</w:t>
            </w:r>
          </w:p>
        </w:tc>
        <w:tc>
          <w:tcPr>
            <w:tcW w:w="715"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524</w:t>
            </w:r>
          </w:p>
        </w:tc>
        <w:tc>
          <w:tcPr>
            <w:tcW w:w="1175"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-12,50%</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val="restart"/>
            <w:tcBorders>
              <w:top w:val="single" w:sz="4" w:space="0" w:color="auto"/>
              <w:bottom w:val="nil"/>
            </w:tcBorders>
            <w:textDirection w:val="btLr"/>
            <w:hideMark/>
          </w:tcPr>
          <w:p w:rsidR="00B75A8D" w:rsidRPr="00C75FF2" w:rsidRDefault="00B75A8D" w:rsidP="00B75A8D">
            <w:pPr>
              <w:jc w:val="center"/>
              <w:rPr>
                <w:b/>
                <w:bCs/>
                <w:color w:val="000000"/>
                <w:sz w:val="20"/>
                <w:szCs w:val="20"/>
                <w:lang w:eastAsia="pt-BR"/>
              </w:rPr>
            </w:pPr>
            <w:r w:rsidRPr="00C75FF2">
              <w:rPr>
                <w:b/>
                <w:bCs/>
                <w:color w:val="000000"/>
                <w:sz w:val="20"/>
                <w:szCs w:val="20"/>
                <w:lang w:eastAsia="pt-BR"/>
              </w:rPr>
              <w:t>municipal</w:t>
            </w:r>
          </w:p>
        </w:tc>
        <w:tc>
          <w:tcPr>
            <w:tcW w:w="1256" w:type="dxa"/>
            <w:tcBorders>
              <w:top w:val="single" w:sz="4" w:space="0" w:color="auto"/>
              <w:bottom w:val="nil"/>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top w:val="single" w:sz="4" w:space="0" w:color="auto"/>
              <w:left w:val="single" w:sz="4" w:space="0" w:color="auto"/>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top w:val="single" w:sz="4" w:space="0" w:color="auto"/>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39,19%</w:t>
            </w:r>
          </w:p>
        </w:tc>
        <w:tc>
          <w:tcPr>
            <w:tcW w:w="966" w:type="dxa"/>
            <w:tcBorders>
              <w:top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31,06%</w:t>
            </w:r>
          </w:p>
        </w:tc>
        <w:tc>
          <w:tcPr>
            <w:tcW w:w="966" w:type="dxa"/>
            <w:tcBorders>
              <w:top w:val="single" w:sz="4" w:space="0" w:color="auto"/>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29,19%</w:t>
            </w:r>
          </w:p>
        </w:tc>
        <w:tc>
          <w:tcPr>
            <w:tcW w:w="715" w:type="dxa"/>
            <w:tcBorders>
              <w:top w:val="single" w:sz="4" w:space="0" w:color="auto"/>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798</w:t>
            </w:r>
          </w:p>
        </w:tc>
        <w:tc>
          <w:tcPr>
            <w:tcW w:w="715" w:type="dxa"/>
            <w:tcBorders>
              <w:top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883</w:t>
            </w:r>
          </w:p>
        </w:tc>
        <w:tc>
          <w:tcPr>
            <w:tcW w:w="715" w:type="dxa"/>
            <w:tcBorders>
              <w:top w:val="single" w:sz="4" w:space="0" w:color="auto"/>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814</w:t>
            </w:r>
          </w:p>
        </w:tc>
        <w:tc>
          <w:tcPr>
            <w:tcW w:w="1175" w:type="dxa"/>
            <w:tcBorders>
              <w:top w:val="single" w:sz="4" w:space="0" w:color="auto"/>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-25,54%</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tcBorders>
              <w:top w:val="nil"/>
            </w:tcBorders>
            <w:hideMark/>
          </w:tcPr>
          <w:p w:rsidR="00B75A8D" w:rsidRPr="00C75FF2" w:rsidRDefault="00B75A8D" w:rsidP="00B75A8D">
            <w:pPr>
              <w:jc w:val="center"/>
              <w:rPr>
                <w:b/>
                <w:bCs/>
                <w:color w:val="000000"/>
                <w:sz w:val="20"/>
                <w:szCs w:val="20"/>
                <w:lang w:eastAsia="pt-BR"/>
              </w:rPr>
            </w:pPr>
          </w:p>
        </w:tc>
        <w:tc>
          <w:tcPr>
            <w:tcW w:w="1256" w:type="dxa"/>
            <w:tcBorders>
              <w:top w:val="nil"/>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top w:val="nil"/>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top w:val="nil"/>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33,87%</w:t>
            </w:r>
          </w:p>
        </w:tc>
        <w:tc>
          <w:tcPr>
            <w:tcW w:w="966" w:type="dxa"/>
            <w:tcBorders>
              <w:top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26,49%</w:t>
            </w:r>
          </w:p>
        </w:tc>
        <w:tc>
          <w:tcPr>
            <w:tcW w:w="966" w:type="dxa"/>
            <w:tcBorders>
              <w:top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23,85%</w:t>
            </w:r>
          </w:p>
        </w:tc>
        <w:tc>
          <w:tcPr>
            <w:tcW w:w="715" w:type="dxa"/>
            <w:tcBorders>
              <w:top w:val="nil"/>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594</w:t>
            </w:r>
          </w:p>
        </w:tc>
        <w:tc>
          <w:tcPr>
            <w:tcW w:w="715" w:type="dxa"/>
            <w:tcBorders>
              <w:top w:val="nil"/>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507</w:t>
            </w:r>
          </w:p>
        </w:tc>
        <w:tc>
          <w:tcPr>
            <w:tcW w:w="715" w:type="dxa"/>
            <w:tcBorders>
              <w:top w:val="nil"/>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481</w:t>
            </w:r>
          </w:p>
        </w:tc>
        <w:tc>
          <w:tcPr>
            <w:tcW w:w="1175" w:type="dxa"/>
            <w:tcBorders>
              <w:top w:val="nil"/>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-29,58%</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29,40%</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22,00%</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21,72%</w:t>
            </w:r>
          </w:p>
        </w:tc>
        <w:tc>
          <w:tcPr>
            <w:tcW w:w="715" w:type="dxa"/>
            <w:tcBorders>
              <w:top w:val="nil"/>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463</w:t>
            </w:r>
          </w:p>
        </w:tc>
        <w:tc>
          <w:tcPr>
            <w:tcW w:w="715" w:type="dxa"/>
            <w:tcBorders>
              <w:top w:val="nil"/>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394</w:t>
            </w:r>
          </w:p>
        </w:tc>
        <w:tc>
          <w:tcPr>
            <w:tcW w:w="715" w:type="dxa"/>
            <w:tcBorders>
              <w:top w:val="nil"/>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351</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-26,11%</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31,76%</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22,91%</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21,40%</w:t>
            </w:r>
          </w:p>
        </w:tc>
        <w:tc>
          <w:tcPr>
            <w:tcW w:w="715" w:type="dxa"/>
            <w:tcBorders>
              <w:top w:val="nil"/>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330</w:t>
            </w:r>
          </w:p>
        </w:tc>
        <w:tc>
          <w:tcPr>
            <w:tcW w:w="715" w:type="dxa"/>
            <w:tcBorders>
              <w:top w:val="nil"/>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328</w:t>
            </w:r>
          </w:p>
        </w:tc>
        <w:tc>
          <w:tcPr>
            <w:tcW w:w="715" w:type="dxa"/>
            <w:tcBorders>
              <w:top w:val="nil"/>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242</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-32,63%</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30,56%</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22,27%</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23,05%</w:t>
            </w:r>
          </w:p>
        </w:tc>
        <w:tc>
          <w:tcPr>
            <w:tcW w:w="715" w:type="dxa"/>
            <w:tcBorders>
              <w:top w:val="nil"/>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224</w:t>
            </w:r>
          </w:p>
        </w:tc>
        <w:tc>
          <w:tcPr>
            <w:tcW w:w="715" w:type="dxa"/>
            <w:tcBorders>
              <w:top w:val="nil"/>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200</w:t>
            </w:r>
          </w:p>
        </w:tc>
        <w:tc>
          <w:tcPr>
            <w:tcW w:w="715" w:type="dxa"/>
            <w:tcBorders>
              <w:top w:val="nil"/>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227</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-24,59%</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41,37%</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31,82%</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28,06%</w:t>
            </w:r>
          </w:p>
        </w:tc>
        <w:tc>
          <w:tcPr>
            <w:tcW w:w="715" w:type="dxa"/>
            <w:tcBorders>
              <w:top w:val="nil"/>
              <w:left w:val="single" w:sz="4" w:space="0" w:color="auto"/>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604</w:t>
            </w:r>
          </w:p>
        </w:tc>
        <w:tc>
          <w:tcPr>
            <w:tcW w:w="715" w:type="dxa"/>
            <w:tcBorders>
              <w:top w:val="nil"/>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594</w:t>
            </w:r>
          </w:p>
        </w:tc>
        <w:tc>
          <w:tcPr>
            <w:tcW w:w="715" w:type="dxa"/>
            <w:tcBorders>
              <w:top w:val="nil"/>
              <w:bottom w:val="nil"/>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477</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-32,18%</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33,71%</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25,15%</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22,89%</w:t>
            </w:r>
          </w:p>
        </w:tc>
        <w:tc>
          <w:tcPr>
            <w:tcW w:w="715" w:type="dxa"/>
            <w:tcBorders>
              <w:top w:val="nil"/>
              <w:left w:val="single" w:sz="4" w:space="0" w:color="auto"/>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502</w:t>
            </w:r>
          </w:p>
        </w:tc>
        <w:tc>
          <w:tcPr>
            <w:tcW w:w="715" w:type="dxa"/>
            <w:tcBorders>
              <w:top w:val="nil"/>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377</w:t>
            </w:r>
          </w:p>
        </w:tc>
        <w:tc>
          <w:tcPr>
            <w:tcW w:w="715" w:type="dxa"/>
            <w:tcBorders>
              <w:top w:val="nil"/>
              <w:bottom w:val="nil"/>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358</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-32,11%</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28,19%</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21,57%</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21,07%</w:t>
            </w:r>
          </w:p>
        </w:tc>
        <w:tc>
          <w:tcPr>
            <w:tcW w:w="715" w:type="dxa"/>
            <w:tcBorders>
              <w:top w:val="nil"/>
              <w:left w:val="single" w:sz="4" w:space="0" w:color="auto"/>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395</w:t>
            </w:r>
          </w:p>
        </w:tc>
        <w:tc>
          <w:tcPr>
            <w:tcW w:w="715" w:type="dxa"/>
            <w:tcBorders>
              <w:top w:val="nil"/>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313</w:t>
            </w:r>
          </w:p>
        </w:tc>
        <w:tc>
          <w:tcPr>
            <w:tcW w:w="715" w:type="dxa"/>
            <w:tcBorders>
              <w:top w:val="nil"/>
              <w:bottom w:val="nil"/>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280</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-25,27%</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31,19%</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23,40%</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20,94%</w:t>
            </w:r>
          </w:p>
        </w:tc>
        <w:tc>
          <w:tcPr>
            <w:tcW w:w="715" w:type="dxa"/>
            <w:tcBorders>
              <w:top w:val="nil"/>
              <w:left w:val="single" w:sz="4" w:space="0" w:color="auto"/>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286</w:t>
            </w:r>
          </w:p>
        </w:tc>
        <w:tc>
          <w:tcPr>
            <w:tcW w:w="715" w:type="dxa"/>
            <w:tcBorders>
              <w:top w:val="nil"/>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286</w:t>
            </w:r>
          </w:p>
        </w:tc>
        <w:tc>
          <w:tcPr>
            <w:tcW w:w="715" w:type="dxa"/>
            <w:tcBorders>
              <w:top w:val="nil"/>
              <w:bottom w:val="nil"/>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205</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-32,86%</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tcBorders>
              <w:bottom w:val="single" w:sz="4" w:space="0" w:color="auto"/>
            </w:tcBorders>
            <w:hideMark/>
          </w:tcPr>
          <w:p w:rsidR="00B75A8D" w:rsidRPr="00C75FF2" w:rsidRDefault="00B75A8D" w:rsidP="00B75A8D">
            <w:pPr>
              <w:jc w:val="center"/>
              <w:rPr>
                <w:b/>
                <w:bCs/>
                <w:color w:val="000000"/>
                <w:sz w:val="20"/>
                <w:szCs w:val="20"/>
                <w:lang w:eastAsia="pt-BR"/>
              </w:rPr>
            </w:pPr>
          </w:p>
        </w:tc>
        <w:tc>
          <w:tcPr>
            <w:tcW w:w="125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31,97%</w:t>
            </w:r>
          </w:p>
        </w:tc>
        <w:tc>
          <w:tcPr>
            <w:tcW w:w="966" w:type="dxa"/>
            <w:tcBorders>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22,35%</w:t>
            </w:r>
          </w:p>
        </w:tc>
        <w:tc>
          <w:tcPr>
            <w:tcW w:w="96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23,10%</w:t>
            </w:r>
          </w:p>
        </w:tc>
        <w:tc>
          <w:tcPr>
            <w:tcW w:w="715" w:type="dxa"/>
            <w:tcBorders>
              <w:top w:val="nil"/>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211</w:t>
            </w:r>
          </w:p>
        </w:tc>
        <w:tc>
          <w:tcPr>
            <w:tcW w:w="715" w:type="dxa"/>
            <w:tcBorders>
              <w:top w:val="nil"/>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175</w:t>
            </w:r>
          </w:p>
        </w:tc>
        <w:tc>
          <w:tcPr>
            <w:tcW w:w="715" w:type="dxa"/>
            <w:tcBorders>
              <w:top w:val="nil"/>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204</w:t>
            </w:r>
          </w:p>
        </w:tc>
        <w:tc>
          <w:tcPr>
            <w:tcW w:w="1175"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-27,73%</w:t>
            </w:r>
          </w:p>
        </w:tc>
      </w:tr>
      <w:tr w:rsidR="00B75A8D" w:rsidRPr="00C75FF2" w:rsidTr="00B75A8D">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C75FF2" w:rsidRDefault="00B75A8D" w:rsidP="00B75A8D">
            <w:pPr>
              <w:jc w:val="center"/>
              <w:rPr>
                <w:b/>
                <w:bCs/>
                <w:color w:val="000000"/>
                <w:sz w:val="20"/>
                <w:szCs w:val="20"/>
                <w:lang w:eastAsia="pt-BR"/>
              </w:rPr>
            </w:pPr>
            <w:r w:rsidRPr="00C75FF2">
              <w:rPr>
                <w:b/>
                <w:bCs/>
                <w:color w:val="000000"/>
                <w:sz w:val="20"/>
                <w:szCs w:val="20"/>
                <w:lang w:eastAsia="pt-BR"/>
              </w:rPr>
              <w:t>Suficiente</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val="restart"/>
            <w:tcBorders>
              <w:top w:val="single" w:sz="4" w:space="0" w:color="auto"/>
            </w:tcBorders>
            <w:textDirection w:val="btLr"/>
            <w:hideMark/>
          </w:tcPr>
          <w:p w:rsidR="00B75A8D" w:rsidRPr="00C75FF2" w:rsidRDefault="00B75A8D" w:rsidP="00B75A8D">
            <w:pPr>
              <w:jc w:val="center"/>
              <w:rPr>
                <w:b/>
                <w:bCs/>
                <w:color w:val="000000"/>
                <w:sz w:val="20"/>
                <w:szCs w:val="20"/>
                <w:lang w:eastAsia="pt-BR"/>
              </w:rPr>
            </w:pPr>
            <w:r w:rsidRPr="00C75FF2">
              <w:rPr>
                <w:b/>
                <w:bCs/>
                <w:color w:val="000000"/>
                <w:sz w:val="20"/>
                <w:szCs w:val="20"/>
                <w:lang w:eastAsia="pt-BR"/>
              </w:rPr>
              <w:t>estadual</w:t>
            </w:r>
          </w:p>
        </w:tc>
        <w:tc>
          <w:tcPr>
            <w:tcW w:w="1256" w:type="dxa"/>
            <w:tcBorders>
              <w:top w:val="single" w:sz="4" w:space="0" w:color="auto"/>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top w:val="single" w:sz="4" w:space="0" w:color="auto"/>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top w:val="single" w:sz="4" w:space="0" w:color="auto"/>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69,10%</w:t>
            </w:r>
          </w:p>
        </w:tc>
        <w:tc>
          <w:tcPr>
            <w:tcW w:w="966" w:type="dxa"/>
            <w:tcBorders>
              <w:top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75,94%</w:t>
            </w:r>
          </w:p>
        </w:tc>
        <w:tc>
          <w:tcPr>
            <w:tcW w:w="966" w:type="dxa"/>
            <w:tcBorders>
              <w:top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73,13%</w:t>
            </w:r>
          </w:p>
        </w:tc>
        <w:tc>
          <w:tcPr>
            <w:tcW w:w="715" w:type="dxa"/>
            <w:tcBorders>
              <w:top w:val="single" w:sz="4" w:space="0" w:color="auto"/>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5301</w:t>
            </w:r>
          </w:p>
        </w:tc>
        <w:tc>
          <w:tcPr>
            <w:tcW w:w="715" w:type="dxa"/>
            <w:tcBorders>
              <w:top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6244</w:t>
            </w:r>
          </w:p>
        </w:tc>
        <w:tc>
          <w:tcPr>
            <w:tcW w:w="715" w:type="dxa"/>
            <w:tcBorders>
              <w:top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6315</w:t>
            </w:r>
          </w:p>
        </w:tc>
        <w:tc>
          <w:tcPr>
            <w:tcW w:w="1175" w:type="dxa"/>
            <w:tcBorders>
              <w:top w:val="single" w:sz="4" w:space="0" w:color="auto"/>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5,83%</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72,39%</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79,76%</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77,88%</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4264</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4874</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4706</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7,57%</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75,71%</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80,89%</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80,07%</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4049</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4769</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4459</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5,76%</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77,34%</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81,13%</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81,48%</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3390</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4273</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3644</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5,35%</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78,50%</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81,28%</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80,90%</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3103</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3704</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3978</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3,06%</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69,81%</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77,80%</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76,25%</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1607</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2260</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2032</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9,22%</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73,68%</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81,31%</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78,95%</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2217</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2476</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2475</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7,15%</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76,69%</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82,36%</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80,23%</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2556</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2852</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2706</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4,61%</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79,19%</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82,17%</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81,68%</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2260</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2714</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2444</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3,15%</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tcBorders>
              <w:bottom w:val="single" w:sz="4" w:space="0" w:color="auto"/>
            </w:tcBorders>
            <w:hideMark/>
          </w:tcPr>
          <w:p w:rsidR="00B75A8D" w:rsidRPr="00C75FF2" w:rsidRDefault="00B75A8D" w:rsidP="00B75A8D">
            <w:pPr>
              <w:jc w:val="center"/>
              <w:rPr>
                <w:b/>
                <w:bCs/>
                <w:color w:val="000000"/>
                <w:sz w:val="20"/>
                <w:szCs w:val="20"/>
                <w:lang w:eastAsia="pt-BR"/>
              </w:rPr>
            </w:pPr>
          </w:p>
        </w:tc>
        <w:tc>
          <w:tcPr>
            <w:tcW w:w="125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78,90%</w:t>
            </w:r>
          </w:p>
        </w:tc>
        <w:tc>
          <w:tcPr>
            <w:tcW w:w="966" w:type="dxa"/>
            <w:tcBorders>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81,54%</w:t>
            </w:r>
          </w:p>
        </w:tc>
        <w:tc>
          <w:tcPr>
            <w:tcW w:w="96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80,65%</w:t>
            </w:r>
          </w:p>
        </w:tc>
        <w:tc>
          <w:tcPr>
            <w:tcW w:w="715"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2161</w:t>
            </w:r>
          </w:p>
        </w:tc>
        <w:tc>
          <w:tcPr>
            <w:tcW w:w="715" w:type="dxa"/>
            <w:tcBorders>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2429</w:t>
            </w:r>
          </w:p>
        </w:tc>
        <w:tc>
          <w:tcPr>
            <w:tcW w:w="715"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2797</w:t>
            </w:r>
          </w:p>
        </w:tc>
        <w:tc>
          <w:tcPr>
            <w:tcW w:w="1175"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2,22%</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val="restart"/>
            <w:tcBorders>
              <w:top w:val="single" w:sz="4" w:space="0" w:color="auto"/>
              <w:bottom w:val="nil"/>
            </w:tcBorders>
            <w:textDirection w:val="btLr"/>
            <w:hideMark/>
          </w:tcPr>
          <w:p w:rsidR="00B75A8D" w:rsidRPr="00C75FF2" w:rsidRDefault="00B75A8D" w:rsidP="00B75A8D">
            <w:pPr>
              <w:jc w:val="center"/>
              <w:rPr>
                <w:b/>
                <w:bCs/>
                <w:color w:val="000000"/>
                <w:sz w:val="20"/>
                <w:szCs w:val="20"/>
                <w:lang w:eastAsia="pt-BR"/>
              </w:rPr>
            </w:pPr>
            <w:r w:rsidRPr="00C75FF2">
              <w:rPr>
                <w:b/>
                <w:bCs/>
                <w:color w:val="000000"/>
                <w:sz w:val="20"/>
                <w:szCs w:val="20"/>
                <w:lang w:eastAsia="pt-BR"/>
              </w:rPr>
              <w:t>municipal</w:t>
            </w:r>
          </w:p>
        </w:tc>
        <w:tc>
          <w:tcPr>
            <w:tcW w:w="1256" w:type="dxa"/>
            <w:tcBorders>
              <w:top w:val="single" w:sz="4" w:space="0" w:color="auto"/>
              <w:bottom w:val="nil"/>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top w:val="single" w:sz="4" w:space="0" w:color="auto"/>
              <w:left w:val="single" w:sz="4" w:space="0" w:color="auto"/>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top w:val="single" w:sz="4" w:space="0" w:color="auto"/>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60,71%</w:t>
            </w:r>
          </w:p>
        </w:tc>
        <w:tc>
          <w:tcPr>
            <w:tcW w:w="966" w:type="dxa"/>
            <w:tcBorders>
              <w:top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67,89%</w:t>
            </w:r>
          </w:p>
        </w:tc>
        <w:tc>
          <w:tcPr>
            <w:tcW w:w="966" w:type="dxa"/>
            <w:tcBorders>
              <w:top w:val="single" w:sz="4" w:space="0" w:color="auto"/>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70,24%</w:t>
            </w:r>
          </w:p>
        </w:tc>
        <w:tc>
          <w:tcPr>
            <w:tcW w:w="715" w:type="dxa"/>
            <w:tcBorders>
              <w:top w:val="single" w:sz="4" w:space="0" w:color="auto"/>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1236</w:t>
            </w:r>
          </w:p>
        </w:tc>
        <w:tc>
          <w:tcPr>
            <w:tcW w:w="715" w:type="dxa"/>
            <w:tcBorders>
              <w:top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1930</w:t>
            </w:r>
          </w:p>
        </w:tc>
        <w:tc>
          <w:tcPr>
            <w:tcW w:w="715" w:type="dxa"/>
            <w:tcBorders>
              <w:top w:val="single" w:sz="4" w:space="0" w:color="auto"/>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1959</w:t>
            </w:r>
          </w:p>
        </w:tc>
        <w:tc>
          <w:tcPr>
            <w:tcW w:w="1175" w:type="dxa"/>
            <w:tcBorders>
              <w:top w:val="single" w:sz="4" w:space="0" w:color="auto"/>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15,70%</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tcBorders>
              <w:top w:val="nil"/>
            </w:tcBorders>
            <w:hideMark/>
          </w:tcPr>
          <w:p w:rsidR="00B75A8D" w:rsidRPr="00C75FF2" w:rsidRDefault="00B75A8D" w:rsidP="00B75A8D">
            <w:pPr>
              <w:jc w:val="center"/>
              <w:rPr>
                <w:b/>
                <w:bCs/>
                <w:color w:val="000000"/>
                <w:sz w:val="20"/>
                <w:szCs w:val="20"/>
                <w:lang w:eastAsia="pt-BR"/>
              </w:rPr>
            </w:pPr>
          </w:p>
        </w:tc>
        <w:tc>
          <w:tcPr>
            <w:tcW w:w="1256" w:type="dxa"/>
            <w:tcBorders>
              <w:top w:val="nil"/>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top w:val="nil"/>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top w:val="nil"/>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65,85%</w:t>
            </w:r>
          </w:p>
        </w:tc>
        <w:tc>
          <w:tcPr>
            <w:tcW w:w="966" w:type="dxa"/>
            <w:tcBorders>
              <w:top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72,47%</w:t>
            </w:r>
          </w:p>
        </w:tc>
        <w:tc>
          <w:tcPr>
            <w:tcW w:w="966" w:type="dxa"/>
            <w:tcBorders>
              <w:top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75,16%</w:t>
            </w:r>
          </w:p>
        </w:tc>
        <w:tc>
          <w:tcPr>
            <w:tcW w:w="715" w:type="dxa"/>
            <w:tcBorders>
              <w:top w:val="nil"/>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1155</w:t>
            </w:r>
          </w:p>
        </w:tc>
        <w:tc>
          <w:tcPr>
            <w:tcW w:w="715" w:type="dxa"/>
            <w:tcBorders>
              <w:top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1387</w:t>
            </w:r>
          </w:p>
        </w:tc>
        <w:tc>
          <w:tcPr>
            <w:tcW w:w="715" w:type="dxa"/>
            <w:tcBorders>
              <w:top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1516</w:t>
            </w:r>
          </w:p>
        </w:tc>
        <w:tc>
          <w:tcPr>
            <w:tcW w:w="1175" w:type="dxa"/>
            <w:tcBorders>
              <w:top w:val="nil"/>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14,14%</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70,10%</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76,55%</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76,79%</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1104</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1371</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1241</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9,56%</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67,47%</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75,77%</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75,86%</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701</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1085</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858</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12,44%</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68,49%</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76,50%</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75,03%</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502</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687</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739</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9,55%</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58,49%</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66,90%</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71,41%</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854</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1249</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1214</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22,09%</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65,95%</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73,78%</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75,96%</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982</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1106</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1188</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15,18%</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71,38%</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76,91%</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77,20%</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1000</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1116</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1026</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8,16%</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68,05%</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75,04%</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76,30%</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624</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917</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747</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12,13%</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tcBorders>
              <w:bottom w:val="single" w:sz="4" w:space="0" w:color="auto"/>
            </w:tcBorders>
            <w:hideMark/>
          </w:tcPr>
          <w:p w:rsidR="00B75A8D" w:rsidRPr="00C75FF2" w:rsidRDefault="00B75A8D" w:rsidP="00B75A8D">
            <w:pPr>
              <w:jc w:val="center"/>
              <w:rPr>
                <w:b/>
                <w:bCs/>
                <w:color w:val="000000"/>
                <w:sz w:val="20"/>
                <w:szCs w:val="20"/>
                <w:lang w:eastAsia="pt-BR"/>
              </w:rPr>
            </w:pPr>
          </w:p>
        </w:tc>
        <w:tc>
          <w:tcPr>
            <w:tcW w:w="125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66,97%</w:t>
            </w:r>
          </w:p>
        </w:tc>
        <w:tc>
          <w:tcPr>
            <w:tcW w:w="966" w:type="dxa"/>
            <w:tcBorders>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76,37%</w:t>
            </w:r>
          </w:p>
        </w:tc>
        <w:tc>
          <w:tcPr>
            <w:tcW w:w="96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74,86%</w:t>
            </w:r>
          </w:p>
        </w:tc>
        <w:tc>
          <w:tcPr>
            <w:tcW w:w="715"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442</w:t>
            </w:r>
          </w:p>
        </w:tc>
        <w:tc>
          <w:tcPr>
            <w:tcW w:w="715" w:type="dxa"/>
            <w:tcBorders>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598</w:t>
            </w:r>
          </w:p>
        </w:tc>
        <w:tc>
          <w:tcPr>
            <w:tcW w:w="715"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661</w:t>
            </w:r>
          </w:p>
        </w:tc>
        <w:tc>
          <w:tcPr>
            <w:tcW w:w="1175"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11,78%</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C75FF2" w:rsidRDefault="00B75A8D" w:rsidP="00B75A8D">
            <w:pPr>
              <w:jc w:val="center"/>
              <w:rPr>
                <w:b/>
                <w:bCs/>
                <w:color w:val="000000"/>
                <w:sz w:val="20"/>
                <w:szCs w:val="20"/>
                <w:lang w:eastAsia="pt-BR"/>
              </w:rPr>
            </w:pPr>
            <w:r w:rsidRPr="00C75FF2">
              <w:rPr>
                <w:b/>
                <w:bCs/>
                <w:color w:val="000000"/>
                <w:sz w:val="20"/>
                <w:szCs w:val="20"/>
                <w:lang w:eastAsia="pt-BR"/>
              </w:rPr>
              <w:t>Avançado</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val="restart"/>
            <w:tcBorders>
              <w:top w:val="single" w:sz="4" w:space="0" w:color="auto"/>
            </w:tcBorders>
            <w:textDirection w:val="btLr"/>
            <w:hideMark/>
          </w:tcPr>
          <w:p w:rsidR="00B75A8D" w:rsidRPr="00C75FF2" w:rsidRDefault="00B75A8D" w:rsidP="00B75A8D">
            <w:pPr>
              <w:jc w:val="center"/>
              <w:rPr>
                <w:b/>
                <w:bCs/>
                <w:color w:val="000000"/>
                <w:sz w:val="20"/>
                <w:szCs w:val="20"/>
                <w:lang w:eastAsia="pt-BR"/>
              </w:rPr>
            </w:pPr>
            <w:r w:rsidRPr="00C75FF2">
              <w:rPr>
                <w:b/>
                <w:bCs/>
                <w:color w:val="000000"/>
                <w:sz w:val="20"/>
                <w:szCs w:val="20"/>
                <w:lang w:eastAsia="pt-BR"/>
              </w:rPr>
              <w:t>estadual</w:t>
            </w:r>
          </w:p>
        </w:tc>
        <w:tc>
          <w:tcPr>
            <w:tcW w:w="1256" w:type="dxa"/>
            <w:tcBorders>
              <w:top w:val="single" w:sz="4" w:space="0" w:color="auto"/>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top w:val="single" w:sz="4" w:space="0" w:color="auto"/>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top w:val="single" w:sz="4" w:space="0" w:color="auto"/>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1,48%</w:t>
            </w:r>
          </w:p>
        </w:tc>
        <w:tc>
          <w:tcPr>
            <w:tcW w:w="966" w:type="dxa"/>
            <w:tcBorders>
              <w:top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5,39%</w:t>
            </w:r>
          </w:p>
        </w:tc>
        <w:tc>
          <w:tcPr>
            <w:tcW w:w="966" w:type="dxa"/>
            <w:tcBorders>
              <w:top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5,16%</w:t>
            </w:r>
          </w:p>
        </w:tc>
        <w:tc>
          <w:tcPr>
            <w:tcW w:w="715" w:type="dxa"/>
            <w:tcBorders>
              <w:top w:val="single" w:sz="4" w:space="0" w:color="auto"/>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93</w:t>
            </w:r>
          </w:p>
        </w:tc>
        <w:tc>
          <w:tcPr>
            <w:tcW w:w="715" w:type="dxa"/>
            <w:tcBorders>
              <w:top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370</w:t>
            </w:r>
          </w:p>
        </w:tc>
        <w:tc>
          <w:tcPr>
            <w:tcW w:w="715" w:type="dxa"/>
            <w:tcBorders>
              <w:top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330</w:t>
            </w:r>
          </w:p>
        </w:tc>
        <w:tc>
          <w:tcPr>
            <w:tcW w:w="1175" w:type="dxa"/>
            <w:tcBorders>
              <w:top w:val="single" w:sz="4" w:space="0" w:color="auto"/>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248,63%</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2,30%</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6,94%</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6,63%</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114</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369</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211</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188,44%</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3,25%</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7,82%</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8,83%</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118</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340</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335</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171,70%</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3,80%</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8,27%</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10,87%</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148</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346</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393</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185,82%</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4,34%</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10,48%</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13,46%</w:t>
            </w:r>
          </w:p>
        </w:tc>
        <w:tc>
          <w:tcPr>
            <w:tcW w:w="71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163</w:t>
            </w:r>
          </w:p>
        </w:tc>
        <w:tc>
          <w:tcPr>
            <w:tcW w:w="715"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429</w:t>
            </w:r>
          </w:p>
        </w:tc>
        <w:tc>
          <w:tcPr>
            <w:tcW w:w="715"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497</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210,44%</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1,58%</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4,11%</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5,16%</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26</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78</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101</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225,94%</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2,80%</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6,76%</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6,81%</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66</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162</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102</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143,58%</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3,76%</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7,66%</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8,31%</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74</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170</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172</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120,75%</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3,96%</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7,64%</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11,03%</w:t>
            </w:r>
          </w:p>
        </w:tc>
        <w:tc>
          <w:tcPr>
            <w:tcW w:w="71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85</w:t>
            </w:r>
          </w:p>
        </w:tc>
        <w:tc>
          <w:tcPr>
            <w:tcW w:w="715"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175</w:t>
            </w:r>
          </w:p>
        </w:tc>
        <w:tc>
          <w:tcPr>
            <w:tcW w:w="715"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234</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178,28%</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tcBorders>
              <w:bottom w:val="single" w:sz="4" w:space="0" w:color="auto"/>
            </w:tcBorders>
            <w:hideMark/>
          </w:tcPr>
          <w:p w:rsidR="00B75A8D" w:rsidRPr="00C75FF2" w:rsidRDefault="00B75A8D" w:rsidP="00B75A8D">
            <w:pPr>
              <w:jc w:val="center"/>
              <w:rPr>
                <w:b/>
                <w:bCs/>
                <w:color w:val="000000"/>
                <w:sz w:val="20"/>
                <w:szCs w:val="20"/>
                <w:lang w:eastAsia="pt-BR"/>
              </w:rPr>
            </w:pPr>
          </w:p>
        </w:tc>
        <w:tc>
          <w:tcPr>
            <w:tcW w:w="125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4,09%</w:t>
            </w:r>
          </w:p>
        </w:tc>
        <w:tc>
          <w:tcPr>
            <w:tcW w:w="966" w:type="dxa"/>
            <w:tcBorders>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10,12%</w:t>
            </w:r>
          </w:p>
        </w:tc>
        <w:tc>
          <w:tcPr>
            <w:tcW w:w="966"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14,88%</w:t>
            </w:r>
          </w:p>
        </w:tc>
        <w:tc>
          <w:tcPr>
            <w:tcW w:w="715"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96</w:t>
            </w:r>
          </w:p>
        </w:tc>
        <w:tc>
          <w:tcPr>
            <w:tcW w:w="715" w:type="dxa"/>
            <w:tcBorders>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248</w:t>
            </w:r>
          </w:p>
        </w:tc>
        <w:tc>
          <w:tcPr>
            <w:tcW w:w="715" w:type="dxa"/>
            <w:tcBorders>
              <w:bottom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349</w:t>
            </w:r>
          </w:p>
        </w:tc>
        <w:tc>
          <w:tcPr>
            <w:tcW w:w="1175" w:type="dxa"/>
            <w:tcBorders>
              <w:left w:val="single" w:sz="4" w:space="0" w:color="auto"/>
              <w:bottom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263,54%</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val="restart"/>
            <w:tcBorders>
              <w:top w:val="single" w:sz="4" w:space="0" w:color="auto"/>
              <w:bottom w:val="nil"/>
            </w:tcBorders>
            <w:textDirection w:val="btLr"/>
            <w:hideMark/>
          </w:tcPr>
          <w:p w:rsidR="00B75A8D" w:rsidRPr="00C75FF2" w:rsidRDefault="00B75A8D" w:rsidP="00B75A8D">
            <w:pPr>
              <w:jc w:val="center"/>
              <w:rPr>
                <w:b/>
                <w:bCs/>
                <w:color w:val="000000"/>
                <w:sz w:val="20"/>
                <w:szCs w:val="20"/>
                <w:lang w:eastAsia="pt-BR"/>
              </w:rPr>
            </w:pPr>
            <w:r w:rsidRPr="00C75FF2">
              <w:rPr>
                <w:b/>
                <w:bCs/>
                <w:color w:val="000000"/>
                <w:sz w:val="20"/>
                <w:szCs w:val="20"/>
                <w:lang w:eastAsia="pt-BR"/>
              </w:rPr>
              <w:t>municipal</w:t>
            </w:r>
          </w:p>
        </w:tc>
        <w:tc>
          <w:tcPr>
            <w:tcW w:w="1256" w:type="dxa"/>
            <w:tcBorders>
              <w:top w:val="single" w:sz="4" w:space="0" w:color="auto"/>
              <w:bottom w:val="nil"/>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top w:val="single" w:sz="4" w:space="0" w:color="auto"/>
              <w:left w:val="single" w:sz="4" w:space="0" w:color="auto"/>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top w:val="single" w:sz="4" w:space="0" w:color="auto"/>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0,76%</w:t>
            </w:r>
          </w:p>
        </w:tc>
        <w:tc>
          <w:tcPr>
            <w:tcW w:w="966" w:type="dxa"/>
            <w:tcBorders>
              <w:top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1,86%</w:t>
            </w:r>
          </w:p>
        </w:tc>
        <w:tc>
          <w:tcPr>
            <w:tcW w:w="966" w:type="dxa"/>
            <w:tcBorders>
              <w:top w:val="single" w:sz="4" w:space="0" w:color="auto"/>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3,57%</w:t>
            </w:r>
          </w:p>
        </w:tc>
        <w:tc>
          <w:tcPr>
            <w:tcW w:w="715" w:type="dxa"/>
            <w:tcBorders>
              <w:top w:val="single" w:sz="4" w:space="0" w:color="auto"/>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63</w:t>
            </w:r>
          </w:p>
        </w:tc>
        <w:tc>
          <w:tcPr>
            <w:tcW w:w="715" w:type="dxa"/>
            <w:tcBorders>
              <w:top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158</w:t>
            </w:r>
          </w:p>
        </w:tc>
        <w:tc>
          <w:tcPr>
            <w:tcW w:w="715" w:type="dxa"/>
            <w:tcBorders>
              <w:top w:val="single" w:sz="4" w:space="0" w:color="auto"/>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299</w:t>
            </w:r>
          </w:p>
        </w:tc>
        <w:tc>
          <w:tcPr>
            <w:tcW w:w="1175" w:type="dxa"/>
            <w:tcBorders>
              <w:top w:val="single" w:sz="4" w:space="0" w:color="auto"/>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371,83%</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tcBorders>
              <w:top w:val="nil"/>
            </w:tcBorders>
            <w:hideMark/>
          </w:tcPr>
          <w:p w:rsidR="00B75A8D" w:rsidRPr="00C75FF2" w:rsidRDefault="00B75A8D" w:rsidP="00B75A8D">
            <w:pPr>
              <w:jc w:val="center"/>
              <w:rPr>
                <w:b/>
                <w:bCs/>
                <w:color w:val="000000"/>
                <w:sz w:val="20"/>
                <w:szCs w:val="20"/>
                <w:lang w:eastAsia="pt-BR"/>
              </w:rPr>
            </w:pPr>
          </w:p>
        </w:tc>
        <w:tc>
          <w:tcPr>
            <w:tcW w:w="1256" w:type="dxa"/>
            <w:tcBorders>
              <w:top w:val="nil"/>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top w:val="nil"/>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top w:val="nil"/>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1,02%</w:t>
            </w:r>
          </w:p>
        </w:tc>
        <w:tc>
          <w:tcPr>
            <w:tcW w:w="966" w:type="dxa"/>
            <w:tcBorders>
              <w:top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3,36%</w:t>
            </w:r>
          </w:p>
        </w:tc>
        <w:tc>
          <w:tcPr>
            <w:tcW w:w="966" w:type="dxa"/>
            <w:tcBorders>
              <w:top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4,28%</w:t>
            </w:r>
          </w:p>
        </w:tc>
        <w:tc>
          <w:tcPr>
            <w:tcW w:w="715" w:type="dxa"/>
            <w:tcBorders>
              <w:top w:val="nil"/>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67</w:t>
            </w:r>
          </w:p>
        </w:tc>
        <w:tc>
          <w:tcPr>
            <w:tcW w:w="715" w:type="dxa"/>
            <w:tcBorders>
              <w:top w:val="nil"/>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209</w:t>
            </w:r>
          </w:p>
        </w:tc>
        <w:tc>
          <w:tcPr>
            <w:tcW w:w="715" w:type="dxa"/>
            <w:tcBorders>
              <w:top w:val="nil"/>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175</w:t>
            </w:r>
          </w:p>
        </w:tc>
        <w:tc>
          <w:tcPr>
            <w:tcW w:w="1175" w:type="dxa"/>
            <w:tcBorders>
              <w:top w:val="nil"/>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319,03%</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1,37%</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3,99%</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5,99%</w:t>
            </w:r>
          </w:p>
        </w:tc>
        <w:tc>
          <w:tcPr>
            <w:tcW w:w="715" w:type="dxa"/>
            <w:tcBorders>
              <w:top w:val="nil"/>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61</w:t>
            </w:r>
          </w:p>
        </w:tc>
        <w:tc>
          <w:tcPr>
            <w:tcW w:w="715" w:type="dxa"/>
            <w:tcBorders>
              <w:top w:val="nil"/>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207</w:t>
            </w:r>
          </w:p>
        </w:tc>
        <w:tc>
          <w:tcPr>
            <w:tcW w:w="715" w:type="dxa"/>
            <w:tcBorders>
              <w:top w:val="nil"/>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289</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337,95%</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1,32%</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3,90%</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6,89%</w:t>
            </w:r>
          </w:p>
        </w:tc>
        <w:tc>
          <w:tcPr>
            <w:tcW w:w="715" w:type="dxa"/>
            <w:tcBorders>
              <w:top w:val="nil"/>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56</w:t>
            </w:r>
          </w:p>
        </w:tc>
        <w:tc>
          <w:tcPr>
            <w:tcW w:w="715" w:type="dxa"/>
            <w:tcBorders>
              <w:top w:val="nil"/>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174</w:t>
            </w:r>
          </w:p>
        </w:tc>
        <w:tc>
          <w:tcPr>
            <w:tcW w:w="715" w:type="dxa"/>
            <w:tcBorders>
              <w:top w:val="nil"/>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281</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420,35%</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Amazonas</w:t>
            </w:r>
          </w:p>
        </w:tc>
        <w:tc>
          <w:tcPr>
            <w:tcW w:w="908" w:type="dxa"/>
            <w:tcBorders>
              <w:left w:val="single" w:sz="4" w:space="0" w:color="auto"/>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1,47%</w:t>
            </w:r>
          </w:p>
        </w:tc>
        <w:tc>
          <w:tcPr>
            <w:tcW w:w="966" w:type="dxa"/>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3,88%</w:t>
            </w:r>
          </w:p>
        </w:tc>
        <w:tc>
          <w:tcPr>
            <w:tcW w:w="966" w:type="dxa"/>
            <w:tcBorders>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7,06%</w:t>
            </w:r>
          </w:p>
        </w:tc>
        <w:tc>
          <w:tcPr>
            <w:tcW w:w="715" w:type="dxa"/>
            <w:tcBorders>
              <w:top w:val="nil"/>
              <w:left w:val="single" w:sz="4" w:space="0" w:color="auto"/>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51</w:t>
            </w:r>
          </w:p>
        </w:tc>
        <w:tc>
          <w:tcPr>
            <w:tcW w:w="715" w:type="dxa"/>
            <w:tcBorders>
              <w:top w:val="nil"/>
              <w:bottom w:val="nil"/>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144</w:t>
            </w:r>
          </w:p>
        </w:tc>
        <w:tc>
          <w:tcPr>
            <w:tcW w:w="715" w:type="dxa"/>
            <w:tcBorders>
              <w:top w:val="nil"/>
              <w:bottom w:val="nil"/>
              <w:righ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247</w:t>
            </w:r>
          </w:p>
        </w:tc>
        <w:tc>
          <w:tcPr>
            <w:tcW w:w="1175" w:type="dxa"/>
            <w:tcBorders>
              <w:left w:val="single" w:sz="4" w:space="0" w:color="auto"/>
            </w:tcBorders>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379,46%</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0,65%</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2,07%</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4,23%</w:t>
            </w:r>
          </w:p>
        </w:tc>
        <w:tc>
          <w:tcPr>
            <w:tcW w:w="715" w:type="dxa"/>
            <w:tcBorders>
              <w:top w:val="nil"/>
              <w:left w:val="single" w:sz="4" w:space="0" w:color="auto"/>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27</w:t>
            </w:r>
          </w:p>
        </w:tc>
        <w:tc>
          <w:tcPr>
            <w:tcW w:w="715" w:type="dxa"/>
            <w:tcBorders>
              <w:top w:val="nil"/>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84</w:t>
            </w:r>
          </w:p>
        </w:tc>
        <w:tc>
          <w:tcPr>
            <w:tcW w:w="715" w:type="dxa"/>
            <w:tcBorders>
              <w:top w:val="nil"/>
              <w:bottom w:val="nil"/>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146</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550,91%</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0,98%</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3,71%</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4,80%</w:t>
            </w:r>
          </w:p>
        </w:tc>
        <w:tc>
          <w:tcPr>
            <w:tcW w:w="715" w:type="dxa"/>
            <w:tcBorders>
              <w:top w:val="nil"/>
              <w:left w:val="single" w:sz="4" w:space="0" w:color="auto"/>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45</w:t>
            </w:r>
          </w:p>
        </w:tc>
        <w:tc>
          <w:tcPr>
            <w:tcW w:w="715" w:type="dxa"/>
            <w:tcBorders>
              <w:top w:val="nil"/>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154</w:t>
            </w:r>
          </w:p>
        </w:tc>
        <w:tc>
          <w:tcPr>
            <w:tcW w:w="715" w:type="dxa"/>
            <w:tcBorders>
              <w:top w:val="nil"/>
              <w:bottom w:val="nil"/>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123</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389,04%</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1,22%</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4,52%</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6,60%</w:t>
            </w:r>
          </w:p>
        </w:tc>
        <w:tc>
          <w:tcPr>
            <w:tcW w:w="715" w:type="dxa"/>
            <w:tcBorders>
              <w:top w:val="nil"/>
              <w:left w:val="single" w:sz="4" w:space="0" w:color="auto"/>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41</w:t>
            </w:r>
          </w:p>
        </w:tc>
        <w:tc>
          <w:tcPr>
            <w:tcW w:w="715" w:type="dxa"/>
            <w:tcBorders>
              <w:top w:val="nil"/>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169</w:t>
            </w:r>
          </w:p>
        </w:tc>
        <w:tc>
          <w:tcPr>
            <w:tcW w:w="715" w:type="dxa"/>
            <w:tcBorders>
              <w:top w:val="nil"/>
              <w:bottom w:val="nil"/>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219</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443,18%</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1,30%</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4,11%</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7,54%</w:t>
            </w:r>
          </w:p>
        </w:tc>
        <w:tc>
          <w:tcPr>
            <w:tcW w:w="715" w:type="dxa"/>
            <w:tcBorders>
              <w:top w:val="nil"/>
              <w:left w:val="single" w:sz="4" w:space="0" w:color="auto"/>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42</w:t>
            </w:r>
          </w:p>
        </w:tc>
        <w:tc>
          <w:tcPr>
            <w:tcW w:w="715" w:type="dxa"/>
            <w:tcBorders>
              <w:top w:val="nil"/>
              <w:bottom w:val="nil"/>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140</w:t>
            </w:r>
          </w:p>
        </w:tc>
        <w:tc>
          <w:tcPr>
            <w:tcW w:w="715" w:type="dxa"/>
            <w:tcBorders>
              <w:top w:val="nil"/>
              <w:bottom w:val="nil"/>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226</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481,56%</w:t>
            </w:r>
          </w:p>
        </w:tc>
      </w:tr>
      <w:tr w:rsidR="00B75A8D" w:rsidRPr="00C75FF2" w:rsidTr="00B75A8D">
        <w:trPr>
          <w:trHeight w:hRule="exact" w:val="198"/>
          <w:jc w:val="center"/>
        </w:trPr>
        <w:tc>
          <w:tcPr>
            <w:cnfStyle w:val="001000000000" w:firstRow="0" w:lastRow="0" w:firstColumn="1" w:lastColumn="0" w:oddVBand="0" w:evenVBand="0" w:oddHBand="0" w:evenHBand="0" w:firstRowFirstColumn="0" w:firstRowLastColumn="0" w:lastRowFirstColumn="0" w:lastRowLastColumn="0"/>
            <w:tcW w:w="690" w:type="dxa"/>
            <w:vMerge/>
            <w:hideMark/>
          </w:tcPr>
          <w:p w:rsidR="00B75A8D" w:rsidRPr="00C75FF2" w:rsidRDefault="00B75A8D" w:rsidP="00B75A8D">
            <w:pPr>
              <w:jc w:val="center"/>
              <w:rPr>
                <w:b/>
                <w:bCs/>
                <w:color w:val="000000"/>
                <w:sz w:val="20"/>
                <w:szCs w:val="20"/>
                <w:lang w:eastAsia="pt-BR"/>
              </w:rPr>
            </w:pPr>
          </w:p>
        </w:tc>
        <w:tc>
          <w:tcPr>
            <w:tcW w:w="1256" w:type="dxa"/>
            <w:tcBorders>
              <w:right w:val="single" w:sz="4" w:space="0" w:color="auto"/>
            </w:tcBorders>
            <w:shd w:val="clear" w:color="auto" w:fill="D9D9D9" w:themeFill="background1" w:themeFillShade="D9"/>
            <w:noWrap/>
            <w:hideMark/>
          </w:tcPr>
          <w:p w:rsidR="00B75A8D" w:rsidRPr="00C75FF2"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Manaus</w:t>
            </w:r>
          </w:p>
        </w:tc>
        <w:tc>
          <w:tcPr>
            <w:tcW w:w="908" w:type="dxa"/>
            <w:tcBorders>
              <w:left w:val="single" w:sz="4" w:space="0" w:color="auto"/>
              <w:bottom w:val="single" w:sz="12" w:space="0" w:color="000000"/>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5</w:t>
            </w:r>
          </w:p>
        </w:tc>
        <w:tc>
          <w:tcPr>
            <w:tcW w:w="966"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1,62%</w:t>
            </w:r>
          </w:p>
        </w:tc>
        <w:tc>
          <w:tcPr>
            <w:tcW w:w="966" w:type="dxa"/>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4,16%</w:t>
            </w:r>
          </w:p>
        </w:tc>
        <w:tc>
          <w:tcPr>
            <w:tcW w:w="966" w:type="dxa"/>
            <w:tcBorders>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7,34%</w:t>
            </w:r>
          </w:p>
        </w:tc>
        <w:tc>
          <w:tcPr>
            <w:tcW w:w="715" w:type="dxa"/>
            <w:tcBorders>
              <w:top w:val="nil"/>
              <w:left w:val="single" w:sz="4" w:space="0" w:color="auto"/>
              <w:bottom w:val="single" w:sz="12" w:space="0" w:color="000000"/>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45</w:t>
            </w:r>
          </w:p>
        </w:tc>
        <w:tc>
          <w:tcPr>
            <w:tcW w:w="715" w:type="dxa"/>
            <w:tcBorders>
              <w:top w:val="nil"/>
              <w:bottom w:val="single" w:sz="12" w:space="0" w:color="000000"/>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120</w:t>
            </w:r>
          </w:p>
        </w:tc>
        <w:tc>
          <w:tcPr>
            <w:tcW w:w="715" w:type="dxa"/>
            <w:tcBorders>
              <w:top w:val="nil"/>
              <w:bottom w:val="single" w:sz="12" w:space="0" w:color="000000"/>
              <w:righ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203</w:t>
            </w:r>
          </w:p>
        </w:tc>
        <w:tc>
          <w:tcPr>
            <w:tcW w:w="1175" w:type="dxa"/>
            <w:tcBorders>
              <w:left w:val="single" w:sz="4" w:space="0" w:color="auto"/>
            </w:tcBorders>
            <w:shd w:val="clear" w:color="auto" w:fill="D9D9D9" w:themeFill="background1" w:themeFillShade="D9"/>
            <w:noWrap/>
            <w:hideMark/>
          </w:tcPr>
          <w:p w:rsidR="00B75A8D" w:rsidRPr="00C75FF2"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C75FF2">
              <w:rPr>
                <w:color w:val="000000"/>
                <w:sz w:val="20"/>
                <w:szCs w:val="20"/>
                <w:lang w:eastAsia="pt-BR"/>
              </w:rPr>
              <w:t>353,23%</w:t>
            </w:r>
          </w:p>
        </w:tc>
      </w:tr>
    </w:tbl>
    <w:p w:rsidR="00B75A8D" w:rsidRDefault="00B75A8D" w:rsidP="00B75A8D">
      <w:pPr>
        <w:rPr>
          <w:sz w:val="20"/>
          <w:szCs w:val="20"/>
        </w:rPr>
      </w:pPr>
      <w:r w:rsidRPr="00F83D23">
        <w:rPr>
          <w:sz w:val="20"/>
          <w:szCs w:val="20"/>
        </w:rPr>
        <w:t>Fonte: Elaboração própria com os dados da Prova Brasil (2005, 2007 e 2011).</w:t>
      </w:r>
    </w:p>
    <w:p w:rsidR="00B75A8D" w:rsidRDefault="00B75A8D" w:rsidP="00B75A8D">
      <w:pPr>
        <w:pStyle w:val="Caption"/>
        <w:spacing w:after="0"/>
        <w:jc w:val="center"/>
        <w:rPr>
          <w:color w:val="auto"/>
          <w:sz w:val="20"/>
          <w:szCs w:val="20"/>
        </w:rPr>
      </w:pPr>
    </w:p>
    <w:p w:rsidR="00B75A8D" w:rsidRPr="00B75A8D" w:rsidRDefault="00B75A8D" w:rsidP="00B75A8D"/>
    <w:p w:rsidR="00B75A8D" w:rsidRDefault="00B75A8D" w:rsidP="00B75A8D">
      <w:pPr>
        <w:pStyle w:val="Caption"/>
        <w:spacing w:after="0"/>
        <w:jc w:val="center"/>
        <w:rPr>
          <w:color w:val="auto"/>
          <w:sz w:val="20"/>
          <w:szCs w:val="20"/>
        </w:rPr>
      </w:pPr>
      <w:bookmarkStart w:id="115" w:name="_Toc394576519"/>
      <w:bookmarkStart w:id="116" w:name="_Toc396774091"/>
      <w:r w:rsidRPr="00712869">
        <w:rPr>
          <w:color w:val="auto"/>
          <w:sz w:val="20"/>
        </w:rPr>
        <w:t xml:space="preserve">Tabela B. </w:t>
      </w:r>
      <w:r w:rsidRPr="00712869">
        <w:rPr>
          <w:color w:val="auto"/>
          <w:sz w:val="20"/>
        </w:rPr>
        <w:fldChar w:fldCharType="begin"/>
      </w:r>
      <w:r w:rsidRPr="00712869">
        <w:rPr>
          <w:color w:val="auto"/>
          <w:sz w:val="20"/>
        </w:rPr>
        <w:instrText xml:space="preserve"> SEQ Tabela_B. \* ARABIC </w:instrText>
      </w:r>
      <w:r w:rsidRPr="00712869">
        <w:rPr>
          <w:color w:val="auto"/>
          <w:sz w:val="20"/>
        </w:rPr>
        <w:fldChar w:fldCharType="separate"/>
      </w:r>
      <w:r w:rsidR="00752A52">
        <w:rPr>
          <w:noProof/>
          <w:color w:val="auto"/>
          <w:sz w:val="20"/>
        </w:rPr>
        <w:t>15</w:t>
      </w:r>
      <w:r w:rsidRPr="00712869">
        <w:rPr>
          <w:color w:val="auto"/>
          <w:sz w:val="20"/>
        </w:rPr>
        <w:fldChar w:fldCharType="end"/>
      </w:r>
      <w:r w:rsidRPr="00712869">
        <w:rPr>
          <w:color w:val="auto"/>
          <w:sz w:val="22"/>
          <w:szCs w:val="20"/>
        </w:rPr>
        <w:t xml:space="preserve"> </w:t>
      </w:r>
      <w:r w:rsidRPr="00F83D23">
        <w:rPr>
          <w:color w:val="auto"/>
          <w:sz w:val="20"/>
          <w:szCs w:val="20"/>
        </w:rPr>
        <w:t xml:space="preserve">– </w:t>
      </w:r>
      <w:r>
        <w:rPr>
          <w:color w:val="auto"/>
          <w:sz w:val="20"/>
          <w:szCs w:val="20"/>
        </w:rPr>
        <w:t>Proporção e Total de alunos</w:t>
      </w:r>
      <w:r w:rsidRPr="00F83D23">
        <w:rPr>
          <w:color w:val="auto"/>
          <w:sz w:val="20"/>
          <w:szCs w:val="20"/>
        </w:rPr>
        <w:t xml:space="preserve"> </w:t>
      </w:r>
      <w:r>
        <w:rPr>
          <w:color w:val="auto"/>
          <w:sz w:val="20"/>
          <w:szCs w:val="20"/>
        </w:rPr>
        <w:t>por nível de desempenho em Matemática para 9</w:t>
      </w:r>
      <w:r w:rsidRPr="00F83D23">
        <w:rPr>
          <w:color w:val="auto"/>
          <w:sz w:val="20"/>
          <w:szCs w:val="20"/>
        </w:rPr>
        <w:t>ª série do Ensino Fundamental</w:t>
      </w:r>
      <w:r>
        <w:rPr>
          <w:color w:val="auto"/>
          <w:sz w:val="20"/>
          <w:szCs w:val="20"/>
        </w:rPr>
        <w:t xml:space="preserve"> (por quintil)</w:t>
      </w:r>
      <w:bookmarkEnd w:id="115"/>
      <w:bookmarkEnd w:id="116"/>
    </w:p>
    <w:tbl>
      <w:tblPr>
        <w:tblStyle w:val="Estilo1"/>
        <w:tblW w:w="9072" w:type="dxa"/>
        <w:tblLook w:val="04A0" w:firstRow="1" w:lastRow="0" w:firstColumn="1" w:lastColumn="0" w:noHBand="0" w:noVBand="1"/>
      </w:tblPr>
      <w:tblGrid>
        <w:gridCol w:w="656"/>
        <w:gridCol w:w="1318"/>
        <w:gridCol w:w="899"/>
        <w:gridCol w:w="974"/>
        <w:gridCol w:w="974"/>
        <w:gridCol w:w="974"/>
        <w:gridCol w:w="681"/>
        <w:gridCol w:w="681"/>
        <w:gridCol w:w="681"/>
        <w:gridCol w:w="1234"/>
      </w:tblGrid>
      <w:tr w:rsidR="00B75A8D" w:rsidRPr="008631B9" w:rsidTr="00B75A8D">
        <w:trPr>
          <w:cnfStyle w:val="100000000000" w:firstRow="1" w:lastRow="0" w:firstColumn="0" w:lastColumn="0" w:oddVBand="0" w:evenVBand="0" w:oddHBand="0"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12" w:space="0" w:color="000000"/>
              <w:left w:val="nil"/>
              <w:right w:val="nil"/>
            </w:tcBorders>
            <w:noWrap/>
            <w:hideMark/>
          </w:tcPr>
          <w:p w:rsidR="00B75A8D" w:rsidRPr="008631B9" w:rsidRDefault="00B75A8D" w:rsidP="00B75A8D">
            <w:pPr>
              <w:jc w:val="center"/>
              <w:rPr>
                <w:b/>
                <w:bCs/>
                <w:i w:val="0"/>
                <w:color w:val="000000"/>
                <w:sz w:val="20"/>
                <w:szCs w:val="20"/>
                <w:lang w:eastAsia="pt-BR"/>
              </w:rPr>
            </w:pPr>
            <w:r w:rsidRPr="008631B9">
              <w:rPr>
                <w:b/>
                <w:bCs/>
                <w:i w:val="0"/>
                <w:color w:val="000000"/>
                <w:sz w:val="20"/>
                <w:szCs w:val="20"/>
                <w:lang w:eastAsia="pt-BR"/>
              </w:rPr>
              <w:t>Insuficiente</w:t>
            </w:r>
          </w:p>
        </w:tc>
      </w:tr>
      <w:tr w:rsidR="00B75A8D" w:rsidRPr="008631B9"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656" w:type="dxa"/>
            <w:tcBorders>
              <w:bottom w:val="single" w:sz="4" w:space="0" w:color="auto"/>
            </w:tcBorders>
            <w:noWrap/>
            <w:hideMark/>
          </w:tcPr>
          <w:p w:rsidR="00B75A8D" w:rsidRPr="008631B9" w:rsidRDefault="00B75A8D" w:rsidP="00B75A8D">
            <w:pPr>
              <w:rPr>
                <w:b/>
                <w:bCs/>
                <w:color w:val="000000"/>
                <w:sz w:val="20"/>
                <w:szCs w:val="20"/>
                <w:lang w:eastAsia="pt-BR"/>
              </w:rPr>
            </w:pPr>
          </w:p>
        </w:tc>
        <w:tc>
          <w:tcPr>
            <w:tcW w:w="1318" w:type="dxa"/>
            <w:tcBorders>
              <w:bottom w:val="single" w:sz="4" w:space="0" w:color="auto"/>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899" w:type="dxa"/>
            <w:tcBorders>
              <w:top w:val="nil"/>
              <w:left w:val="single" w:sz="4" w:space="0" w:color="auto"/>
              <w:bottom w:val="single" w:sz="4" w:space="0" w:color="auto"/>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2922" w:type="dxa"/>
            <w:gridSpan w:val="3"/>
            <w:tcBorders>
              <w:left w:val="single" w:sz="4" w:space="0" w:color="auto"/>
              <w:bottom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8631B9">
              <w:rPr>
                <w:b/>
                <w:bCs/>
                <w:color w:val="000000"/>
                <w:sz w:val="20"/>
                <w:szCs w:val="20"/>
                <w:lang w:eastAsia="pt-BR"/>
              </w:rPr>
              <w:t>Proporção de alunos</w:t>
            </w:r>
          </w:p>
        </w:tc>
        <w:tc>
          <w:tcPr>
            <w:tcW w:w="2043" w:type="dxa"/>
            <w:gridSpan w:val="3"/>
            <w:tcBorders>
              <w:top w:val="nil"/>
              <w:left w:val="single" w:sz="4" w:space="0" w:color="auto"/>
              <w:bottom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8631B9">
              <w:rPr>
                <w:b/>
                <w:bCs/>
                <w:color w:val="000000"/>
                <w:sz w:val="20"/>
                <w:szCs w:val="20"/>
                <w:lang w:eastAsia="pt-BR"/>
              </w:rPr>
              <w:t>Total de alunos</w:t>
            </w:r>
          </w:p>
        </w:tc>
        <w:tc>
          <w:tcPr>
            <w:tcW w:w="1234" w:type="dxa"/>
            <w:tcBorders>
              <w:left w:val="single" w:sz="4" w:space="0" w:color="auto"/>
              <w:bottom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tcBorders>
              <w:top w:val="single" w:sz="4" w:space="0" w:color="auto"/>
              <w:bottom w:val="single" w:sz="4" w:space="0" w:color="auto"/>
            </w:tcBorders>
            <w:noWrap/>
            <w:hideMark/>
          </w:tcPr>
          <w:p w:rsidR="00B75A8D" w:rsidRPr="008631B9" w:rsidRDefault="00B75A8D" w:rsidP="00B75A8D">
            <w:pPr>
              <w:jc w:val="center"/>
              <w:rPr>
                <w:b/>
                <w:bCs/>
                <w:sz w:val="20"/>
                <w:szCs w:val="20"/>
                <w:lang w:eastAsia="pt-BR"/>
              </w:rPr>
            </w:pPr>
            <w:r w:rsidRPr="008631B9">
              <w:rPr>
                <w:b/>
                <w:bCs/>
                <w:sz w:val="20"/>
                <w:szCs w:val="20"/>
                <w:lang w:eastAsia="pt-BR"/>
              </w:rPr>
              <w:t>rede</w:t>
            </w:r>
          </w:p>
        </w:tc>
        <w:tc>
          <w:tcPr>
            <w:tcW w:w="1318" w:type="dxa"/>
            <w:tcBorders>
              <w:top w:val="single" w:sz="4" w:space="0" w:color="auto"/>
              <w:bottom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899" w:type="dxa"/>
            <w:tcBorders>
              <w:top w:val="single" w:sz="4" w:space="0" w:color="auto"/>
              <w:left w:val="single" w:sz="4" w:space="0" w:color="auto"/>
              <w:bottom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8631B9">
              <w:rPr>
                <w:b/>
                <w:bCs/>
                <w:sz w:val="20"/>
                <w:szCs w:val="20"/>
                <w:lang w:eastAsia="pt-BR"/>
              </w:rPr>
              <w:t>quintil</w:t>
            </w:r>
          </w:p>
        </w:tc>
        <w:tc>
          <w:tcPr>
            <w:tcW w:w="974" w:type="dxa"/>
            <w:tcBorders>
              <w:top w:val="single" w:sz="4" w:space="0" w:color="auto"/>
              <w:left w:val="single" w:sz="4" w:space="0" w:color="auto"/>
              <w:bottom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8631B9">
              <w:rPr>
                <w:b/>
                <w:bCs/>
                <w:sz w:val="20"/>
                <w:szCs w:val="20"/>
                <w:lang w:eastAsia="pt-BR"/>
              </w:rPr>
              <w:t>2007</w:t>
            </w:r>
          </w:p>
        </w:tc>
        <w:tc>
          <w:tcPr>
            <w:tcW w:w="974" w:type="dxa"/>
            <w:tcBorders>
              <w:top w:val="single" w:sz="4" w:space="0" w:color="auto"/>
              <w:bottom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8631B9">
              <w:rPr>
                <w:b/>
                <w:bCs/>
                <w:sz w:val="20"/>
                <w:szCs w:val="20"/>
                <w:lang w:eastAsia="pt-BR"/>
              </w:rPr>
              <w:t>2009</w:t>
            </w:r>
          </w:p>
        </w:tc>
        <w:tc>
          <w:tcPr>
            <w:tcW w:w="974" w:type="dxa"/>
            <w:tcBorders>
              <w:top w:val="single" w:sz="4" w:space="0" w:color="auto"/>
              <w:bottom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8631B9">
              <w:rPr>
                <w:b/>
                <w:bCs/>
                <w:sz w:val="20"/>
                <w:szCs w:val="20"/>
                <w:lang w:eastAsia="pt-BR"/>
              </w:rPr>
              <w:t>2011</w:t>
            </w:r>
          </w:p>
        </w:tc>
        <w:tc>
          <w:tcPr>
            <w:tcW w:w="681" w:type="dxa"/>
            <w:tcBorders>
              <w:top w:val="single" w:sz="4" w:space="0" w:color="auto"/>
              <w:left w:val="single" w:sz="4" w:space="0" w:color="auto"/>
              <w:bottom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8631B9">
              <w:rPr>
                <w:b/>
                <w:bCs/>
                <w:sz w:val="20"/>
                <w:szCs w:val="20"/>
                <w:lang w:eastAsia="pt-BR"/>
              </w:rPr>
              <w:t>2007</w:t>
            </w:r>
          </w:p>
        </w:tc>
        <w:tc>
          <w:tcPr>
            <w:tcW w:w="681" w:type="dxa"/>
            <w:tcBorders>
              <w:top w:val="single" w:sz="4" w:space="0" w:color="auto"/>
              <w:bottom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8631B9">
              <w:rPr>
                <w:b/>
                <w:bCs/>
                <w:sz w:val="20"/>
                <w:szCs w:val="20"/>
                <w:lang w:eastAsia="pt-BR"/>
              </w:rPr>
              <w:t>2009</w:t>
            </w:r>
          </w:p>
        </w:tc>
        <w:tc>
          <w:tcPr>
            <w:tcW w:w="681" w:type="dxa"/>
            <w:tcBorders>
              <w:top w:val="single" w:sz="4" w:space="0" w:color="auto"/>
              <w:bottom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8631B9">
              <w:rPr>
                <w:b/>
                <w:bCs/>
                <w:sz w:val="20"/>
                <w:szCs w:val="20"/>
                <w:lang w:eastAsia="pt-BR"/>
              </w:rPr>
              <w:t>2011</w:t>
            </w:r>
          </w:p>
        </w:tc>
        <w:tc>
          <w:tcPr>
            <w:tcW w:w="1234" w:type="dxa"/>
            <w:tcBorders>
              <w:top w:val="single" w:sz="4" w:space="0" w:color="auto"/>
              <w:left w:val="single" w:sz="4" w:space="0" w:color="auto"/>
              <w:bottom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8631B9">
              <w:rPr>
                <w:b/>
                <w:bCs/>
                <w:sz w:val="20"/>
                <w:szCs w:val="20"/>
                <w:lang w:eastAsia="pt-BR"/>
              </w:rPr>
              <w:t>Evolução</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val="restart"/>
            <w:tcBorders>
              <w:top w:val="single" w:sz="4" w:space="0" w:color="auto"/>
            </w:tcBorders>
            <w:textDirection w:val="btLr"/>
            <w:hideMark/>
          </w:tcPr>
          <w:p w:rsidR="00B75A8D" w:rsidRPr="008631B9" w:rsidRDefault="00B75A8D" w:rsidP="00B75A8D">
            <w:pPr>
              <w:jc w:val="center"/>
              <w:rPr>
                <w:b/>
                <w:bCs/>
                <w:color w:val="000000"/>
                <w:sz w:val="20"/>
                <w:szCs w:val="20"/>
                <w:lang w:eastAsia="pt-BR"/>
              </w:rPr>
            </w:pPr>
            <w:r w:rsidRPr="008631B9">
              <w:rPr>
                <w:b/>
                <w:bCs/>
                <w:color w:val="000000"/>
                <w:sz w:val="20"/>
                <w:szCs w:val="20"/>
                <w:lang w:eastAsia="pt-BR"/>
              </w:rPr>
              <w:t>estadual</w:t>
            </w:r>
          </w:p>
        </w:tc>
        <w:tc>
          <w:tcPr>
            <w:tcW w:w="1318" w:type="dxa"/>
            <w:tcBorders>
              <w:top w:val="single" w:sz="4" w:space="0" w:color="auto"/>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single" w:sz="4" w:space="0" w:color="auto"/>
              <w:left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top w:val="single" w:sz="4" w:space="0" w:color="auto"/>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8,55%</w:t>
            </w:r>
          </w:p>
        </w:tc>
        <w:tc>
          <w:tcPr>
            <w:tcW w:w="974" w:type="dxa"/>
            <w:tcBorders>
              <w:top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8,52%</w:t>
            </w:r>
          </w:p>
        </w:tc>
        <w:tc>
          <w:tcPr>
            <w:tcW w:w="974" w:type="dxa"/>
            <w:tcBorders>
              <w:top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46,67%</w:t>
            </w:r>
          </w:p>
        </w:tc>
        <w:tc>
          <w:tcPr>
            <w:tcW w:w="681" w:type="dxa"/>
            <w:tcBorders>
              <w:top w:val="single" w:sz="4" w:space="0" w:color="auto"/>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656</w:t>
            </w:r>
          </w:p>
        </w:tc>
        <w:tc>
          <w:tcPr>
            <w:tcW w:w="681" w:type="dxa"/>
            <w:tcBorders>
              <w:top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701</w:t>
            </w:r>
          </w:p>
        </w:tc>
        <w:tc>
          <w:tcPr>
            <w:tcW w:w="681" w:type="dxa"/>
            <w:tcBorders>
              <w:top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4030</w:t>
            </w:r>
          </w:p>
        </w:tc>
        <w:tc>
          <w:tcPr>
            <w:tcW w:w="1234" w:type="dxa"/>
            <w:tcBorders>
              <w:top w:val="single" w:sz="4" w:space="0" w:color="auto"/>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445,75%</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left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6,98%</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6,94%</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40,92%</w:t>
            </w:r>
          </w:p>
        </w:tc>
        <w:tc>
          <w:tcPr>
            <w:tcW w:w="681"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411</w:t>
            </w:r>
          </w:p>
        </w:tc>
        <w:tc>
          <w:tcPr>
            <w:tcW w:w="681"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424</w:t>
            </w:r>
          </w:p>
        </w:tc>
        <w:tc>
          <w:tcPr>
            <w:tcW w:w="681"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2473</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486,47%</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left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5,76%</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5,66%</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38,10%</w:t>
            </w:r>
          </w:p>
        </w:tc>
        <w:tc>
          <w:tcPr>
            <w:tcW w:w="681"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308</w:t>
            </w:r>
          </w:p>
        </w:tc>
        <w:tc>
          <w:tcPr>
            <w:tcW w:w="681"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334</w:t>
            </w:r>
          </w:p>
        </w:tc>
        <w:tc>
          <w:tcPr>
            <w:tcW w:w="681"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2122</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561,62%</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left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5,68%</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5,12%</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34,28%</w:t>
            </w:r>
          </w:p>
        </w:tc>
        <w:tc>
          <w:tcPr>
            <w:tcW w:w="681"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249</w:t>
            </w:r>
          </w:p>
        </w:tc>
        <w:tc>
          <w:tcPr>
            <w:tcW w:w="681"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270</w:t>
            </w:r>
          </w:p>
        </w:tc>
        <w:tc>
          <w:tcPr>
            <w:tcW w:w="681"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1533</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503,41%</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left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4,35%</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4,81%</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30,81%</w:t>
            </w:r>
          </w:p>
        </w:tc>
        <w:tc>
          <w:tcPr>
            <w:tcW w:w="681"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172</w:t>
            </w:r>
          </w:p>
        </w:tc>
        <w:tc>
          <w:tcPr>
            <w:tcW w:w="681"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219</w:t>
            </w:r>
          </w:p>
        </w:tc>
        <w:tc>
          <w:tcPr>
            <w:tcW w:w="681"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1515</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608,13%</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8,34%</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8,04%</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47,77%</w:t>
            </w:r>
          </w:p>
        </w:tc>
        <w:tc>
          <w:tcPr>
            <w:tcW w:w="681"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192</w:t>
            </w:r>
          </w:p>
        </w:tc>
        <w:tc>
          <w:tcPr>
            <w:tcW w:w="681"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234</w:t>
            </w:r>
          </w:p>
        </w:tc>
        <w:tc>
          <w:tcPr>
            <w:tcW w:w="681"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1273</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472,71%</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6,75%</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6,53%</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42,04%</w:t>
            </w:r>
          </w:p>
        </w:tc>
        <w:tc>
          <w:tcPr>
            <w:tcW w:w="681"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203</w:t>
            </w:r>
          </w:p>
        </w:tc>
        <w:tc>
          <w:tcPr>
            <w:tcW w:w="681"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199</w:t>
            </w:r>
          </w:p>
        </w:tc>
        <w:tc>
          <w:tcPr>
            <w:tcW w:w="681"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1318</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523,17%</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5,22%</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4,97%</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39,02%</w:t>
            </w:r>
          </w:p>
        </w:tc>
        <w:tc>
          <w:tcPr>
            <w:tcW w:w="681"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174</w:t>
            </w:r>
          </w:p>
        </w:tc>
        <w:tc>
          <w:tcPr>
            <w:tcW w:w="681"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172</w:t>
            </w:r>
          </w:p>
        </w:tc>
        <w:tc>
          <w:tcPr>
            <w:tcW w:w="681"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1316</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647,36%</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5,26%</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4,93%</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34,89%</w:t>
            </w:r>
          </w:p>
        </w:tc>
        <w:tc>
          <w:tcPr>
            <w:tcW w:w="681"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150</w:t>
            </w:r>
          </w:p>
        </w:tc>
        <w:tc>
          <w:tcPr>
            <w:tcW w:w="681"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163</w:t>
            </w:r>
          </w:p>
        </w:tc>
        <w:tc>
          <w:tcPr>
            <w:tcW w:w="681"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1044</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563,90%</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tcBorders>
              <w:bottom w:val="single" w:sz="4" w:space="0" w:color="auto"/>
            </w:tcBorders>
            <w:hideMark/>
          </w:tcPr>
          <w:p w:rsidR="00B75A8D" w:rsidRPr="008631B9" w:rsidRDefault="00B75A8D" w:rsidP="00B75A8D">
            <w:pPr>
              <w:rPr>
                <w:b/>
                <w:bCs/>
                <w:color w:val="000000"/>
                <w:sz w:val="20"/>
                <w:szCs w:val="20"/>
                <w:lang w:eastAsia="pt-BR"/>
              </w:rPr>
            </w:pPr>
          </w:p>
        </w:tc>
        <w:tc>
          <w:tcPr>
            <w:tcW w:w="1318"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4,05%</w:t>
            </w:r>
          </w:p>
        </w:tc>
        <w:tc>
          <w:tcPr>
            <w:tcW w:w="974" w:type="dxa"/>
            <w:tcBorders>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4,70%</w:t>
            </w:r>
          </w:p>
        </w:tc>
        <w:tc>
          <w:tcPr>
            <w:tcW w:w="974"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31,95%</w:t>
            </w:r>
          </w:p>
        </w:tc>
        <w:tc>
          <w:tcPr>
            <w:tcW w:w="681"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111</w:t>
            </w:r>
          </w:p>
        </w:tc>
        <w:tc>
          <w:tcPr>
            <w:tcW w:w="681" w:type="dxa"/>
            <w:tcBorders>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140</w:t>
            </w:r>
          </w:p>
        </w:tc>
        <w:tc>
          <w:tcPr>
            <w:tcW w:w="681"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1108</w:t>
            </w:r>
          </w:p>
        </w:tc>
        <w:tc>
          <w:tcPr>
            <w:tcW w:w="123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688,36%</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val="restart"/>
            <w:tcBorders>
              <w:top w:val="single" w:sz="4" w:space="0" w:color="auto"/>
              <w:bottom w:val="nil"/>
            </w:tcBorders>
            <w:textDirection w:val="btLr"/>
            <w:hideMark/>
          </w:tcPr>
          <w:p w:rsidR="00B75A8D" w:rsidRPr="008631B9" w:rsidRDefault="00B75A8D" w:rsidP="00B75A8D">
            <w:pPr>
              <w:jc w:val="center"/>
              <w:rPr>
                <w:b/>
                <w:bCs/>
                <w:color w:val="000000"/>
                <w:sz w:val="20"/>
                <w:szCs w:val="20"/>
                <w:lang w:eastAsia="pt-BR"/>
              </w:rPr>
            </w:pPr>
            <w:r w:rsidRPr="008631B9">
              <w:rPr>
                <w:b/>
                <w:bCs/>
                <w:color w:val="000000"/>
                <w:sz w:val="20"/>
                <w:szCs w:val="20"/>
                <w:lang w:eastAsia="pt-BR"/>
              </w:rPr>
              <w:t>municipal</w:t>
            </w:r>
          </w:p>
        </w:tc>
        <w:tc>
          <w:tcPr>
            <w:tcW w:w="1318" w:type="dxa"/>
            <w:tcBorders>
              <w:top w:val="single" w:sz="4" w:space="0" w:color="auto"/>
              <w:bottom w:val="nil"/>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single" w:sz="4" w:space="0" w:color="auto"/>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11,54%</w:t>
            </w:r>
          </w:p>
        </w:tc>
        <w:tc>
          <w:tcPr>
            <w:tcW w:w="974" w:type="dxa"/>
            <w:tcBorders>
              <w:top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11,83%</w:t>
            </w:r>
          </w:p>
        </w:tc>
        <w:tc>
          <w:tcPr>
            <w:tcW w:w="974" w:type="dxa"/>
            <w:tcBorders>
              <w:top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55,65%</w:t>
            </w:r>
          </w:p>
        </w:tc>
        <w:tc>
          <w:tcPr>
            <w:tcW w:w="681"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235</w:t>
            </w:r>
          </w:p>
        </w:tc>
        <w:tc>
          <w:tcPr>
            <w:tcW w:w="681" w:type="dxa"/>
            <w:tcBorders>
              <w:top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336</w:t>
            </w:r>
          </w:p>
        </w:tc>
        <w:tc>
          <w:tcPr>
            <w:tcW w:w="681" w:type="dxa"/>
            <w:tcBorders>
              <w:top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1552</w:t>
            </w:r>
          </w:p>
        </w:tc>
        <w:tc>
          <w:tcPr>
            <w:tcW w:w="1234"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382,12%</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tcBorders>
              <w:top w:val="nil"/>
            </w:tcBorders>
            <w:hideMark/>
          </w:tcPr>
          <w:p w:rsidR="00B75A8D" w:rsidRPr="008631B9" w:rsidRDefault="00B75A8D" w:rsidP="00B75A8D">
            <w:pPr>
              <w:rPr>
                <w:b/>
                <w:bCs/>
                <w:color w:val="000000"/>
                <w:sz w:val="20"/>
                <w:szCs w:val="20"/>
                <w:lang w:eastAsia="pt-BR"/>
              </w:rPr>
            </w:pPr>
          </w:p>
        </w:tc>
        <w:tc>
          <w:tcPr>
            <w:tcW w:w="1318" w:type="dxa"/>
            <w:tcBorders>
              <w:top w:val="nil"/>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top w:val="nil"/>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10,55%</w:t>
            </w:r>
          </w:p>
        </w:tc>
        <w:tc>
          <w:tcPr>
            <w:tcW w:w="974" w:type="dxa"/>
            <w:tcBorders>
              <w:top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10,03%</w:t>
            </w:r>
          </w:p>
        </w:tc>
        <w:tc>
          <w:tcPr>
            <w:tcW w:w="974" w:type="dxa"/>
            <w:tcBorders>
              <w:top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48,69%</w:t>
            </w:r>
          </w:p>
        </w:tc>
        <w:tc>
          <w:tcPr>
            <w:tcW w:w="681" w:type="dxa"/>
            <w:tcBorders>
              <w:top w:val="nil"/>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185</w:t>
            </w:r>
          </w:p>
        </w:tc>
        <w:tc>
          <w:tcPr>
            <w:tcW w:w="681" w:type="dxa"/>
            <w:tcBorders>
              <w:top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192</w:t>
            </w:r>
          </w:p>
        </w:tc>
        <w:tc>
          <w:tcPr>
            <w:tcW w:w="681" w:type="dxa"/>
            <w:tcBorders>
              <w:top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982</w:t>
            </w:r>
          </w:p>
        </w:tc>
        <w:tc>
          <w:tcPr>
            <w:tcW w:w="1234" w:type="dxa"/>
            <w:tcBorders>
              <w:top w:val="nil"/>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361,60%</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left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8,76%</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8,54%</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45,24%</w:t>
            </w:r>
          </w:p>
        </w:tc>
        <w:tc>
          <w:tcPr>
            <w:tcW w:w="681"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138</w:t>
            </w:r>
          </w:p>
        </w:tc>
        <w:tc>
          <w:tcPr>
            <w:tcW w:w="681"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153</w:t>
            </w:r>
          </w:p>
        </w:tc>
        <w:tc>
          <w:tcPr>
            <w:tcW w:w="681"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731</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416,27%</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left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9,34%</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9,08%</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41,20%</w:t>
            </w:r>
          </w:p>
        </w:tc>
        <w:tc>
          <w:tcPr>
            <w:tcW w:w="681"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97</w:t>
            </w:r>
          </w:p>
        </w:tc>
        <w:tc>
          <w:tcPr>
            <w:tcW w:w="681"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130</w:t>
            </w:r>
          </w:p>
        </w:tc>
        <w:tc>
          <w:tcPr>
            <w:tcW w:w="681"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466</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341,33%</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left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6,55%</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9,15%</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41,22%</w:t>
            </w:r>
          </w:p>
        </w:tc>
        <w:tc>
          <w:tcPr>
            <w:tcW w:w="681"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48</w:t>
            </w:r>
          </w:p>
        </w:tc>
        <w:tc>
          <w:tcPr>
            <w:tcW w:w="681"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82</w:t>
            </w:r>
          </w:p>
        </w:tc>
        <w:tc>
          <w:tcPr>
            <w:tcW w:w="681"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406</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529,44%</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12,67%</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13,61%</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57,59%</w:t>
            </w:r>
          </w:p>
        </w:tc>
        <w:tc>
          <w:tcPr>
            <w:tcW w:w="681"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185</w:t>
            </w:r>
          </w:p>
        </w:tc>
        <w:tc>
          <w:tcPr>
            <w:tcW w:w="681"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254</w:t>
            </w:r>
          </w:p>
        </w:tc>
        <w:tc>
          <w:tcPr>
            <w:tcW w:w="681"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979</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354,48%</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11,22%</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10,13%</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48,53%</w:t>
            </w:r>
          </w:p>
        </w:tc>
        <w:tc>
          <w:tcPr>
            <w:tcW w:w="681"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167</w:t>
            </w:r>
          </w:p>
        </w:tc>
        <w:tc>
          <w:tcPr>
            <w:tcW w:w="681"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152</w:t>
            </w:r>
          </w:p>
        </w:tc>
        <w:tc>
          <w:tcPr>
            <w:tcW w:w="681"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759</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332,70%</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9,21%</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8,41%</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44,92%</w:t>
            </w:r>
          </w:p>
        </w:tc>
        <w:tc>
          <w:tcPr>
            <w:tcW w:w="681"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129</w:t>
            </w:r>
          </w:p>
        </w:tc>
        <w:tc>
          <w:tcPr>
            <w:tcW w:w="681"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122</w:t>
            </w:r>
          </w:p>
        </w:tc>
        <w:tc>
          <w:tcPr>
            <w:tcW w:w="681"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597</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387,86%</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8,72%</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9,66%</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41,68%</w:t>
            </w:r>
          </w:p>
        </w:tc>
        <w:tc>
          <w:tcPr>
            <w:tcW w:w="681"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80</w:t>
            </w:r>
          </w:p>
        </w:tc>
        <w:tc>
          <w:tcPr>
            <w:tcW w:w="681"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118</w:t>
            </w:r>
          </w:p>
        </w:tc>
        <w:tc>
          <w:tcPr>
            <w:tcW w:w="681"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408</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377,70%</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tcBorders>
              <w:bottom w:val="single" w:sz="4" w:space="0" w:color="auto"/>
            </w:tcBorders>
            <w:hideMark/>
          </w:tcPr>
          <w:p w:rsidR="00B75A8D" w:rsidRPr="008631B9" w:rsidRDefault="00B75A8D" w:rsidP="00B75A8D">
            <w:pPr>
              <w:rPr>
                <w:b/>
                <w:bCs/>
                <w:color w:val="000000"/>
                <w:sz w:val="20"/>
                <w:szCs w:val="20"/>
                <w:lang w:eastAsia="pt-BR"/>
              </w:rPr>
            </w:pPr>
          </w:p>
        </w:tc>
        <w:tc>
          <w:tcPr>
            <w:tcW w:w="1318"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6,67%</w:t>
            </w:r>
          </w:p>
        </w:tc>
        <w:tc>
          <w:tcPr>
            <w:tcW w:w="974" w:type="dxa"/>
            <w:tcBorders>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8,96%</w:t>
            </w:r>
          </w:p>
        </w:tc>
        <w:tc>
          <w:tcPr>
            <w:tcW w:w="974"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41,56%</w:t>
            </w:r>
          </w:p>
        </w:tc>
        <w:tc>
          <w:tcPr>
            <w:tcW w:w="681"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44</w:t>
            </w:r>
          </w:p>
        </w:tc>
        <w:tc>
          <w:tcPr>
            <w:tcW w:w="681" w:type="dxa"/>
            <w:tcBorders>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70</w:t>
            </w:r>
          </w:p>
        </w:tc>
        <w:tc>
          <w:tcPr>
            <w:tcW w:w="681"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367</w:t>
            </w:r>
          </w:p>
        </w:tc>
        <w:tc>
          <w:tcPr>
            <w:tcW w:w="123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523,44%</w:t>
            </w:r>
          </w:p>
        </w:tc>
      </w:tr>
      <w:tr w:rsidR="00B75A8D" w:rsidRPr="008631B9" w:rsidTr="00B75A8D">
        <w:trPr>
          <w:trHeight w:hRule="exact" w:val="227"/>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8631B9" w:rsidRDefault="00B75A8D" w:rsidP="00B75A8D">
            <w:pPr>
              <w:jc w:val="center"/>
              <w:rPr>
                <w:b/>
                <w:bCs/>
                <w:color w:val="000000"/>
                <w:sz w:val="20"/>
                <w:szCs w:val="20"/>
                <w:lang w:eastAsia="pt-BR"/>
              </w:rPr>
            </w:pPr>
            <w:r w:rsidRPr="008631B9">
              <w:rPr>
                <w:b/>
                <w:bCs/>
                <w:color w:val="000000"/>
                <w:sz w:val="20"/>
                <w:szCs w:val="20"/>
                <w:lang w:eastAsia="pt-BR"/>
              </w:rPr>
              <w:lastRenderedPageBreak/>
              <w:t>Suficiente</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val="restart"/>
            <w:tcBorders>
              <w:top w:val="single" w:sz="4" w:space="0" w:color="auto"/>
            </w:tcBorders>
            <w:textDirection w:val="btLr"/>
            <w:hideMark/>
          </w:tcPr>
          <w:p w:rsidR="00B75A8D" w:rsidRPr="008631B9" w:rsidRDefault="00B75A8D" w:rsidP="00B75A8D">
            <w:pPr>
              <w:jc w:val="center"/>
              <w:rPr>
                <w:b/>
                <w:bCs/>
                <w:color w:val="000000"/>
                <w:sz w:val="20"/>
                <w:szCs w:val="20"/>
                <w:lang w:eastAsia="pt-BR"/>
              </w:rPr>
            </w:pPr>
            <w:r w:rsidRPr="008631B9">
              <w:rPr>
                <w:b/>
                <w:bCs/>
                <w:color w:val="000000"/>
                <w:sz w:val="20"/>
                <w:szCs w:val="20"/>
                <w:lang w:eastAsia="pt-BR"/>
              </w:rPr>
              <w:t>estadual</w:t>
            </w:r>
          </w:p>
        </w:tc>
        <w:tc>
          <w:tcPr>
            <w:tcW w:w="1318" w:type="dxa"/>
            <w:tcBorders>
              <w:top w:val="single" w:sz="4" w:space="0" w:color="auto"/>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single" w:sz="4" w:space="0" w:color="auto"/>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top w:val="single" w:sz="4" w:space="0" w:color="auto"/>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80,65%</w:t>
            </w:r>
          </w:p>
        </w:tc>
        <w:tc>
          <w:tcPr>
            <w:tcW w:w="974" w:type="dxa"/>
            <w:tcBorders>
              <w:top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76,90%</w:t>
            </w:r>
          </w:p>
        </w:tc>
        <w:tc>
          <w:tcPr>
            <w:tcW w:w="974" w:type="dxa"/>
            <w:tcBorders>
              <w:top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52,07%</w:t>
            </w:r>
          </w:p>
        </w:tc>
        <w:tc>
          <w:tcPr>
            <w:tcW w:w="681"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6187</w:t>
            </w:r>
          </w:p>
        </w:tc>
        <w:tc>
          <w:tcPr>
            <w:tcW w:w="681" w:type="dxa"/>
            <w:tcBorders>
              <w:top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6327</w:t>
            </w:r>
          </w:p>
        </w:tc>
        <w:tc>
          <w:tcPr>
            <w:tcW w:w="681" w:type="dxa"/>
            <w:tcBorders>
              <w:top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4496</w:t>
            </w:r>
          </w:p>
        </w:tc>
        <w:tc>
          <w:tcPr>
            <w:tcW w:w="1234" w:type="dxa"/>
            <w:tcBorders>
              <w:top w:val="single" w:sz="4" w:space="0" w:color="auto"/>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-35,44%</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79,75%</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75,75%</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58,08%</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4697</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4630</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3510</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-27,16%</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77,84%</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74,54%</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60,48%</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4163</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4395</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3368</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-22,31%</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74,77%</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72,29%</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64,49%</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3277</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3809</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2884</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-13,74%</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69,59%</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68,53%</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66,79%</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2751</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3123</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3284</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-4,03%</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81,10%</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77,25%</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51,89%</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1867</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2248</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1383</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-36,01%</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77,87%</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76,17%</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57,19%</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2343</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2320</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1793</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-26,55%</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77,11%</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73,87%</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59,89%</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2570</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2559</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2020</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-22,33%</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74,00%</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71,70%</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64,00%</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2112</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2369</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1915</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-13,51%</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tcBorders>
              <w:bottom w:val="single" w:sz="4" w:space="0" w:color="auto"/>
            </w:tcBorders>
            <w:hideMark/>
          </w:tcPr>
          <w:p w:rsidR="00B75A8D" w:rsidRPr="008631B9" w:rsidRDefault="00B75A8D" w:rsidP="00B75A8D">
            <w:pPr>
              <w:rPr>
                <w:b/>
                <w:bCs/>
                <w:color w:val="000000"/>
                <w:sz w:val="20"/>
                <w:szCs w:val="20"/>
                <w:lang w:eastAsia="pt-BR"/>
              </w:rPr>
            </w:pPr>
          </w:p>
        </w:tc>
        <w:tc>
          <w:tcPr>
            <w:tcW w:w="1318"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67,76%</w:t>
            </w:r>
          </w:p>
        </w:tc>
        <w:tc>
          <w:tcPr>
            <w:tcW w:w="974" w:type="dxa"/>
            <w:tcBorders>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69,05%</w:t>
            </w:r>
          </w:p>
        </w:tc>
        <w:tc>
          <w:tcPr>
            <w:tcW w:w="974"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65,54%</w:t>
            </w:r>
          </w:p>
        </w:tc>
        <w:tc>
          <w:tcPr>
            <w:tcW w:w="681" w:type="dxa"/>
            <w:tcBorders>
              <w:top w:val="nil"/>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1856</w:t>
            </w:r>
          </w:p>
        </w:tc>
        <w:tc>
          <w:tcPr>
            <w:tcW w:w="681" w:type="dxa"/>
            <w:tcBorders>
              <w:top w:val="nil"/>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2057</w:t>
            </w:r>
          </w:p>
        </w:tc>
        <w:tc>
          <w:tcPr>
            <w:tcW w:w="681" w:type="dxa"/>
            <w:tcBorders>
              <w:top w:val="nil"/>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2273</w:t>
            </w:r>
          </w:p>
        </w:tc>
        <w:tc>
          <w:tcPr>
            <w:tcW w:w="123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-3,28%</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val="restart"/>
            <w:tcBorders>
              <w:top w:val="single" w:sz="4" w:space="0" w:color="auto"/>
              <w:bottom w:val="nil"/>
            </w:tcBorders>
            <w:textDirection w:val="btLr"/>
            <w:hideMark/>
          </w:tcPr>
          <w:p w:rsidR="00B75A8D" w:rsidRPr="008631B9" w:rsidRDefault="00B75A8D" w:rsidP="00B75A8D">
            <w:pPr>
              <w:jc w:val="center"/>
              <w:rPr>
                <w:b/>
                <w:bCs/>
                <w:color w:val="000000"/>
                <w:sz w:val="20"/>
                <w:szCs w:val="20"/>
                <w:lang w:eastAsia="pt-BR"/>
              </w:rPr>
            </w:pPr>
            <w:r w:rsidRPr="008631B9">
              <w:rPr>
                <w:b/>
                <w:bCs/>
                <w:color w:val="000000"/>
                <w:sz w:val="20"/>
                <w:szCs w:val="20"/>
                <w:lang w:eastAsia="pt-BR"/>
              </w:rPr>
              <w:t>municipal</w:t>
            </w:r>
          </w:p>
        </w:tc>
        <w:tc>
          <w:tcPr>
            <w:tcW w:w="1318" w:type="dxa"/>
            <w:tcBorders>
              <w:top w:val="single" w:sz="4" w:space="0" w:color="auto"/>
              <w:bottom w:val="nil"/>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single" w:sz="4" w:space="0" w:color="auto"/>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81,39%</w:t>
            </w:r>
          </w:p>
        </w:tc>
        <w:tc>
          <w:tcPr>
            <w:tcW w:w="974" w:type="dxa"/>
            <w:tcBorders>
              <w:top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78,00%</w:t>
            </w:r>
          </w:p>
        </w:tc>
        <w:tc>
          <w:tcPr>
            <w:tcW w:w="974" w:type="dxa"/>
            <w:tcBorders>
              <w:top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44,07%</w:t>
            </w:r>
          </w:p>
        </w:tc>
        <w:tc>
          <w:tcPr>
            <w:tcW w:w="681"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1657</w:t>
            </w:r>
          </w:p>
        </w:tc>
        <w:tc>
          <w:tcPr>
            <w:tcW w:w="681" w:type="dxa"/>
            <w:tcBorders>
              <w:top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2216</w:t>
            </w:r>
          </w:p>
        </w:tc>
        <w:tc>
          <w:tcPr>
            <w:tcW w:w="681" w:type="dxa"/>
            <w:tcBorders>
              <w:top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1229</w:t>
            </w:r>
          </w:p>
        </w:tc>
        <w:tc>
          <w:tcPr>
            <w:tcW w:w="1234"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-45,86%</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tcBorders>
              <w:top w:val="nil"/>
            </w:tcBorders>
            <w:hideMark/>
          </w:tcPr>
          <w:p w:rsidR="00B75A8D" w:rsidRPr="008631B9" w:rsidRDefault="00B75A8D" w:rsidP="00B75A8D">
            <w:pPr>
              <w:rPr>
                <w:b/>
                <w:bCs/>
                <w:color w:val="000000"/>
                <w:sz w:val="20"/>
                <w:szCs w:val="20"/>
                <w:lang w:eastAsia="pt-BR"/>
              </w:rPr>
            </w:pPr>
          </w:p>
        </w:tc>
        <w:tc>
          <w:tcPr>
            <w:tcW w:w="1318" w:type="dxa"/>
            <w:tcBorders>
              <w:top w:val="nil"/>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top w:val="nil"/>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80,84%</w:t>
            </w:r>
          </w:p>
        </w:tc>
        <w:tc>
          <w:tcPr>
            <w:tcW w:w="974" w:type="dxa"/>
            <w:tcBorders>
              <w:top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78,75%</w:t>
            </w:r>
          </w:p>
        </w:tc>
        <w:tc>
          <w:tcPr>
            <w:tcW w:w="974" w:type="dxa"/>
            <w:tcBorders>
              <w:top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50,92%</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1418</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1508</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1027</w:t>
            </w:r>
          </w:p>
        </w:tc>
        <w:tc>
          <w:tcPr>
            <w:tcW w:w="1234" w:type="dxa"/>
            <w:tcBorders>
              <w:top w:val="nil"/>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-37,02%</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80,51%</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78,06%</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54,08%</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1268</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1398</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874</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-32,82%</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78,54%</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76,47%</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57,82%</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816</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1095</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654</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-26,37%</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80,63%</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75,45%</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57,97%</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591</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676</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571</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-28,10%</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80,62%</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76,85%</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42,06%</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1177</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1434</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715</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-47,83%</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79,92%</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78,47%</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50,96%</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1190</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1177</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797</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-36,24%</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79,44%</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78,50%</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54,25%</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1113</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1139</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721</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-31,71%</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78,52%</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74,96%</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57,30%</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720</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916</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561</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-27,02%</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tcBorders>
              <w:bottom w:val="single" w:sz="4" w:space="0" w:color="auto"/>
            </w:tcBorders>
            <w:hideMark/>
          </w:tcPr>
          <w:p w:rsidR="00B75A8D" w:rsidRPr="008631B9" w:rsidRDefault="00B75A8D" w:rsidP="00B75A8D">
            <w:pPr>
              <w:rPr>
                <w:b/>
                <w:bCs/>
                <w:color w:val="000000"/>
                <w:sz w:val="20"/>
                <w:szCs w:val="20"/>
                <w:lang w:eastAsia="pt-BR"/>
              </w:rPr>
            </w:pPr>
          </w:p>
        </w:tc>
        <w:tc>
          <w:tcPr>
            <w:tcW w:w="1318"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81,97%</w:t>
            </w:r>
          </w:p>
        </w:tc>
        <w:tc>
          <w:tcPr>
            <w:tcW w:w="974" w:type="dxa"/>
            <w:tcBorders>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75,03%</w:t>
            </w:r>
          </w:p>
        </w:tc>
        <w:tc>
          <w:tcPr>
            <w:tcW w:w="974"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57,53%</w:t>
            </w:r>
          </w:p>
        </w:tc>
        <w:tc>
          <w:tcPr>
            <w:tcW w:w="681" w:type="dxa"/>
            <w:tcBorders>
              <w:top w:val="nil"/>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541</w:t>
            </w:r>
          </w:p>
        </w:tc>
        <w:tc>
          <w:tcPr>
            <w:tcW w:w="681" w:type="dxa"/>
            <w:tcBorders>
              <w:top w:val="nil"/>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586</w:t>
            </w:r>
          </w:p>
        </w:tc>
        <w:tc>
          <w:tcPr>
            <w:tcW w:w="681" w:type="dxa"/>
            <w:tcBorders>
              <w:top w:val="nil"/>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508</w:t>
            </w:r>
          </w:p>
        </w:tc>
        <w:tc>
          <w:tcPr>
            <w:tcW w:w="123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-29,81%</w:t>
            </w:r>
          </w:p>
        </w:tc>
      </w:tr>
      <w:tr w:rsidR="00B75A8D" w:rsidRPr="008631B9" w:rsidTr="00B75A8D">
        <w:trPr>
          <w:trHeight w:hRule="exact" w:val="245"/>
        </w:trPr>
        <w:tc>
          <w:tcPr>
            <w:cnfStyle w:val="001000000000" w:firstRow="0" w:lastRow="0" w:firstColumn="1" w:lastColumn="0" w:oddVBand="0" w:evenVBand="0" w:oddHBand="0" w:evenHBand="0" w:firstRowFirstColumn="0" w:firstRowLastColumn="0" w:lastRowFirstColumn="0" w:lastRowLastColumn="0"/>
            <w:tcW w:w="9072" w:type="dxa"/>
            <w:gridSpan w:val="10"/>
            <w:tcBorders>
              <w:top w:val="single" w:sz="4" w:space="0" w:color="auto"/>
              <w:bottom w:val="single" w:sz="4" w:space="0" w:color="auto"/>
              <w:right w:val="nil"/>
            </w:tcBorders>
            <w:noWrap/>
            <w:hideMark/>
          </w:tcPr>
          <w:p w:rsidR="00B75A8D" w:rsidRPr="008631B9" w:rsidRDefault="00B75A8D" w:rsidP="00B75A8D">
            <w:pPr>
              <w:jc w:val="center"/>
              <w:rPr>
                <w:b/>
                <w:bCs/>
                <w:color w:val="000000"/>
                <w:sz w:val="20"/>
                <w:szCs w:val="20"/>
                <w:lang w:eastAsia="pt-BR"/>
              </w:rPr>
            </w:pPr>
            <w:r w:rsidRPr="008631B9">
              <w:rPr>
                <w:b/>
                <w:bCs/>
                <w:color w:val="000000"/>
                <w:sz w:val="20"/>
                <w:szCs w:val="20"/>
                <w:lang w:eastAsia="pt-BR"/>
              </w:rPr>
              <w:t>Avançado</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val="restart"/>
            <w:tcBorders>
              <w:top w:val="single" w:sz="4" w:space="0" w:color="auto"/>
            </w:tcBorders>
            <w:textDirection w:val="btLr"/>
            <w:hideMark/>
          </w:tcPr>
          <w:p w:rsidR="00B75A8D" w:rsidRPr="008631B9" w:rsidRDefault="00B75A8D" w:rsidP="00B75A8D">
            <w:pPr>
              <w:jc w:val="center"/>
              <w:rPr>
                <w:b/>
                <w:bCs/>
                <w:color w:val="000000"/>
                <w:sz w:val="20"/>
                <w:szCs w:val="20"/>
                <w:lang w:eastAsia="pt-BR"/>
              </w:rPr>
            </w:pPr>
            <w:r w:rsidRPr="008631B9">
              <w:rPr>
                <w:b/>
                <w:bCs/>
                <w:color w:val="000000"/>
                <w:sz w:val="20"/>
                <w:szCs w:val="20"/>
                <w:lang w:eastAsia="pt-BR"/>
              </w:rPr>
              <w:t>estadual</w:t>
            </w:r>
          </w:p>
        </w:tc>
        <w:tc>
          <w:tcPr>
            <w:tcW w:w="1318" w:type="dxa"/>
            <w:tcBorders>
              <w:top w:val="single" w:sz="4" w:space="0" w:color="auto"/>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single" w:sz="4" w:space="0" w:color="auto"/>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top w:val="single" w:sz="4" w:space="0" w:color="auto"/>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10,79%</w:t>
            </w:r>
          </w:p>
        </w:tc>
        <w:tc>
          <w:tcPr>
            <w:tcW w:w="974" w:type="dxa"/>
            <w:tcBorders>
              <w:top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14,58%</w:t>
            </w:r>
          </w:p>
        </w:tc>
        <w:tc>
          <w:tcPr>
            <w:tcW w:w="974" w:type="dxa"/>
            <w:tcBorders>
              <w:top w:val="single" w:sz="4" w:space="0" w:color="auto"/>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1,26%</w:t>
            </w:r>
          </w:p>
        </w:tc>
        <w:tc>
          <w:tcPr>
            <w:tcW w:w="681"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828</w:t>
            </w:r>
          </w:p>
        </w:tc>
        <w:tc>
          <w:tcPr>
            <w:tcW w:w="681" w:type="dxa"/>
            <w:tcBorders>
              <w:top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1200</w:t>
            </w:r>
          </w:p>
        </w:tc>
        <w:tc>
          <w:tcPr>
            <w:tcW w:w="681" w:type="dxa"/>
            <w:tcBorders>
              <w:top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109</w:t>
            </w:r>
          </w:p>
        </w:tc>
        <w:tc>
          <w:tcPr>
            <w:tcW w:w="1234" w:type="dxa"/>
            <w:tcBorders>
              <w:top w:val="single" w:sz="4" w:space="0" w:color="auto"/>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-88,31%</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13,28%</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17,31%</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0,99%</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782</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1058</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60</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-92,52%</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16,40%</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19,79%</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1,42%</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877</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1167</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79</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-91,35%</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19,55%</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22,58%</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1,23%</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857</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1190</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55</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-93,71%</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26,06%</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26,66%</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2,40%</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1030</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1215</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118</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-90,79%</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10,56%</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14,71%</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0,34%</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243</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428</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-96,80%</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15,39%</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17,30%</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0,77%</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463</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527</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24</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-95,02%</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17,67%</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21,16%</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1,10%</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589</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733</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37</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-93,79%</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20,74%</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23,37%</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1,10%</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592</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772</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33</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-94,68%</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tcBorders>
              <w:bottom w:val="single" w:sz="4" w:space="0" w:color="auto"/>
            </w:tcBorders>
            <w:hideMark/>
          </w:tcPr>
          <w:p w:rsidR="00B75A8D" w:rsidRPr="008631B9" w:rsidRDefault="00B75A8D" w:rsidP="00B75A8D">
            <w:pPr>
              <w:rPr>
                <w:b/>
                <w:bCs/>
                <w:color w:val="000000"/>
                <w:sz w:val="20"/>
                <w:szCs w:val="20"/>
                <w:lang w:eastAsia="pt-BR"/>
              </w:rPr>
            </w:pPr>
          </w:p>
        </w:tc>
        <w:tc>
          <w:tcPr>
            <w:tcW w:w="1318"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28,19%</w:t>
            </w:r>
          </w:p>
        </w:tc>
        <w:tc>
          <w:tcPr>
            <w:tcW w:w="974" w:type="dxa"/>
            <w:tcBorders>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26,25%</w:t>
            </w:r>
          </w:p>
        </w:tc>
        <w:tc>
          <w:tcPr>
            <w:tcW w:w="974" w:type="dxa"/>
            <w:tcBorders>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2,51%</w:t>
            </w:r>
          </w:p>
        </w:tc>
        <w:tc>
          <w:tcPr>
            <w:tcW w:w="681" w:type="dxa"/>
            <w:tcBorders>
              <w:top w:val="nil"/>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772</w:t>
            </w:r>
          </w:p>
        </w:tc>
        <w:tc>
          <w:tcPr>
            <w:tcW w:w="681" w:type="dxa"/>
            <w:tcBorders>
              <w:top w:val="nil"/>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782</w:t>
            </w:r>
          </w:p>
        </w:tc>
        <w:tc>
          <w:tcPr>
            <w:tcW w:w="681" w:type="dxa"/>
            <w:tcBorders>
              <w:top w:val="nil"/>
              <w:bottom w:val="single" w:sz="4" w:space="0" w:color="auto"/>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87</w:t>
            </w:r>
          </w:p>
        </w:tc>
        <w:tc>
          <w:tcPr>
            <w:tcW w:w="1234" w:type="dxa"/>
            <w:tcBorders>
              <w:left w:val="single" w:sz="4" w:space="0" w:color="auto"/>
              <w:bottom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-91,10%</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val="restart"/>
            <w:tcBorders>
              <w:top w:val="single" w:sz="4" w:space="0" w:color="auto"/>
              <w:bottom w:val="nil"/>
            </w:tcBorders>
            <w:textDirection w:val="btLr"/>
            <w:hideMark/>
          </w:tcPr>
          <w:p w:rsidR="00B75A8D" w:rsidRPr="008631B9" w:rsidRDefault="00B75A8D" w:rsidP="00B75A8D">
            <w:pPr>
              <w:jc w:val="center"/>
              <w:rPr>
                <w:b/>
                <w:bCs/>
                <w:color w:val="000000"/>
                <w:sz w:val="20"/>
                <w:szCs w:val="20"/>
                <w:lang w:eastAsia="pt-BR"/>
              </w:rPr>
            </w:pPr>
            <w:r w:rsidRPr="008631B9">
              <w:rPr>
                <w:b/>
                <w:bCs/>
                <w:color w:val="000000"/>
                <w:sz w:val="20"/>
                <w:szCs w:val="20"/>
                <w:lang w:eastAsia="pt-BR"/>
              </w:rPr>
              <w:t>municipal</w:t>
            </w:r>
          </w:p>
        </w:tc>
        <w:tc>
          <w:tcPr>
            <w:tcW w:w="1318" w:type="dxa"/>
            <w:tcBorders>
              <w:top w:val="single" w:sz="4" w:space="0" w:color="auto"/>
              <w:bottom w:val="nil"/>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single" w:sz="4" w:space="0" w:color="auto"/>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7,07%</w:t>
            </w:r>
          </w:p>
        </w:tc>
        <w:tc>
          <w:tcPr>
            <w:tcW w:w="974" w:type="dxa"/>
            <w:tcBorders>
              <w:top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10,17%</w:t>
            </w:r>
          </w:p>
        </w:tc>
        <w:tc>
          <w:tcPr>
            <w:tcW w:w="974" w:type="dxa"/>
            <w:tcBorders>
              <w:top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0,29%</w:t>
            </w:r>
          </w:p>
        </w:tc>
        <w:tc>
          <w:tcPr>
            <w:tcW w:w="681"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144</w:t>
            </w:r>
          </w:p>
        </w:tc>
        <w:tc>
          <w:tcPr>
            <w:tcW w:w="681" w:type="dxa"/>
            <w:tcBorders>
              <w:top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289</w:t>
            </w:r>
          </w:p>
        </w:tc>
        <w:tc>
          <w:tcPr>
            <w:tcW w:w="681" w:type="dxa"/>
            <w:tcBorders>
              <w:top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w:t>
            </w:r>
          </w:p>
        </w:tc>
        <w:tc>
          <w:tcPr>
            <w:tcW w:w="1234" w:type="dxa"/>
            <w:tcBorders>
              <w:top w:val="single" w:sz="4" w:space="0" w:color="auto"/>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-95,94%</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tcBorders>
              <w:top w:val="nil"/>
            </w:tcBorders>
            <w:hideMark/>
          </w:tcPr>
          <w:p w:rsidR="00B75A8D" w:rsidRPr="008631B9" w:rsidRDefault="00B75A8D" w:rsidP="00B75A8D">
            <w:pPr>
              <w:rPr>
                <w:b/>
                <w:bCs/>
                <w:color w:val="000000"/>
                <w:sz w:val="20"/>
                <w:szCs w:val="20"/>
                <w:lang w:eastAsia="pt-BR"/>
              </w:rPr>
            </w:pPr>
          </w:p>
        </w:tc>
        <w:tc>
          <w:tcPr>
            <w:tcW w:w="1318" w:type="dxa"/>
            <w:tcBorders>
              <w:top w:val="nil"/>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top w:val="nil"/>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8,61%</w:t>
            </w:r>
          </w:p>
        </w:tc>
        <w:tc>
          <w:tcPr>
            <w:tcW w:w="974" w:type="dxa"/>
            <w:tcBorders>
              <w:top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11,23%</w:t>
            </w:r>
          </w:p>
        </w:tc>
        <w:tc>
          <w:tcPr>
            <w:tcW w:w="974" w:type="dxa"/>
            <w:tcBorders>
              <w:top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0,40%</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151</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215</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w:t>
            </w:r>
          </w:p>
        </w:tc>
        <w:tc>
          <w:tcPr>
            <w:tcW w:w="1234" w:type="dxa"/>
            <w:tcBorders>
              <w:top w:val="nil"/>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-95,39%</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10,73%</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13,40%</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0,68%</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169</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240</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-93,66%</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12,13%</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14,46%</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0,97%</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126</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207</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-91,98%</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Amazonas</w:t>
            </w:r>
          </w:p>
        </w:tc>
        <w:tc>
          <w:tcPr>
            <w:tcW w:w="899" w:type="dxa"/>
            <w:tcBorders>
              <w:top w:val="nil"/>
              <w:left w:val="single" w:sz="4" w:space="0" w:color="auto"/>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12,82%</w:t>
            </w:r>
          </w:p>
        </w:tc>
        <w:tc>
          <w:tcPr>
            <w:tcW w:w="974" w:type="dxa"/>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15,40%</w:t>
            </w:r>
          </w:p>
        </w:tc>
        <w:tc>
          <w:tcPr>
            <w:tcW w:w="974" w:type="dxa"/>
            <w:tcBorders>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0,81%</w:t>
            </w:r>
          </w:p>
        </w:tc>
        <w:tc>
          <w:tcPr>
            <w:tcW w:w="681" w:type="dxa"/>
            <w:tcBorders>
              <w:top w:val="nil"/>
              <w:left w:val="single" w:sz="4" w:space="0" w:color="auto"/>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94</w:t>
            </w:r>
          </w:p>
        </w:tc>
        <w:tc>
          <w:tcPr>
            <w:tcW w:w="681" w:type="dxa"/>
            <w:tcBorders>
              <w:top w:val="nil"/>
              <w:bottom w:val="nil"/>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138</w:t>
            </w:r>
          </w:p>
        </w:tc>
        <w:tc>
          <w:tcPr>
            <w:tcW w:w="681" w:type="dxa"/>
            <w:tcBorders>
              <w:top w:val="nil"/>
              <w:bottom w:val="nil"/>
              <w:righ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w:t>
            </w:r>
          </w:p>
        </w:tc>
        <w:tc>
          <w:tcPr>
            <w:tcW w:w="1234" w:type="dxa"/>
            <w:tcBorders>
              <w:left w:val="single" w:sz="4" w:space="0" w:color="auto"/>
            </w:tcBorders>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-93,67%</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6,71%</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9,54%</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0,35%</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98</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178</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6</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-94,74%</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2</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8,87%</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11,40%</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0,51%</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132</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171</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-94,23%</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3</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11,35%</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13,09%</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0,83%</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159</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190</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-92,71%</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4</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12,76%</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15,38%</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1,02%</w:t>
            </w:r>
          </w:p>
        </w:tc>
        <w:tc>
          <w:tcPr>
            <w:tcW w:w="681" w:type="dxa"/>
            <w:tcBorders>
              <w:top w:val="nil"/>
              <w:left w:val="single" w:sz="4" w:space="0" w:color="auto"/>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117</w:t>
            </w:r>
          </w:p>
        </w:tc>
        <w:tc>
          <w:tcPr>
            <w:tcW w:w="681" w:type="dxa"/>
            <w:tcBorders>
              <w:top w:val="nil"/>
              <w:bottom w:val="nil"/>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188</w:t>
            </w:r>
          </w:p>
        </w:tc>
        <w:tc>
          <w:tcPr>
            <w:tcW w:w="681" w:type="dxa"/>
            <w:tcBorders>
              <w:top w:val="nil"/>
              <w:bottom w:val="nil"/>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10</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-91,99%</w:t>
            </w:r>
          </w:p>
        </w:tc>
      </w:tr>
      <w:tr w:rsidR="00B75A8D" w:rsidRPr="008631B9" w:rsidTr="00B75A8D">
        <w:trPr>
          <w:trHeight w:hRule="exact" w:val="198"/>
        </w:trPr>
        <w:tc>
          <w:tcPr>
            <w:cnfStyle w:val="001000000000" w:firstRow="0" w:lastRow="0" w:firstColumn="1" w:lastColumn="0" w:oddVBand="0" w:evenVBand="0" w:oddHBand="0" w:evenHBand="0" w:firstRowFirstColumn="0" w:firstRowLastColumn="0" w:lastRowFirstColumn="0" w:lastRowLastColumn="0"/>
            <w:tcW w:w="656" w:type="dxa"/>
            <w:vMerge/>
            <w:hideMark/>
          </w:tcPr>
          <w:p w:rsidR="00B75A8D" w:rsidRPr="008631B9" w:rsidRDefault="00B75A8D" w:rsidP="00B75A8D">
            <w:pPr>
              <w:rPr>
                <w:b/>
                <w:bCs/>
                <w:color w:val="000000"/>
                <w:sz w:val="20"/>
                <w:szCs w:val="20"/>
                <w:lang w:eastAsia="pt-BR"/>
              </w:rPr>
            </w:pPr>
          </w:p>
        </w:tc>
        <w:tc>
          <w:tcPr>
            <w:tcW w:w="1318" w:type="dxa"/>
            <w:tcBorders>
              <w:right w:val="single" w:sz="4" w:space="0" w:color="auto"/>
            </w:tcBorders>
            <w:shd w:val="clear" w:color="auto" w:fill="D9D9D9" w:themeFill="background1" w:themeFillShade="D9"/>
            <w:noWrap/>
            <w:hideMark/>
          </w:tcPr>
          <w:p w:rsidR="00B75A8D" w:rsidRPr="008631B9"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Manaus</w:t>
            </w:r>
          </w:p>
        </w:tc>
        <w:tc>
          <w:tcPr>
            <w:tcW w:w="899" w:type="dxa"/>
            <w:tcBorders>
              <w:top w:val="nil"/>
              <w:left w:val="single" w:sz="4" w:space="0" w:color="auto"/>
              <w:bottom w:val="single" w:sz="12" w:space="0" w:color="000000"/>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5</w:t>
            </w:r>
          </w:p>
        </w:tc>
        <w:tc>
          <w:tcPr>
            <w:tcW w:w="97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11,36%</w:t>
            </w:r>
          </w:p>
        </w:tc>
        <w:tc>
          <w:tcPr>
            <w:tcW w:w="974" w:type="dxa"/>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16,01%</w:t>
            </w:r>
          </w:p>
        </w:tc>
        <w:tc>
          <w:tcPr>
            <w:tcW w:w="974" w:type="dxa"/>
            <w:tcBorders>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0,91%</w:t>
            </w:r>
          </w:p>
        </w:tc>
        <w:tc>
          <w:tcPr>
            <w:tcW w:w="681" w:type="dxa"/>
            <w:tcBorders>
              <w:top w:val="nil"/>
              <w:left w:val="single" w:sz="4" w:space="0" w:color="auto"/>
              <w:bottom w:val="single" w:sz="12" w:space="0" w:color="000000"/>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75</w:t>
            </w:r>
          </w:p>
        </w:tc>
        <w:tc>
          <w:tcPr>
            <w:tcW w:w="681" w:type="dxa"/>
            <w:tcBorders>
              <w:top w:val="nil"/>
              <w:bottom w:val="single" w:sz="12" w:space="0" w:color="000000"/>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125</w:t>
            </w:r>
          </w:p>
        </w:tc>
        <w:tc>
          <w:tcPr>
            <w:tcW w:w="681" w:type="dxa"/>
            <w:tcBorders>
              <w:top w:val="nil"/>
              <w:bottom w:val="single" w:sz="12" w:space="0" w:color="000000"/>
              <w:righ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8</w:t>
            </w:r>
          </w:p>
        </w:tc>
        <w:tc>
          <w:tcPr>
            <w:tcW w:w="1234" w:type="dxa"/>
            <w:tcBorders>
              <w:left w:val="single" w:sz="4" w:space="0" w:color="auto"/>
            </w:tcBorders>
            <w:shd w:val="clear" w:color="auto" w:fill="D9D9D9" w:themeFill="background1" w:themeFillShade="D9"/>
            <w:noWrap/>
            <w:hideMark/>
          </w:tcPr>
          <w:p w:rsidR="00B75A8D" w:rsidRPr="008631B9"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8631B9">
              <w:rPr>
                <w:color w:val="000000"/>
                <w:sz w:val="20"/>
                <w:szCs w:val="20"/>
                <w:lang w:eastAsia="pt-BR"/>
              </w:rPr>
              <w:t>-92,03%</w:t>
            </w:r>
          </w:p>
        </w:tc>
      </w:tr>
    </w:tbl>
    <w:p w:rsidR="00B75A8D" w:rsidRDefault="00B75A8D" w:rsidP="00B75A8D">
      <w:pPr>
        <w:rPr>
          <w:sz w:val="20"/>
          <w:szCs w:val="20"/>
        </w:rPr>
      </w:pPr>
      <w:r w:rsidRPr="00F83D23">
        <w:rPr>
          <w:sz w:val="20"/>
          <w:szCs w:val="20"/>
        </w:rPr>
        <w:t>Fonte: Elaboração própria com os dados da Prova Brasil (2005, 2007 e 2011).</w:t>
      </w:r>
    </w:p>
    <w:p w:rsidR="00B75A8D" w:rsidRDefault="00B75A8D" w:rsidP="00B75A8D">
      <w:pPr>
        <w:rPr>
          <w:sz w:val="20"/>
          <w:szCs w:val="20"/>
        </w:rPr>
      </w:pPr>
    </w:p>
    <w:p w:rsidR="00B75A8D" w:rsidRDefault="00B75A8D" w:rsidP="00B75A8D">
      <w:pPr>
        <w:rPr>
          <w:sz w:val="20"/>
          <w:szCs w:val="20"/>
        </w:rPr>
      </w:pPr>
    </w:p>
    <w:p w:rsidR="00B75A8D" w:rsidRPr="00E02CF0" w:rsidRDefault="00B75A8D" w:rsidP="00B75A8D">
      <w:pPr>
        <w:pStyle w:val="Caption"/>
        <w:spacing w:after="0"/>
        <w:jc w:val="center"/>
      </w:pPr>
      <w:bookmarkStart w:id="117" w:name="_Toc394576520"/>
      <w:bookmarkStart w:id="118" w:name="_Toc396774092"/>
      <w:r w:rsidRPr="00712869">
        <w:rPr>
          <w:color w:val="auto"/>
          <w:sz w:val="20"/>
        </w:rPr>
        <w:t xml:space="preserve">Tabela B. </w:t>
      </w:r>
      <w:r w:rsidRPr="00712869">
        <w:rPr>
          <w:color w:val="auto"/>
          <w:sz w:val="20"/>
        </w:rPr>
        <w:fldChar w:fldCharType="begin"/>
      </w:r>
      <w:r w:rsidRPr="00712869">
        <w:rPr>
          <w:color w:val="auto"/>
          <w:sz w:val="20"/>
        </w:rPr>
        <w:instrText xml:space="preserve"> SEQ Tabela_B. \* ARABIC </w:instrText>
      </w:r>
      <w:r w:rsidRPr="00712869">
        <w:rPr>
          <w:color w:val="auto"/>
          <w:sz w:val="20"/>
        </w:rPr>
        <w:fldChar w:fldCharType="separate"/>
      </w:r>
      <w:r w:rsidR="00752A52">
        <w:rPr>
          <w:noProof/>
          <w:color w:val="auto"/>
          <w:sz w:val="20"/>
        </w:rPr>
        <w:t>16</w:t>
      </w:r>
      <w:r w:rsidRPr="00712869">
        <w:rPr>
          <w:color w:val="auto"/>
          <w:sz w:val="20"/>
        </w:rPr>
        <w:fldChar w:fldCharType="end"/>
      </w:r>
      <w:r w:rsidRPr="00712869">
        <w:rPr>
          <w:color w:val="auto"/>
          <w:sz w:val="22"/>
          <w:szCs w:val="20"/>
        </w:rPr>
        <w:t xml:space="preserve"> </w:t>
      </w:r>
      <w:r w:rsidRPr="00F83D23">
        <w:rPr>
          <w:color w:val="auto"/>
          <w:sz w:val="20"/>
          <w:szCs w:val="20"/>
        </w:rPr>
        <w:t xml:space="preserve">– </w:t>
      </w:r>
      <w:r>
        <w:rPr>
          <w:color w:val="auto"/>
          <w:sz w:val="20"/>
          <w:szCs w:val="20"/>
        </w:rPr>
        <w:t>Proporção e Total de escolas</w:t>
      </w:r>
      <w:r w:rsidRPr="00F83D23">
        <w:rPr>
          <w:color w:val="auto"/>
          <w:sz w:val="20"/>
          <w:szCs w:val="20"/>
        </w:rPr>
        <w:t xml:space="preserve"> </w:t>
      </w:r>
      <w:r>
        <w:rPr>
          <w:color w:val="auto"/>
          <w:sz w:val="20"/>
          <w:szCs w:val="20"/>
        </w:rPr>
        <w:t>por quintil para 9</w:t>
      </w:r>
      <w:r w:rsidRPr="00F83D23">
        <w:rPr>
          <w:color w:val="auto"/>
          <w:sz w:val="20"/>
          <w:szCs w:val="20"/>
        </w:rPr>
        <w:t>ª série do Ensino Fundamental</w:t>
      </w:r>
      <w:bookmarkEnd w:id="117"/>
      <w:bookmarkEnd w:id="118"/>
    </w:p>
    <w:tbl>
      <w:tblPr>
        <w:tblStyle w:val="Estilo1"/>
        <w:tblW w:w="9072" w:type="dxa"/>
        <w:jc w:val="center"/>
        <w:tblLook w:val="04A0" w:firstRow="1" w:lastRow="0" w:firstColumn="1" w:lastColumn="0" w:noHBand="0" w:noVBand="1"/>
      </w:tblPr>
      <w:tblGrid>
        <w:gridCol w:w="728"/>
        <w:gridCol w:w="1371"/>
        <w:gridCol w:w="979"/>
        <w:gridCol w:w="1019"/>
        <w:gridCol w:w="1019"/>
        <w:gridCol w:w="1019"/>
        <w:gridCol w:w="979"/>
        <w:gridCol w:w="979"/>
        <w:gridCol w:w="979"/>
      </w:tblGrid>
      <w:tr w:rsidR="00B75A8D" w:rsidRPr="003339DA" w:rsidTr="00B75A8D">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728" w:type="dxa"/>
            <w:noWrap/>
            <w:hideMark/>
          </w:tcPr>
          <w:p w:rsidR="00B75A8D" w:rsidRPr="003339DA" w:rsidRDefault="00B75A8D" w:rsidP="00B75A8D">
            <w:pPr>
              <w:rPr>
                <w:b/>
                <w:bCs/>
                <w:i w:val="0"/>
                <w:color w:val="000000"/>
                <w:sz w:val="20"/>
                <w:szCs w:val="20"/>
                <w:lang w:eastAsia="pt-BR"/>
              </w:rPr>
            </w:pPr>
          </w:p>
        </w:tc>
        <w:tc>
          <w:tcPr>
            <w:tcW w:w="1371" w:type="dxa"/>
            <w:tcBorders>
              <w:right w:val="single" w:sz="4" w:space="0" w:color="auto"/>
            </w:tcBorders>
            <w:noWrap/>
            <w:hideMark/>
          </w:tcPr>
          <w:p w:rsidR="00B75A8D" w:rsidRPr="003339DA" w:rsidRDefault="00B75A8D" w:rsidP="00B75A8D">
            <w:pPr>
              <w:cnfStyle w:val="100000000000" w:firstRow="1" w:lastRow="0" w:firstColumn="0" w:lastColumn="0" w:oddVBand="0" w:evenVBand="0" w:oddHBand="0" w:evenHBand="0" w:firstRowFirstColumn="0" w:firstRowLastColumn="0" w:lastRowFirstColumn="0" w:lastRowLastColumn="0"/>
              <w:rPr>
                <w:i w:val="0"/>
                <w:color w:val="000000"/>
                <w:sz w:val="20"/>
                <w:szCs w:val="20"/>
                <w:lang w:eastAsia="pt-BR"/>
              </w:rPr>
            </w:pPr>
          </w:p>
        </w:tc>
        <w:tc>
          <w:tcPr>
            <w:tcW w:w="979" w:type="dxa"/>
            <w:tcBorders>
              <w:top w:val="single" w:sz="12" w:space="0" w:color="000000"/>
              <w:left w:val="single" w:sz="4" w:space="0" w:color="auto"/>
              <w:right w:val="single" w:sz="4" w:space="0" w:color="auto"/>
            </w:tcBorders>
            <w:noWrap/>
            <w:hideMark/>
          </w:tcPr>
          <w:p w:rsidR="00B75A8D" w:rsidRPr="003339DA" w:rsidRDefault="00B75A8D" w:rsidP="00B75A8D">
            <w:pPr>
              <w:cnfStyle w:val="100000000000" w:firstRow="1" w:lastRow="0" w:firstColumn="0" w:lastColumn="0" w:oddVBand="0" w:evenVBand="0" w:oddHBand="0" w:evenHBand="0" w:firstRowFirstColumn="0" w:firstRowLastColumn="0" w:lastRowFirstColumn="0" w:lastRowLastColumn="0"/>
              <w:rPr>
                <w:i w:val="0"/>
                <w:color w:val="000000"/>
                <w:sz w:val="20"/>
                <w:szCs w:val="20"/>
                <w:lang w:eastAsia="pt-BR"/>
              </w:rPr>
            </w:pPr>
          </w:p>
        </w:tc>
        <w:tc>
          <w:tcPr>
            <w:tcW w:w="3057" w:type="dxa"/>
            <w:gridSpan w:val="3"/>
            <w:tcBorders>
              <w:top w:val="single" w:sz="12" w:space="0" w:color="000000"/>
              <w:left w:val="single" w:sz="4" w:space="0" w:color="auto"/>
              <w:right w:val="single" w:sz="4" w:space="0" w:color="auto"/>
            </w:tcBorders>
            <w:noWrap/>
            <w:hideMark/>
          </w:tcPr>
          <w:p w:rsidR="00B75A8D" w:rsidRPr="003339DA"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3339DA">
              <w:rPr>
                <w:b/>
                <w:bCs/>
                <w:i w:val="0"/>
                <w:color w:val="000000"/>
                <w:sz w:val="20"/>
                <w:szCs w:val="20"/>
                <w:lang w:eastAsia="pt-BR"/>
              </w:rPr>
              <w:t>Proporção de alunos</w:t>
            </w:r>
          </w:p>
        </w:tc>
        <w:tc>
          <w:tcPr>
            <w:tcW w:w="2937" w:type="dxa"/>
            <w:gridSpan w:val="3"/>
            <w:tcBorders>
              <w:left w:val="single" w:sz="4" w:space="0" w:color="auto"/>
            </w:tcBorders>
            <w:noWrap/>
            <w:hideMark/>
          </w:tcPr>
          <w:p w:rsidR="00B75A8D" w:rsidRPr="003339DA" w:rsidRDefault="00B75A8D" w:rsidP="00B75A8D">
            <w:pPr>
              <w:jc w:val="center"/>
              <w:cnfStyle w:val="100000000000" w:firstRow="1" w:lastRow="0" w:firstColumn="0" w:lastColumn="0" w:oddVBand="0" w:evenVBand="0" w:oddHBand="0" w:evenHBand="0" w:firstRowFirstColumn="0" w:firstRowLastColumn="0" w:lastRowFirstColumn="0" w:lastRowLastColumn="0"/>
              <w:rPr>
                <w:b/>
                <w:bCs/>
                <w:i w:val="0"/>
                <w:color w:val="000000"/>
                <w:sz w:val="20"/>
                <w:szCs w:val="20"/>
                <w:lang w:eastAsia="pt-BR"/>
              </w:rPr>
            </w:pPr>
            <w:r w:rsidRPr="003339DA">
              <w:rPr>
                <w:b/>
                <w:bCs/>
                <w:i w:val="0"/>
                <w:color w:val="000000"/>
                <w:sz w:val="20"/>
                <w:szCs w:val="20"/>
                <w:lang w:eastAsia="pt-BR"/>
              </w:rPr>
              <w:t>Total de alunos</w:t>
            </w:r>
          </w:p>
        </w:tc>
      </w:tr>
      <w:tr w:rsidR="00B75A8D" w:rsidRPr="00E02CF0"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728" w:type="dxa"/>
            <w:noWrap/>
            <w:hideMark/>
          </w:tcPr>
          <w:p w:rsidR="00B75A8D" w:rsidRPr="00E02CF0" w:rsidRDefault="00B75A8D" w:rsidP="00B75A8D">
            <w:pPr>
              <w:jc w:val="center"/>
              <w:rPr>
                <w:b/>
                <w:bCs/>
                <w:sz w:val="20"/>
                <w:szCs w:val="20"/>
                <w:lang w:eastAsia="pt-BR"/>
              </w:rPr>
            </w:pPr>
            <w:r w:rsidRPr="00E02CF0">
              <w:rPr>
                <w:b/>
                <w:bCs/>
                <w:sz w:val="20"/>
                <w:szCs w:val="20"/>
                <w:lang w:eastAsia="pt-BR"/>
              </w:rPr>
              <w:t>rede</w:t>
            </w:r>
          </w:p>
        </w:tc>
        <w:tc>
          <w:tcPr>
            <w:tcW w:w="1371"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979" w:type="dxa"/>
            <w:tcBorders>
              <w:left w:val="single" w:sz="4" w:space="0" w:color="auto"/>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02CF0">
              <w:rPr>
                <w:b/>
                <w:bCs/>
                <w:sz w:val="20"/>
                <w:szCs w:val="20"/>
                <w:lang w:eastAsia="pt-BR"/>
              </w:rPr>
              <w:t>quintil</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2007</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2009</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2011</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2007</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2009</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02CF0">
              <w:rPr>
                <w:b/>
                <w:bCs/>
                <w:color w:val="000000"/>
                <w:sz w:val="20"/>
                <w:szCs w:val="20"/>
                <w:lang w:eastAsia="pt-BR"/>
              </w:rPr>
              <w:t>2011</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val="restart"/>
            <w:textDirection w:val="btLr"/>
            <w:hideMark/>
          </w:tcPr>
          <w:p w:rsidR="00B75A8D" w:rsidRPr="00E02CF0" w:rsidRDefault="00B75A8D" w:rsidP="00B75A8D">
            <w:pPr>
              <w:jc w:val="center"/>
              <w:rPr>
                <w:b/>
                <w:bCs/>
                <w:color w:val="000000"/>
                <w:sz w:val="20"/>
                <w:szCs w:val="20"/>
                <w:lang w:eastAsia="pt-BR"/>
              </w:rPr>
            </w:pPr>
            <w:r w:rsidRPr="00E02CF0">
              <w:rPr>
                <w:b/>
                <w:bCs/>
                <w:color w:val="000000"/>
                <w:sz w:val="20"/>
                <w:szCs w:val="20"/>
                <w:lang w:eastAsia="pt-BR"/>
              </w:rPr>
              <w:t>estadual</w:t>
            </w: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9,00%</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46,03%</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11,37%</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1546</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7712</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1858</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24,89%</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30,90%</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16,45%</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4277</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5177</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2687</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37,57%</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16,77%</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36,75%</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6456</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2810</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6003</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25,25%</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5,86%</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29,83%</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4339</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981</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4872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3,30%</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0,44%</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5,04%</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567</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74</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823</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9,24%</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66,82%</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18,73%</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119</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864</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235</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38,66%</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25,06%</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26,69%</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498</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324</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335</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35,33%</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5,72%</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33,78%</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455</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74</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15,22%</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2,17%</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13,39%</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196</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168</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1,55%</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0,23%</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1,75%</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8,95%</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68,24%</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20,88%</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202</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33,23%</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23,65%</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22,56%</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104</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70</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67</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34,19%</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6,08%</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35,35%</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107</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18</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105</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22,36%</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2,03%</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19,53%</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70</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58</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1,28%</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1,35%</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1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1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60,45%</w:t>
            </w:r>
          </w:p>
        </w:tc>
        <w:tc>
          <w:tcPr>
            <w:tcW w:w="1019"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0,73%</w:t>
            </w:r>
          </w:p>
        </w:tc>
        <w:tc>
          <w:tcPr>
            <w:tcW w:w="97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81</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1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7,38%</w:t>
            </w:r>
          </w:p>
        </w:tc>
        <w:tc>
          <w:tcPr>
            <w:tcW w:w="101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27,61%</w:t>
            </w:r>
          </w:p>
        </w:tc>
        <w:tc>
          <w:tcPr>
            <w:tcW w:w="1019"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5,11%</w:t>
            </w:r>
          </w:p>
        </w:tc>
        <w:tc>
          <w:tcPr>
            <w:tcW w:w="97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37</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1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47,65%</w:t>
            </w:r>
          </w:p>
        </w:tc>
        <w:tc>
          <w:tcPr>
            <w:tcW w:w="101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9,70%</w:t>
            </w:r>
          </w:p>
        </w:tc>
        <w:tc>
          <w:tcPr>
            <w:tcW w:w="1019"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54,01%</w:t>
            </w:r>
          </w:p>
        </w:tc>
        <w:tc>
          <w:tcPr>
            <w:tcW w:w="97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71</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13</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1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42,28%</w:t>
            </w:r>
          </w:p>
        </w:tc>
        <w:tc>
          <w:tcPr>
            <w:tcW w:w="101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2,24%</w:t>
            </w:r>
          </w:p>
        </w:tc>
        <w:tc>
          <w:tcPr>
            <w:tcW w:w="1019"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37,23%</w:t>
            </w:r>
          </w:p>
        </w:tc>
        <w:tc>
          <w:tcPr>
            <w:tcW w:w="97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63</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51</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tcBorders>
              <w:bottom w:val="single" w:sz="4" w:space="0" w:color="auto"/>
            </w:tcBorders>
            <w:hideMark/>
          </w:tcPr>
          <w:p w:rsidR="00B75A8D" w:rsidRPr="00E02CF0" w:rsidRDefault="00B75A8D" w:rsidP="00B75A8D">
            <w:pPr>
              <w:rPr>
                <w:b/>
                <w:bCs/>
                <w:color w:val="000000"/>
                <w:sz w:val="20"/>
                <w:szCs w:val="20"/>
                <w:lang w:eastAsia="pt-BR"/>
              </w:rPr>
            </w:pPr>
          </w:p>
        </w:tc>
        <w:tc>
          <w:tcPr>
            <w:tcW w:w="1371" w:type="dxa"/>
            <w:tcBorders>
              <w:bottom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19" w:type="dxa"/>
            <w:tcBorders>
              <w:left w:val="single" w:sz="4" w:space="0" w:color="auto"/>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2,68%</w:t>
            </w:r>
          </w:p>
        </w:tc>
        <w:tc>
          <w:tcPr>
            <w:tcW w:w="1019" w:type="dxa"/>
            <w:tcBorders>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19" w:type="dxa"/>
            <w:tcBorders>
              <w:bottom w:val="single" w:sz="4" w:space="0" w:color="auto"/>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2,92%</w:t>
            </w:r>
          </w:p>
        </w:tc>
        <w:tc>
          <w:tcPr>
            <w:tcW w:w="979" w:type="dxa"/>
            <w:tcBorders>
              <w:left w:val="single" w:sz="4" w:space="0" w:color="auto"/>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979" w:type="dxa"/>
            <w:tcBorders>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79" w:type="dxa"/>
            <w:tcBorders>
              <w:bottom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val="restart"/>
            <w:tcBorders>
              <w:top w:val="single" w:sz="4" w:space="0" w:color="auto"/>
              <w:bottom w:val="nil"/>
            </w:tcBorders>
            <w:textDirection w:val="btLr"/>
            <w:hideMark/>
          </w:tcPr>
          <w:p w:rsidR="00B75A8D" w:rsidRPr="00E02CF0" w:rsidRDefault="00B75A8D" w:rsidP="00B75A8D">
            <w:pPr>
              <w:jc w:val="center"/>
              <w:rPr>
                <w:b/>
                <w:bCs/>
                <w:color w:val="000000"/>
                <w:sz w:val="20"/>
                <w:szCs w:val="20"/>
                <w:lang w:eastAsia="pt-BR"/>
              </w:rPr>
            </w:pPr>
            <w:r w:rsidRPr="00E02CF0">
              <w:rPr>
                <w:b/>
                <w:bCs/>
                <w:color w:val="000000"/>
                <w:sz w:val="20"/>
                <w:szCs w:val="20"/>
                <w:lang w:eastAsia="pt-BR"/>
              </w:rPr>
              <w:t>municipal</w:t>
            </w:r>
          </w:p>
        </w:tc>
        <w:tc>
          <w:tcPr>
            <w:tcW w:w="1371" w:type="dxa"/>
            <w:tcBorders>
              <w:top w:val="single" w:sz="4" w:space="0" w:color="auto"/>
              <w:bottom w:val="nil"/>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top w:val="single" w:sz="4" w:space="0" w:color="auto"/>
              <w:left w:val="single" w:sz="4" w:space="0" w:color="auto"/>
              <w:bottom w:val="nil"/>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19" w:type="dxa"/>
            <w:tcBorders>
              <w:top w:val="single" w:sz="4" w:space="0" w:color="auto"/>
              <w:left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26,99%</w:t>
            </w:r>
          </w:p>
        </w:tc>
        <w:tc>
          <w:tcPr>
            <w:tcW w:w="1019" w:type="dxa"/>
            <w:tcBorders>
              <w:top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57,94%</w:t>
            </w:r>
          </w:p>
        </w:tc>
        <w:tc>
          <w:tcPr>
            <w:tcW w:w="1019" w:type="dxa"/>
            <w:tcBorders>
              <w:top w:val="single" w:sz="4" w:space="0" w:color="auto"/>
              <w:bottom w:val="nil"/>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31,51%</w:t>
            </w:r>
          </w:p>
        </w:tc>
        <w:tc>
          <w:tcPr>
            <w:tcW w:w="979" w:type="dxa"/>
            <w:tcBorders>
              <w:top w:val="single" w:sz="4" w:space="0" w:color="auto"/>
              <w:left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2643</w:t>
            </w:r>
          </w:p>
        </w:tc>
        <w:tc>
          <w:tcPr>
            <w:tcW w:w="979" w:type="dxa"/>
            <w:tcBorders>
              <w:top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5894</w:t>
            </w:r>
          </w:p>
        </w:tc>
        <w:tc>
          <w:tcPr>
            <w:tcW w:w="979" w:type="dxa"/>
            <w:tcBorders>
              <w:top w:val="single" w:sz="4" w:space="0" w:color="auto"/>
              <w:bottom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3237</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tcBorders>
              <w:top w:val="nil"/>
            </w:tcBorders>
            <w:hideMark/>
          </w:tcPr>
          <w:p w:rsidR="00B75A8D" w:rsidRPr="00E02CF0" w:rsidRDefault="00B75A8D" w:rsidP="00B75A8D">
            <w:pPr>
              <w:rPr>
                <w:b/>
                <w:bCs/>
                <w:color w:val="000000"/>
                <w:sz w:val="20"/>
                <w:szCs w:val="20"/>
                <w:lang w:eastAsia="pt-BR"/>
              </w:rPr>
            </w:pPr>
          </w:p>
        </w:tc>
        <w:tc>
          <w:tcPr>
            <w:tcW w:w="1371" w:type="dxa"/>
            <w:tcBorders>
              <w:top w:val="nil"/>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top w:val="nil"/>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19" w:type="dxa"/>
            <w:tcBorders>
              <w:top w:val="nil"/>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25,44%</w:t>
            </w:r>
          </w:p>
        </w:tc>
        <w:tc>
          <w:tcPr>
            <w:tcW w:w="1019" w:type="dxa"/>
            <w:tcBorders>
              <w:top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24,24%</w:t>
            </w:r>
          </w:p>
        </w:tc>
        <w:tc>
          <w:tcPr>
            <w:tcW w:w="1019" w:type="dxa"/>
            <w:tcBorders>
              <w:top w:val="nil"/>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15,33%</w:t>
            </w:r>
          </w:p>
        </w:tc>
        <w:tc>
          <w:tcPr>
            <w:tcW w:w="979" w:type="dxa"/>
            <w:tcBorders>
              <w:top w:val="nil"/>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2492</w:t>
            </w:r>
          </w:p>
        </w:tc>
        <w:tc>
          <w:tcPr>
            <w:tcW w:w="979" w:type="dxa"/>
            <w:tcBorders>
              <w:top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2466</w:t>
            </w:r>
          </w:p>
        </w:tc>
        <w:tc>
          <w:tcPr>
            <w:tcW w:w="979" w:type="dxa"/>
            <w:tcBorders>
              <w:top w:val="nil"/>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1575</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28,82%</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12,98%</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27,54%</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2823</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1320</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2829</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16,78%</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4,36%</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22,11%</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1643</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444</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2272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Brasil</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1,97%</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0,47%</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3,35%</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193</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48</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344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26,26%</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77,81%</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41,81%</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177</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582</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324</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43,47%</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17,38%</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30,45%</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293</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130</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236</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24,18%</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3,88%</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23,35%</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163</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181</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5,34%</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0,94%</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3,87%</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36</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7</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30</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0,74%</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0,26%</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11,40%</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92,70%</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25,53%</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13</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127</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36</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29,82%</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4,38%</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29,79%</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34</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47,37%</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2,19%</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39,72%</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54</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56</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10,53%</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0,73%</w:t>
            </w: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4,26%</w:t>
            </w: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12</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Amazonas</w:t>
            </w:r>
          </w:p>
        </w:tc>
        <w:tc>
          <w:tcPr>
            <w:tcW w:w="979" w:type="dxa"/>
            <w:tcBorders>
              <w:left w:val="single" w:sz="4" w:space="0" w:color="auto"/>
              <w:right w:val="single" w:sz="4" w:space="0" w:color="auto"/>
            </w:tcBorders>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1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0,88%</w:t>
            </w:r>
          </w:p>
        </w:tc>
        <w:tc>
          <w:tcPr>
            <w:tcW w:w="101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19" w:type="dxa"/>
            <w:tcBorders>
              <w:righ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79" w:type="dxa"/>
            <w:tcBorders>
              <w:left w:val="single" w:sz="4" w:space="0" w:color="auto"/>
            </w:tcBorders>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79" w:type="dxa"/>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101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3,49%</w:t>
            </w:r>
          </w:p>
        </w:tc>
        <w:tc>
          <w:tcPr>
            <w:tcW w:w="101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92,22%</w:t>
            </w:r>
          </w:p>
        </w:tc>
        <w:tc>
          <w:tcPr>
            <w:tcW w:w="1019"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3,33%</w:t>
            </w:r>
          </w:p>
        </w:tc>
        <w:tc>
          <w:tcPr>
            <w:tcW w:w="97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83</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w:t>
            </w:r>
          </w:p>
        </w:tc>
        <w:tc>
          <w:tcPr>
            <w:tcW w:w="101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23,26%</w:t>
            </w:r>
          </w:p>
        </w:tc>
        <w:tc>
          <w:tcPr>
            <w:tcW w:w="101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3,33%</w:t>
            </w:r>
          </w:p>
        </w:tc>
        <w:tc>
          <w:tcPr>
            <w:tcW w:w="1019"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27,78%</w:t>
            </w:r>
          </w:p>
        </w:tc>
        <w:tc>
          <w:tcPr>
            <w:tcW w:w="97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20</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25</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101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60,47%</w:t>
            </w:r>
          </w:p>
        </w:tc>
        <w:tc>
          <w:tcPr>
            <w:tcW w:w="101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3,33%</w:t>
            </w:r>
          </w:p>
        </w:tc>
        <w:tc>
          <w:tcPr>
            <w:tcW w:w="1019"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61,11%</w:t>
            </w:r>
          </w:p>
        </w:tc>
        <w:tc>
          <w:tcPr>
            <w:tcW w:w="97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52</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3</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55</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4</w:t>
            </w:r>
          </w:p>
        </w:tc>
        <w:tc>
          <w:tcPr>
            <w:tcW w:w="101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11,63%</w:t>
            </w:r>
          </w:p>
        </w:tc>
        <w:tc>
          <w:tcPr>
            <w:tcW w:w="101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1,11%</w:t>
            </w:r>
          </w:p>
        </w:tc>
        <w:tc>
          <w:tcPr>
            <w:tcW w:w="1019" w:type="dxa"/>
            <w:tcBorders>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6,67%</w:t>
            </w:r>
          </w:p>
        </w:tc>
        <w:tc>
          <w:tcPr>
            <w:tcW w:w="97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10</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6</w:t>
            </w:r>
          </w:p>
        </w:tc>
      </w:tr>
      <w:tr w:rsidR="00B75A8D" w:rsidRPr="00E02CF0"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728" w:type="dxa"/>
            <w:vMerge/>
            <w:hideMark/>
          </w:tcPr>
          <w:p w:rsidR="00B75A8D" w:rsidRPr="00E02CF0" w:rsidRDefault="00B75A8D" w:rsidP="00B75A8D">
            <w:pPr>
              <w:rPr>
                <w:b/>
                <w:bCs/>
                <w:color w:val="000000"/>
                <w:sz w:val="20"/>
                <w:szCs w:val="20"/>
                <w:lang w:eastAsia="pt-BR"/>
              </w:rPr>
            </w:pPr>
          </w:p>
        </w:tc>
        <w:tc>
          <w:tcPr>
            <w:tcW w:w="1371" w:type="dxa"/>
            <w:tcBorders>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Manaus</w:t>
            </w:r>
          </w:p>
        </w:tc>
        <w:tc>
          <w:tcPr>
            <w:tcW w:w="979" w:type="dxa"/>
            <w:tcBorders>
              <w:left w:val="single" w:sz="4" w:space="0" w:color="auto"/>
              <w:bottom w:val="single" w:sz="12" w:space="0" w:color="000000"/>
              <w:right w:val="single" w:sz="4" w:space="0" w:color="auto"/>
            </w:tcBorders>
            <w:shd w:val="clear" w:color="auto" w:fill="D9D9D9" w:themeFill="background1" w:themeFillShade="D9"/>
            <w:noWrap/>
            <w:hideMark/>
          </w:tcPr>
          <w:p w:rsidR="00B75A8D" w:rsidRPr="00E02CF0"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5</w:t>
            </w:r>
          </w:p>
        </w:tc>
        <w:tc>
          <w:tcPr>
            <w:tcW w:w="1019" w:type="dxa"/>
            <w:tcBorders>
              <w:left w:val="single" w:sz="4" w:space="0" w:color="auto"/>
              <w:bottom w:val="single" w:sz="12" w:space="0" w:color="000000"/>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1,16%</w:t>
            </w:r>
          </w:p>
        </w:tc>
        <w:tc>
          <w:tcPr>
            <w:tcW w:w="1019" w:type="dxa"/>
            <w:tcBorders>
              <w:bottom w:val="single" w:sz="12" w:space="0" w:color="000000"/>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1019" w:type="dxa"/>
            <w:tcBorders>
              <w:bottom w:val="single" w:sz="12" w:space="0" w:color="000000"/>
              <w:righ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79" w:type="dxa"/>
            <w:tcBorders>
              <w:left w:val="single" w:sz="4" w:space="0" w:color="auto"/>
            </w:tcBorders>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02CF0">
              <w:rPr>
                <w:color w:val="000000"/>
                <w:sz w:val="20"/>
                <w:szCs w:val="20"/>
                <w:lang w:eastAsia="pt-BR"/>
              </w:rPr>
              <w:t>1</w:t>
            </w: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979" w:type="dxa"/>
            <w:shd w:val="clear" w:color="auto" w:fill="D9D9D9" w:themeFill="background1" w:themeFillShade="D9"/>
            <w:noWrap/>
            <w:hideMark/>
          </w:tcPr>
          <w:p w:rsidR="00B75A8D" w:rsidRPr="00E02CF0" w:rsidRDefault="00B75A8D" w:rsidP="00B75A8D">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bl>
    <w:p w:rsidR="00B75A8D" w:rsidRDefault="00B75A8D" w:rsidP="00B75A8D">
      <w:pPr>
        <w:rPr>
          <w:sz w:val="20"/>
          <w:szCs w:val="20"/>
        </w:rPr>
      </w:pPr>
      <w:r w:rsidRPr="00F83D23">
        <w:rPr>
          <w:sz w:val="20"/>
          <w:szCs w:val="20"/>
        </w:rPr>
        <w:t>Fonte: Elaboração própria com os dados da Prova Brasil (2005, 2007 e 2011</w:t>
      </w:r>
      <w:r>
        <w:rPr>
          <w:sz w:val="20"/>
          <w:szCs w:val="20"/>
        </w:rPr>
        <w:t>).</w:t>
      </w:r>
    </w:p>
    <w:p w:rsidR="00B75A8D" w:rsidRDefault="00B75A8D" w:rsidP="00B75A8D"/>
    <w:p w:rsidR="00B75A8D" w:rsidRDefault="00B75A8D" w:rsidP="00B75A8D">
      <w:pPr>
        <w:rPr>
          <w:szCs w:val="20"/>
        </w:rPr>
      </w:pPr>
    </w:p>
    <w:p w:rsidR="00B75A8D" w:rsidRDefault="00B75A8D" w:rsidP="00B75A8D">
      <w:pPr>
        <w:pStyle w:val="Caption"/>
        <w:spacing w:after="0"/>
        <w:jc w:val="center"/>
        <w:rPr>
          <w:sz w:val="24"/>
          <w:szCs w:val="24"/>
        </w:rPr>
      </w:pPr>
      <w:bookmarkStart w:id="119" w:name="_Toc394576521"/>
      <w:bookmarkStart w:id="120" w:name="_Toc396774093"/>
      <w:r w:rsidRPr="00712869">
        <w:rPr>
          <w:color w:val="auto"/>
          <w:sz w:val="20"/>
        </w:rPr>
        <w:t xml:space="preserve">Tabela B. </w:t>
      </w:r>
      <w:r w:rsidRPr="00712869">
        <w:rPr>
          <w:color w:val="auto"/>
          <w:sz w:val="20"/>
        </w:rPr>
        <w:fldChar w:fldCharType="begin"/>
      </w:r>
      <w:r w:rsidRPr="00712869">
        <w:rPr>
          <w:color w:val="auto"/>
          <w:sz w:val="20"/>
        </w:rPr>
        <w:instrText xml:space="preserve"> SEQ Tabela_B. \* ARABIC </w:instrText>
      </w:r>
      <w:r w:rsidRPr="00712869">
        <w:rPr>
          <w:color w:val="auto"/>
          <w:sz w:val="20"/>
        </w:rPr>
        <w:fldChar w:fldCharType="separate"/>
      </w:r>
      <w:r w:rsidR="00752A52">
        <w:rPr>
          <w:noProof/>
          <w:color w:val="auto"/>
          <w:sz w:val="20"/>
        </w:rPr>
        <w:t>17</w:t>
      </w:r>
      <w:r w:rsidRPr="00712869">
        <w:rPr>
          <w:color w:val="auto"/>
          <w:sz w:val="20"/>
        </w:rPr>
        <w:fldChar w:fldCharType="end"/>
      </w:r>
      <w:r w:rsidRPr="00712869">
        <w:rPr>
          <w:color w:val="auto"/>
          <w:sz w:val="22"/>
          <w:szCs w:val="20"/>
        </w:rPr>
        <w:t xml:space="preserve"> </w:t>
      </w:r>
      <w:r w:rsidRPr="003055D5">
        <w:rPr>
          <w:color w:val="auto"/>
          <w:sz w:val="20"/>
          <w:szCs w:val="20"/>
        </w:rPr>
        <w:t xml:space="preserve">– </w:t>
      </w:r>
      <w:r>
        <w:rPr>
          <w:color w:val="auto"/>
          <w:sz w:val="20"/>
          <w:szCs w:val="20"/>
        </w:rPr>
        <w:t>Total de escolas por nível de desempenho em leitura e por quintil para 9</w:t>
      </w:r>
      <w:r w:rsidRPr="00F83D23">
        <w:rPr>
          <w:color w:val="auto"/>
          <w:sz w:val="20"/>
          <w:szCs w:val="20"/>
        </w:rPr>
        <w:t>ª série do Ensino Fundamental</w:t>
      </w:r>
      <w:bookmarkEnd w:id="119"/>
      <w:bookmarkEnd w:id="120"/>
      <w:r>
        <w:rPr>
          <w:color w:val="auto"/>
          <w:sz w:val="20"/>
          <w:szCs w:val="20"/>
        </w:rPr>
        <w:t xml:space="preserve"> </w:t>
      </w:r>
    </w:p>
    <w:tbl>
      <w:tblPr>
        <w:tblStyle w:val="Estilo1"/>
        <w:tblW w:w="9072" w:type="dxa"/>
        <w:jc w:val="center"/>
        <w:tblLook w:val="04A0" w:firstRow="1" w:lastRow="0" w:firstColumn="1" w:lastColumn="0" w:noHBand="0" w:noVBand="1"/>
      </w:tblPr>
      <w:tblGrid>
        <w:gridCol w:w="658"/>
        <w:gridCol w:w="867"/>
        <w:gridCol w:w="1175"/>
        <w:gridCol w:w="708"/>
        <w:gridCol w:w="708"/>
        <w:gridCol w:w="708"/>
        <w:gridCol w:w="708"/>
        <w:gridCol w:w="708"/>
        <w:gridCol w:w="708"/>
        <w:gridCol w:w="708"/>
        <w:gridCol w:w="708"/>
        <w:gridCol w:w="708"/>
      </w:tblGrid>
      <w:tr w:rsidR="00B75A8D" w:rsidRPr="00EE349B"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58" w:type="dxa"/>
            <w:noWrap/>
            <w:hideMark/>
          </w:tcPr>
          <w:p w:rsidR="00B75A8D" w:rsidRPr="00EE349B" w:rsidRDefault="00B75A8D" w:rsidP="00B75A8D">
            <w:pPr>
              <w:rPr>
                <w:b/>
                <w:i w:val="0"/>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p>
        </w:tc>
        <w:tc>
          <w:tcPr>
            <w:tcW w:w="1175" w:type="dxa"/>
            <w:tcBorders>
              <w:top w:val="single" w:sz="12" w:space="0" w:color="000000"/>
              <w:left w:val="single" w:sz="4" w:space="0" w:color="auto"/>
              <w:right w:val="single" w:sz="4" w:space="0" w:color="auto"/>
            </w:tcBorders>
            <w:noWrap/>
            <w:hideMark/>
          </w:tcPr>
          <w:p w:rsidR="00B75A8D" w:rsidRPr="00EE349B" w:rsidRDefault="00B75A8D" w:rsidP="00B75A8D">
            <w:pP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p>
        </w:tc>
        <w:tc>
          <w:tcPr>
            <w:tcW w:w="2124" w:type="dxa"/>
            <w:gridSpan w:val="3"/>
            <w:tcBorders>
              <w:left w:val="single" w:sz="4" w:space="0" w:color="auto"/>
              <w:right w:val="single" w:sz="4" w:space="0" w:color="auto"/>
            </w:tcBorders>
            <w:noWrap/>
            <w:hideMark/>
          </w:tcPr>
          <w:p w:rsidR="00B75A8D" w:rsidRPr="00EE349B"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EE349B">
              <w:rPr>
                <w:b/>
                <w:i w:val="0"/>
                <w:color w:val="000000"/>
                <w:sz w:val="20"/>
                <w:szCs w:val="20"/>
                <w:lang w:eastAsia="pt-BR"/>
              </w:rPr>
              <w:t>Insuficiente</w:t>
            </w:r>
          </w:p>
        </w:tc>
        <w:tc>
          <w:tcPr>
            <w:tcW w:w="2124" w:type="dxa"/>
            <w:gridSpan w:val="3"/>
            <w:tcBorders>
              <w:top w:val="single" w:sz="12" w:space="0" w:color="000000"/>
              <w:left w:val="single" w:sz="4" w:space="0" w:color="auto"/>
              <w:right w:val="single" w:sz="4" w:space="0" w:color="auto"/>
            </w:tcBorders>
            <w:noWrap/>
            <w:hideMark/>
          </w:tcPr>
          <w:p w:rsidR="00B75A8D" w:rsidRPr="00EE349B"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EE349B">
              <w:rPr>
                <w:b/>
                <w:i w:val="0"/>
                <w:color w:val="000000"/>
                <w:sz w:val="20"/>
                <w:szCs w:val="20"/>
                <w:lang w:eastAsia="pt-BR"/>
              </w:rPr>
              <w:t>Suficiente</w:t>
            </w:r>
          </w:p>
        </w:tc>
        <w:tc>
          <w:tcPr>
            <w:tcW w:w="2124" w:type="dxa"/>
            <w:gridSpan w:val="3"/>
            <w:tcBorders>
              <w:left w:val="single" w:sz="4" w:space="0" w:color="auto"/>
            </w:tcBorders>
            <w:noWrap/>
            <w:hideMark/>
          </w:tcPr>
          <w:p w:rsidR="00B75A8D" w:rsidRPr="00EE349B"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EE349B">
              <w:rPr>
                <w:b/>
                <w:i w:val="0"/>
                <w:color w:val="000000"/>
                <w:sz w:val="20"/>
                <w:szCs w:val="20"/>
                <w:lang w:eastAsia="pt-BR"/>
              </w:rPr>
              <w:t>Avançado</w:t>
            </w:r>
          </w:p>
        </w:tc>
      </w:tr>
      <w:tr w:rsidR="00B75A8D" w:rsidRPr="00EE349B"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658" w:type="dxa"/>
            <w:noWrap/>
            <w:hideMark/>
          </w:tcPr>
          <w:p w:rsidR="00B75A8D" w:rsidRPr="00EE349B" w:rsidRDefault="00B75A8D" w:rsidP="00B75A8D">
            <w:pPr>
              <w:jc w:val="center"/>
              <w:rPr>
                <w:b/>
                <w:bCs/>
                <w:sz w:val="20"/>
                <w:szCs w:val="20"/>
                <w:lang w:eastAsia="pt-BR"/>
              </w:rPr>
            </w:pPr>
            <w:r w:rsidRPr="00EE349B">
              <w:rPr>
                <w:b/>
                <w:bCs/>
                <w:sz w:val="20"/>
                <w:szCs w:val="20"/>
                <w:lang w:eastAsia="pt-BR"/>
              </w:rPr>
              <w:t>rede</w:t>
            </w:r>
          </w:p>
        </w:tc>
        <w:tc>
          <w:tcPr>
            <w:tcW w:w="867"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E349B">
              <w:rPr>
                <w:b/>
                <w:bCs/>
                <w:sz w:val="20"/>
                <w:szCs w:val="20"/>
                <w:lang w:eastAsia="pt-BR"/>
              </w:rPr>
              <w:t>quintil</w:t>
            </w:r>
          </w:p>
        </w:tc>
        <w:tc>
          <w:tcPr>
            <w:tcW w:w="1175" w:type="dxa"/>
            <w:tcBorders>
              <w:left w:val="single" w:sz="4" w:space="0" w:color="auto"/>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708"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2007</w:t>
            </w:r>
          </w:p>
        </w:tc>
        <w:tc>
          <w:tcPr>
            <w:tcW w:w="708"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2009</w:t>
            </w:r>
          </w:p>
        </w:tc>
        <w:tc>
          <w:tcPr>
            <w:tcW w:w="708"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2011</w:t>
            </w:r>
          </w:p>
        </w:tc>
        <w:tc>
          <w:tcPr>
            <w:tcW w:w="708"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2007</w:t>
            </w:r>
          </w:p>
        </w:tc>
        <w:tc>
          <w:tcPr>
            <w:tcW w:w="708"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2009</w:t>
            </w:r>
          </w:p>
        </w:tc>
        <w:tc>
          <w:tcPr>
            <w:tcW w:w="708"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2011</w:t>
            </w:r>
          </w:p>
        </w:tc>
        <w:tc>
          <w:tcPr>
            <w:tcW w:w="708"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2007</w:t>
            </w:r>
          </w:p>
        </w:tc>
        <w:tc>
          <w:tcPr>
            <w:tcW w:w="708"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2009</w:t>
            </w:r>
          </w:p>
        </w:tc>
        <w:tc>
          <w:tcPr>
            <w:tcW w:w="708"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2011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val="restart"/>
            <w:textDirection w:val="btLr"/>
            <w:hideMark/>
          </w:tcPr>
          <w:p w:rsidR="00B75A8D" w:rsidRPr="00EE349B" w:rsidRDefault="00B75A8D" w:rsidP="00B75A8D">
            <w:pPr>
              <w:jc w:val="center"/>
              <w:rPr>
                <w:b/>
                <w:bCs/>
                <w:color w:val="000000"/>
                <w:sz w:val="20"/>
                <w:szCs w:val="20"/>
                <w:lang w:eastAsia="pt-BR"/>
              </w:rPr>
            </w:pPr>
            <w:r w:rsidRPr="00EE349B">
              <w:rPr>
                <w:b/>
                <w:bCs/>
                <w:color w:val="000000"/>
                <w:sz w:val="20"/>
                <w:szCs w:val="20"/>
                <w:lang w:eastAsia="pt-BR"/>
              </w:rPr>
              <w:t>estadual</w:t>
            </w: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1512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6933</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1744</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703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114</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4177</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3804</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2376</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1373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6169</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1365</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4765</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287</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1445</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1238</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3500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200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2716</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839</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781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2156</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203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141</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364</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682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117</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788</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227</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493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263</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323</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451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44</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365</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59</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106</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28</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171</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59</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47</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64</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106</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94</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66</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15</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21</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71</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68</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57</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33</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tcBorders>
              <w:bottom w:val="single" w:sz="4" w:space="0" w:color="auto"/>
            </w:tcBorders>
            <w:hideMark/>
          </w:tcPr>
          <w:p w:rsidR="00B75A8D" w:rsidRPr="00EE349B" w:rsidRDefault="00B75A8D" w:rsidP="00B75A8D">
            <w:pPr>
              <w:rPr>
                <w:b/>
                <w:bCs/>
                <w:color w:val="000000"/>
                <w:sz w:val="20"/>
                <w:szCs w:val="20"/>
                <w:lang w:eastAsia="pt-BR"/>
              </w:rPr>
            </w:pPr>
          </w:p>
        </w:tc>
        <w:tc>
          <w:tcPr>
            <w:tcW w:w="867" w:type="dxa"/>
            <w:tcBorders>
              <w:bottom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bottom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bottom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bottom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bottom w:val="single" w:sz="4" w:space="0" w:color="auto"/>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bottom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tcBorders>
              <w:bottom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bottom w:val="single" w:sz="4" w:space="0" w:color="auto"/>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bottom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8" w:type="dxa"/>
            <w:tcBorders>
              <w:bottom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bottom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val="restart"/>
            <w:tcBorders>
              <w:top w:val="single" w:sz="4" w:space="0" w:color="auto"/>
              <w:bottom w:val="nil"/>
            </w:tcBorders>
            <w:textDirection w:val="btLr"/>
            <w:hideMark/>
          </w:tcPr>
          <w:p w:rsidR="00B75A8D" w:rsidRPr="00EE349B" w:rsidRDefault="00B75A8D" w:rsidP="00B75A8D">
            <w:pPr>
              <w:jc w:val="center"/>
              <w:rPr>
                <w:b/>
                <w:bCs/>
                <w:color w:val="000000"/>
                <w:sz w:val="20"/>
                <w:szCs w:val="20"/>
                <w:lang w:eastAsia="pt-BR"/>
              </w:rPr>
            </w:pPr>
            <w:r w:rsidRPr="00EE349B">
              <w:rPr>
                <w:b/>
                <w:bCs/>
                <w:color w:val="000000"/>
                <w:sz w:val="20"/>
                <w:szCs w:val="20"/>
                <w:lang w:eastAsia="pt-BR"/>
              </w:rPr>
              <w:t>municipal</w:t>
            </w:r>
          </w:p>
        </w:tc>
        <w:tc>
          <w:tcPr>
            <w:tcW w:w="867" w:type="dxa"/>
            <w:tcBorders>
              <w:top w:val="single" w:sz="4" w:space="0" w:color="auto"/>
              <w:bottom w:val="nil"/>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top w:val="single" w:sz="4" w:space="0" w:color="auto"/>
              <w:left w:val="single" w:sz="4" w:space="0" w:color="auto"/>
              <w:bottom w:val="nil"/>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top w:val="single" w:sz="4" w:space="0" w:color="auto"/>
              <w:left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8" w:type="dxa"/>
            <w:tcBorders>
              <w:top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8" w:type="dxa"/>
            <w:tcBorders>
              <w:top w:val="single" w:sz="4" w:space="0" w:color="auto"/>
              <w:bottom w:val="nil"/>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top w:val="single" w:sz="4" w:space="0" w:color="auto"/>
              <w:left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2608</w:t>
            </w:r>
          </w:p>
        </w:tc>
        <w:tc>
          <w:tcPr>
            <w:tcW w:w="708" w:type="dxa"/>
            <w:tcBorders>
              <w:top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5289</w:t>
            </w:r>
          </w:p>
        </w:tc>
        <w:tc>
          <w:tcPr>
            <w:tcW w:w="708" w:type="dxa"/>
            <w:tcBorders>
              <w:top w:val="single" w:sz="4" w:space="0" w:color="auto"/>
              <w:bottom w:val="nil"/>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3129</w:t>
            </w:r>
          </w:p>
        </w:tc>
        <w:tc>
          <w:tcPr>
            <w:tcW w:w="708" w:type="dxa"/>
            <w:tcBorders>
              <w:top w:val="single" w:sz="4" w:space="0" w:color="auto"/>
              <w:left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w:t>
            </w:r>
          </w:p>
        </w:tc>
        <w:tc>
          <w:tcPr>
            <w:tcW w:w="708" w:type="dxa"/>
            <w:tcBorders>
              <w:top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437</w:t>
            </w:r>
          </w:p>
        </w:tc>
        <w:tc>
          <w:tcPr>
            <w:tcW w:w="708" w:type="dxa"/>
            <w:tcBorders>
              <w:top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108</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tcBorders>
              <w:top w:val="nil"/>
            </w:tcBorders>
            <w:hideMark/>
          </w:tcPr>
          <w:p w:rsidR="00B75A8D" w:rsidRPr="00EE349B" w:rsidRDefault="00B75A8D" w:rsidP="00B75A8D">
            <w:pPr>
              <w:rPr>
                <w:b/>
                <w:bCs/>
                <w:color w:val="000000"/>
                <w:sz w:val="20"/>
                <w:szCs w:val="20"/>
                <w:lang w:eastAsia="pt-BR"/>
              </w:rPr>
            </w:pPr>
          </w:p>
        </w:tc>
        <w:tc>
          <w:tcPr>
            <w:tcW w:w="867" w:type="dxa"/>
            <w:tcBorders>
              <w:top w:val="nil"/>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top w:val="nil"/>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top w:val="nil"/>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top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top w:val="nil"/>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top w:val="nil"/>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2380</w:t>
            </w:r>
          </w:p>
        </w:tc>
        <w:tc>
          <w:tcPr>
            <w:tcW w:w="708" w:type="dxa"/>
            <w:tcBorders>
              <w:top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1684</w:t>
            </w:r>
          </w:p>
        </w:tc>
        <w:tc>
          <w:tcPr>
            <w:tcW w:w="708" w:type="dxa"/>
            <w:tcBorders>
              <w:top w:val="nil"/>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1350</w:t>
            </w:r>
          </w:p>
        </w:tc>
        <w:tc>
          <w:tcPr>
            <w:tcW w:w="708" w:type="dxa"/>
            <w:tcBorders>
              <w:top w:val="nil"/>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112</w:t>
            </w:r>
          </w:p>
        </w:tc>
        <w:tc>
          <w:tcPr>
            <w:tcW w:w="708" w:type="dxa"/>
            <w:tcBorders>
              <w:top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782</w:t>
            </w:r>
          </w:p>
        </w:tc>
        <w:tc>
          <w:tcPr>
            <w:tcW w:w="708" w:type="dxa"/>
            <w:tcBorders>
              <w:top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225</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2576</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543</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1930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245</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777</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899</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1169</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65</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922</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474</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379</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1350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64</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129</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48</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314</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175</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528</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319</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28</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287</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97</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220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143</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9</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38</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122</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33</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54</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53</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81</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25</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52</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52</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75" w:type="dxa"/>
            <w:tcBorders>
              <w:left w:val="single" w:sz="4" w:space="0" w:color="auto"/>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58" w:type="dxa"/>
            <w:vMerge/>
            <w:hideMark/>
          </w:tcPr>
          <w:p w:rsidR="00B75A8D" w:rsidRPr="00EE349B" w:rsidRDefault="00B75A8D" w:rsidP="00B75A8D">
            <w:pPr>
              <w:rPr>
                <w:b/>
                <w:bCs/>
                <w:color w:val="000000"/>
                <w:sz w:val="20"/>
                <w:szCs w:val="20"/>
                <w:lang w:eastAsia="pt-BR"/>
              </w:rPr>
            </w:pPr>
          </w:p>
        </w:tc>
        <w:tc>
          <w:tcPr>
            <w:tcW w:w="867"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75" w:type="dxa"/>
            <w:tcBorders>
              <w:left w:val="single" w:sz="4" w:space="0" w:color="auto"/>
              <w:bottom w:val="single" w:sz="12" w:space="0" w:color="000000"/>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left w:val="single" w:sz="4" w:space="0" w:color="auto"/>
              <w:bottom w:val="single" w:sz="12" w:space="0" w:color="000000"/>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8" w:type="dxa"/>
            <w:tcBorders>
              <w:bottom w:val="single" w:sz="12" w:space="0" w:color="000000"/>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bottom w:val="single" w:sz="12" w:space="0" w:color="000000"/>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8"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8"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bl>
    <w:p w:rsidR="00B75A8D" w:rsidRDefault="00B75A8D" w:rsidP="00B75A8D">
      <w:pPr>
        <w:rPr>
          <w:sz w:val="20"/>
          <w:szCs w:val="20"/>
        </w:rPr>
      </w:pPr>
      <w:r w:rsidRPr="00F83D23">
        <w:rPr>
          <w:sz w:val="20"/>
          <w:szCs w:val="20"/>
        </w:rPr>
        <w:t>Fonte: Elaboração própria com os dados da Prova Brasil (2005, 2007 e 2011).</w:t>
      </w:r>
    </w:p>
    <w:p w:rsidR="00B75A8D" w:rsidRDefault="00B75A8D" w:rsidP="00B75A8D">
      <w:pPr>
        <w:rPr>
          <w:szCs w:val="20"/>
        </w:rPr>
      </w:pPr>
    </w:p>
    <w:p w:rsidR="00B75A8D" w:rsidRDefault="00B75A8D" w:rsidP="00B75A8D">
      <w:pPr>
        <w:pStyle w:val="Caption"/>
        <w:spacing w:after="0"/>
        <w:jc w:val="center"/>
        <w:rPr>
          <w:sz w:val="24"/>
          <w:szCs w:val="24"/>
        </w:rPr>
      </w:pPr>
      <w:bookmarkStart w:id="121" w:name="_Toc394576522"/>
      <w:bookmarkStart w:id="122" w:name="_Toc396774094"/>
      <w:r w:rsidRPr="00712869">
        <w:rPr>
          <w:color w:val="auto"/>
          <w:sz w:val="20"/>
        </w:rPr>
        <w:t xml:space="preserve">Tabela B. </w:t>
      </w:r>
      <w:r w:rsidRPr="00712869">
        <w:rPr>
          <w:color w:val="auto"/>
          <w:sz w:val="20"/>
        </w:rPr>
        <w:fldChar w:fldCharType="begin"/>
      </w:r>
      <w:r w:rsidRPr="00712869">
        <w:rPr>
          <w:color w:val="auto"/>
          <w:sz w:val="20"/>
        </w:rPr>
        <w:instrText xml:space="preserve"> SEQ Tabela_B. \* ARABIC </w:instrText>
      </w:r>
      <w:r w:rsidRPr="00712869">
        <w:rPr>
          <w:color w:val="auto"/>
          <w:sz w:val="20"/>
        </w:rPr>
        <w:fldChar w:fldCharType="separate"/>
      </w:r>
      <w:r w:rsidR="00752A52">
        <w:rPr>
          <w:noProof/>
          <w:color w:val="auto"/>
          <w:sz w:val="20"/>
        </w:rPr>
        <w:t>18</w:t>
      </w:r>
      <w:r w:rsidRPr="00712869">
        <w:rPr>
          <w:color w:val="auto"/>
          <w:sz w:val="20"/>
        </w:rPr>
        <w:fldChar w:fldCharType="end"/>
      </w:r>
      <w:r w:rsidRPr="00712869">
        <w:rPr>
          <w:color w:val="auto"/>
          <w:sz w:val="22"/>
          <w:szCs w:val="20"/>
        </w:rPr>
        <w:t xml:space="preserve"> </w:t>
      </w:r>
      <w:r w:rsidRPr="003055D5">
        <w:rPr>
          <w:color w:val="auto"/>
          <w:sz w:val="20"/>
          <w:szCs w:val="20"/>
        </w:rPr>
        <w:t xml:space="preserve">– </w:t>
      </w:r>
      <w:r>
        <w:rPr>
          <w:color w:val="auto"/>
          <w:sz w:val="20"/>
          <w:szCs w:val="20"/>
        </w:rPr>
        <w:t>Total de escolas por nível de desempenho em matemática e por quintil para 9</w:t>
      </w:r>
      <w:r w:rsidRPr="00F83D23">
        <w:rPr>
          <w:color w:val="auto"/>
          <w:sz w:val="20"/>
          <w:szCs w:val="20"/>
        </w:rPr>
        <w:t>ª série do Ensino Fundamental</w:t>
      </w:r>
      <w:bookmarkEnd w:id="121"/>
      <w:bookmarkEnd w:id="122"/>
      <w:r>
        <w:rPr>
          <w:color w:val="auto"/>
          <w:sz w:val="20"/>
          <w:szCs w:val="20"/>
        </w:rPr>
        <w:t xml:space="preserve"> </w:t>
      </w:r>
    </w:p>
    <w:tbl>
      <w:tblPr>
        <w:tblStyle w:val="Estilo1"/>
        <w:tblW w:w="9072" w:type="dxa"/>
        <w:jc w:val="center"/>
        <w:tblLook w:val="04A0" w:firstRow="1" w:lastRow="0" w:firstColumn="1" w:lastColumn="0" w:noHBand="0" w:noVBand="1"/>
      </w:tblPr>
      <w:tblGrid>
        <w:gridCol w:w="671"/>
        <w:gridCol w:w="885"/>
        <w:gridCol w:w="1199"/>
        <w:gridCol w:w="701"/>
        <w:gridCol w:w="702"/>
        <w:gridCol w:w="702"/>
        <w:gridCol w:w="702"/>
        <w:gridCol w:w="702"/>
        <w:gridCol w:w="702"/>
        <w:gridCol w:w="702"/>
        <w:gridCol w:w="702"/>
        <w:gridCol w:w="702"/>
      </w:tblGrid>
      <w:tr w:rsidR="00B75A8D" w:rsidRPr="00286924" w:rsidTr="00B75A8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71" w:type="dxa"/>
            <w:noWrap/>
            <w:hideMark/>
          </w:tcPr>
          <w:p w:rsidR="00B75A8D" w:rsidRPr="00286924" w:rsidRDefault="00B75A8D" w:rsidP="00B75A8D">
            <w:pPr>
              <w:rPr>
                <w:b/>
                <w:i w:val="0"/>
                <w:color w:val="000000"/>
                <w:sz w:val="20"/>
                <w:szCs w:val="20"/>
                <w:lang w:eastAsia="pt-BR"/>
              </w:rPr>
            </w:pPr>
          </w:p>
        </w:tc>
        <w:tc>
          <w:tcPr>
            <w:tcW w:w="885" w:type="dxa"/>
            <w:noWrap/>
            <w:hideMark/>
          </w:tcPr>
          <w:p w:rsidR="00B75A8D" w:rsidRPr="00286924" w:rsidRDefault="00B75A8D" w:rsidP="00B75A8D">
            <w:pP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p>
        </w:tc>
        <w:tc>
          <w:tcPr>
            <w:tcW w:w="1199" w:type="dxa"/>
            <w:noWrap/>
            <w:hideMark/>
          </w:tcPr>
          <w:p w:rsidR="00B75A8D" w:rsidRPr="00286924" w:rsidRDefault="00B75A8D" w:rsidP="00B75A8D">
            <w:pP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p>
        </w:tc>
        <w:tc>
          <w:tcPr>
            <w:tcW w:w="2105" w:type="dxa"/>
            <w:gridSpan w:val="3"/>
            <w:tcBorders>
              <w:right w:val="single" w:sz="4" w:space="0" w:color="auto"/>
            </w:tcBorders>
            <w:noWrap/>
            <w:hideMark/>
          </w:tcPr>
          <w:p w:rsidR="00B75A8D" w:rsidRPr="00286924"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286924">
              <w:rPr>
                <w:b/>
                <w:i w:val="0"/>
                <w:color w:val="000000"/>
                <w:sz w:val="20"/>
                <w:szCs w:val="20"/>
                <w:lang w:eastAsia="pt-BR"/>
              </w:rPr>
              <w:t>Insuficiente</w:t>
            </w:r>
          </w:p>
        </w:tc>
        <w:tc>
          <w:tcPr>
            <w:tcW w:w="2106" w:type="dxa"/>
            <w:gridSpan w:val="3"/>
            <w:tcBorders>
              <w:top w:val="single" w:sz="12" w:space="0" w:color="000000"/>
              <w:left w:val="single" w:sz="4" w:space="0" w:color="auto"/>
              <w:right w:val="single" w:sz="4" w:space="0" w:color="auto"/>
            </w:tcBorders>
            <w:noWrap/>
            <w:hideMark/>
          </w:tcPr>
          <w:p w:rsidR="00B75A8D" w:rsidRPr="00286924"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286924">
              <w:rPr>
                <w:b/>
                <w:i w:val="0"/>
                <w:color w:val="000000"/>
                <w:sz w:val="20"/>
                <w:szCs w:val="20"/>
                <w:lang w:eastAsia="pt-BR"/>
              </w:rPr>
              <w:t>Suficiente</w:t>
            </w:r>
          </w:p>
        </w:tc>
        <w:tc>
          <w:tcPr>
            <w:tcW w:w="2106" w:type="dxa"/>
            <w:gridSpan w:val="3"/>
            <w:tcBorders>
              <w:left w:val="single" w:sz="4" w:space="0" w:color="auto"/>
            </w:tcBorders>
            <w:noWrap/>
            <w:hideMark/>
          </w:tcPr>
          <w:p w:rsidR="00B75A8D" w:rsidRPr="00286924" w:rsidRDefault="00B75A8D" w:rsidP="00B75A8D">
            <w:pPr>
              <w:jc w:val="center"/>
              <w:cnfStyle w:val="100000000000" w:firstRow="1" w:lastRow="0" w:firstColumn="0" w:lastColumn="0" w:oddVBand="0" w:evenVBand="0" w:oddHBand="0" w:evenHBand="0" w:firstRowFirstColumn="0" w:firstRowLastColumn="0" w:lastRowFirstColumn="0" w:lastRowLastColumn="0"/>
              <w:rPr>
                <w:b/>
                <w:i w:val="0"/>
                <w:color w:val="000000"/>
                <w:sz w:val="20"/>
                <w:szCs w:val="20"/>
                <w:lang w:eastAsia="pt-BR"/>
              </w:rPr>
            </w:pPr>
            <w:r w:rsidRPr="00286924">
              <w:rPr>
                <w:b/>
                <w:i w:val="0"/>
                <w:color w:val="000000"/>
                <w:sz w:val="20"/>
                <w:szCs w:val="20"/>
                <w:lang w:eastAsia="pt-BR"/>
              </w:rPr>
              <w:t>Avançado</w:t>
            </w:r>
          </w:p>
        </w:tc>
      </w:tr>
      <w:tr w:rsidR="00B75A8D" w:rsidRPr="00EE349B" w:rsidTr="00B75A8D">
        <w:trPr>
          <w:trHeight w:val="270"/>
          <w:jc w:val="center"/>
        </w:trPr>
        <w:tc>
          <w:tcPr>
            <w:cnfStyle w:val="001000000000" w:firstRow="0" w:lastRow="0" w:firstColumn="1" w:lastColumn="0" w:oddVBand="0" w:evenVBand="0" w:oddHBand="0" w:evenHBand="0" w:firstRowFirstColumn="0" w:firstRowLastColumn="0" w:lastRowFirstColumn="0" w:lastRowLastColumn="0"/>
            <w:tcW w:w="671" w:type="dxa"/>
            <w:noWrap/>
            <w:hideMark/>
          </w:tcPr>
          <w:p w:rsidR="00B75A8D" w:rsidRPr="00EE349B" w:rsidRDefault="00B75A8D" w:rsidP="00B75A8D">
            <w:pPr>
              <w:jc w:val="center"/>
              <w:rPr>
                <w:b/>
                <w:bCs/>
                <w:sz w:val="20"/>
                <w:szCs w:val="20"/>
                <w:lang w:eastAsia="pt-BR"/>
              </w:rPr>
            </w:pPr>
            <w:r w:rsidRPr="00EE349B">
              <w:rPr>
                <w:b/>
                <w:bCs/>
                <w:sz w:val="20"/>
                <w:szCs w:val="20"/>
                <w:lang w:eastAsia="pt-BR"/>
              </w:rPr>
              <w:t>rede</w:t>
            </w:r>
          </w:p>
        </w:tc>
        <w:tc>
          <w:tcPr>
            <w:tcW w:w="885"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r w:rsidRPr="00EE349B">
              <w:rPr>
                <w:b/>
                <w:bCs/>
                <w:sz w:val="20"/>
                <w:szCs w:val="20"/>
                <w:lang w:eastAsia="pt-BR"/>
              </w:rPr>
              <w:t>quintil</w:t>
            </w:r>
          </w:p>
        </w:tc>
        <w:tc>
          <w:tcPr>
            <w:tcW w:w="1199"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sz w:val="20"/>
                <w:szCs w:val="20"/>
                <w:lang w:eastAsia="pt-BR"/>
              </w:rPr>
            </w:pPr>
          </w:p>
        </w:tc>
        <w:tc>
          <w:tcPr>
            <w:tcW w:w="701"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2007</w:t>
            </w:r>
          </w:p>
        </w:tc>
        <w:tc>
          <w:tcPr>
            <w:tcW w:w="702"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2009</w:t>
            </w:r>
          </w:p>
        </w:tc>
        <w:tc>
          <w:tcPr>
            <w:tcW w:w="702"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2011</w:t>
            </w:r>
          </w:p>
        </w:tc>
        <w:tc>
          <w:tcPr>
            <w:tcW w:w="702"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2007</w:t>
            </w:r>
          </w:p>
        </w:tc>
        <w:tc>
          <w:tcPr>
            <w:tcW w:w="702"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2009</w:t>
            </w:r>
          </w:p>
        </w:tc>
        <w:tc>
          <w:tcPr>
            <w:tcW w:w="702" w:type="dxa"/>
            <w:tcBorders>
              <w:righ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2011</w:t>
            </w:r>
          </w:p>
        </w:tc>
        <w:tc>
          <w:tcPr>
            <w:tcW w:w="702" w:type="dxa"/>
            <w:tcBorders>
              <w:left w:val="single" w:sz="4" w:space="0" w:color="auto"/>
            </w:tcBorders>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2007</w:t>
            </w:r>
          </w:p>
        </w:tc>
        <w:tc>
          <w:tcPr>
            <w:tcW w:w="702"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2009</w:t>
            </w:r>
          </w:p>
        </w:tc>
        <w:tc>
          <w:tcPr>
            <w:tcW w:w="702" w:type="dxa"/>
            <w:noWrap/>
            <w:hideMark/>
          </w:tcPr>
          <w:p w:rsidR="00B75A8D" w:rsidRPr="00EE349B" w:rsidRDefault="00B75A8D" w:rsidP="00B75A8D">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eastAsia="pt-BR"/>
              </w:rPr>
            </w:pPr>
            <w:r w:rsidRPr="00EE349B">
              <w:rPr>
                <w:b/>
                <w:bCs/>
                <w:color w:val="000000"/>
                <w:sz w:val="20"/>
                <w:szCs w:val="20"/>
                <w:lang w:eastAsia="pt-BR"/>
              </w:rPr>
              <w:t>2011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val="restart"/>
            <w:textDirection w:val="btLr"/>
            <w:hideMark/>
          </w:tcPr>
          <w:p w:rsidR="00B75A8D" w:rsidRPr="00EE349B" w:rsidRDefault="00B75A8D" w:rsidP="00B75A8D">
            <w:pPr>
              <w:jc w:val="center"/>
              <w:rPr>
                <w:b/>
                <w:bCs/>
                <w:color w:val="000000"/>
                <w:sz w:val="20"/>
                <w:szCs w:val="20"/>
                <w:lang w:eastAsia="pt-BR"/>
              </w:rPr>
            </w:pPr>
            <w:r w:rsidRPr="00EE349B">
              <w:rPr>
                <w:b/>
                <w:bCs/>
                <w:color w:val="000000"/>
                <w:sz w:val="20"/>
                <w:szCs w:val="20"/>
                <w:lang w:eastAsia="pt-BR"/>
              </w:rPr>
              <w:t>estadual</w:t>
            </w: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1530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7560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1819</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76</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4215</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5021</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2601</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59</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155</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86</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6346</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2526</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5710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109</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284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293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4044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676</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4338</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295</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305</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534</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394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480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57</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343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118</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844</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229</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493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323</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332</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454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71</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419</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194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24</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158</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27</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195</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59</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69</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64</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107</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104</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69</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57</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99"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81</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99"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99"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71</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74</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99"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63</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50</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tcBorders>
              <w:bottom w:val="single" w:sz="4" w:space="0" w:color="auto"/>
            </w:tcBorders>
            <w:hideMark/>
          </w:tcPr>
          <w:p w:rsidR="00B75A8D" w:rsidRPr="00EE349B" w:rsidRDefault="00B75A8D" w:rsidP="00B75A8D">
            <w:pPr>
              <w:rPr>
                <w:b/>
                <w:bCs/>
                <w:color w:val="000000"/>
                <w:sz w:val="20"/>
                <w:szCs w:val="20"/>
                <w:lang w:eastAsia="pt-BR"/>
              </w:rPr>
            </w:pPr>
          </w:p>
        </w:tc>
        <w:tc>
          <w:tcPr>
            <w:tcW w:w="885" w:type="dxa"/>
            <w:tcBorders>
              <w:bottom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99" w:type="dxa"/>
            <w:tcBorders>
              <w:bottom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tcBorders>
              <w:bottom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bottom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bottom w:val="single" w:sz="4" w:space="0" w:color="auto"/>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bottom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bottom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bottom w:val="single" w:sz="4" w:space="0" w:color="auto"/>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2" w:type="dxa"/>
            <w:tcBorders>
              <w:left w:val="single" w:sz="4" w:space="0" w:color="auto"/>
              <w:bottom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tcBorders>
              <w:bottom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bottom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val="restart"/>
            <w:tcBorders>
              <w:top w:val="single" w:sz="4" w:space="0" w:color="auto"/>
              <w:bottom w:val="nil"/>
            </w:tcBorders>
            <w:textDirection w:val="btLr"/>
            <w:hideMark/>
          </w:tcPr>
          <w:p w:rsidR="00B75A8D" w:rsidRPr="00EE349B" w:rsidRDefault="00B75A8D" w:rsidP="00B75A8D">
            <w:pPr>
              <w:jc w:val="center"/>
              <w:rPr>
                <w:b/>
                <w:bCs/>
                <w:color w:val="000000"/>
                <w:sz w:val="20"/>
                <w:szCs w:val="20"/>
                <w:lang w:eastAsia="pt-BR"/>
              </w:rPr>
            </w:pPr>
            <w:r w:rsidRPr="00EE349B">
              <w:rPr>
                <w:b/>
                <w:bCs/>
                <w:color w:val="000000"/>
                <w:sz w:val="20"/>
                <w:szCs w:val="20"/>
                <w:lang w:eastAsia="pt-BR"/>
              </w:rPr>
              <w:t>municipal</w:t>
            </w:r>
          </w:p>
        </w:tc>
        <w:tc>
          <w:tcPr>
            <w:tcW w:w="885" w:type="dxa"/>
            <w:tcBorders>
              <w:top w:val="single" w:sz="4" w:space="0" w:color="auto"/>
              <w:bottom w:val="nil"/>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99" w:type="dxa"/>
            <w:tcBorders>
              <w:top w:val="single" w:sz="4" w:space="0" w:color="auto"/>
              <w:bottom w:val="nil"/>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tcBorders>
              <w:top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w:t>
            </w:r>
          </w:p>
        </w:tc>
        <w:tc>
          <w:tcPr>
            <w:tcW w:w="702" w:type="dxa"/>
            <w:tcBorders>
              <w:top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2" w:type="dxa"/>
            <w:tcBorders>
              <w:top w:val="single" w:sz="4" w:space="0" w:color="auto"/>
              <w:bottom w:val="nil"/>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top w:val="single" w:sz="4" w:space="0" w:color="auto"/>
              <w:left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2625</w:t>
            </w:r>
          </w:p>
        </w:tc>
        <w:tc>
          <w:tcPr>
            <w:tcW w:w="702" w:type="dxa"/>
            <w:tcBorders>
              <w:top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5678</w:t>
            </w:r>
          </w:p>
        </w:tc>
        <w:tc>
          <w:tcPr>
            <w:tcW w:w="702" w:type="dxa"/>
            <w:tcBorders>
              <w:top w:val="single" w:sz="4" w:space="0" w:color="auto"/>
              <w:bottom w:val="nil"/>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3208</w:t>
            </w:r>
          </w:p>
        </w:tc>
        <w:tc>
          <w:tcPr>
            <w:tcW w:w="702" w:type="dxa"/>
            <w:tcBorders>
              <w:top w:val="single" w:sz="4" w:space="0" w:color="auto"/>
              <w:left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w:t>
            </w:r>
          </w:p>
        </w:tc>
        <w:tc>
          <w:tcPr>
            <w:tcW w:w="702" w:type="dxa"/>
            <w:tcBorders>
              <w:top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48</w:t>
            </w:r>
          </w:p>
        </w:tc>
        <w:tc>
          <w:tcPr>
            <w:tcW w:w="702" w:type="dxa"/>
            <w:tcBorders>
              <w:top w:val="single" w:sz="4" w:space="0" w:color="auto"/>
              <w:bottom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29</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tcBorders>
              <w:top w:val="nil"/>
            </w:tcBorders>
            <w:hideMark/>
          </w:tcPr>
          <w:p w:rsidR="00B75A8D" w:rsidRPr="00EE349B" w:rsidRDefault="00B75A8D" w:rsidP="00B75A8D">
            <w:pPr>
              <w:rPr>
                <w:b/>
                <w:bCs/>
                <w:color w:val="000000"/>
                <w:sz w:val="20"/>
                <w:szCs w:val="20"/>
                <w:lang w:eastAsia="pt-BR"/>
              </w:rPr>
            </w:pPr>
          </w:p>
        </w:tc>
        <w:tc>
          <w:tcPr>
            <w:tcW w:w="885" w:type="dxa"/>
            <w:tcBorders>
              <w:top w:val="nil"/>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99" w:type="dxa"/>
            <w:tcBorders>
              <w:top w:val="nil"/>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tcBorders>
              <w:top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2" w:type="dxa"/>
            <w:tcBorders>
              <w:top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top w:val="nil"/>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top w:val="nil"/>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2445</w:t>
            </w:r>
          </w:p>
        </w:tc>
        <w:tc>
          <w:tcPr>
            <w:tcW w:w="702" w:type="dxa"/>
            <w:tcBorders>
              <w:top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2354</w:t>
            </w:r>
          </w:p>
        </w:tc>
        <w:tc>
          <w:tcPr>
            <w:tcW w:w="702" w:type="dxa"/>
            <w:tcBorders>
              <w:top w:val="nil"/>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1530</w:t>
            </w:r>
          </w:p>
        </w:tc>
        <w:tc>
          <w:tcPr>
            <w:tcW w:w="702" w:type="dxa"/>
            <w:tcBorders>
              <w:top w:val="nil"/>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45</w:t>
            </w:r>
          </w:p>
        </w:tc>
        <w:tc>
          <w:tcPr>
            <w:tcW w:w="702" w:type="dxa"/>
            <w:tcBorders>
              <w:top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112</w:t>
            </w:r>
          </w:p>
        </w:tc>
        <w:tc>
          <w:tcPr>
            <w:tcW w:w="702" w:type="dxa"/>
            <w:tcBorders>
              <w:top w:val="nil"/>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45</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2757</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1144</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2622</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66</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176</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207</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1467</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266</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1838</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175</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178</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434</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Brasil</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111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121</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82</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38</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223</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177</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551</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324</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292</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127</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235</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163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28</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177</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7</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26</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Pr>
                <w:color w:val="000000"/>
                <w:sz w:val="20"/>
                <w:szCs w:val="20"/>
                <w:lang w:eastAsia="pt-BR"/>
              </w:rPr>
              <w:t>Norte</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121</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36</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33</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42</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54</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56</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12</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righ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99"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Amazonas</w:t>
            </w:r>
          </w:p>
        </w:tc>
        <w:tc>
          <w:tcPr>
            <w:tcW w:w="701" w:type="dxa"/>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right w:val="single" w:sz="4" w:space="0" w:color="auto"/>
            </w:tcBorders>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left w:val="single" w:sz="4" w:space="0" w:color="auto"/>
            </w:tcBorders>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1199"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81</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w:t>
            </w:r>
          </w:p>
        </w:tc>
        <w:tc>
          <w:tcPr>
            <w:tcW w:w="1199"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25</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1199"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52</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3</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55</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4</w:t>
            </w:r>
          </w:p>
        </w:tc>
        <w:tc>
          <w:tcPr>
            <w:tcW w:w="1199"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6</w:t>
            </w: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r>
      <w:tr w:rsidR="00B75A8D" w:rsidRPr="00EE349B" w:rsidTr="00B75A8D">
        <w:trPr>
          <w:trHeight w:val="255"/>
          <w:jc w:val="center"/>
        </w:trPr>
        <w:tc>
          <w:tcPr>
            <w:cnfStyle w:val="001000000000" w:firstRow="0" w:lastRow="0" w:firstColumn="1" w:lastColumn="0" w:oddVBand="0" w:evenVBand="0" w:oddHBand="0" w:evenHBand="0" w:firstRowFirstColumn="0" w:firstRowLastColumn="0" w:lastRowFirstColumn="0" w:lastRowLastColumn="0"/>
            <w:tcW w:w="671" w:type="dxa"/>
            <w:vMerge/>
            <w:hideMark/>
          </w:tcPr>
          <w:p w:rsidR="00B75A8D" w:rsidRPr="00EE349B" w:rsidRDefault="00B75A8D" w:rsidP="00B75A8D">
            <w:pPr>
              <w:rPr>
                <w:b/>
                <w:bCs/>
                <w:color w:val="000000"/>
                <w:sz w:val="20"/>
                <w:szCs w:val="20"/>
                <w:lang w:eastAsia="pt-BR"/>
              </w:rPr>
            </w:pPr>
          </w:p>
        </w:tc>
        <w:tc>
          <w:tcPr>
            <w:tcW w:w="885"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5</w:t>
            </w:r>
          </w:p>
        </w:tc>
        <w:tc>
          <w:tcPr>
            <w:tcW w:w="1199"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Manaus</w:t>
            </w:r>
          </w:p>
        </w:tc>
        <w:tc>
          <w:tcPr>
            <w:tcW w:w="701" w:type="dxa"/>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left w:val="single" w:sz="4" w:space="0" w:color="auto"/>
              <w:bottom w:val="single" w:sz="12" w:space="0" w:color="000000"/>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1</w:t>
            </w:r>
          </w:p>
        </w:tc>
        <w:tc>
          <w:tcPr>
            <w:tcW w:w="702" w:type="dxa"/>
            <w:tcBorders>
              <w:bottom w:val="single" w:sz="12" w:space="0" w:color="000000"/>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bottom w:val="single" w:sz="12" w:space="0" w:color="000000"/>
              <w:right w:val="single" w:sz="4" w:space="0" w:color="auto"/>
            </w:tcBorders>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tcBorders>
              <w:left w:val="single" w:sz="4" w:space="0" w:color="auto"/>
            </w:tcBorders>
            <w:shd w:val="clear" w:color="auto" w:fill="D9D9D9" w:themeFill="background1" w:themeFillShade="D9"/>
            <w:noWrap/>
            <w:hideMark/>
          </w:tcPr>
          <w:p w:rsidR="00B75A8D" w:rsidRPr="00EE349B" w:rsidRDefault="00B75A8D" w:rsidP="00B75A8D">
            <w:pPr>
              <w:jc w:val="right"/>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r w:rsidRPr="00EE349B">
              <w:rPr>
                <w:color w:val="000000"/>
                <w:sz w:val="20"/>
                <w:szCs w:val="20"/>
                <w:lang w:eastAsia="pt-BR"/>
              </w:rPr>
              <w:t>0</w:t>
            </w:r>
          </w:p>
        </w:tc>
        <w:tc>
          <w:tcPr>
            <w:tcW w:w="702"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c>
          <w:tcPr>
            <w:tcW w:w="702" w:type="dxa"/>
            <w:shd w:val="clear" w:color="auto" w:fill="D9D9D9" w:themeFill="background1" w:themeFillShade="D9"/>
            <w:noWrap/>
            <w:hideMark/>
          </w:tcPr>
          <w:p w:rsidR="00B75A8D" w:rsidRPr="00EE349B" w:rsidRDefault="00B75A8D" w:rsidP="00B75A8D">
            <w:pPr>
              <w:cnfStyle w:val="000000000000" w:firstRow="0" w:lastRow="0" w:firstColumn="0" w:lastColumn="0" w:oddVBand="0" w:evenVBand="0" w:oddHBand="0" w:evenHBand="0" w:firstRowFirstColumn="0" w:firstRowLastColumn="0" w:lastRowFirstColumn="0" w:lastRowLastColumn="0"/>
              <w:rPr>
                <w:color w:val="000000"/>
                <w:sz w:val="20"/>
                <w:szCs w:val="20"/>
                <w:lang w:eastAsia="pt-BR"/>
              </w:rPr>
            </w:pPr>
          </w:p>
        </w:tc>
      </w:tr>
    </w:tbl>
    <w:p w:rsidR="00B75A8D" w:rsidRDefault="00B75A8D" w:rsidP="00B75A8D">
      <w:pPr>
        <w:rPr>
          <w:sz w:val="20"/>
          <w:szCs w:val="20"/>
        </w:rPr>
      </w:pPr>
      <w:r w:rsidRPr="00F83D23">
        <w:rPr>
          <w:sz w:val="20"/>
          <w:szCs w:val="20"/>
        </w:rPr>
        <w:t>Fonte: Elaboração própria com os dados da Prova Brasil (2005, 2007 e 2011).</w:t>
      </w:r>
    </w:p>
    <w:p w:rsidR="00B75A8D" w:rsidRDefault="00B75A8D" w:rsidP="00B75A8D">
      <w:pPr>
        <w:rPr>
          <w:szCs w:val="20"/>
        </w:rPr>
      </w:pPr>
    </w:p>
    <w:p w:rsidR="00631108" w:rsidRPr="00B75A8D" w:rsidRDefault="00631108" w:rsidP="00631108">
      <w:pPr>
        <w:rPr>
          <w:lang w:val="pt-BR"/>
        </w:rPr>
      </w:pPr>
    </w:p>
    <w:p w:rsidR="00A359CC" w:rsidRPr="00087D13" w:rsidRDefault="00A359CC" w:rsidP="00CD1FA4">
      <w:pPr>
        <w:pStyle w:val="Heading1"/>
        <w:numPr>
          <w:ilvl w:val="0"/>
          <w:numId w:val="0"/>
        </w:numPr>
        <w:spacing w:line="360" w:lineRule="auto"/>
        <w:ind w:left="432" w:hanging="432"/>
        <w:rPr>
          <w:rFonts w:ascii="Times New Roman" w:hAnsi="Times New Roman" w:cs="Times New Roman"/>
          <w:color w:val="auto"/>
          <w:sz w:val="24"/>
          <w:szCs w:val="24"/>
          <w:lang w:val="pt-BR"/>
        </w:rPr>
      </w:pPr>
    </w:p>
    <w:p w:rsidR="00CD1FA4" w:rsidRDefault="00CD1FA4" w:rsidP="00CD1FA4">
      <w:pPr>
        <w:pStyle w:val="Heading1"/>
        <w:numPr>
          <w:ilvl w:val="0"/>
          <w:numId w:val="0"/>
        </w:numPr>
        <w:spacing w:line="360" w:lineRule="auto"/>
        <w:ind w:left="432" w:hanging="432"/>
        <w:rPr>
          <w:rFonts w:ascii="Times New Roman" w:hAnsi="Times New Roman" w:cs="Times New Roman"/>
          <w:color w:val="auto"/>
          <w:sz w:val="24"/>
          <w:szCs w:val="24"/>
          <w:lang w:val="en-US"/>
        </w:rPr>
      </w:pPr>
      <w:bookmarkStart w:id="123" w:name="_Toc396906209"/>
      <w:r w:rsidRPr="00EF51D1">
        <w:rPr>
          <w:rFonts w:ascii="Times New Roman" w:hAnsi="Times New Roman" w:cs="Times New Roman"/>
          <w:color w:val="auto"/>
          <w:sz w:val="24"/>
          <w:szCs w:val="24"/>
          <w:lang w:val="en-US"/>
        </w:rPr>
        <w:t>Referências</w:t>
      </w:r>
      <w:bookmarkEnd w:id="123"/>
    </w:p>
    <w:p w:rsidR="00CC4A7C" w:rsidRPr="00CC4A7C" w:rsidRDefault="00CC4A7C" w:rsidP="00CC4A7C">
      <w:pPr>
        <w:rPr>
          <w:lang w:val="en-US"/>
        </w:rPr>
      </w:pPr>
    </w:p>
    <w:p w:rsidR="00CD1FA4" w:rsidRPr="00EF51D1" w:rsidRDefault="00CC4A7C" w:rsidP="00CC4A7C">
      <w:pPr>
        <w:spacing w:line="360" w:lineRule="auto"/>
        <w:ind w:left="284" w:hanging="284"/>
        <w:rPr>
          <w:lang w:val="en-US"/>
        </w:rPr>
      </w:pPr>
      <w:r w:rsidRPr="00CC4A7C">
        <w:rPr>
          <w:lang w:val="en-US"/>
        </w:rPr>
        <w:t>CUNHA, F.; HECKMAN, J.; LOCHNER, L.; MASTEROV, D. 2005.Interpreting the Evidence on Life Cycle Skill Formation.NBER Working Paper 11331, Cambridge, MA</w:t>
      </w:r>
    </w:p>
    <w:p w:rsidR="00CD1FA4" w:rsidRPr="00EF51D1" w:rsidRDefault="00CD1FA4" w:rsidP="00CC4A7C">
      <w:pPr>
        <w:autoSpaceDE w:val="0"/>
        <w:autoSpaceDN w:val="0"/>
        <w:adjustRightInd w:val="0"/>
        <w:spacing w:line="360" w:lineRule="auto"/>
        <w:ind w:left="284" w:hanging="284"/>
        <w:rPr>
          <w:lang w:val="pt-BR" w:eastAsia="pt-BR"/>
        </w:rPr>
      </w:pPr>
      <w:r w:rsidRPr="00EF51D1">
        <w:rPr>
          <w:caps/>
          <w:lang w:val="en-US" w:eastAsia="pt-BR"/>
        </w:rPr>
        <w:t>McMahon</w:t>
      </w:r>
      <w:r w:rsidRPr="00EF51D1">
        <w:rPr>
          <w:lang w:val="en-US" w:eastAsia="pt-BR"/>
        </w:rPr>
        <w:t xml:space="preserve">, W. W., </w:t>
      </w:r>
      <w:r w:rsidRPr="00EF51D1">
        <w:rPr>
          <w:i/>
          <w:lang w:val="en-US" w:eastAsia="pt-BR"/>
        </w:rPr>
        <w:t>The impact of human capital on non-market outcomes and feedbacks on economic development</w:t>
      </w:r>
      <w:r w:rsidRPr="00EF51D1">
        <w:rPr>
          <w:lang w:val="en-US" w:eastAsia="pt-BR"/>
        </w:rPr>
        <w:t xml:space="preserve">. </w:t>
      </w:r>
      <w:r w:rsidRPr="00EF51D1">
        <w:rPr>
          <w:lang w:val="pt-BR" w:eastAsia="pt-BR"/>
        </w:rPr>
        <w:t>OECD: Paris, 2001</w:t>
      </w:r>
    </w:p>
    <w:p w:rsidR="00CD1FA4" w:rsidRPr="00EF51D1" w:rsidRDefault="00CC4A7C" w:rsidP="00CC4A7C">
      <w:pPr>
        <w:spacing w:line="360" w:lineRule="auto"/>
        <w:ind w:left="284" w:hanging="284"/>
        <w:rPr>
          <w:lang w:val="pt-BR"/>
        </w:rPr>
      </w:pPr>
      <w:r w:rsidRPr="00EF51D1">
        <w:rPr>
          <w:lang w:val="pt-BR"/>
        </w:rPr>
        <w:t>NEVES, M</w:t>
      </w:r>
      <w:r>
        <w:rPr>
          <w:lang w:val="pt-BR"/>
        </w:rPr>
        <w:t>.</w:t>
      </w:r>
      <w:r w:rsidRPr="00EF51D1">
        <w:rPr>
          <w:lang w:val="pt-BR"/>
        </w:rPr>
        <w:t xml:space="preserve"> N</w:t>
      </w:r>
      <w:r w:rsidR="00CD1FA4" w:rsidRPr="00EF51D1">
        <w:rPr>
          <w:lang w:val="pt-BR"/>
        </w:rPr>
        <w:t>. (2007) “Educação em Cena”, Instituto Ayrton Senna, ano 1, n</w:t>
      </w:r>
      <w:r w:rsidR="00CD1FA4" w:rsidRPr="00EF51D1">
        <w:rPr>
          <w:vertAlign w:val="superscript"/>
          <w:lang w:val="pt-BR"/>
        </w:rPr>
        <w:t>o</w:t>
      </w:r>
      <w:r w:rsidR="00CD1FA4" w:rsidRPr="00EF51D1">
        <w:rPr>
          <w:lang w:val="pt-BR"/>
        </w:rPr>
        <w:t xml:space="preserve"> 2, (novembro).</w:t>
      </w:r>
    </w:p>
    <w:p w:rsidR="00CD1FA4" w:rsidRPr="00EF51D1" w:rsidRDefault="00CD1FA4" w:rsidP="00CC4A7C">
      <w:pPr>
        <w:pStyle w:val="ListParagraph"/>
        <w:spacing w:before="120" w:after="0" w:line="360" w:lineRule="auto"/>
        <w:ind w:left="284" w:hanging="284"/>
        <w:jc w:val="both"/>
        <w:rPr>
          <w:rFonts w:ascii="Times New Roman" w:hAnsi="Times New Roman"/>
          <w:sz w:val="24"/>
          <w:szCs w:val="24"/>
          <w:lang w:val="pt-BR"/>
        </w:rPr>
      </w:pPr>
      <w:r w:rsidRPr="00EF51D1">
        <w:rPr>
          <w:rFonts w:ascii="Times New Roman" w:hAnsi="Times New Roman"/>
          <w:sz w:val="24"/>
          <w:szCs w:val="24"/>
          <w:lang w:val="pt-BR"/>
        </w:rPr>
        <w:t>FONTENELE, R. E. S. ; VASCONCELOS, O. N.. “</w:t>
      </w:r>
      <w:r w:rsidRPr="00EF51D1">
        <w:rPr>
          <w:rFonts w:ascii="Times New Roman" w:hAnsi="Times New Roman"/>
          <w:i/>
          <w:sz w:val="24"/>
          <w:szCs w:val="24"/>
          <w:lang w:val="pt-BR"/>
        </w:rPr>
        <w:t>Análise da Viabilidade Econômico-Financeira de Projetos de Abastecimento d´água: O Caso do Sistema de Abastecimento da Cidade de Milhã no Estado do Ceará</w:t>
      </w:r>
      <w:r w:rsidRPr="00EF51D1">
        <w:rPr>
          <w:rFonts w:ascii="Times New Roman" w:hAnsi="Times New Roman"/>
          <w:sz w:val="24"/>
          <w:szCs w:val="24"/>
          <w:lang w:val="pt-BR"/>
        </w:rPr>
        <w:t>”.. In: XLII Congresso da Sociedade Brasileira de Economia e Sociologia RUral - SOBER, 2004, Cuiabá - MT. Dinâmicas Setoriais e Desenvolvimento Regional, 2004.</w:t>
      </w:r>
    </w:p>
    <w:p w:rsidR="00E818C3" w:rsidRPr="00EF51D1" w:rsidRDefault="00E818C3" w:rsidP="00EF51D1">
      <w:pPr>
        <w:spacing w:line="360" w:lineRule="auto"/>
        <w:rPr>
          <w:lang w:val="pt-BR"/>
        </w:rPr>
      </w:pPr>
    </w:p>
    <w:p w:rsidR="00F86BDC" w:rsidRPr="00EF51D1" w:rsidRDefault="00F86BDC" w:rsidP="00EF51D1">
      <w:pPr>
        <w:spacing w:line="360" w:lineRule="auto"/>
        <w:rPr>
          <w:lang w:val="pt-BR"/>
        </w:rPr>
      </w:pPr>
    </w:p>
    <w:p w:rsidR="00F86BDC" w:rsidRPr="00EF51D1" w:rsidRDefault="00F86BDC" w:rsidP="00EF51D1">
      <w:pPr>
        <w:spacing w:line="360" w:lineRule="auto"/>
        <w:rPr>
          <w:lang w:val="pt-BR"/>
        </w:rPr>
      </w:pPr>
    </w:p>
    <w:p w:rsidR="00F86BDC" w:rsidRPr="00EF51D1" w:rsidRDefault="00F86BDC" w:rsidP="00EF51D1">
      <w:pPr>
        <w:spacing w:line="360" w:lineRule="auto"/>
        <w:rPr>
          <w:lang w:val="pt-BR"/>
        </w:rPr>
      </w:pPr>
    </w:p>
    <w:p w:rsidR="00F86BDC" w:rsidRPr="00EF51D1" w:rsidRDefault="00F86BDC" w:rsidP="00EF51D1">
      <w:pPr>
        <w:spacing w:line="360" w:lineRule="auto"/>
        <w:rPr>
          <w:lang w:val="pt-BR"/>
        </w:rPr>
      </w:pPr>
    </w:p>
    <w:p w:rsidR="00F86BDC" w:rsidRPr="00EF51D1" w:rsidRDefault="00F86BDC" w:rsidP="00EF51D1">
      <w:pPr>
        <w:spacing w:line="360" w:lineRule="auto"/>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BB634C" w:rsidRDefault="00BB634C" w:rsidP="0009298E">
      <w:pPr>
        <w:rPr>
          <w:lang w:val="pt-BR"/>
        </w:rPr>
      </w:pPr>
    </w:p>
    <w:sectPr w:rsidR="00BB634C" w:rsidSect="00656E9F">
      <w:footerReference w:type="default" r:id="rId11"/>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C47" w:rsidRDefault="00716C47" w:rsidP="00FD2486">
      <w:r>
        <w:separator/>
      </w:r>
    </w:p>
  </w:endnote>
  <w:endnote w:type="continuationSeparator" w:id="0">
    <w:p w:rsidR="00716C47" w:rsidRDefault="00716C47" w:rsidP="00FD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167329"/>
      <w:docPartObj>
        <w:docPartGallery w:val="Page Numbers (Bottom of Page)"/>
        <w:docPartUnique/>
      </w:docPartObj>
    </w:sdtPr>
    <w:sdtEndPr>
      <w:rPr>
        <w:noProof/>
      </w:rPr>
    </w:sdtEndPr>
    <w:sdtContent>
      <w:p w:rsidR="00716C47" w:rsidRDefault="00716C47">
        <w:pPr>
          <w:pStyle w:val="Footer"/>
          <w:jc w:val="right"/>
        </w:pPr>
        <w:r>
          <w:fldChar w:fldCharType="begin"/>
        </w:r>
        <w:r>
          <w:instrText xml:space="preserve"> PAGE   \* MERGEFORMAT </w:instrText>
        </w:r>
        <w:r>
          <w:fldChar w:fldCharType="separate"/>
        </w:r>
        <w:r w:rsidR="00825241">
          <w:rPr>
            <w:noProof/>
          </w:rPr>
          <w:t>1</w:t>
        </w:r>
        <w:r>
          <w:rPr>
            <w:noProof/>
          </w:rPr>
          <w:fldChar w:fldCharType="end"/>
        </w:r>
      </w:p>
    </w:sdtContent>
  </w:sdt>
  <w:p w:rsidR="00716C47" w:rsidRDefault="00716C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260221"/>
      <w:docPartObj>
        <w:docPartGallery w:val="Page Numbers (Bottom of Page)"/>
        <w:docPartUnique/>
      </w:docPartObj>
    </w:sdtPr>
    <w:sdtEndPr>
      <w:rPr>
        <w:noProof/>
      </w:rPr>
    </w:sdtEndPr>
    <w:sdtContent>
      <w:p w:rsidR="00716C47" w:rsidRDefault="00716C47">
        <w:pPr>
          <w:pStyle w:val="Footer"/>
          <w:jc w:val="right"/>
        </w:pPr>
        <w:r>
          <w:fldChar w:fldCharType="begin"/>
        </w:r>
        <w:r>
          <w:instrText xml:space="preserve"> PAGE   \* MERGEFORMAT </w:instrText>
        </w:r>
        <w:r>
          <w:fldChar w:fldCharType="separate"/>
        </w:r>
        <w:r w:rsidR="00825241">
          <w:rPr>
            <w:noProof/>
          </w:rPr>
          <w:t>87</w:t>
        </w:r>
        <w:r>
          <w:rPr>
            <w:noProof/>
          </w:rPr>
          <w:fldChar w:fldCharType="end"/>
        </w:r>
      </w:p>
    </w:sdtContent>
  </w:sdt>
  <w:p w:rsidR="00716C47" w:rsidRDefault="00716C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C47" w:rsidRDefault="00716C47" w:rsidP="00FD2486">
      <w:r>
        <w:separator/>
      </w:r>
    </w:p>
  </w:footnote>
  <w:footnote w:type="continuationSeparator" w:id="0">
    <w:p w:rsidR="00716C47" w:rsidRDefault="00716C47" w:rsidP="00FD2486">
      <w:r>
        <w:continuationSeparator/>
      </w:r>
    </w:p>
  </w:footnote>
  <w:footnote w:id="1">
    <w:p w:rsidR="00716C47" w:rsidRPr="00611182" w:rsidRDefault="00716C47" w:rsidP="004F434E">
      <w:pPr>
        <w:pStyle w:val="FootnoteText"/>
        <w:ind w:left="360" w:hanging="360"/>
        <w:jc w:val="both"/>
        <w:rPr>
          <w:rFonts w:ascii="Times New Roman" w:hAnsi="Times New Roman" w:cs="Times New Roman"/>
        </w:rPr>
      </w:pPr>
      <w:r w:rsidRPr="00611182">
        <w:rPr>
          <w:rStyle w:val="FootnoteReference"/>
          <w:rFonts w:ascii="Times New Roman" w:hAnsi="Times New Roman" w:cs="Times New Roman"/>
        </w:rPr>
        <w:footnoteRef/>
      </w:r>
      <w:r w:rsidRPr="00611182">
        <w:rPr>
          <w:rFonts w:ascii="Times New Roman" w:hAnsi="Times New Roman" w:cs="Times New Roman"/>
        </w:rPr>
        <w:t xml:space="preserve"> </w:t>
      </w:r>
      <w:r>
        <w:rPr>
          <w:rFonts w:ascii="Times New Roman" w:hAnsi="Times New Roman" w:cs="Times New Roman"/>
        </w:rPr>
        <w:tab/>
      </w:r>
      <w:r w:rsidRPr="00611182">
        <w:rPr>
          <w:rFonts w:ascii="Times New Roman" w:hAnsi="Times New Roman" w:cs="Times New Roman"/>
        </w:rPr>
        <w:t>Esse efeito pode ser considerado uma evidência anedótica, pois não foi possível ter acesso a avaliação. Esse valor foi reportando em entrevista com o presidente do Movimento Todos Pela Educação, Mozart Neves, à um periódico do Instituto Ayrton Senna “Educação</w:t>
      </w:r>
      <w:r>
        <w:rPr>
          <w:rFonts w:ascii="Times New Roman" w:hAnsi="Times New Roman" w:cs="Times New Roman"/>
        </w:rPr>
        <w:t xml:space="preserve"> </w:t>
      </w:r>
      <w:r w:rsidRPr="00611182">
        <w:rPr>
          <w:rFonts w:ascii="Times New Roman" w:hAnsi="Times New Roman" w:cs="Times New Roman"/>
        </w:rPr>
        <w:t>em Cena” de novembro de 2007, ano1, n</w:t>
      </w:r>
      <w:r w:rsidRPr="00611182">
        <w:rPr>
          <w:rFonts w:ascii="Times New Roman" w:hAnsi="Times New Roman" w:cs="Times New Roman"/>
          <w:vertAlign w:val="superscript"/>
        </w:rPr>
        <w:t>o</w:t>
      </w:r>
      <w:r w:rsidRPr="00611182">
        <w:rPr>
          <w:rFonts w:ascii="Times New Roman" w:hAnsi="Times New Roman" w:cs="Times New Roman"/>
        </w:rPr>
        <w:t xml:space="preserve"> 2,</w:t>
      </w:r>
    </w:p>
  </w:footnote>
  <w:footnote w:id="2">
    <w:p w:rsidR="00716C47" w:rsidRPr="00851C66" w:rsidRDefault="00716C47" w:rsidP="004F434E">
      <w:pPr>
        <w:pStyle w:val="FootnoteText"/>
        <w:ind w:left="360" w:hanging="360"/>
        <w:rPr>
          <w:rFonts w:ascii="Times New Roman" w:hAnsi="Times New Roman" w:cs="Times New Roman"/>
        </w:rPr>
      </w:pPr>
      <w:r w:rsidRPr="00851C66">
        <w:rPr>
          <w:rStyle w:val="FootnoteReference"/>
          <w:rFonts w:ascii="Times New Roman" w:hAnsi="Times New Roman" w:cs="Times New Roman"/>
        </w:rPr>
        <w:footnoteRef/>
      </w:r>
      <w:r w:rsidRPr="00851C66">
        <w:rPr>
          <w:rFonts w:ascii="Times New Roman" w:hAnsi="Times New Roman" w:cs="Times New Roman"/>
        </w:rPr>
        <w:t xml:space="preserve"> </w:t>
      </w:r>
      <w:r>
        <w:rPr>
          <w:rFonts w:ascii="Times New Roman" w:hAnsi="Times New Roman" w:cs="Times New Roman"/>
        </w:rPr>
        <w:tab/>
      </w:r>
      <w:r w:rsidRPr="00851C66">
        <w:rPr>
          <w:rFonts w:ascii="Times New Roman" w:hAnsi="Times New Roman" w:cs="Times New Roman"/>
        </w:rPr>
        <w:t>Os dados da Prova Brasil 2013 ainda não foram disponibilizados, daí a restrição da análise ao período de 2007 a 2011.</w:t>
      </w:r>
    </w:p>
  </w:footnote>
  <w:footnote w:id="3">
    <w:p w:rsidR="00716C47" w:rsidRPr="00087D13" w:rsidRDefault="00716C47" w:rsidP="004F434E">
      <w:pPr>
        <w:ind w:left="360" w:hanging="360"/>
        <w:jc w:val="both"/>
        <w:rPr>
          <w:bCs/>
          <w:sz w:val="20"/>
          <w:szCs w:val="20"/>
          <w:lang w:val="pt-BR"/>
        </w:rPr>
      </w:pPr>
      <w:r w:rsidRPr="00851C66">
        <w:rPr>
          <w:rStyle w:val="FootnoteReference"/>
          <w:sz w:val="20"/>
          <w:szCs w:val="20"/>
        </w:rPr>
        <w:footnoteRef/>
      </w:r>
      <w:r w:rsidRPr="00087D13">
        <w:rPr>
          <w:sz w:val="20"/>
          <w:szCs w:val="20"/>
          <w:lang w:val="pt-BR"/>
        </w:rPr>
        <w:t xml:space="preserve"> </w:t>
      </w:r>
      <w:r>
        <w:rPr>
          <w:sz w:val="20"/>
          <w:szCs w:val="20"/>
          <w:lang w:val="pt-BR"/>
        </w:rPr>
        <w:tab/>
      </w:r>
      <w:r w:rsidRPr="00087D13">
        <w:rPr>
          <w:bCs/>
          <w:sz w:val="20"/>
          <w:szCs w:val="20"/>
          <w:lang w:val="pt-BR"/>
        </w:rPr>
        <w:t xml:space="preserve">Os cortes de notas e a descrição das habilidades de cada nível encontram-se nos seguintes links: </w:t>
      </w:r>
      <w:hyperlink r:id="rId1" w:history="1">
        <w:r w:rsidRPr="00087D13">
          <w:rPr>
            <w:rStyle w:val="Hyperlink"/>
            <w:bCs/>
            <w:sz w:val="20"/>
            <w:szCs w:val="20"/>
            <w:lang w:val="pt-BR"/>
          </w:rPr>
          <w:t>http://imespedagogia.files.wordpress.com/2014/02/saresp-relatc3b3rio-pedagc3b3gico-matemc3a1tica-2010.pdf</w:t>
        </w:r>
      </w:hyperlink>
    </w:p>
    <w:p w:rsidR="00716C47" w:rsidRPr="00087D13" w:rsidRDefault="00716C47" w:rsidP="00C55E56">
      <w:pPr>
        <w:ind w:left="360"/>
        <w:jc w:val="both"/>
        <w:rPr>
          <w:bCs/>
          <w:sz w:val="20"/>
          <w:szCs w:val="20"/>
          <w:lang w:val="pt-BR"/>
        </w:rPr>
      </w:pPr>
      <w:hyperlink r:id="rId2" w:history="1">
        <w:r w:rsidRPr="00087D13">
          <w:rPr>
            <w:rStyle w:val="Hyperlink"/>
            <w:bCs/>
            <w:sz w:val="20"/>
            <w:szCs w:val="20"/>
            <w:lang w:val="pt-BR"/>
          </w:rPr>
          <w:t>http://www.diretoriadeitapevi.com.br/oficina/rel_sar_port_2009.pdf</w:t>
        </w:r>
      </w:hyperlink>
    </w:p>
    <w:p w:rsidR="00716C47" w:rsidRPr="00087D13" w:rsidRDefault="00716C47" w:rsidP="004F434E">
      <w:pPr>
        <w:pStyle w:val="FootnoteText"/>
        <w:ind w:left="360" w:hanging="360"/>
      </w:pPr>
    </w:p>
  </w:footnote>
  <w:footnote w:id="4">
    <w:p w:rsidR="00716C47" w:rsidRPr="00087D13" w:rsidRDefault="00716C47" w:rsidP="004F434E">
      <w:pPr>
        <w:ind w:left="360" w:hanging="360"/>
        <w:jc w:val="both"/>
        <w:rPr>
          <w:sz w:val="20"/>
          <w:szCs w:val="20"/>
          <w:lang w:val="pt-BR"/>
        </w:rPr>
      </w:pPr>
      <w:r w:rsidRPr="004867FE">
        <w:rPr>
          <w:rStyle w:val="FootnoteReference"/>
          <w:sz w:val="20"/>
          <w:szCs w:val="20"/>
        </w:rPr>
        <w:footnoteRef/>
      </w:r>
      <w:r w:rsidRPr="00087D13">
        <w:rPr>
          <w:sz w:val="20"/>
          <w:szCs w:val="20"/>
          <w:lang w:val="pt-BR"/>
        </w:rPr>
        <w:t xml:space="preserve"> Nas tabelas B.1 e B.2 do apêndice encontram-se as proficiências médias e as proficiências médias para o 5º ano do Ensino Fundamental por quintil para todos os municípios do Estado  do Amazonas. </w:t>
      </w:r>
    </w:p>
    <w:p w:rsidR="00716C47" w:rsidRPr="004867FE" w:rsidRDefault="00716C47" w:rsidP="004F434E">
      <w:pPr>
        <w:pStyle w:val="FootnoteText"/>
        <w:ind w:left="360" w:hanging="360"/>
      </w:pPr>
    </w:p>
  </w:footnote>
  <w:footnote w:id="5">
    <w:p w:rsidR="00716C47" w:rsidRPr="00087D13" w:rsidRDefault="00716C47" w:rsidP="004F434E">
      <w:pPr>
        <w:ind w:left="360" w:hanging="360"/>
        <w:jc w:val="both"/>
        <w:rPr>
          <w:sz w:val="20"/>
          <w:szCs w:val="20"/>
          <w:lang w:val="pt-BR"/>
        </w:rPr>
      </w:pPr>
      <w:r w:rsidRPr="004867FE">
        <w:rPr>
          <w:rStyle w:val="FootnoteReference"/>
          <w:sz w:val="20"/>
          <w:szCs w:val="20"/>
        </w:rPr>
        <w:footnoteRef/>
      </w:r>
      <w:r w:rsidRPr="00087D13">
        <w:rPr>
          <w:sz w:val="20"/>
          <w:szCs w:val="20"/>
          <w:lang w:val="pt-BR"/>
        </w:rPr>
        <w:t xml:space="preserve"> </w:t>
      </w:r>
      <w:r>
        <w:rPr>
          <w:sz w:val="20"/>
          <w:szCs w:val="20"/>
          <w:lang w:val="pt-BR"/>
        </w:rPr>
        <w:tab/>
      </w:r>
      <w:r w:rsidRPr="00087D13">
        <w:rPr>
          <w:sz w:val="20"/>
          <w:szCs w:val="20"/>
          <w:lang w:val="pt-BR"/>
        </w:rPr>
        <w:t xml:space="preserve">Nas tabelas B.3, B.4, B.5 e B.6 do apêndice são apresentados os resultados por nível de proficiência  de acordo com cor e quintil de renda para o 5º ano do Ensino Fundamental </w:t>
      </w:r>
    </w:p>
    <w:p w:rsidR="00716C47" w:rsidRPr="004867FE" w:rsidRDefault="00716C47" w:rsidP="004F434E">
      <w:pPr>
        <w:pStyle w:val="FootnoteText"/>
        <w:ind w:left="360" w:hanging="360"/>
      </w:pPr>
    </w:p>
  </w:footnote>
  <w:footnote w:id="6">
    <w:p w:rsidR="00716C47" w:rsidRPr="00247C3C" w:rsidRDefault="00716C47" w:rsidP="004F434E">
      <w:pPr>
        <w:pStyle w:val="FootnoteText"/>
        <w:ind w:left="360" w:hanging="360"/>
        <w:jc w:val="both"/>
        <w:rPr>
          <w:rFonts w:ascii="Times New Roman" w:hAnsi="Times New Roman" w:cs="Times New Roman"/>
        </w:rPr>
      </w:pPr>
      <w:r w:rsidRPr="00247C3C">
        <w:rPr>
          <w:rStyle w:val="FootnoteReference"/>
          <w:rFonts w:ascii="Times New Roman" w:hAnsi="Times New Roman" w:cs="Times New Roman"/>
        </w:rPr>
        <w:footnoteRef/>
      </w:r>
      <w:r w:rsidRPr="00247C3C">
        <w:rPr>
          <w:rFonts w:ascii="Times New Roman" w:hAnsi="Times New Roman" w:cs="Times New Roman"/>
        </w:rPr>
        <w:t xml:space="preserve"> </w:t>
      </w:r>
      <w:r>
        <w:rPr>
          <w:rFonts w:ascii="Times New Roman" w:hAnsi="Times New Roman" w:cs="Times New Roman"/>
        </w:rPr>
        <w:tab/>
        <w:t>Nas tabelas B.7, B.8 e B.9 encontram-se a proporção e o total de escolas por quintil, e por nível de proficiência e quintil para o 5º ano do Ensino Fundamental.</w:t>
      </w:r>
    </w:p>
  </w:footnote>
  <w:footnote w:id="7">
    <w:p w:rsidR="00716C47" w:rsidRPr="00087D13" w:rsidRDefault="00716C47" w:rsidP="004F434E">
      <w:pPr>
        <w:ind w:left="360" w:hanging="360"/>
        <w:jc w:val="both"/>
        <w:rPr>
          <w:sz w:val="20"/>
          <w:szCs w:val="20"/>
          <w:lang w:val="pt-BR"/>
        </w:rPr>
      </w:pPr>
      <w:r>
        <w:rPr>
          <w:rStyle w:val="FootnoteReference"/>
        </w:rPr>
        <w:footnoteRef/>
      </w:r>
      <w:r w:rsidRPr="00087D13">
        <w:rPr>
          <w:lang w:val="pt-BR"/>
        </w:rPr>
        <w:t xml:space="preserve"> </w:t>
      </w:r>
      <w:r w:rsidRPr="00087D13">
        <w:rPr>
          <w:sz w:val="20"/>
          <w:szCs w:val="20"/>
          <w:lang w:val="pt-BR"/>
        </w:rPr>
        <w:t xml:space="preserve">Nas tabelas B.10 e B.11 do apêndice encontram-se as proficiências médias e as proficiências médias para o 9º ano do Ensino Fundamental por quintil para todos os municípios do Estado  do Amazonas. </w:t>
      </w:r>
    </w:p>
    <w:p w:rsidR="00716C47" w:rsidRPr="001406EF" w:rsidRDefault="00716C47" w:rsidP="004F434E">
      <w:pPr>
        <w:pStyle w:val="FootnoteText"/>
        <w:ind w:left="360" w:hanging="360"/>
      </w:pPr>
    </w:p>
  </w:footnote>
  <w:footnote w:id="8">
    <w:p w:rsidR="00716C47" w:rsidRPr="00087D13" w:rsidRDefault="00716C47" w:rsidP="004F434E">
      <w:pPr>
        <w:ind w:left="360" w:hanging="360"/>
        <w:jc w:val="both"/>
        <w:rPr>
          <w:sz w:val="20"/>
          <w:szCs w:val="20"/>
          <w:lang w:val="pt-BR"/>
        </w:rPr>
      </w:pPr>
      <w:r w:rsidRPr="004867FE">
        <w:rPr>
          <w:rStyle w:val="FootnoteReference"/>
          <w:sz w:val="20"/>
          <w:szCs w:val="20"/>
        </w:rPr>
        <w:footnoteRef/>
      </w:r>
      <w:r w:rsidRPr="00087D13">
        <w:rPr>
          <w:sz w:val="20"/>
          <w:szCs w:val="20"/>
          <w:lang w:val="pt-BR"/>
        </w:rPr>
        <w:t xml:space="preserve"> Nas tabelas B.12, B.13, B.14 e B.15 do apêndice são apresentados os resultados por nível de proficiência  de acordo com cor e quintil de renda para o 9º ano do Ensino Fundamental. </w:t>
      </w:r>
    </w:p>
    <w:p w:rsidR="00716C47" w:rsidRPr="004867FE" w:rsidRDefault="00716C47" w:rsidP="004F434E">
      <w:pPr>
        <w:pStyle w:val="FootnoteText"/>
        <w:ind w:left="360" w:hanging="360"/>
      </w:pPr>
    </w:p>
  </w:footnote>
  <w:footnote w:id="9">
    <w:p w:rsidR="00716C47" w:rsidRPr="000462E5" w:rsidRDefault="00716C47" w:rsidP="004F434E">
      <w:pPr>
        <w:pStyle w:val="FootnoteText"/>
        <w:ind w:left="360" w:hanging="360"/>
        <w:jc w:val="both"/>
      </w:pPr>
      <w:r w:rsidRPr="00247C3C">
        <w:rPr>
          <w:rStyle w:val="FootnoteReference"/>
          <w:rFonts w:ascii="Times New Roman" w:hAnsi="Times New Roman" w:cs="Times New Roman"/>
        </w:rPr>
        <w:footnoteRef/>
      </w:r>
      <w:r w:rsidRPr="00247C3C">
        <w:rPr>
          <w:rFonts w:ascii="Times New Roman" w:hAnsi="Times New Roman" w:cs="Times New Roman"/>
        </w:rPr>
        <w:t xml:space="preserve"> </w:t>
      </w:r>
      <w:r>
        <w:rPr>
          <w:rFonts w:ascii="Times New Roman" w:hAnsi="Times New Roman" w:cs="Times New Roman"/>
        </w:rPr>
        <w:t>Nas tabelas B.16, B.17 e B.18 encontram-se a proporção e o total de escolas por quintil, e por nível de proficiência e quintil</w:t>
      </w:r>
      <w:r w:rsidRPr="000462E5">
        <w:rPr>
          <w:rFonts w:ascii="Times New Roman" w:hAnsi="Times New Roman" w:cs="Times New Roman"/>
        </w:rPr>
        <w:t xml:space="preserve"> </w:t>
      </w:r>
      <w:r>
        <w:rPr>
          <w:rFonts w:ascii="Times New Roman" w:hAnsi="Times New Roman" w:cs="Times New Roman"/>
        </w:rPr>
        <w:t>para o 9º ano do Ensino Fundamental.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86D12"/>
    <w:multiLevelType w:val="multilevel"/>
    <w:tmpl w:val="40069CEA"/>
    <w:styleLink w:val="Estilo7"/>
    <w:lvl w:ilvl="0">
      <w:start w:val="7"/>
      <w:numFmt w:val="decimal"/>
      <w:lvlText w:val="%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AB7FC9"/>
    <w:multiLevelType w:val="multilevel"/>
    <w:tmpl w:val="2C283F5A"/>
    <w:lvl w:ilvl="0">
      <w:start w:val="1"/>
      <w:numFmt w:val="upperRoman"/>
      <w:pStyle w:val="Chapter"/>
      <w:lvlText w:val="%1."/>
      <w:lvlJc w:val="center"/>
      <w:pPr>
        <w:tabs>
          <w:tab w:val="num" w:pos="3240"/>
        </w:tabs>
        <w:ind w:left="2592" w:firstLine="288"/>
      </w:pPr>
      <w:rPr>
        <w:rFonts w:hint="default"/>
        <w:b/>
        <w:i w:val="0"/>
      </w:rPr>
    </w:lvl>
    <w:lvl w:ilvl="1">
      <w:start w:val="1"/>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b w:val="0"/>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056667B"/>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70556C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7844ED3"/>
    <w:multiLevelType w:val="hybridMultilevel"/>
    <w:tmpl w:val="1FE29FD4"/>
    <w:lvl w:ilvl="0" w:tplc="04090015">
      <w:start w:val="1"/>
      <w:numFmt w:val="upperLetter"/>
      <w:lvlText w:val="%1."/>
      <w:lvlJc w:val="left"/>
      <w:pPr>
        <w:ind w:left="5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AF904B8"/>
    <w:multiLevelType w:val="hybridMultilevel"/>
    <w:tmpl w:val="D7740F30"/>
    <w:lvl w:ilvl="0" w:tplc="04090015">
      <w:start w:val="1"/>
      <w:numFmt w:val="upperLetter"/>
      <w:lvlText w:val="%1."/>
      <w:lvlJc w:val="left"/>
      <w:pPr>
        <w:ind w:left="5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E1C5CD2"/>
    <w:multiLevelType w:val="multilevel"/>
    <w:tmpl w:val="0416001F"/>
    <w:styleLink w:val="Estilo1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D21513"/>
    <w:multiLevelType w:val="multilevel"/>
    <w:tmpl w:val="3D72B7F6"/>
    <w:styleLink w:val="Estilo5"/>
    <w:lvl w:ilvl="0">
      <w:start w:val="6"/>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48F4861"/>
    <w:multiLevelType w:val="multilevel"/>
    <w:tmpl w:val="EAC2BF1E"/>
    <w:styleLink w:val="Estilo13"/>
    <w:lvl w:ilvl="0">
      <w:start w:val="3"/>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093EB8"/>
    <w:multiLevelType w:val="multilevel"/>
    <w:tmpl w:val="36F26A1A"/>
    <w:styleLink w:val="Estilo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CFA2A88"/>
    <w:multiLevelType w:val="multilevel"/>
    <w:tmpl w:val="0416001F"/>
    <w:styleLink w:val="Estilo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F6D1A73"/>
    <w:multiLevelType w:val="multilevel"/>
    <w:tmpl w:val="0416001F"/>
    <w:styleLink w:val="Estilo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3A6E67"/>
    <w:multiLevelType w:val="multilevel"/>
    <w:tmpl w:val="DFD4539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b/>
        <w:color w:val="auto"/>
      </w:rPr>
    </w:lvl>
    <w:lvl w:ilvl="2">
      <w:start w:val="1"/>
      <w:numFmt w:val="upperRoman"/>
      <w:pStyle w:val="Heading3"/>
      <w:lvlText w:val="%3."/>
      <w:lvlJc w:val="righ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nsid w:val="358D1A42"/>
    <w:multiLevelType w:val="hybridMultilevel"/>
    <w:tmpl w:val="E95AB600"/>
    <w:lvl w:ilvl="0" w:tplc="D58C06E6">
      <w:start w:val="1"/>
      <w:numFmt w:val="decimal"/>
      <w:lvlText w:val="6.%1"/>
      <w:lvlJc w:val="left"/>
      <w:pPr>
        <w:ind w:left="720" w:hanging="360"/>
      </w:pPr>
      <w:rPr>
        <w:rFonts w:ascii="Times New Roman" w:hAnsi="Times New Roman" w:cs="Times New Roman" w:hint="default"/>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88627CB"/>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B17178F"/>
    <w:multiLevelType w:val="multilevel"/>
    <w:tmpl w:val="EAC2BF1E"/>
    <w:numStyleLink w:val="Estilo14"/>
  </w:abstractNum>
  <w:abstractNum w:abstractNumId="16">
    <w:nsid w:val="3F264E13"/>
    <w:multiLevelType w:val="multilevel"/>
    <w:tmpl w:val="3D72B7F6"/>
    <w:numStyleLink w:val="Estilo5"/>
  </w:abstractNum>
  <w:abstractNum w:abstractNumId="17">
    <w:nsid w:val="3F8210B4"/>
    <w:multiLevelType w:val="multilevel"/>
    <w:tmpl w:val="0416001F"/>
    <w:numStyleLink w:val="Estilo4"/>
  </w:abstractNum>
  <w:abstractNum w:abstractNumId="18">
    <w:nsid w:val="49CF50DD"/>
    <w:multiLevelType w:val="singleLevel"/>
    <w:tmpl w:val="CB8E83A2"/>
    <w:lvl w:ilvl="0">
      <w:start w:val="1"/>
      <w:numFmt w:val="decimal"/>
      <w:lvlText w:val="4.%1"/>
      <w:lvlJc w:val="left"/>
      <w:pPr>
        <w:ind w:left="786" w:hanging="360"/>
      </w:pPr>
      <w:rPr>
        <w:rFonts w:hint="default"/>
        <w:sz w:val="24"/>
        <w:szCs w:val="24"/>
      </w:rPr>
    </w:lvl>
  </w:abstractNum>
  <w:abstractNum w:abstractNumId="19">
    <w:nsid w:val="5FEB032D"/>
    <w:multiLevelType w:val="multilevel"/>
    <w:tmpl w:val="0416001F"/>
    <w:styleLink w:val="Estilo9"/>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4AF61CE"/>
    <w:multiLevelType w:val="hybridMultilevel"/>
    <w:tmpl w:val="E45AFFB0"/>
    <w:lvl w:ilvl="0" w:tplc="F6081E7C">
      <w:start w:val="1"/>
      <w:numFmt w:val="decimal"/>
      <w:lvlText w:val="5.%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4D058EA"/>
    <w:multiLevelType w:val="multilevel"/>
    <w:tmpl w:val="BFAA616E"/>
    <w:lvl w:ilvl="0">
      <w:start w:val="1"/>
      <w:numFmt w:val="lowerRoman"/>
      <w:lvlText w:val="%1."/>
      <w:lvlJc w:val="righ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F54295"/>
    <w:multiLevelType w:val="multilevel"/>
    <w:tmpl w:val="0416001F"/>
    <w:styleLink w:val="Estilo1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83628D0"/>
    <w:multiLevelType w:val="multilevel"/>
    <w:tmpl w:val="4E8CD366"/>
    <w:styleLink w:val="Estilo2"/>
    <w:lvl w:ilvl="0">
      <w:start w:val="4"/>
      <w:numFmt w:val="decimal"/>
      <w:lvlText w:val="%1."/>
      <w:lvlJc w:val="left"/>
      <w:pPr>
        <w:ind w:left="360" w:hanging="360"/>
      </w:pPr>
    </w:lvl>
    <w:lvl w:ilvl="1">
      <w:start w:val="1"/>
      <w:numFmt w:val="decimal"/>
      <w:lvlText w:val="%1.%2."/>
      <w:lvlJc w:val="left"/>
      <w:pPr>
        <w:ind w:left="858"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8500BC8"/>
    <w:multiLevelType w:val="multilevel"/>
    <w:tmpl w:val="0416001F"/>
    <w:styleLink w:val="Estilo1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8827E30"/>
    <w:multiLevelType w:val="multilevel"/>
    <w:tmpl w:val="36F26A1A"/>
    <w:numStyleLink w:val="Estilo8"/>
  </w:abstractNum>
  <w:abstractNum w:abstractNumId="26">
    <w:nsid w:val="6C06793D"/>
    <w:multiLevelType w:val="singleLevel"/>
    <w:tmpl w:val="F6081E7C"/>
    <w:lvl w:ilvl="0">
      <w:start w:val="1"/>
      <w:numFmt w:val="decimal"/>
      <w:lvlText w:val="5.%1"/>
      <w:lvlJc w:val="left"/>
      <w:pPr>
        <w:ind w:left="720" w:hanging="360"/>
      </w:pPr>
      <w:rPr>
        <w:rFonts w:hint="default"/>
        <w:sz w:val="24"/>
        <w:szCs w:val="24"/>
      </w:rPr>
    </w:lvl>
  </w:abstractNum>
  <w:abstractNum w:abstractNumId="27">
    <w:nsid w:val="72933D5F"/>
    <w:multiLevelType w:val="hybridMultilevel"/>
    <w:tmpl w:val="B61CD6F4"/>
    <w:lvl w:ilvl="0">
      <w:start w:val="1"/>
      <w:numFmt w:val="upperLetter"/>
      <w:lvlText w:val="%1."/>
      <w:lvlJc w:val="left"/>
      <w:pPr>
        <w:ind w:left="54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7384509C"/>
    <w:multiLevelType w:val="multilevel"/>
    <w:tmpl w:val="EAC2BF1E"/>
    <w:styleLink w:val="Estilo14"/>
    <w:lvl w:ilvl="0">
      <w:start w:val="2"/>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A91681D"/>
    <w:multiLevelType w:val="hybridMultilevel"/>
    <w:tmpl w:val="2A5A1B70"/>
    <w:lvl w:ilvl="0" w:tplc="1DD4B716">
      <w:start w:val="1"/>
      <w:numFmt w:val="decimal"/>
      <w:lvlText w:val="7.%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AB7033F"/>
    <w:multiLevelType w:val="hybridMultilevel"/>
    <w:tmpl w:val="ACBC3AD0"/>
    <w:lvl w:ilvl="0" w:tplc="BBECFACA">
      <w:start w:val="1"/>
      <w:numFmt w:val="decimal"/>
      <w:lvlText w:val="8.%1"/>
      <w:lvlJc w:val="left"/>
      <w:pPr>
        <w:ind w:left="720" w:hanging="360"/>
      </w:pPr>
      <w:rPr>
        <w:rFonts w:ascii="Times New Roman" w:hAnsi="Times New Roman" w:cs="Times New Roman" w:hint="default"/>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E403172"/>
    <w:multiLevelType w:val="singleLevel"/>
    <w:tmpl w:val="F4E803C8"/>
    <w:lvl w:ilvl="0">
      <w:start w:val="1"/>
      <w:numFmt w:val="decimal"/>
      <w:lvlText w:val="5.%1"/>
      <w:lvlJc w:val="left"/>
      <w:pPr>
        <w:ind w:left="720" w:hanging="360"/>
      </w:pPr>
      <w:rPr>
        <w:rFonts w:hint="default"/>
        <w:sz w:val="24"/>
        <w:szCs w:val="24"/>
      </w:rPr>
    </w:lvl>
  </w:abstractNum>
  <w:abstractNum w:abstractNumId="32">
    <w:nsid w:val="7F437A0A"/>
    <w:multiLevelType w:val="multilevel"/>
    <w:tmpl w:val="0416001F"/>
    <w:numStyleLink w:val="Estilo9"/>
  </w:abstractNum>
  <w:num w:numId="1">
    <w:abstractNumId w:val="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
  </w:num>
  <w:num w:numId="5">
    <w:abstractNumId w:val="18"/>
  </w:num>
  <w:num w:numId="6">
    <w:abstractNumId w:val="17"/>
    <w:lvlOverride w:ilvl="0">
      <w:lvl w:ilvl="0">
        <w:start w:val="1"/>
        <w:numFmt w:val="decimal"/>
        <w:lvlText w:val="6.%1"/>
        <w:lvlJc w:val="left"/>
        <w:pPr>
          <w:ind w:left="720" w:hanging="360"/>
        </w:pPr>
        <w:rPr>
          <w:rFonts w:hint="default"/>
        </w:rPr>
      </w:lvl>
    </w:lvlOverride>
    <w:lvlOverride w:ilvl="1">
      <w:lvl w:ilvl="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7">
    <w:abstractNumId w:val="1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0"/>
  </w:num>
  <w:num w:numId="10">
    <w:abstractNumId w:val="11"/>
  </w:num>
  <w:num w:numId="11">
    <w:abstractNumId w:val="7"/>
  </w:num>
  <w:num w:numId="12">
    <w:abstractNumId w:val="14"/>
  </w:num>
  <w:num w:numId="13">
    <w:abstractNumId w:val="16"/>
  </w:num>
  <w:num w:numId="14">
    <w:abstractNumId w:val="0"/>
  </w:num>
  <w:num w:numId="15">
    <w:abstractNumId w:val="25"/>
  </w:num>
  <w:num w:numId="16">
    <w:abstractNumId w:val="9"/>
  </w:num>
  <w:num w:numId="17">
    <w:abstractNumId w:val="19"/>
  </w:num>
  <w:num w:numId="18">
    <w:abstractNumId w:val="32"/>
  </w:num>
  <w:num w:numId="19">
    <w:abstractNumId w:val="6"/>
  </w:num>
  <w:num w:numId="20">
    <w:abstractNumId w:val="22"/>
  </w:num>
  <w:num w:numId="21">
    <w:abstractNumId w:val="24"/>
  </w:num>
  <w:num w:numId="22">
    <w:abstractNumId w:val="8"/>
  </w:num>
  <w:num w:numId="23">
    <w:abstractNumId w:val="28"/>
  </w:num>
  <w:num w:numId="24">
    <w:abstractNumId w:val="15"/>
  </w:num>
  <w:num w:numId="25">
    <w:abstractNumId w:val="21"/>
  </w:num>
  <w:num w:numId="26">
    <w:abstractNumId w:val="2"/>
  </w:num>
  <w:num w:numId="27">
    <w:abstractNumId w:val="27"/>
  </w:num>
  <w:num w:numId="28">
    <w:abstractNumId w:val="5"/>
  </w:num>
  <w:num w:numId="29">
    <w:abstractNumId w:val="12"/>
  </w:num>
  <w:num w:numId="30">
    <w:abstractNumId w:val="4"/>
  </w:num>
  <w:num w:numId="31">
    <w:abstractNumId w:val="26"/>
  </w:num>
  <w:num w:numId="32">
    <w:abstractNumId w:val="31"/>
  </w:num>
  <w:num w:numId="33">
    <w:abstractNumId w:val="20"/>
  </w:num>
  <w:num w:numId="34">
    <w:abstractNumId w:val="12"/>
  </w:num>
  <w:num w:numId="35">
    <w:abstractNumId w:val="12"/>
  </w:num>
  <w:num w:numId="36">
    <w:abstractNumId w:val="13"/>
  </w:num>
  <w:num w:numId="37">
    <w:abstractNumId w:val="12"/>
  </w:num>
  <w:num w:numId="38">
    <w:abstractNumId w:val="29"/>
  </w:num>
  <w:num w:numId="39">
    <w:abstractNumId w:val="12"/>
  </w:num>
  <w:num w:numId="40">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2DC"/>
    <w:rsid w:val="00003DBE"/>
    <w:rsid w:val="000053FC"/>
    <w:rsid w:val="00007A5D"/>
    <w:rsid w:val="00010303"/>
    <w:rsid w:val="0001330A"/>
    <w:rsid w:val="000137A8"/>
    <w:rsid w:val="000160F3"/>
    <w:rsid w:val="000171C1"/>
    <w:rsid w:val="0002047D"/>
    <w:rsid w:val="0003025D"/>
    <w:rsid w:val="00031EBF"/>
    <w:rsid w:val="0003256C"/>
    <w:rsid w:val="000335B0"/>
    <w:rsid w:val="00034F35"/>
    <w:rsid w:val="000353DD"/>
    <w:rsid w:val="00035AE7"/>
    <w:rsid w:val="00040C40"/>
    <w:rsid w:val="00041DE7"/>
    <w:rsid w:val="0004288C"/>
    <w:rsid w:val="00043B8A"/>
    <w:rsid w:val="0004412E"/>
    <w:rsid w:val="00047762"/>
    <w:rsid w:val="00047E11"/>
    <w:rsid w:val="00050961"/>
    <w:rsid w:val="0005410E"/>
    <w:rsid w:val="000550D5"/>
    <w:rsid w:val="000551B6"/>
    <w:rsid w:val="00055FE2"/>
    <w:rsid w:val="0005700E"/>
    <w:rsid w:val="00057162"/>
    <w:rsid w:val="00057460"/>
    <w:rsid w:val="00060766"/>
    <w:rsid w:val="000633B9"/>
    <w:rsid w:val="000653E5"/>
    <w:rsid w:val="00066647"/>
    <w:rsid w:val="000675C6"/>
    <w:rsid w:val="00071C3E"/>
    <w:rsid w:val="0007290E"/>
    <w:rsid w:val="00077EB8"/>
    <w:rsid w:val="00082623"/>
    <w:rsid w:val="00083371"/>
    <w:rsid w:val="000835E3"/>
    <w:rsid w:val="0008441F"/>
    <w:rsid w:val="000850BE"/>
    <w:rsid w:val="0008585B"/>
    <w:rsid w:val="00086999"/>
    <w:rsid w:val="00087D13"/>
    <w:rsid w:val="00090F4B"/>
    <w:rsid w:val="0009298E"/>
    <w:rsid w:val="00092D45"/>
    <w:rsid w:val="00092D46"/>
    <w:rsid w:val="00093089"/>
    <w:rsid w:val="0009483D"/>
    <w:rsid w:val="00096D0C"/>
    <w:rsid w:val="000A0C7D"/>
    <w:rsid w:val="000A1445"/>
    <w:rsid w:val="000A2316"/>
    <w:rsid w:val="000A391C"/>
    <w:rsid w:val="000A4552"/>
    <w:rsid w:val="000A541B"/>
    <w:rsid w:val="000B26D4"/>
    <w:rsid w:val="000B3060"/>
    <w:rsid w:val="000B56FB"/>
    <w:rsid w:val="000B7D7F"/>
    <w:rsid w:val="000C52CA"/>
    <w:rsid w:val="000C6092"/>
    <w:rsid w:val="000D3ED0"/>
    <w:rsid w:val="000D5D50"/>
    <w:rsid w:val="000D63E7"/>
    <w:rsid w:val="000D6BFD"/>
    <w:rsid w:val="000E08BF"/>
    <w:rsid w:val="000E1DE9"/>
    <w:rsid w:val="000E30FD"/>
    <w:rsid w:val="000E4645"/>
    <w:rsid w:val="000F0A72"/>
    <w:rsid w:val="000F157D"/>
    <w:rsid w:val="000F1B62"/>
    <w:rsid w:val="000F409A"/>
    <w:rsid w:val="000F4F1B"/>
    <w:rsid w:val="000F7C99"/>
    <w:rsid w:val="000F7CF2"/>
    <w:rsid w:val="0010128E"/>
    <w:rsid w:val="00102F14"/>
    <w:rsid w:val="00104AB2"/>
    <w:rsid w:val="00104FEF"/>
    <w:rsid w:val="00106605"/>
    <w:rsid w:val="00106F21"/>
    <w:rsid w:val="00107C17"/>
    <w:rsid w:val="00110C57"/>
    <w:rsid w:val="001148BF"/>
    <w:rsid w:val="0012075E"/>
    <w:rsid w:val="00122439"/>
    <w:rsid w:val="00125F61"/>
    <w:rsid w:val="00126D9E"/>
    <w:rsid w:val="001320DA"/>
    <w:rsid w:val="0013474A"/>
    <w:rsid w:val="00134D1E"/>
    <w:rsid w:val="00135A4F"/>
    <w:rsid w:val="0013690D"/>
    <w:rsid w:val="00140CC7"/>
    <w:rsid w:val="001418FD"/>
    <w:rsid w:val="00141FC1"/>
    <w:rsid w:val="00143001"/>
    <w:rsid w:val="00143F9D"/>
    <w:rsid w:val="00151EC0"/>
    <w:rsid w:val="0015222E"/>
    <w:rsid w:val="001526C4"/>
    <w:rsid w:val="00154C5D"/>
    <w:rsid w:val="00156259"/>
    <w:rsid w:val="00157921"/>
    <w:rsid w:val="00157F5F"/>
    <w:rsid w:val="0016568A"/>
    <w:rsid w:val="001665A3"/>
    <w:rsid w:val="00170076"/>
    <w:rsid w:val="00171D34"/>
    <w:rsid w:val="00171FA4"/>
    <w:rsid w:val="0017713A"/>
    <w:rsid w:val="001779C4"/>
    <w:rsid w:val="0018180D"/>
    <w:rsid w:val="00181845"/>
    <w:rsid w:val="00182259"/>
    <w:rsid w:val="00182362"/>
    <w:rsid w:val="00182C5C"/>
    <w:rsid w:val="00184FDC"/>
    <w:rsid w:val="001902CB"/>
    <w:rsid w:val="0019253D"/>
    <w:rsid w:val="001972AF"/>
    <w:rsid w:val="00197CC5"/>
    <w:rsid w:val="001A0933"/>
    <w:rsid w:val="001A134D"/>
    <w:rsid w:val="001A2B84"/>
    <w:rsid w:val="001A33EE"/>
    <w:rsid w:val="001A4004"/>
    <w:rsid w:val="001A4B20"/>
    <w:rsid w:val="001A6642"/>
    <w:rsid w:val="001A70A1"/>
    <w:rsid w:val="001A72CB"/>
    <w:rsid w:val="001B076E"/>
    <w:rsid w:val="001B1B11"/>
    <w:rsid w:val="001B4308"/>
    <w:rsid w:val="001B4483"/>
    <w:rsid w:val="001B58E5"/>
    <w:rsid w:val="001C410D"/>
    <w:rsid w:val="001C46CA"/>
    <w:rsid w:val="001C47E0"/>
    <w:rsid w:val="001C6346"/>
    <w:rsid w:val="001C6CA3"/>
    <w:rsid w:val="001D11D5"/>
    <w:rsid w:val="001D236E"/>
    <w:rsid w:val="001D4F9C"/>
    <w:rsid w:val="001D6C25"/>
    <w:rsid w:val="001E1A30"/>
    <w:rsid w:val="001E35A2"/>
    <w:rsid w:val="001E6AA3"/>
    <w:rsid w:val="001E73FF"/>
    <w:rsid w:val="001F064E"/>
    <w:rsid w:val="001F633E"/>
    <w:rsid w:val="00200CC8"/>
    <w:rsid w:val="00200FAA"/>
    <w:rsid w:val="00201276"/>
    <w:rsid w:val="002030FB"/>
    <w:rsid w:val="00203870"/>
    <w:rsid w:val="0021330D"/>
    <w:rsid w:val="0021448A"/>
    <w:rsid w:val="00214989"/>
    <w:rsid w:val="0021635F"/>
    <w:rsid w:val="0022126B"/>
    <w:rsid w:val="00221DF0"/>
    <w:rsid w:val="00223DEE"/>
    <w:rsid w:val="00225204"/>
    <w:rsid w:val="00225CCA"/>
    <w:rsid w:val="0022654F"/>
    <w:rsid w:val="00226DAE"/>
    <w:rsid w:val="00230B10"/>
    <w:rsid w:val="00232873"/>
    <w:rsid w:val="0023339D"/>
    <w:rsid w:val="0023524E"/>
    <w:rsid w:val="002356A9"/>
    <w:rsid w:val="0024057D"/>
    <w:rsid w:val="002408CF"/>
    <w:rsid w:val="0024149F"/>
    <w:rsid w:val="002418FF"/>
    <w:rsid w:val="002425C6"/>
    <w:rsid w:val="00243239"/>
    <w:rsid w:val="002464F0"/>
    <w:rsid w:val="00250C26"/>
    <w:rsid w:val="00250CF5"/>
    <w:rsid w:val="00252E90"/>
    <w:rsid w:val="002541A9"/>
    <w:rsid w:val="00255390"/>
    <w:rsid w:val="00255D86"/>
    <w:rsid w:val="00260C7F"/>
    <w:rsid w:val="0026181F"/>
    <w:rsid w:val="00261CE7"/>
    <w:rsid w:val="00261D7E"/>
    <w:rsid w:val="00263F1C"/>
    <w:rsid w:val="00264170"/>
    <w:rsid w:val="00264732"/>
    <w:rsid w:val="00265B5B"/>
    <w:rsid w:val="00272D75"/>
    <w:rsid w:val="00274014"/>
    <w:rsid w:val="0027476E"/>
    <w:rsid w:val="002750B9"/>
    <w:rsid w:val="00282280"/>
    <w:rsid w:val="00285660"/>
    <w:rsid w:val="00285755"/>
    <w:rsid w:val="00285762"/>
    <w:rsid w:val="00285D84"/>
    <w:rsid w:val="0029304E"/>
    <w:rsid w:val="00293409"/>
    <w:rsid w:val="00293FB2"/>
    <w:rsid w:val="002954F8"/>
    <w:rsid w:val="00296E09"/>
    <w:rsid w:val="00297205"/>
    <w:rsid w:val="002A19BA"/>
    <w:rsid w:val="002A3716"/>
    <w:rsid w:val="002A5159"/>
    <w:rsid w:val="002A5491"/>
    <w:rsid w:val="002A5E3B"/>
    <w:rsid w:val="002A686D"/>
    <w:rsid w:val="002A7801"/>
    <w:rsid w:val="002B06A2"/>
    <w:rsid w:val="002B43F1"/>
    <w:rsid w:val="002B46C3"/>
    <w:rsid w:val="002C1FCE"/>
    <w:rsid w:val="002C2143"/>
    <w:rsid w:val="002C228C"/>
    <w:rsid w:val="002C3B24"/>
    <w:rsid w:val="002C72C7"/>
    <w:rsid w:val="002C7A5E"/>
    <w:rsid w:val="002D0243"/>
    <w:rsid w:val="002D1224"/>
    <w:rsid w:val="002D12EC"/>
    <w:rsid w:val="002D2546"/>
    <w:rsid w:val="002D2815"/>
    <w:rsid w:val="002D3745"/>
    <w:rsid w:val="002D4B23"/>
    <w:rsid w:val="002D65D0"/>
    <w:rsid w:val="002D6821"/>
    <w:rsid w:val="002E255B"/>
    <w:rsid w:val="002E6250"/>
    <w:rsid w:val="002E72A9"/>
    <w:rsid w:val="002F01E4"/>
    <w:rsid w:val="002F2B10"/>
    <w:rsid w:val="002F2F84"/>
    <w:rsid w:val="002F3EF0"/>
    <w:rsid w:val="002F3EFE"/>
    <w:rsid w:val="002F6044"/>
    <w:rsid w:val="00300C79"/>
    <w:rsid w:val="00302313"/>
    <w:rsid w:val="00303197"/>
    <w:rsid w:val="00303422"/>
    <w:rsid w:val="0030348D"/>
    <w:rsid w:val="003042DA"/>
    <w:rsid w:val="00304DB3"/>
    <w:rsid w:val="00305D2D"/>
    <w:rsid w:val="00311D5E"/>
    <w:rsid w:val="00312D36"/>
    <w:rsid w:val="003138ED"/>
    <w:rsid w:val="00320B5B"/>
    <w:rsid w:val="00322CF7"/>
    <w:rsid w:val="00323130"/>
    <w:rsid w:val="00324959"/>
    <w:rsid w:val="00326525"/>
    <w:rsid w:val="00326F15"/>
    <w:rsid w:val="003270AA"/>
    <w:rsid w:val="0032761A"/>
    <w:rsid w:val="00332D33"/>
    <w:rsid w:val="00333C75"/>
    <w:rsid w:val="00336543"/>
    <w:rsid w:val="0034207B"/>
    <w:rsid w:val="00342C9B"/>
    <w:rsid w:val="00345933"/>
    <w:rsid w:val="003471FC"/>
    <w:rsid w:val="0035203F"/>
    <w:rsid w:val="00352B62"/>
    <w:rsid w:val="00354485"/>
    <w:rsid w:val="00356800"/>
    <w:rsid w:val="00357760"/>
    <w:rsid w:val="00367F4B"/>
    <w:rsid w:val="00371A1B"/>
    <w:rsid w:val="00372572"/>
    <w:rsid w:val="00372E21"/>
    <w:rsid w:val="00373C7E"/>
    <w:rsid w:val="00376681"/>
    <w:rsid w:val="003816C5"/>
    <w:rsid w:val="00381FD7"/>
    <w:rsid w:val="003825AC"/>
    <w:rsid w:val="003831E4"/>
    <w:rsid w:val="0038327C"/>
    <w:rsid w:val="003836F4"/>
    <w:rsid w:val="00385E39"/>
    <w:rsid w:val="00386F80"/>
    <w:rsid w:val="00390ED9"/>
    <w:rsid w:val="0039452F"/>
    <w:rsid w:val="0039597E"/>
    <w:rsid w:val="003970C9"/>
    <w:rsid w:val="003A42D1"/>
    <w:rsid w:val="003A5CDB"/>
    <w:rsid w:val="003A7B77"/>
    <w:rsid w:val="003B1508"/>
    <w:rsid w:val="003B2E58"/>
    <w:rsid w:val="003B3FF6"/>
    <w:rsid w:val="003C1897"/>
    <w:rsid w:val="003C31F9"/>
    <w:rsid w:val="003C3ABB"/>
    <w:rsid w:val="003C3C04"/>
    <w:rsid w:val="003C3CF1"/>
    <w:rsid w:val="003C463A"/>
    <w:rsid w:val="003C586D"/>
    <w:rsid w:val="003C64BB"/>
    <w:rsid w:val="003D0665"/>
    <w:rsid w:val="003D4183"/>
    <w:rsid w:val="003D6A8C"/>
    <w:rsid w:val="003E0CBC"/>
    <w:rsid w:val="003E24E0"/>
    <w:rsid w:val="003E53BA"/>
    <w:rsid w:val="003E53E2"/>
    <w:rsid w:val="003E559A"/>
    <w:rsid w:val="003E7846"/>
    <w:rsid w:val="003F01A2"/>
    <w:rsid w:val="003F0932"/>
    <w:rsid w:val="003F0957"/>
    <w:rsid w:val="003F1049"/>
    <w:rsid w:val="003F2095"/>
    <w:rsid w:val="003F3B7D"/>
    <w:rsid w:val="003F42BD"/>
    <w:rsid w:val="003F4691"/>
    <w:rsid w:val="003F63FA"/>
    <w:rsid w:val="00400BDF"/>
    <w:rsid w:val="00401CB6"/>
    <w:rsid w:val="00401EC4"/>
    <w:rsid w:val="00402286"/>
    <w:rsid w:val="00403ED0"/>
    <w:rsid w:val="0040404F"/>
    <w:rsid w:val="00405168"/>
    <w:rsid w:val="004057B8"/>
    <w:rsid w:val="00407C86"/>
    <w:rsid w:val="00407FF0"/>
    <w:rsid w:val="00411B2D"/>
    <w:rsid w:val="004147EE"/>
    <w:rsid w:val="00414D2D"/>
    <w:rsid w:val="00415046"/>
    <w:rsid w:val="00416299"/>
    <w:rsid w:val="00416D6F"/>
    <w:rsid w:val="0041704D"/>
    <w:rsid w:val="00417ACE"/>
    <w:rsid w:val="0042147F"/>
    <w:rsid w:val="00421821"/>
    <w:rsid w:val="004261F8"/>
    <w:rsid w:val="004402AA"/>
    <w:rsid w:val="004404EE"/>
    <w:rsid w:val="004405C1"/>
    <w:rsid w:val="00444B69"/>
    <w:rsid w:val="0044683E"/>
    <w:rsid w:val="00447334"/>
    <w:rsid w:val="00447CC4"/>
    <w:rsid w:val="004501F0"/>
    <w:rsid w:val="00452003"/>
    <w:rsid w:val="00467CBD"/>
    <w:rsid w:val="0047095B"/>
    <w:rsid w:val="004713C4"/>
    <w:rsid w:val="00472AA0"/>
    <w:rsid w:val="00473527"/>
    <w:rsid w:val="00473B44"/>
    <w:rsid w:val="00473DB3"/>
    <w:rsid w:val="00475D95"/>
    <w:rsid w:val="0047694D"/>
    <w:rsid w:val="004773EC"/>
    <w:rsid w:val="004822EA"/>
    <w:rsid w:val="00482B59"/>
    <w:rsid w:val="004855D2"/>
    <w:rsid w:val="004902E8"/>
    <w:rsid w:val="004903CB"/>
    <w:rsid w:val="00490D91"/>
    <w:rsid w:val="00490F53"/>
    <w:rsid w:val="0049355A"/>
    <w:rsid w:val="00493E7D"/>
    <w:rsid w:val="004948FB"/>
    <w:rsid w:val="00494D6D"/>
    <w:rsid w:val="00495199"/>
    <w:rsid w:val="00495F8B"/>
    <w:rsid w:val="004A26BC"/>
    <w:rsid w:val="004A4013"/>
    <w:rsid w:val="004A4856"/>
    <w:rsid w:val="004A4861"/>
    <w:rsid w:val="004A53BD"/>
    <w:rsid w:val="004A6786"/>
    <w:rsid w:val="004A74F3"/>
    <w:rsid w:val="004B0FBC"/>
    <w:rsid w:val="004B1BA5"/>
    <w:rsid w:val="004B4B88"/>
    <w:rsid w:val="004B5C1E"/>
    <w:rsid w:val="004C6617"/>
    <w:rsid w:val="004D3463"/>
    <w:rsid w:val="004D5EB4"/>
    <w:rsid w:val="004D7775"/>
    <w:rsid w:val="004E0816"/>
    <w:rsid w:val="004E324B"/>
    <w:rsid w:val="004E5646"/>
    <w:rsid w:val="004E5F6D"/>
    <w:rsid w:val="004F0D92"/>
    <w:rsid w:val="004F11C2"/>
    <w:rsid w:val="004F3C4D"/>
    <w:rsid w:val="004F4268"/>
    <w:rsid w:val="004F434E"/>
    <w:rsid w:val="004F6693"/>
    <w:rsid w:val="004F66E6"/>
    <w:rsid w:val="004F6E80"/>
    <w:rsid w:val="00500294"/>
    <w:rsid w:val="00500598"/>
    <w:rsid w:val="005010C7"/>
    <w:rsid w:val="00501E9D"/>
    <w:rsid w:val="00503269"/>
    <w:rsid w:val="00504C06"/>
    <w:rsid w:val="00504FE4"/>
    <w:rsid w:val="0051220D"/>
    <w:rsid w:val="00515380"/>
    <w:rsid w:val="0051606F"/>
    <w:rsid w:val="00516C21"/>
    <w:rsid w:val="005179FD"/>
    <w:rsid w:val="005203E3"/>
    <w:rsid w:val="005204B4"/>
    <w:rsid w:val="005216AF"/>
    <w:rsid w:val="005227AB"/>
    <w:rsid w:val="005308F9"/>
    <w:rsid w:val="00530FB3"/>
    <w:rsid w:val="0053251A"/>
    <w:rsid w:val="00533781"/>
    <w:rsid w:val="005346F4"/>
    <w:rsid w:val="00541A0F"/>
    <w:rsid w:val="0054267B"/>
    <w:rsid w:val="00543650"/>
    <w:rsid w:val="00544424"/>
    <w:rsid w:val="005455DD"/>
    <w:rsid w:val="00546FD6"/>
    <w:rsid w:val="00547261"/>
    <w:rsid w:val="00551803"/>
    <w:rsid w:val="00554157"/>
    <w:rsid w:val="00555D7F"/>
    <w:rsid w:val="005601D2"/>
    <w:rsid w:val="005633A4"/>
    <w:rsid w:val="005639AE"/>
    <w:rsid w:val="00563CAF"/>
    <w:rsid w:val="00567A60"/>
    <w:rsid w:val="00571446"/>
    <w:rsid w:val="0057556B"/>
    <w:rsid w:val="00577A11"/>
    <w:rsid w:val="00580FDC"/>
    <w:rsid w:val="0058322E"/>
    <w:rsid w:val="005841CF"/>
    <w:rsid w:val="00584E5C"/>
    <w:rsid w:val="00586252"/>
    <w:rsid w:val="005863A0"/>
    <w:rsid w:val="0059235E"/>
    <w:rsid w:val="0059402A"/>
    <w:rsid w:val="00596A11"/>
    <w:rsid w:val="00596F5C"/>
    <w:rsid w:val="005A4D4F"/>
    <w:rsid w:val="005A6697"/>
    <w:rsid w:val="005A68A5"/>
    <w:rsid w:val="005A68E8"/>
    <w:rsid w:val="005B07B2"/>
    <w:rsid w:val="005B4B71"/>
    <w:rsid w:val="005B64F0"/>
    <w:rsid w:val="005B6EED"/>
    <w:rsid w:val="005B736D"/>
    <w:rsid w:val="005C2834"/>
    <w:rsid w:val="005C304A"/>
    <w:rsid w:val="005C4B4D"/>
    <w:rsid w:val="005C5165"/>
    <w:rsid w:val="005C5A74"/>
    <w:rsid w:val="005C63B1"/>
    <w:rsid w:val="005C6F09"/>
    <w:rsid w:val="005C7FAA"/>
    <w:rsid w:val="005D135E"/>
    <w:rsid w:val="005D37F5"/>
    <w:rsid w:val="005D43C7"/>
    <w:rsid w:val="005D57B3"/>
    <w:rsid w:val="005D63C5"/>
    <w:rsid w:val="005E1881"/>
    <w:rsid w:val="005E2142"/>
    <w:rsid w:val="005E316B"/>
    <w:rsid w:val="005E3268"/>
    <w:rsid w:val="005E456F"/>
    <w:rsid w:val="005E5706"/>
    <w:rsid w:val="005E65F3"/>
    <w:rsid w:val="005E7B2C"/>
    <w:rsid w:val="005F08E3"/>
    <w:rsid w:val="005F1065"/>
    <w:rsid w:val="005F275F"/>
    <w:rsid w:val="005F42CA"/>
    <w:rsid w:val="005F6F91"/>
    <w:rsid w:val="006006B3"/>
    <w:rsid w:val="00600CAE"/>
    <w:rsid w:val="00600E67"/>
    <w:rsid w:val="00610122"/>
    <w:rsid w:val="00610E8C"/>
    <w:rsid w:val="00611182"/>
    <w:rsid w:val="00611F9C"/>
    <w:rsid w:val="006125D7"/>
    <w:rsid w:val="006147A2"/>
    <w:rsid w:val="00615605"/>
    <w:rsid w:val="00615F94"/>
    <w:rsid w:val="006161D7"/>
    <w:rsid w:val="006163D3"/>
    <w:rsid w:val="0061731C"/>
    <w:rsid w:val="00617522"/>
    <w:rsid w:val="00617C0D"/>
    <w:rsid w:val="006214E6"/>
    <w:rsid w:val="00621E5C"/>
    <w:rsid w:val="00622439"/>
    <w:rsid w:val="00622CC7"/>
    <w:rsid w:val="00624D42"/>
    <w:rsid w:val="00625A33"/>
    <w:rsid w:val="00625C97"/>
    <w:rsid w:val="00631108"/>
    <w:rsid w:val="00631EE3"/>
    <w:rsid w:val="00634DA8"/>
    <w:rsid w:val="00634E57"/>
    <w:rsid w:val="00636311"/>
    <w:rsid w:val="00636B3A"/>
    <w:rsid w:val="006375A7"/>
    <w:rsid w:val="00640D3A"/>
    <w:rsid w:val="0064107F"/>
    <w:rsid w:val="006418BF"/>
    <w:rsid w:val="00641D51"/>
    <w:rsid w:val="00642AB0"/>
    <w:rsid w:val="00644174"/>
    <w:rsid w:val="0064449C"/>
    <w:rsid w:val="00645188"/>
    <w:rsid w:val="00645453"/>
    <w:rsid w:val="00645BBA"/>
    <w:rsid w:val="006465AE"/>
    <w:rsid w:val="00646946"/>
    <w:rsid w:val="006472FE"/>
    <w:rsid w:val="00652817"/>
    <w:rsid w:val="00655082"/>
    <w:rsid w:val="006569CF"/>
    <w:rsid w:val="00656E9F"/>
    <w:rsid w:val="006576B9"/>
    <w:rsid w:val="006579FD"/>
    <w:rsid w:val="00660746"/>
    <w:rsid w:val="00661D42"/>
    <w:rsid w:val="00663451"/>
    <w:rsid w:val="00664FC7"/>
    <w:rsid w:val="006650B4"/>
    <w:rsid w:val="00665666"/>
    <w:rsid w:val="0067158E"/>
    <w:rsid w:val="00674528"/>
    <w:rsid w:val="0067460E"/>
    <w:rsid w:val="006759E0"/>
    <w:rsid w:val="006814C6"/>
    <w:rsid w:val="00685BC3"/>
    <w:rsid w:val="00685DBB"/>
    <w:rsid w:val="006943AD"/>
    <w:rsid w:val="00695B43"/>
    <w:rsid w:val="006A0EC3"/>
    <w:rsid w:val="006A37CB"/>
    <w:rsid w:val="006A4CEF"/>
    <w:rsid w:val="006A6A12"/>
    <w:rsid w:val="006B13DB"/>
    <w:rsid w:val="006B287E"/>
    <w:rsid w:val="006B38BF"/>
    <w:rsid w:val="006B4005"/>
    <w:rsid w:val="006C1D08"/>
    <w:rsid w:val="006C3B6C"/>
    <w:rsid w:val="006C4E0F"/>
    <w:rsid w:val="006C5437"/>
    <w:rsid w:val="006D1B1C"/>
    <w:rsid w:val="006D2707"/>
    <w:rsid w:val="006D287E"/>
    <w:rsid w:val="006D4499"/>
    <w:rsid w:val="006D5494"/>
    <w:rsid w:val="006D5625"/>
    <w:rsid w:val="006D6A80"/>
    <w:rsid w:val="006D6B02"/>
    <w:rsid w:val="006D71A5"/>
    <w:rsid w:val="006E14F9"/>
    <w:rsid w:val="006E1E77"/>
    <w:rsid w:val="006E2ADF"/>
    <w:rsid w:val="006E4EEC"/>
    <w:rsid w:val="006E5708"/>
    <w:rsid w:val="006E5E07"/>
    <w:rsid w:val="006E6F0D"/>
    <w:rsid w:val="006F20BD"/>
    <w:rsid w:val="006F20FD"/>
    <w:rsid w:val="006F305D"/>
    <w:rsid w:val="006F3F3B"/>
    <w:rsid w:val="006F44DB"/>
    <w:rsid w:val="006F4AB1"/>
    <w:rsid w:val="006F510B"/>
    <w:rsid w:val="006F6287"/>
    <w:rsid w:val="006F691C"/>
    <w:rsid w:val="006F7F85"/>
    <w:rsid w:val="0070015C"/>
    <w:rsid w:val="00700805"/>
    <w:rsid w:val="00701310"/>
    <w:rsid w:val="00703860"/>
    <w:rsid w:val="00710643"/>
    <w:rsid w:val="00710AD9"/>
    <w:rsid w:val="00714163"/>
    <w:rsid w:val="00715E21"/>
    <w:rsid w:val="007162B6"/>
    <w:rsid w:val="007169B9"/>
    <w:rsid w:val="00716C47"/>
    <w:rsid w:val="00717B0E"/>
    <w:rsid w:val="00720ACF"/>
    <w:rsid w:val="0072111C"/>
    <w:rsid w:val="0072158E"/>
    <w:rsid w:val="00721799"/>
    <w:rsid w:val="007274CB"/>
    <w:rsid w:val="00727C98"/>
    <w:rsid w:val="0073166F"/>
    <w:rsid w:val="00731991"/>
    <w:rsid w:val="00732992"/>
    <w:rsid w:val="007339A6"/>
    <w:rsid w:val="00737140"/>
    <w:rsid w:val="00740397"/>
    <w:rsid w:val="007432B3"/>
    <w:rsid w:val="007454C2"/>
    <w:rsid w:val="0074561C"/>
    <w:rsid w:val="00747557"/>
    <w:rsid w:val="00752A52"/>
    <w:rsid w:val="00753C5B"/>
    <w:rsid w:val="00754E42"/>
    <w:rsid w:val="0075672E"/>
    <w:rsid w:val="00756C59"/>
    <w:rsid w:val="0075729C"/>
    <w:rsid w:val="00761DE3"/>
    <w:rsid w:val="007623C3"/>
    <w:rsid w:val="00762AD4"/>
    <w:rsid w:val="00763E39"/>
    <w:rsid w:val="00763F49"/>
    <w:rsid w:val="00764EEF"/>
    <w:rsid w:val="0076586A"/>
    <w:rsid w:val="00771C2E"/>
    <w:rsid w:val="00773F39"/>
    <w:rsid w:val="007758BC"/>
    <w:rsid w:val="0077640E"/>
    <w:rsid w:val="00776456"/>
    <w:rsid w:val="007769B9"/>
    <w:rsid w:val="00783F24"/>
    <w:rsid w:val="007877D2"/>
    <w:rsid w:val="00791D36"/>
    <w:rsid w:val="00792E32"/>
    <w:rsid w:val="007938EB"/>
    <w:rsid w:val="00793F87"/>
    <w:rsid w:val="007A68E3"/>
    <w:rsid w:val="007B05F4"/>
    <w:rsid w:val="007B0613"/>
    <w:rsid w:val="007B24A8"/>
    <w:rsid w:val="007B5903"/>
    <w:rsid w:val="007B5DD0"/>
    <w:rsid w:val="007B645E"/>
    <w:rsid w:val="007B6470"/>
    <w:rsid w:val="007B6900"/>
    <w:rsid w:val="007B6CDF"/>
    <w:rsid w:val="007B771F"/>
    <w:rsid w:val="007C019B"/>
    <w:rsid w:val="007C09D8"/>
    <w:rsid w:val="007C281A"/>
    <w:rsid w:val="007C68F3"/>
    <w:rsid w:val="007C6A0D"/>
    <w:rsid w:val="007C6BCC"/>
    <w:rsid w:val="007D08C0"/>
    <w:rsid w:val="007D18BA"/>
    <w:rsid w:val="007D1C0B"/>
    <w:rsid w:val="007D2D14"/>
    <w:rsid w:val="007D4F3A"/>
    <w:rsid w:val="007D62B1"/>
    <w:rsid w:val="007D6BA7"/>
    <w:rsid w:val="007D7379"/>
    <w:rsid w:val="007D7F88"/>
    <w:rsid w:val="007E3231"/>
    <w:rsid w:val="007E34C4"/>
    <w:rsid w:val="007E36B5"/>
    <w:rsid w:val="007E4745"/>
    <w:rsid w:val="007E6909"/>
    <w:rsid w:val="007E76DA"/>
    <w:rsid w:val="007F1393"/>
    <w:rsid w:val="007F4AA5"/>
    <w:rsid w:val="007F56B2"/>
    <w:rsid w:val="00800500"/>
    <w:rsid w:val="008014A3"/>
    <w:rsid w:val="00804AD2"/>
    <w:rsid w:val="00804CAC"/>
    <w:rsid w:val="0080582E"/>
    <w:rsid w:val="00806951"/>
    <w:rsid w:val="00806F6F"/>
    <w:rsid w:val="00810C94"/>
    <w:rsid w:val="00810E55"/>
    <w:rsid w:val="00811026"/>
    <w:rsid w:val="00811150"/>
    <w:rsid w:val="00812F22"/>
    <w:rsid w:val="008131EE"/>
    <w:rsid w:val="0081450E"/>
    <w:rsid w:val="00815B72"/>
    <w:rsid w:val="00822F28"/>
    <w:rsid w:val="00824058"/>
    <w:rsid w:val="0082412E"/>
    <w:rsid w:val="00825241"/>
    <w:rsid w:val="0082626A"/>
    <w:rsid w:val="0083238E"/>
    <w:rsid w:val="00833AD4"/>
    <w:rsid w:val="00833DC4"/>
    <w:rsid w:val="00833EF8"/>
    <w:rsid w:val="00837017"/>
    <w:rsid w:val="00837A79"/>
    <w:rsid w:val="00843E81"/>
    <w:rsid w:val="00845403"/>
    <w:rsid w:val="00845A49"/>
    <w:rsid w:val="00845AF7"/>
    <w:rsid w:val="00845C28"/>
    <w:rsid w:val="00846230"/>
    <w:rsid w:val="00846600"/>
    <w:rsid w:val="008527B6"/>
    <w:rsid w:val="0085423E"/>
    <w:rsid w:val="0085507E"/>
    <w:rsid w:val="0085563A"/>
    <w:rsid w:val="00856A3D"/>
    <w:rsid w:val="008578A6"/>
    <w:rsid w:val="00857D96"/>
    <w:rsid w:val="00860162"/>
    <w:rsid w:val="00860DF1"/>
    <w:rsid w:val="00861246"/>
    <w:rsid w:val="00861F31"/>
    <w:rsid w:val="0086532F"/>
    <w:rsid w:val="008671BF"/>
    <w:rsid w:val="008704A6"/>
    <w:rsid w:val="00875D61"/>
    <w:rsid w:val="00876864"/>
    <w:rsid w:val="00876E5C"/>
    <w:rsid w:val="00877639"/>
    <w:rsid w:val="008807BC"/>
    <w:rsid w:val="00882709"/>
    <w:rsid w:val="00882930"/>
    <w:rsid w:val="0088331B"/>
    <w:rsid w:val="008901D5"/>
    <w:rsid w:val="00891D57"/>
    <w:rsid w:val="00893F55"/>
    <w:rsid w:val="00897BB0"/>
    <w:rsid w:val="008A0EB4"/>
    <w:rsid w:val="008A35B1"/>
    <w:rsid w:val="008A5E9E"/>
    <w:rsid w:val="008A61C3"/>
    <w:rsid w:val="008B3ADB"/>
    <w:rsid w:val="008B497A"/>
    <w:rsid w:val="008B5091"/>
    <w:rsid w:val="008B5C48"/>
    <w:rsid w:val="008B6090"/>
    <w:rsid w:val="008B6160"/>
    <w:rsid w:val="008B7841"/>
    <w:rsid w:val="008C0C67"/>
    <w:rsid w:val="008C22DC"/>
    <w:rsid w:val="008C3B07"/>
    <w:rsid w:val="008C3B19"/>
    <w:rsid w:val="008C5115"/>
    <w:rsid w:val="008C51AF"/>
    <w:rsid w:val="008D05F7"/>
    <w:rsid w:val="008D1C4B"/>
    <w:rsid w:val="008D4380"/>
    <w:rsid w:val="008D574C"/>
    <w:rsid w:val="008D66EE"/>
    <w:rsid w:val="008E0A10"/>
    <w:rsid w:val="008E0A4C"/>
    <w:rsid w:val="008E4A97"/>
    <w:rsid w:val="008E6DAD"/>
    <w:rsid w:val="008F0188"/>
    <w:rsid w:val="008F1162"/>
    <w:rsid w:val="008F17C6"/>
    <w:rsid w:val="008F1D66"/>
    <w:rsid w:val="008F51C8"/>
    <w:rsid w:val="008F5D7A"/>
    <w:rsid w:val="008F77B3"/>
    <w:rsid w:val="008F7E97"/>
    <w:rsid w:val="009009AE"/>
    <w:rsid w:val="00900F21"/>
    <w:rsid w:val="00900FDF"/>
    <w:rsid w:val="00901832"/>
    <w:rsid w:val="00901984"/>
    <w:rsid w:val="009061E1"/>
    <w:rsid w:val="0090672D"/>
    <w:rsid w:val="00906CAF"/>
    <w:rsid w:val="00906D12"/>
    <w:rsid w:val="009078E2"/>
    <w:rsid w:val="00907F4B"/>
    <w:rsid w:val="00912125"/>
    <w:rsid w:val="009134A6"/>
    <w:rsid w:val="0091379D"/>
    <w:rsid w:val="00915395"/>
    <w:rsid w:val="00915CC0"/>
    <w:rsid w:val="0091651B"/>
    <w:rsid w:val="00922597"/>
    <w:rsid w:val="00922AB8"/>
    <w:rsid w:val="00925CAD"/>
    <w:rsid w:val="00925F94"/>
    <w:rsid w:val="00927A20"/>
    <w:rsid w:val="009306C7"/>
    <w:rsid w:val="009312A9"/>
    <w:rsid w:val="00932568"/>
    <w:rsid w:val="00932958"/>
    <w:rsid w:val="009332B1"/>
    <w:rsid w:val="00934CF4"/>
    <w:rsid w:val="009369D5"/>
    <w:rsid w:val="00937A73"/>
    <w:rsid w:val="00941B98"/>
    <w:rsid w:val="009427C9"/>
    <w:rsid w:val="00944594"/>
    <w:rsid w:val="00947403"/>
    <w:rsid w:val="00950450"/>
    <w:rsid w:val="00952A62"/>
    <w:rsid w:val="0095446F"/>
    <w:rsid w:val="009560CD"/>
    <w:rsid w:val="00956154"/>
    <w:rsid w:val="00961584"/>
    <w:rsid w:val="0096159A"/>
    <w:rsid w:val="00962BAB"/>
    <w:rsid w:val="00964D74"/>
    <w:rsid w:val="0096504E"/>
    <w:rsid w:val="009653AA"/>
    <w:rsid w:val="00966047"/>
    <w:rsid w:val="0097025F"/>
    <w:rsid w:val="009705E2"/>
    <w:rsid w:val="00972B80"/>
    <w:rsid w:val="00972C10"/>
    <w:rsid w:val="00972F5B"/>
    <w:rsid w:val="00974350"/>
    <w:rsid w:val="009748ED"/>
    <w:rsid w:val="009753D0"/>
    <w:rsid w:val="0097585A"/>
    <w:rsid w:val="00976CA4"/>
    <w:rsid w:val="00981DC9"/>
    <w:rsid w:val="009827F9"/>
    <w:rsid w:val="00987164"/>
    <w:rsid w:val="00987976"/>
    <w:rsid w:val="00987AAB"/>
    <w:rsid w:val="00990DEA"/>
    <w:rsid w:val="00991221"/>
    <w:rsid w:val="00991513"/>
    <w:rsid w:val="00991805"/>
    <w:rsid w:val="009948AC"/>
    <w:rsid w:val="00996EF1"/>
    <w:rsid w:val="00997750"/>
    <w:rsid w:val="009A0796"/>
    <w:rsid w:val="009A1EE4"/>
    <w:rsid w:val="009A2A06"/>
    <w:rsid w:val="009A3576"/>
    <w:rsid w:val="009A7379"/>
    <w:rsid w:val="009B14CD"/>
    <w:rsid w:val="009B3566"/>
    <w:rsid w:val="009B4CAE"/>
    <w:rsid w:val="009C187C"/>
    <w:rsid w:val="009C29E1"/>
    <w:rsid w:val="009C31E7"/>
    <w:rsid w:val="009C46BA"/>
    <w:rsid w:val="009C52FC"/>
    <w:rsid w:val="009C571E"/>
    <w:rsid w:val="009C5B27"/>
    <w:rsid w:val="009C5B37"/>
    <w:rsid w:val="009C7093"/>
    <w:rsid w:val="009C75C4"/>
    <w:rsid w:val="009D3CD6"/>
    <w:rsid w:val="009D4D25"/>
    <w:rsid w:val="009E1001"/>
    <w:rsid w:val="009E1445"/>
    <w:rsid w:val="009E1FF9"/>
    <w:rsid w:val="009E2728"/>
    <w:rsid w:val="009E27DC"/>
    <w:rsid w:val="009E4628"/>
    <w:rsid w:val="009E4959"/>
    <w:rsid w:val="009E4AD4"/>
    <w:rsid w:val="009E6B5B"/>
    <w:rsid w:val="009F1546"/>
    <w:rsid w:val="009F4DDA"/>
    <w:rsid w:val="009F5E14"/>
    <w:rsid w:val="00A000A2"/>
    <w:rsid w:val="00A00D99"/>
    <w:rsid w:val="00A02169"/>
    <w:rsid w:val="00A04018"/>
    <w:rsid w:val="00A05E6F"/>
    <w:rsid w:val="00A06034"/>
    <w:rsid w:val="00A07857"/>
    <w:rsid w:val="00A1080E"/>
    <w:rsid w:val="00A118AA"/>
    <w:rsid w:val="00A13120"/>
    <w:rsid w:val="00A13570"/>
    <w:rsid w:val="00A15C57"/>
    <w:rsid w:val="00A17F49"/>
    <w:rsid w:val="00A227D7"/>
    <w:rsid w:val="00A309A6"/>
    <w:rsid w:val="00A31052"/>
    <w:rsid w:val="00A310DD"/>
    <w:rsid w:val="00A31CEB"/>
    <w:rsid w:val="00A33FD7"/>
    <w:rsid w:val="00A34B8B"/>
    <w:rsid w:val="00A352A6"/>
    <w:rsid w:val="00A359CC"/>
    <w:rsid w:val="00A36FF9"/>
    <w:rsid w:val="00A379F9"/>
    <w:rsid w:val="00A40E21"/>
    <w:rsid w:val="00A41398"/>
    <w:rsid w:val="00A4325C"/>
    <w:rsid w:val="00A43684"/>
    <w:rsid w:val="00A43F5A"/>
    <w:rsid w:val="00A444EB"/>
    <w:rsid w:val="00A44941"/>
    <w:rsid w:val="00A449B3"/>
    <w:rsid w:val="00A45234"/>
    <w:rsid w:val="00A45577"/>
    <w:rsid w:val="00A4590E"/>
    <w:rsid w:val="00A46BFF"/>
    <w:rsid w:val="00A470F7"/>
    <w:rsid w:val="00A47F7B"/>
    <w:rsid w:val="00A50869"/>
    <w:rsid w:val="00A52F5A"/>
    <w:rsid w:val="00A5444F"/>
    <w:rsid w:val="00A546EF"/>
    <w:rsid w:val="00A63C7E"/>
    <w:rsid w:val="00A6711A"/>
    <w:rsid w:val="00A712C7"/>
    <w:rsid w:val="00A7132A"/>
    <w:rsid w:val="00A719EE"/>
    <w:rsid w:val="00A71F4D"/>
    <w:rsid w:val="00A738CD"/>
    <w:rsid w:val="00A74C48"/>
    <w:rsid w:val="00A82C39"/>
    <w:rsid w:val="00A83564"/>
    <w:rsid w:val="00A85AAE"/>
    <w:rsid w:val="00A87FF3"/>
    <w:rsid w:val="00A931B8"/>
    <w:rsid w:val="00A936A4"/>
    <w:rsid w:val="00A937AE"/>
    <w:rsid w:val="00A94000"/>
    <w:rsid w:val="00AA3526"/>
    <w:rsid w:val="00AA3F59"/>
    <w:rsid w:val="00AA5F60"/>
    <w:rsid w:val="00AA6AAD"/>
    <w:rsid w:val="00AB3BA8"/>
    <w:rsid w:val="00AB5A6E"/>
    <w:rsid w:val="00AB5DC1"/>
    <w:rsid w:val="00AB6742"/>
    <w:rsid w:val="00AB69EF"/>
    <w:rsid w:val="00AB6BD7"/>
    <w:rsid w:val="00AC1D52"/>
    <w:rsid w:val="00AC2DB7"/>
    <w:rsid w:val="00AC478D"/>
    <w:rsid w:val="00AC4F51"/>
    <w:rsid w:val="00AC6F7A"/>
    <w:rsid w:val="00AD3BE4"/>
    <w:rsid w:val="00AD4D1F"/>
    <w:rsid w:val="00AE4E2D"/>
    <w:rsid w:val="00AE5EC8"/>
    <w:rsid w:val="00AF339A"/>
    <w:rsid w:val="00AF4D97"/>
    <w:rsid w:val="00AF5CB4"/>
    <w:rsid w:val="00AF70FF"/>
    <w:rsid w:val="00B06299"/>
    <w:rsid w:val="00B0719E"/>
    <w:rsid w:val="00B115F8"/>
    <w:rsid w:val="00B1250A"/>
    <w:rsid w:val="00B1738E"/>
    <w:rsid w:val="00B214B1"/>
    <w:rsid w:val="00B21B10"/>
    <w:rsid w:val="00B25A8F"/>
    <w:rsid w:val="00B2644D"/>
    <w:rsid w:val="00B26CAD"/>
    <w:rsid w:val="00B30E81"/>
    <w:rsid w:val="00B3151D"/>
    <w:rsid w:val="00B356F5"/>
    <w:rsid w:val="00B37A3E"/>
    <w:rsid w:val="00B402D4"/>
    <w:rsid w:val="00B4251B"/>
    <w:rsid w:val="00B42559"/>
    <w:rsid w:val="00B466B3"/>
    <w:rsid w:val="00B52046"/>
    <w:rsid w:val="00B52B63"/>
    <w:rsid w:val="00B532D9"/>
    <w:rsid w:val="00B54F2A"/>
    <w:rsid w:val="00B62E04"/>
    <w:rsid w:val="00B6489F"/>
    <w:rsid w:val="00B657FF"/>
    <w:rsid w:val="00B65B2F"/>
    <w:rsid w:val="00B744AA"/>
    <w:rsid w:val="00B75A54"/>
    <w:rsid w:val="00B75A8D"/>
    <w:rsid w:val="00B76E19"/>
    <w:rsid w:val="00B80238"/>
    <w:rsid w:val="00B8031D"/>
    <w:rsid w:val="00B823D6"/>
    <w:rsid w:val="00B839E9"/>
    <w:rsid w:val="00B83ADE"/>
    <w:rsid w:val="00B86844"/>
    <w:rsid w:val="00B86CFC"/>
    <w:rsid w:val="00B90C88"/>
    <w:rsid w:val="00B92FC7"/>
    <w:rsid w:val="00B93CF2"/>
    <w:rsid w:val="00B944C9"/>
    <w:rsid w:val="00B96CC7"/>
    <w:rsid w:val="00BA1438"/>
    <w:rsid w:val="00BA14DE"/>
    <w:rsid w:val="00BA420A"/>
    <w:rsid w:val="00BA4545"/>
    <w:rsid w:val="00BB132A"/>
    <w:rsid w:val="00BB2A82"/>
    <w:rsid w:val="00BB3895"/>
    <w:rsid w:val="00BB39F7"/>
    <w:rsid w:val="00BB3C7C"/>
    <w:rsid w:val="00BB5447"/>
    <w:rsid w:val="00BB5AAB"/>
    <w:rsid w:val="00BB634C"/>
    <w:rsid w:val="00BB799C"/>
    <w:rsid w:val="00BB7A07"/>
    <w:rsid w:val="00BB7D59"/>
    <w:rsid w:val="00BC48F8"/>
    <w:rsid w:val="00BC4BFA"/>
    <w:rsid w:val="00BC5C70"/>
    <w:rsid w:val="00BC5E02"/>
    <w:rsid w:val="00BC6322"/>
    <w:rsid w:val="00BC697D"/>
    <w:rsid w:val="00BC740A"/>
    <w:rsid w:val="00BD047F"/>
    <w:rsid w:val="00BD0AD1"/>
    <w:rsid w:val="00BD1128"/>
    <w:rsid w:val="00BD1550"/>
    <w:rsid w:val="00BD2C74"/>
    <w:rsid w:val="00BD4538"/>
    <w:rsid w:val="00BD7F0E"/>
    <w:rsid w:val="00BE0110"/>
    <w:rsid w:val="00BE4BA1"/>
    <w:rsid w:val="00BE5459"/>
    <w:rsid w:val="00BF00B7"/>
    <w:rsid w:val="00BF0470"/>
    <w:rsid w:val="00BF10E9"/>
    <w:rsid w:val="00BF3350"/>
    <w:rsid w:val="00BF6ABA"/>
    <w:rsid w:val="00C04F9E"/>
    <w:rsid w:val="00C07644"/>
    <w:rsid w:val="00C076CB"/>
    <w:rsid w:val="00C07A72"/>
    <w:rsid w:val="00C07B1E"/>
    <w:rsid w:val="00C07F82"/>
    <w:rsid w:val="00C10225"/>
    <w:rsid w:val="00C11DE8"/>
    <w:rsid w:val="00C12831"/>
    <w:rsid w:val="00C15B82"/>
    <w:rsid w:val="00C1714B"/>
    <w:rsid w:val="00C2001B"/>
    <w:rsid w:val="00C204ED"/>
    <w:rsid w:val="00C2077D"/>
    <w:rsid w:val="00C20E8B"/>
    <w:rsid w:val="00C21DD3"/>
    <w:rsid w:val="00C22881"/>
    <w:rsid w:val="00C23436"/>
    <w:rsid w:val="00C24B2F"/>
    <w:rsid w:val="00C2584C"/>
    <w:rsid w:val="00C26574"/>
    <w:rsid w:val="00C3282F"/>
    <w:rsid w:val="00C32EE3"/>
    <w:rsid w:val="00C33D19"/>
    <w:rsid w:val="00C41919"/>
    <w:rsid w:val="00C42D3D"/>
    <w:rsid w:val="00C43938"/>
    <w:rsid w:val="00C51B57"/>
    <w:rsid w:val="00C532F8"/>
    <w:rsid w:val="00C534E3"/>
    <w:rsid w:val="00C556B1"/>
    <w:rsid w:val="00C55E56"/>
    <w:rsid w:val="00C64C86"/>
    <w:rsid w:val="00C70D75"/>
    <w:rsid w:val="00C70D83"/>
    <w:rsid w:val="00C724B1"/>
    <w:rsid w:val="00C73DF1"/>
    <w:rsid w:val="00C776C6"/>
    <w:rsid w:val="00C77CF3"/>
    <w:rsid w:val="00C8006B"/>
    <w:rsid w:val="00C805EE"/>
    <w:rsid w:val="00C81262"/>
    <w:rsid w:val="00C82F28"/>
    <w:rsid w:val="00C86F6F"/>
    <w:rsid w:val="00C879B2"/>
    <w:rsid w:val="00C9399A"/>
    <w:rsid w:val="00C94E23"/>
    <w:rsid w:val="00C95AAD"/>
    <w:rsid w:val="00C9614A"/>
    <w:rsid w:val="00C9682E"/>
    <w:rsid w:val="00C97F64"/>
    <w:rsid w:val="00CA0343"/>
    <w:rsid w:val="00CA0F5C"/>
    <w:rsid w:val="00CA2843"/>
    <w:rsid w:val="00CA29B5"/>
    <w:rsid w:val="00CA367C"/>
    <w:rsid w:val="00CA7A20"/>
    <w:rsid w:val="00CB07BF"/>
    <w:rsid w:val="00CB39AD"/>
    <w:rsid w:val="00CB63C4"/>
    <w:rsid w:val="00CB6EC9"/>
    <w:rsid w:val="00CB7529"/>
    <w:rsid w:val="00CC213F"/>
    <w:rsid w:val="00CC4A7C"/>
    <w:rsid w:val="00CC6562"/>
    <w:rsid w:val="00CD0340"/>
    <w:rsid w:val="00CD1C04"/>
    <w:rsid w:val="00CD1FA4"/>
    <w:rsid w:val="00CD229C"/>
    <w:rsid w:val="00CD723A"/>
    <w:rsid w:val="00CE06D1"/>
    <w:rsid w:val="00CE1DAD"/>
    <w:rsid w:val="00CE2081"/>
    <w:rsid w:val="00CE2DF0"/>
    <w:rsid w:val="00CE36BD"/>
    <w:rsid w:val="00CE5B01"/>
    <w:rsid w:val="00CE6904"/>
    <w:rsid w:val="00CE6A2D"/>
    <w:rsid w:val="00CE722A"/>
    <w:rsid w:val="00CF24DE"/>
    <w:rsid w:val="00CF311E"/>
    <w:rsid w:val="00CF4D14"/>
    <w:rsid w:val="00CF6444"/>
    <w:rsid w:val="00CF6BC9"/>
    <w:rsid w:val="00CF6E31"/>
    <w:rsid w:val="00CF7BFC"/>
    <w:rsid w:val="00D03F74"/>
    <w:rsid w:val="00D04421"/>
    <w:rsid w:val="00D04E03"/>
    <w:rsid w:val="00D05B8C"/>
    <w:rsid w:val="00D068B4"/>
    <w:rsid w:val="00D06BEE"/>
    <w:rsid w:val="00D10A25"/>
    <w:rsid w:val="00D11121"/>
    <w:rsid w:val="00D131E8"/>
    <w:rsid w:val="00D1339F"/>
    <w:rsid w:val="00D13BE9"/>
    <w:rsid w:val="00D14007"/>
    <w:rsid w:val="00D159A8"/>
    <w:rsid w:val="00D226BF"/>
    <w:rsid w:val="00D235E7"/>
    <w:rsid w:val="00D23E9D"/>
    <w:rsid w:val="00D30F51"/>
    <w:rsid w:val="00D310B0"/>
    <w:rsid w:val="00D313C1"/>
    <w:rsid w:val="00D31870"/>
    <w:rsid w:val="00D33427"/>
    <w:rsid w:val="00D40DC0"/>
    <w:rsid w:val="00D41941"/>
    <w:rsid w:val="00D42345"/>
    <w:rsid w:val="00D44888"/>
    <w:rsid w:val="00D45352"/>
    <w:rsid w:val="00D46000"/>
    <w:rsid w:val="00D47376"/>
    <w:rsid w:val="00D51710"/>
    <w:rsid w:val="00D52A55"/>
    <w:rsid w:val="00D548E3"/>
    <w:rsid w:val="00D6062D"/>
    <w:rsid w:val="00D65D65"/>
    <w:rsid w:val="00D66C8E"/>
    <w:rsid w:val="00D675C8"/>
    <w:rsid w:val="00D727FA"/>
    <w:rsid w:val="00D73F35"/>
    <w:rsid w:val="00D74F5D"/>
    <w:rsid w:val="00D76696"/>
    <w:rsid w:val="00D76E72"/>
    <w:rsid w:val="00D77EEC"/>
    <w:rsid w:val="00D81251"/>
    <w:rsid w:val="00D81554"/>
    <w:rsid w:val="00D822BC"/>
    <w:rsid w:val="00D83E51"/>
    <w:rsid w:val="00D84CAB"/>
    <w:rsid w:val="00D91C61"/>
    <w:rsid w:val="00D91EAD"/>
    <w:rsid w:val="00D924EA"/>
    <w:rsid w:val="00D944AC"/>
    <w:rsid w:val="00D94734"/>
    <w:rsid w:val="00D948B6"/>
    <w:rsid w:val="00D9707D"/>
    <w:rsid w:val="00DA3B16"/>
    <w:rsid w:val="00DA766B"/>
    <w:rsid w:val="00DA7A71"/>
    <w:rsid w:val="00DB372F"/>
    <w:rsid w:val="00DB4625"/>
    <w:rsid w:val="00DB58FA"/>
    <w:rsid w:val="00DB787F"/>
    <w:rsid w:val="00DB7913"/>
    <w:rsid w:val="00DC0B27"/>
    <w:rsid w:val="00DC188D"/>
    <w:rsid w:val="00DC2274"/>
    <w:rsid w:val="00DC3566"/>
    <w:rsid w:val="00DC5A4A"/>
    <w:rsid w:val="00DD2F38"/>
    <w:rsid w:val="00DD65CA"/>
    <w:rsid w:val="00DD6AC2"/>
    <w:rsid w:val="00DE3079"/>
    <w:rsid w:val="00DE3174"/>
    <w:rsid w:val="00DE3471"/>
    <w:rsid w:val="00DF0203"/>
    <w:rsid w:val="00DF0487"/>
    <w:rsid w:val="00DF31AF"/>
    <w:rsid w:val="00E03BBF"/>
    <w:rsid w:val="00E0420F"/>
    <w:rsid w:val="00E0450C"/>
    <w:rsid w:val="00E0654C"/>
    <w:rsid w:val="00E10BC3"/>
    <w:rsid w:val="00E10FE1"/>
    <w:rsid w:val="00E11DB8"/>
    <w:rsid w:val="00E11F65"/>
    <w:rsid w:val="00E132CC"/>
    <w:rsid w:val="00E1484E"/>
    <w:rsid w:val="00E15BE3"/>
    <w:rsid w:val="00E16396"/>
    <w:rsid w:val="00E16702"/>
    <w:rsid w:val="00E17484"/>
    <w:rsid w:val="00E202C9"/>
    <w:rsid w:val="00E22690"/>
    <w:rsid w:val="00E23108"/>
    <w:rsid w:val="00E238E1"/>
    <w:rsid w:val="00E23DBC"/>
    <w:rsid w:val="00E24C38"/>
    <w:rsid w:val="00E25507"/>
    <w:rsid w:val="00E25DB0"/>
    <w:rsid w:val="00E33990"/>
    <w:rsid w:val="00E33AFB"/>
    <w:rsid w:val="00E33F9F"/>
    <w:rsid w:val="00E34E68"/>
    <w:rsid w:val="00E36D0B"/>
    <w:rsid w:val="00E36E81"/>
    <w:rsid w:val="00E37A6A"/>
    <w:rsid w:val="00E37C70"/>
    <w:rsid w:val="00E425AC"/>
    <w:rsid w:val="00E46C63"/>
    <w:rsid w:val="00E47659"/>
    <w:rsid w:val="00E524B6"/>
    <w:rsid w:val="00E526D9"/>
    <w:rsid w:val="00E528ED"/>
    <w:rsid w:val="00E54D7E"/>
    <w:rsid w:val="00E57C06"/>
    <w:rsid w:val="00E6152C"/>
    <w:rsid w:val="00E61C36"/>
    <w:rsid w:val="00E620F0"/>
    <w:rsid w:val="00E653E2"/>
    <w:rsid w:val="00E65F1A"/>
    <w:rsid w:val="00E66A4C"/>
    <w:rsid w:val="00E70E72"/>
    <w:rsid w:val="00E714F3"/>
    <w:rsid w:val="00E71CA0"/>
    <w:rsid w:val="00E72D89"/>
    <w:rsid w:val="00E72E57"/>
    <w:rsid w:val="00E73D19"/>
    <w:rsid w:val="00E74633"/>
    <w:rsid w:val="00E74D7A"/>
    <w:rsid w:val="00E753D7"/>
    <w:rsid w:val="00E76264"/>
    <w:rsid w:val="00E765EA"/>
    <w:rsid w:val="00E80393"/>
    <w:rsid w:val="00E818C3"/>
    <w:rsid w:val="00E82944"/>
    <w:rsid w:val="00E83D24"/>
    <w:rsid w:val="00E85FC9"/>
    <w:rsid w:val="00E90C6E"/>
    <w:rsid w:val="00E9287A"/>
    <w:rsid w:val="00E95AB1"/>
    <w:rsid w:val="00E97451"/>
    <w:rsid w:val="00EA29B6"/>
    <w:rsid w:val="00EA2B94"/>
    <w:rsid w:val="00EA48DD"/>
    <w:rsid w:val="00EA70D3"/>
    <w:rsid w:val="00EB0C9E"/>
    <w:rsid w:val="00EB1A81"/>
    <w:rsid w:val="00EB4F45"/>
    <w:rsid w:val="00EB52EA"/>
    <w:rsid w:val="00EB5404"/>
    <w:rsid w:val="00EB64DD"/>
    <w:rsid w:val="00EB75C6"/>
    <w:rsid w:val="00EC08B5"/>
    <w:rsid w:val="00EC0F6B"/>
    <w:rsid w:val="00EC2534"/>
    <w:rsid w:val="00EC3577"/>
    <w:rsid w:val="00EC4060"/>
    <w:rsid w:val="00EC43C2"/>
    <w:rsid w:val="00EC6C58"/>
    <w:rsid w:val="00ED755C"/>
    <w:rsid w:val="00EE0018"/>
    <w:rsid w:val="00EE1A6B"/>
    <w:rsid w:val="00EE2CBE"/>
    <w:rsid w:val="00EE4C3A"/>
    <w:rsid w:val="00EF0387"/>
    <w:rsid w:val="00EF0FF6"/>
    <w:rsid w:val="00EF1FA2"/>
    <w:rsid w:val="00EF28F4"/>
    <w:rsid w:val="00EF5037"/>
    <w:rsid w:val="00EF51D1"/>
    <w:rsid w:val="00EF573D"/>
    <w:rsid w:val="00EF71D4"/>
    <w:rsid w:val="00EF7638"/>
    <w:rsid w:val="00EF77DD"/>
    <w:rsid w:val="00EF7970"/>
    <w:rsid w:val="00F01CF6"/>
    <w:rsid w:val="00F074DF"/>
    <w:rsid w:val="00F124A9"/>
    <w:rsid w:val="00F14261"/>
    <w:rsid w:val="00F14631"/>
    <w:rsid w:val="00F150F2"/>
    <w:rsid w:val="00F16BF8"/>
    <w:rsid w:val="00F20988"/>
    <w:rsid w:val="00F21D29"/>
    <w:rsid w:val="00F224D6"/>
    <w:rsid w:val="00F22B4A"/>
    <w:rsid w:val="00F234A3"/>
    <w:rsid w:val="00F2372D"/>
    <w:rsid w:val="00F23E29"/>
    <w:rsid w:val="00F243A4"/>
    <w:rsid w:val="00F246AB"/>
    <w:rsid w:val="00F24B94"/>
    <w:rsid w:val="00F25228"/>
    <w:rsid w:val="00F269A6"/>
    <w:rsid w:val="00F270BF"/>
    <w:rsid w:val="00F270F2"/>
    <w:rsid w:val="00F271F0"/>
    <w:rsid w:val="00F27756"/>
    <w:rsid w:val="00F3203D"/>
    <w:rsid w:val="00F33182"/>
    <w:rsid w:val="00F34E44"/>
    <w:rsid w:val="00F365F8"/>
    <w:rsid w:val="00F36DD6"/>
    <w:rsid w:val="00F36FFD"/>
    <w:rsid w:val="00F379A1"/>
    <w:rsid w:val="00F41506"/>
    <w:rsid w:val="00F41DA8"/>
    <w:rsid w:val="00F424D6"/>
    <w:rsid w:val="00F42626"/>
    <w:rsid w:val="00F4377B"/>
    <w:rsid w:val="00F43B58"/>
    <w:rsid w:val="00F46EFA"/>
    <w:rsid w:val="00F503CC"/>
    <w:rsid w:val="00F512F1"/>
    <w:rsid w:val="00F51B21"/>
    <w:rsid w:val="00F527A7"/>
    <w:rsid w:val="00F535D7"/>
    <w:rsid w:val="00F536DD"/>
    <w:rsid w:val="00F54B24"/>
    <w:rsid w:val="00F55E36"/>
    <w:rsid w:val="00F56D87"/>
    <w:rsid w:val="00F6044E"/>
    <w:rsid w:val="00F61678"/>
    <w:rsid w:val="00F61CA9"/>
    <w:rsid w:val="00F6217B"/>
    <w:rsid w:val="00F62D7F"/>
    <w:rsid w:val="00F64D53"/>
    <w:rsid w:val="00F6561E"/>
    <w:rsid w:val="00F65805"/>
    <w:rsid w:val="00F659F6"/>
    <w:rsid w:val="00F669B7"/>
    <w:rsid w:val="00F674DA"/>
    <w:rsid w:val="00F6796E"/>
    <w:rsid w:val="00F706DE"/>
    <w:rsid w:val="00F70A77"/>
    <w:rsid w:val="00F7571E"/>
    <w:rsid w:val="00F81FD1"/>
    <w:rsid w:val="00F82442"/>
    <w:rsid w:val="00F825AF"/>
    <w:rsid w:val="00F84102"/>
    <w:rsid w:val="00F84536"/>
    <w:rsid w:val="00F85284"/>
    <w:rsid w:val="00F86BDC"/>
    <w:rsid w:val="00F86F20"/>
    <w:rsid w:val="00F87A80"/>
    <w:rsid w:val="00F91265"/>
    <w:rsid w:val="00F92A76"/>
    <w:rsid w:val="00F94417"/>
    <w:rsid w:val="00F949B4"/>
    <w:rsid w:val="00F94A20"/>
    <w:rsid w:val="00F97564"/>
    <w:rsid w:val="00FA0347"/>
    <w:rsid w:val="00FA0940"/>
    <w:rsid w:val="00FA4F41"/>
    <w:rsid w:val="00FA63E2"/>
    <w:rsid w:val="00FA6B3F"/>
    <w:rsid w:val="00FA6BB9"/>
    <w:rsid w:val="00FB4812"/>
    <w:rsid w:val="00FB6037"/>
    <w:rsid w:val="00FB6A63"/>
    <w:rsid w:val="00FB7FAE"/>
    <w:rsid w:val="00FC146D"/>
    <w:rsid w:val="00FC2AD0"/>
    <w:rsid w:val="00FC2D40"/>
    <w:rsid w:val="00FC3C94"/>
    <w:rsid w:val="00FC3D40"/>
    <w:rsid w:val="00FC43A6"/>
    <w:rsid w:val="00FC5862"/>
    <w:rsid w:val="00FC5BF6"/>
    <w:rsid w:val="00FD2486"/>
    <w:rsid w:val="00FD4CA3"/>
    <w:rsid w:val="00FD53A4"/>
    <w:rsid w:val="00FD5D24"/>
    <w:rsid w:val="00FD61CE"/>
    <w:rsid w:val="00FD6668"/>
    <w:rsid w:val="00FE133F"/>
    <w:rsid w:val="00FE1A6D"/>
    <w:rsid w:val="00FE3344"/>
    <w:rsid w:val="00FE41FC"/>
    <w:rsid w:val="00FF027F"/>
    <w:rsid w:val="00FF095E"/>
    <w:rsid w:val="00FF238E"/>
    <w:rsid w:val="00FF273F"/>
    <w:rsid w:val="00FF2C74"/>
    <w:rsid w:val="00FF4DAD"/>
    <w:rsid w:val="00FF6D83"/>
    <w:rsid w:val="00FF6E26"/>
    <w:rsid w:val="00FF7E70"/>
    <w:rsid w:val="00FF7F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2DC"/>
    <w:pPr>
      <w:spacing w:after="0" w:line="240" w:lineRule="auto"/>
    </w:pPr>
    <w:rPr>
      <w:rFonts w:ascii="Times New Roman" w:eastAsia="Times New Roman" w:hAnsi="Times New Roman" w:cs="Times New Roman"/>
      <w:sz w:val="24"/>
      <w:szCs w:val="24"/>
      <w:lang w:val="es-ES" w:eastAsia="es-ES"/>
    </w:rPr>
  </w:style>
  <w:style w:type="paragraph" w:styleId="Heading1">
    <w:name w:val="heading 1"/>
    <w:basedOn w:val="Normal"/>
    <w:next w:val="Normal"/>
    <w:link w:val="Heading1Char"/>
    <w:uiPriority w:val="9"/>
    <w:qFormat/>
    <w:rsid w:val="008C22DC"/>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22DC"/>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06D12"/>
    <w:pPr>
      <w:keepNext/>
      <w:keepLines/>
      <w:numPr>
        <w:ilvl w:val="2"/>
        <w:numId w:val="3"/>
      </w:numPr>
      <w:spacing w:before="200"/>
      <w:outlineLvl w:val="2"/>
    </w:pPr>
    <w:rPr>
      <w:rFonts w:eastAsiaTheme="majorEastAsia"/>
      <w:b/>
      <w:bCs/>
      <w:lang w:val="pt-BR"/>
    </w:rPr>
  </w:style>
  <w:style w:type="paragraph" w:styleId="Heading4">
    <w:name w:val="heading 4"/>
    <w:basedOn w:val="Normal"/>
    <w:next w:val="Normal"/>
    <w:link w:val="Heading4Char"/>
    <w:uiPriority w:val="9"/>
    <w:unhideWhenUsed/>
    <w:qFormat/>
    <w:rsid w:val="008C22DC"/>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22DC"/>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22DC"/>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22DC"/>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22DC"/>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22DC"/>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2DC"/>
    <w:rPr>
      <w:rFonts w:asciiTheme="majorHAnsi" w:eastAsiaTheme="majorEastAsia" w:hAnsiTheme="majorHAnsi" w:cstheme="majorBidi"/>
      <w:b/>
      <w:bCs/>
      <w:color w:val="365F91" w:themeColor="accent1" w:themeShade="BF"/>
      <w:sz w:val="28"/>
      <w:szCs w:val="28"/>
      <w:lang w:val="es-ES" w:eastAsia="es-ES"/>
    </w:rPr>
  </w:style>
  <w:style w:type="character" w:customStyle="1" w:styleId="Heading2Char">
    <w:name w:val="Heading 2 Char"/>
    <w:basedOn w:val="DefaultParagraphFont"/>
    <w:link w:val="Heading2"/>
    <w:uiPriority w:val="9"/>
    <w:rsid w:val="008C22DC"/>
    <w:rPr>
      <w:rFonts w:asciiTheme="majorHAnsi" w:eastAsiaTheme="majorEastAsia" w:hAnsiTheme="majorHAnsi" w:cstheme="majorBidi"/>
      <w:b/>
      <w:bCs/>
      <w:color w:val="4F81BD" w:themeColor="accent1"/>
      <w:sz w:val="26"/>
      <w:szCs w:val="26"/>
      <w:lang w:val="es-ES" w:eastAsia="es-ES"/>
    </w:rPr>
  </w:style>
  <w:style w:type="character" w:customStyle="1" w:styleId="Heading3Char">
    <w:name w:val="Heading 3 Char"/>
    <w:basedOn w:val="DefaultParagraphFont"/>
    <w:link w:val="Heading3"/>
    <w:uiPriority w:val="9"/>
    <w:rsid w:val="00906D12"/>
    <w:rPr>
      <w:rFonts w:ascii="Times New Roman" w:eastAsiaTheme="majorEastAsia" w:hAnsi="Times New Roman" w:cs="Times New Roman"/>
      <w:b/>
      <w:bCs/>
      <w:sz w:val="24"/>
      <w:szCs w:val="24"/>
      <w:lang w:eastAsia="es-ES"/>
    </w:rPr>
  </w:style>
  <w:style w:type="character" w:customStyle="1" w:styleId="Heading4Char">
    <w:name w:val="Heading 4 Char"/>
    <w:basedOn w:val="DefaultParagraphFont"/>
    <w:link w:val="Heading4"/>
    <w:uiPriority w:val="9"/>
    <w:rsid w:val="008C22DC"/>
    <w:rPr>
      <w:rFonts w:asciiTheme="majorHAnsi" w:eastAsiaTheme="majorEastAsia" w:hAnsiTheme="majorHAnsi" w:cstheme="majorBidi"/>
      <w:b/>
      <w:bCs/>
      <w:i/>
      <w:iCs/>
      <w:color w:val="4F81BD" w:themeColor="accent1"/>
      <w:sz w:val="24"/>
      <w:szCs w:val="24"/>
      <w:lang w:val="es-ES" w:eastAsia="es-ES"/>
    </w:rPr>
  </w:style>
  <w:style w:type="character" w:customStyle="1" w:styleId="Heading5Char">
    <w:name w:val="Heading 5 Char"/>
    <w:basedOn w:val="DefaultParagraphFont"/>
    <w:link w:val="Heading5"/>
    <w:uiPriority w:val="9"/>
    <w:semiHidden/>
    <w:rsid w:val="008C22DC"/>
    <w:rPr>
      <w:rFonts w:asciiTheme="majorHAnsi" w:eastAsiaTheme="majorEastAsia" w:hAnsiTheme="majorHAnsi" w:cstheme="majorBidi"/>
      <w:color w:val="243F60" w:themeColor="accent1" w:themeShade="7F"/>
      <w:sz w:val="24"/>
      <w:szCs w:val="24"/>
      <w:lang w:val="es-ES" w:eastAsia="es-ES"/>
    </w:rPr>
  </w:style>
  <w:style w:type="character" w:customStyle="1" w:styleId="Heading6Char">
    <w:name w:val="Heading 6 Char"/>
    <w:basedOn w:val="DefaultParagraphFont"/>
    <w:link w:val="Heading6"/>
    <w:uiPriority w:val="9"/>
    <w:semiHidden/>
    <w:rsid w:val="008C22DC"/>
    <w:rPr>
      <w:rFonts w:asciiTheme="majorHAnsi" w:eastAsiaTheme="majorEastAsia" w:hAnsiTheme="majorHAnsi" w:cstheme="majorBidi"/>
      <w:i/>
      <w:iCs/>
      <w:color w:val="243F60" w:themeColor="accent1" w:themeShade="7F"/>
      <w:sz w:val="24"/>
      <w:szCs w:val="24"/>
      <w:lang w:val="es-ES" w:eastAsia="es-ES"/>
    </w:rPr>
  </w:style>
  <w:style w:type="character" w:customStyle="1" w:styleId="Heading7Char">
    <w:name w:val="Heading 7 Char"/>
    <w:basedOn w:val="DefaultParagraphFont"/>
    <w:link w:val="Heading7"/>
    <w:uiPriority w:val="9"/>
    <w:semiHidden/>
    <w:rsid w:val="008C22DC"/>
    <w:rPr>
      <w:rFonts w:asciiTheme="majorHAnsi" w:eastAsiaTheme="majorEastAsia" w:hAnsiTheme="majorHAnsi" w:cstheme="majorBidi"/>
      <w:i/>
      <w:iCs/>
      <w:color w:val="404040" w:themeColor="text1" w:themeTint="BF"/>
      <w:sz w:val="24"/>
      <w:szCs w:val="24"/>
      <w:lang w:val="es-ES" w:eastAsia="es-ES"/>
    </w:rPr>
  </w:style>
  <w:style w:type="character" w:customStyle="1" w:styleId="Heading8Char">
    <w:name w:val="Heading 8 Char"/>
    <w:basedOn w:val="DefaultParagraphFont"/>
    <w:link w:val="Heading8"/>
    <w:uiPriority w:val="9"/>
    <w:semiHidden/>
    <w:rsid w:val="008C22DC"/>
    <w:rPr>
      <w:rFonts w:asciiTheme="majorHAnsi" w:eastAsiaTheme="majorEastAsia" w:hAnsiTheme="majorHAnsi" w:cstheme="majorBidi"/>
      <w:color w:val="404040" w:themeColor="text1" w:themeTint="BF"/>
      <w:sz w:val="20"/>
      <w:szCs w:val="20"/>
      <w:lang w:val="es-ES" w:eastAsia="es-ES"/>
    </w:rPr>
  </w:style>
  <w:style w:type="character" w:customStyle="1" w:styleId="Heading9Char">
    <w:name w:val="Heading 9 Char"/>
    <w:basedOn w:val="DefaultParagraphFont"/>
    <w:link w:val="Heading9"/>
    <w:uiPriority w:val="9"/>
    <w:semiHidden/>
    <w:rsid w:val="008C22DC"/>
    <w:rPr>
      <w:rFonts w:asciiTheme="majorHAnsi" w:eastAsiaTheme="majorEastAsia" w:hAnsiTheme="majorHAnsi" w:cstheme="majorBidi"/>
      <w:i/>
      <w:iCs/>
      <w:color w:val="404040" w:themeColor="text1" w:themeTint="BF"/>
      <w:sz w:val="20"/>
      <w:szCs w:val="20"/>
      <w:lang w:val="es-ES" w:eastAsia="es-ES"/>
    </w:rPr>
  </w:style>
  <w:style w:type="paragraph" w:styleId="BodyText">
    <w:name w:val="Body Text"/>
    <w:basedOn w:val="Normal"/>
    <w:link w:val="BodyTextChar"/>
    <w:rsid w:val="008C22DC"/>
    <w:pPr>
      <w:spacing w:after="120"/>
    </w:pPr>
  </w:style>
  <w:style w:type="character" w:customStyle="1" w:styleId="BodyTextChar">
    <w:name w:val="Body Text Char"/>
    <w:basedOn w:val="DefaultParagraphFont"/>
    <w:link w:val="BodyText"/>
    <w:rsid w:val="008C22DC"/>
    <w:rPr>
      <w:rFonts w:ascii="Times New Roman" w:eastAsia="Times New Roman" w:hAnsi="Times New Roman" w:cs="Times New Roman"/>
      <w:sz w:val="24"/>
      <w:szCs w:val="24"/>
      <w:lang w:val="es-ES" w:eastAsia="es-ES"/>
    </w:rPr>
  </w:style>
  <w:style w:type="paragraph" w:customStyle="1" w:styleId="Newpage">
    <w:name w:val="Newpage"/>
    <w:basedOn w:val="Normal"/>
    <w:rsid w:val="008C22DC"/>
    <w:pPr>
      <w:tabs>
        <w:tab w:val="left" w:pos="3060"/>
      </w:tabs>
      <w:jc w:val="center"/>
    </w:pPr>
    <w:rPr>
      <w:b/>
      <w:smallCaps/>
      <w:szCs w:val="20"/>
      <w:lang w:eastAsia="en-US"/>
    </w:rPr>
  </w:style>
  <w:style w:type="paragraph" w:styleId="ListParagraph">
    <w:name w:val="List Paragraph"/>
    <w:basedOn w:val="Normal"/>
    <w:uiPriority w:val="34"/>
    <w:qFormat/>
    <w:rsid w:val="008C22DC"/>
    <w:pPr>
      <w:spacing w:after="200" w:line="276" w:lineRule="auto"/>
      <w:ind w:left="720"/>
      <w:contextualSpacing/>
    </w:pPr>
    <w:rPr>
      <w:rFonts w:ascii="Calibri" w:eastAsia="Calibri" w:hAnsi="Calibri"/>
      <w:sz w:val="22"/>
      <w:szCs w:val="22"/>
      <w:lang w:eastAsia="en-US"/>
    </w:rPr>
  </w:style>
  <w:style w:type="paragraph" w:styleId="Title">
    <w:name w:val="Title"/>
    <w:basedOn w:val="Normal"/>
    <w:link w:val="TitleChar"/>
    <w:qFormat/>
    <w:rsid w:val="008C22DC"/>
    <w:pPr>
      <w:tabs>
        <w:tab w:val="left" w:pos="1440"/>
        <w:tab w:val="left" w:pos="3060"/>
      </w:tabs>
      <w:jc w:val="center"/>
      <w:outlineLvl w:val="0"/>
    </w:pPr>
    <w:rPr>
      <w:szCs w:val="20"/>
    </w:rPr>
  </w:style>
  <w:style w:type="character" w:customStyle="1" w:styleId="TitleChar">
    <w:name w:val="Title Char"/>
    <w:basedOn w:val="DefaultParagraphFont"/>
    <w:link w:val="Title"/>
    <w:rsid w:val="008C22DC"/>
    <w:rPr>
      <w:rFonts w:ascii="Times New Roman" w:eastAsia="Times New Roman" w:hAnsi="Times New Roman" w:cs="Times New Roman"/>
      <w:sz w:val="24"/>
      <w:szCs w:val="20"/>
      <w:lang w:val="es-ES" w:eastAsia="es-ES"/>
    </w:rPr>
  </w:style>
  <w:style w:type="paragraph" w:styleId="Caption">
    <w:name w:val="caption"/>
    <w:basedOn w:val="Normal"/>
    <w:next w:val="Normal"/>
    <w:uiPriority w:val="35"/>
    <w:unhideWhenUsed/>
    <w:qFormat/>
    <w:rsid w:val="00DB4625"/>
    <w:pPr>
      <w:spacing w:after="200"/>
    </w:pPr>
    <w:rPr>
      <w:b/>
      <w:bCs/>
      <w:color w:val="4F81BD" w:themeColor="accent1"/>
      <w:sz w:val="18"/>
      <w:szCs w:val="18"/>
    </w:rPr>
  </w:style>
  <w:style w:type="paragraph" w:styleId="Header">
    <w:name w:val="header"/>
    <w:basedOn w:val="Normal"/>
    <w:link w:val="HeaderChar"/>
    <w:uiPriority w:val="99"/>
    <w:unhideWhenUsed/>
    <w:rsid w:val="00FD2486"/>
    <w:pPr>
      <w:tabs>
        <w:tab w:val="center" w:pos="4419"/>
        <w:tab w:val="right" w:pos="8838"/>
      </w:tabs>
    </w:pPr>
  </w:style>
  <w:style w:type="character" w:customStyle="1" w:styleId="HeaderChar">
    <w:name w:val="Header Char"/>
    <w:basedOn w:val="DefaultParagraphFont"/>
    <w:link w:val="Header"/>
    <w:uiPriority w:val="99"/>
    <w:rsid w:val="00FD2486"/>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FD2486"/>
    <w:pPr>
      <w:tabs>
        <w:tab w:val="center" w:pos="4419"/>
        <w:tab w:val="right" w:pos="8838"/>
      </w:tabs>
    </w:pPr>
  </w:style>
  <w:style w:type="character" w:customStyle="1" w:styleId="FooterChar">
    <w:name w:val="Footer Char"/>
    <w:basedOn w:val="DefaultParagraphFont"/>
    <w:link w:val="Footer"/>
    <w:uiPriority w:val="99"/>
    <w:rsid w:val="00FD2486"/>
    <w:rPr>
      <w:rFonts w:ascii="Times New Roman" w:eastAsia="Times New Roman" w:hAnsi="Times New Roman" w:cs="Times New Roman"/>
      <w:sz w:val="24"/>
      <w:szCs w:val="24"/>
      <w:lang w:val="es-ES" w:eastAsia="es-ES"/>
    </w:rPr>
  </w:style>
  <w:style w:type="table" w:customStyle="1" w:styleId="Estilo1">
    <w:name w:val="Estilo1"/>
    <w:basedOn w:val="TableClassic1"/>
    <w:uiPriority w:val="99"/>
    <w:rsid w:val="009C5B37"/>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C5B37"/>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FootnoteText">
    <w:name w:val="footnote text"/>
    <w:aliases w:val="fn,Texto de rodapé,nota_rodapé,nota de rodapé,ADB"/>
    <w:basedOn w:val="Normal"/>
    <w:link w:val="FootnoteTextChar"/>
    <w:uiPriority w:val="99"/>
    <w:unhideWhenUsed/>
    <w:rsid w:val="00B4251B"/>
    <w:rPr>
      <w:rFonts w:asciiTheme="minorHAnsi" w:eastAsiaTheme="minorHAnsi" w:hAnsiTheme="minorHAnsi" w:cstheme="minorBidi"/>
      <w:sz w:val="20"/>
      <w:szCs w:val="20"/>
      <w:lang w:val="pt-BR" w:eastAsia="en-US"/>
    </w:rPr>
  </w:style>
  <w:style w:type="character" w:customStyle="1" w:styleId="FootnoteTextChar">
    <w:name w:val="Footnote Text Char"/>
    <w:aliases w:val="fn Char,Texto de rodapé Char,nota_rodapé Char,nota de rodapé Char,ADB Char"/>
    <w:basedOn w:val="DefaultParagraphFont"/>
    <w:link w:val="FootnoteText"/>
    <w:uiPriority w:val="99"/>
    <w:rsid w:val="00B4251B"/>
    <w:rPr>
      <w:sz w:val="20"/>
      <w:szCs w:val="20"/>
    </w:rPr>
  </w:style>
  <w:style w:type="character" w:styleId="FootnoteReference">
    <w:name w:val="footnote reference"/>
    <w:basedOn w:val="DefaultParagraphFont"/>
    <w:uiPriority w:val="99"/>
    <w:unhideWhenUsed/>
    <w:rsid w:val="00B4251B"/>
    <w:rPr>
      <w:vertAlign w:val="superscript"/>
    </w:rPr>
  </w:style>
  <w:style w:type="paragraph" w:styleId="TOC1">
    <w:name w:val="toc 1"/>
    <w:basedOn w:val="Normal"/>
    <w:next w:val="Normal"/>
    <w:autoRedefine/>
    <w:uiPriority w:val="39"/>
    <w:unhideWhenUsed/>
    <w:rsid w:val="004F434E"/>
    <w:pPr>
      <w:tabs>
        <w:tab w:val="left" w:pos="440"/>
        <w:tab w:val="right" w:leader="dot" w:pos="8494"/>
      </w:tabs>
      <w:spacing w:after="100"/>
      <w:jc w:val="center"/>
    </w:pPr>
    <w:rPr>
      <w:smallCaps/>
      <w:noProof/>
      <w:spacing w:val="-2"/>
      <w:lang w:val="pt-BR"/>
    </w:rPr>
  </w:style>
  <w:style w:type="character" w:styleId="Hyperlink">
    <w:name w:val="Hyperlink"/>
    <w:basedOn w:val="DefaultParagraphFont"/>
    <w:uiPriority w:val="99"/>
    <w:unhideWhenUsed/>
    <w:rsid w:val="00A02169"/>
    <w:rPr>
      <w:color w:val="0000FF" w:themeColor="hyperlink"/>
      <w:u w:val="single"/>
    </w:rPr>
  </w:style>
  <w:style w:type="paragraph" w:styleId="BalloonText">
    <w:name w:val="Balloon Text"/>
    <w:basedOn w:val="Normal"/>
    <w:link w:val="BalloonTextChar"/>
    <w:uiPriority w:val="99"/>
    <w:semiHidden/>
    <w:unhideWhenUsed/>
    <w:rsid w:val="00D6062D"/>
    <w:rPr>
      <w:rFonts w:ascii="Tahoma" w:hAnsi="Tahoma" w:cs="Tahoma"/>
      <w:sz w:val="16"/>
      <w:szCs w:val="16"/>
    </w:rPr>
  </w:style>
  <w:style w:type="character" w:customStyle="1" w:styleId="BalloonTextChar">
    <w:name w:val="Balloon Text Char"/>
    <w:basedOn w:val="DefaultParagraphFont"/>
    <w:link w:val="BalloonText"/>
    <w:uiPriority w:val="99"/>
    <w:semiHidden/>
    <w:rsid w:val="00D6062D"/>
    <w:rPr>
      <w:rFonts w:ascii="Tahoma" w:eastAsia="Times New Roman" w:hAnsi="Tahoma" w:cs="Tahoma"/>
      <w:sz w:val="16"/>
      <w:szCs w:val="16"/>
      <w:lang w:val="es-ES" w:eastAsia="es-ES"/>
    </w:rPr>
  </w:style>
  <w:style w:type="paragraph" w:styleId="TableofFigures">
    <w:name w:val="table of figures"/>
    <w:basedOn w:val="Normal"/>
    <w:next w:val="Normal"/>
    <w:uiPriority w:val="99"/>
    <w:unhideWhenUsed/>
    <w:rsid w:val="00A43F5A"/>
  </w:style>
  <w:style w:type="paragraph" w:customStyle="1" w:styleId="Chapter">
    <w:name w:val="Chapter"/>
    <w:basedOn w:val="Normal"/>
    <w:next w:val="Normal"/>
    <w:rsid w:val="0059235E"/>
    <w:pPr>
      <w:numPr>
        <w:numId w:val="1"/>
      </w:numPr>
      <w:tabs>
        <w:tab w:val="left" w:pos="1440"/>
      </w:tabs>
      <w:spacing w:after="240"/>
      <w:jc w:val="center"/>
    </w:pPr>
    <w:rPr>
      <w:b/>
      <w:smallCaps/>
      <w:noProof/>
      <w:szCs w:val="20"/>
      <w:lang w:val="en-US" w:eastAsia="en-US"/>
    </w:rPr>
  </w:style>
  <w:style w:type="paragraph" w:customStyle="1" w:styleId="Paragraph">
    <w:name w:val="Paragraph"/>
    <w:basedOn w:val="BodyTextIndent"/>
    <w:link w:val="ParagraphCar"/>
    <w:rsid w:val="0059235E"/>
    <w:pPr>
      <w:numPr>
        <w:ilvl w:val="1"/>
        <w:numId w:val="1"/>
      </w:numPr>
      <w:spacing w:before="120"/>
      <w:jc w:val="both"/>
      <w:outlineLvl w:val="1"/>
    </w:pPr>
    <w:rPr>
      <w:szCs w:val="20"/>
      <w:lang w:val="en-US" w:eastAsia="en-US"/>
    </w:rPr>
  </w:style>
  <w:style w:type="paragraph" w:customStyle="1" w:styleId="subpar">
    <w:name w:val="subpar"/>
    <w:basedOn w:val="BodyTextIndent3"/>
    <w:rsid w:val="0059235E"/>
    <w:pPr>
      <w:numPr>
        <w:ilvl w:val="2"/>
        <w:numId w:val="1"/>
      </w:numPr>
      <w:spacing w:before="120"/>
      <w:jc w:val="both"/>
      <w:outlineLvl w:val="2"/>
    </w:pPr>
    <w:rPr>
      <w:sz w:val="24"/>
      <w:szCs w:val="20"/>
      <w:lang w:val="en-US" w:eastAsia="en-US"/>
    </w:rPr>
  </w:style>
  <w:style w:type="paragraph" w:customStyle="1" w:styleId="SubSubPar">
    <w:name w:val="SubSubPar"/>
    <w:basedOn w:val="subpar"/>
    <w:rsid w:val="0059235E"/>
    <w:pPr>
      <w:numPr>
        <w:ilvl w:val="3"/>
      </w:numPr>
      <w:tabs>
        <w:tab w:val="left" w:pos="0"/>
      </w:tabs>
    </w:pPr>
  </w:style>
  <w:style w:type="character" w:customStyle="1" w:styleId="ParagraphCar">
    <w:name w:val="Paragraph Car"/>
    <w:basedOn w:val="DefaultParagraphFont"/>
    <w:link w:val="Paragraph"/>
    <w:rsid w:val="0059235E"/>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59235E"/>
    <w:pPr>
      <w:spacing w:after="120"/>
      <w:ind w:left="283"/>
    </w:pPr>
  </w:style>
  <w:style w:type="character" w:customStyle="1" w:styleId="BodyTextIndentChar">
    <w:name w:val="Body Text Indent Char"/>
    <w:basedOn w:val="DefaultParagraphFont"/>
    <w:link w:val="BodyTextIndent"/>
    <w:uiPriority w:val="99"/>
    <w:semiHidden/>
    <w:rsid w:val="0059235E"/>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59235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9235E"/>
    <w:rPr>
      <w:rFonts w:ascii="Times New Roman" w:eastAsia="Times New Roman" w:hAnsi="Times New Roman" w:cs="Times New Roman"/>
      <w:sz w:val="16"/>
      <w:szCs w:val="16"/>
      <w:lang w:val="es-ES" w:eastAsia="es-ES"/>
    </w:rPr>
  </w:style>
  <w:style w:type="paragraph" w:styleId="TOC2">
    <w:name w:val="toc 2"/>
    <w:basedOn w:val="Normal"/>
    <w:next w:val="Normal"/>
    <w:autoRedefine/>
    <w:uiPriority w:val="39"/>
    <w:unhideWhenUsed/>
    <w:rsid w:val="0059235E"/>
    <w:pPr>
      <w:spacing w:after="100"/>
      <w:ind w:left="240"/>
    </w:pPr>
  </w:style>
  <w:style w:type="character" w:styleId="PlaceholderText">
    <w:name w:val="Placeholder Text"/>
    <w:basedOn w:val="DefaultParagraphFont"/>
    <w:uiPriority w:val="99"/>
    <w:semiHidden/>
    <w:rsid w:val="001A4B20"/>
    <w:rPr>
      <w:color w:val="808080"/>
    </w:rPr>
  </w:style>
  <w:style w:type="character" w:styleId="CommentReference">
    <w:name w:val="annotation reference"/>
    <w:basedOn w:val="DefaultParagraphFont"/>
    <w:uiPriority w:val="99"/>
    <w:semiHidden/>
    <w:unhideWhenUsed/>
    <w:rsid w:val="00615F94"/>
    <w:rPr>
      <w:sz w:val="16"/>
      <w:szCs w:val="16"/>
    </w:rPr>
  </w:style>
  <w:style w:type="paragraph" w:styleId="CommentText">
    <w:name w:val="annotation text"/>
    <w:basedOn w:val="Normal"/>
    <w:link w:val="CommentTextChar"/>
    <w:uiPriority w:val="99"/>
    <w:semiHidden/>
    <w:unhideWhenUsed/>
    <w:rsid w:val="00615F94"/>
    <w:rPr>
      <w:sz w:val="20"/>
      <w:szCs w:val="20"/>
    </w:rPr>
  </w:style>
  <w:style w:type="character" w:customStyle="1" w:styleId="CommentTextChar">
    <w:name w:val="Comment Text Char"/>
    <w:basedOn w:val="DefaultParagraphFont"/>
    <w:link w:val="CommentText"/>
    <w:uiPriority w:val="99"/>
    <w:semiHidden/>
    <w:rsid w:val="00615F94"/>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615F94"/>
    <w:rPr>
      <w:b/>
      <w:bCs/>
    </w:rPr>
  </w:style>
  <w:style w:type="character" w:customStyle="1" w:styleId="CommentSubjectChar">
    <w:name w:val="Comment Subject Char"/>
    <w:basedOn w:val="CommentTextChar"/>
    <w:link w:val="CommentSubject"/>
    <w:uiPriority w:val="99"/>
    <w:semiHidden/>
    <w:rsid w:val="00615F94"/>
    <w:rPr>
      <w:rFonts w:ascii="Times New Roman" w:eastAsia="Times New Roman" w:hAnsi="Times New Roman" w:cs="Times New Roman"/>
      <w:b/>
      <w:bCs/>
      <w:sz w:val="20"/>
      <w:szCs w:val="20"/>
      <w:lang w:val="es-ES" w:eastAsia="es-ES"/>
    </w:rPr>
  </w:style>
  <w:style w:type="character" w:styleId="LineNumber">
    <w:name w:val="line number"/>
    <w:basedOn w:val="DefaultParagraphFont"/>
    <w:uiPriority w:val="99"/>
    <w:semiHidden/>
    <w:unhideWhenUsed/>
    <w:rsid w:val="004855D2"/>
  </w:style>
  <w:style w:type="paragraph" w:styleId="TOC3">
    <w:name w:val="toc 3"/>
    <w:basedOn w:val="Normal"/>
    <w:next w:val="Normal"/>
    <w:autoRedefine/>
    <w:uiPriority w:val="39"/>
    <w:unhideWhenUsed/>
    <w:rsid w:val="003D6A8C"/>
    <w:pPr>
      <w:spacing w:after="100"/>
      <w:ind w:left="480"/>
    </w:pPr>
  </w:style>
  <w:style w:type="character" w:customStyle="1" w:styleId="ParagraphChar">
    <w:name w:val="Paragraph Char"/>
    <w:rsid w:val="00C805EE"/>
    <w:rPr>
      <w:rFonts w:ascii="Times New Roman" w:eastAsia="Times New Roman" w:hAnsi="Times New Roman" w:cs="Times New Roman"/>
      <w:sz w:val="24"/>
      <w:szCs w:val="20"/>
      <w:lang w:val="es-ES"/>
    </w:rPr>
  </w:style>
  <w:style w:type="numbering" w:customStyle="1" w:styleId="Estilo2">
    <w:name w:val="Estilo2"/>
    <w:uiPriority w:val="99"/>
    <w:rsid w:val="00AD4D1F"/>
    <w:pPr>
      <w:numPr>
        <w:numId w:val="8"/>
      </w:numPr>
    </w:pPr>
  </w:style>
  <w:style w:type="numbering" w:customStyle="1" w:styleId="Estilo3">
    <w:name w:val="Estilo3"/>
    <w:uiPriority w:val="99"/>
    <w:rsid w:val="00882709"/>
    <w:pPr>
      <w:numPr>
        <w:numId w:val="9"/>
      </w:numPr>
    </w:pPr>
  </w:style>
  <w:style w:type="numbering" w:customStyle="1" w:styleId="Estilo4">
    <w:name w:val="Estilo4"/>
    <w:uiPriority w:val="99"/>
    <w:rsid w:val="00882709"/>
    <w:pPr>
      <w:numPr>
        <w:numId w:val="10"/>
      </w:numPr>
    </w:pPr>
  </w:style>
  <w:style w:type="numbering" w:customStyle="1" w:styleId="Estilo5">
    <w:name w:val="Estilo5"/>
    <w:uiPriority w:val="99"/>
    <w:rsid w:val="00CD1FA4"/>
    <w:pPr>
      <w:numPr>
        <w:numId w:val="11"/>
      </w:numPr>
    </w:pPr>
  </w:style>
  <w:style w:type="numbering" w:customStyle="1" w:styleId="Estilo6">
    <w:name w:val="Estilo6"/>
    <w:uiPriority w:val="99"/>
    <w:rsid w:val="00CF4D14"/>
    <w:pPr>
      <w:numPr>
        <w:numId w:val="12"/>
      </w:numPr>
    </w:pPr>
  </w:style>
  <w:style w:type="numbering" w:customStyle="1" w:styleId="Estilo7">
    <w:name w:val="Estilo7"/>
    <w:uiPriority w:val="99"/>
    <w:rsid w:val="00CF4D14"/>
    <w:pPr>
      <w:numPr>
        <w:numId w:val="14"/>
      </w:numPr>
    </w:pPr>
  </w:style>
  <w:style w:type="numbering" w:customStyle="1" w:styleId="Estilo8">
    <w:name w:val="Estilo8"/>
    <w:uiPriority w:val="99"/>
    <w:rsid w:val="00CF4D14"/>
    <w:pPr>
      <w:numPr>
        <w:numId w:val="16"/>
      </w:numPr>
    </w:pPr>
  </w:style>
  <w:style w:type="numbering" w:customStyle="1" w:styleId="Estilo9">
    <w:name w:val="Estilo9"/>
    <w:uiPriority w:val="99"/>
    <w:rsid w:val="00FA6BB9"/>
    <w:pPr>
      <w:numPr>
        <w:numId w:val="17"/>
      </w:numPr>
    </w:pPr>
  </w:style>
  <w:style w:type="numbering" w:customStyle="1" w:styleId="Estilo10">
    <w:name w:val="Estilo10"/>
    <w:uiPriority w:val="99"/>
    <w:rsid w:val="00FA6BB9"/>
    <w:pPr>
      <w:numPr>
        <w:numId w:val="19"/>
      </w:numPr>
    </w:pPr>
  </w:style>
  <w:style w:type="numbering" w:customStyle="1" w:styleId="Estilo11">
    <w:name w:val="Estilo11"/>
    <w:uiPriority w:val="99"/>
    <w:rsid w:val="00FA6BB9"/>
    <w:pPr>
      <w:numPr>
        <w:numId w:val="20"/>
      </w:numPr>
    </w:pPr>
  </w:style>
  <w:style w:type="numbering" w:customStyle="1" w:styleId="Estilo12">
    <w:name w:val="Estilo12"/>
    <w:uiPriority w:val="99"/>
    <w:rsid w:val="00FA6BB9"/>
    <w:pPr>
      <w:numPr>
        <w:numId w:val="21"/>
      </w:numPr>
    </w:pPr>
  </w:style>
  <w:style w:type="numbering" w:customStyle="1" w:styleId="Estilo13">
    <w:name w:val="Estilo13"/>
    <w:uiPriority w:val="99"/>
    <w:rsid w:val="00FA6BB9"/>
    <w:pPr>
      <w:numPr>
        <w:numId w:val="22"/>
      </w:numPr>
    </w:pPr>
  </w:style>
  <w:style w:type="numbering" w:customStyle="1" w:styleId="Estilo14">
    <w:name w:val="Estilo14"/>
    <w:uiPriority w:val="99"/>
    <w:rsid w:val="00EB64DD"/>
    <w:pPr>
      <w:numPr>
        <w:numId w:val="23"/>
      </w:numPr>
    </w:pPr>
  </w:style>
  <w:style w:type="table" w:styleId="TableGrid">
    <w:name w:val="Table Grid"/>
    <w:basedOn w:val="TableNormal"/>
    <w:uiPriority w:val="59"/>
    <w:rsid w:val="00B75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2DC"/>
    <w:pPr>
      <w:spacing w:after="0" w:line="240" w:lineRule="auto"/>
    </w:pPr>
    <w:rPr>
      <w:rFonts w:ascii="Times New Roman" w:eastAsia="Times New Roman" w:hAnsi="Times New Roman" w:cs="Times New Roman"/>
      <w:sz w:val="24"/>
      <w:szCs w:val="24"/>
      <w:lang w:val="es-ES" w:eastAsia="es-ES"/>
    </w:rPr>
  </w:style>
  <w:style w:type="paragraph" w:styleId="Heading1">
    <w:name w:val="heading 1"/>
    <w:basedOn w:val="Normal"/>
    <w:next w:val="Normal"/>
    <w:link w:val="Heading1Char"/>
    <w:uiPriority w:val="9"/>
    <w:qFormat/>
    <w:rsid w:val="008C22DC"/>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22DC"/>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06D12"/>
    <w:pPr>
      <w:keepNext/>
      <w:keepLines/>
      <w:numPr>
        <w:ilvl w:val="2"/>
        <w:numId w:val="3"/>
      </w:numPr>
      <w:spacing w:before="200"/>
      <w:outlineLvl w:val="2"/>
    </w:pPr>
    <w:rPr>
      <w:rFonts w:eastAsiaTheme="majorEastAsia"/>
      <w:b/>
      <w:bCs/>
      <w:lang w:val="pt-BR"/>
    </w:rPr>
  </w:style>
  <w:style w:type="paragraph" w:styleId="Heading4">
    <w:name w:val="heading 4"/>
    <w:basedOn w:val="Normal"/>
    <w:next w:val="Normal"/>
    <w:link w:val="Heading4Char"/>
    <w:uiPriority w:val="9"/>
    <w:unhideWhenUsed/>
    <w:qFormat/>
    <w:rsid w:val="008C22DC"/>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22DC"/>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22DC"/>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22DC"/>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22DC"/>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22DC"/>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2DC"/>
    <w:rPr>
      <w:rFonts w:asciiTheme="majorHAnsi" w:eastAsiaTheme="majorEastAsia" w:hAnsiTheme="majorHAnsi" w:cstheme="majorBidi"/>
      <w:b/>
      <w:bCs/>
      <w:color w:val="365F91" w:themeColor="accent1" w:themeShade="BF"/>
      <w:sz w:val="28"/>
      <w:szCs w:val="28"/>
      <w:lang w:val="es-ES" w:eastAsia="es-ES"/>
    </w:rPr>
  </w:style>
  <w:style w:type="character" w:customStyle="1" w:styleId="Heading2Char">
    <w:name w:val="Heading 2 Char"/>
    <w:basedOn w:val="DefaultParagraphFont"/>
    <w:link w:val="Heading2"/>
    <w:uiPriority w:val="9"/>
    <w:rsid w:val="008C22DC"/>
    <w:rPr>
      <w:rFonts w:asciiTheme="majorHAnsi" w:eastAsiaTheme="majorEastAsia" w:hAnsiTheme="majorHAnsi" w:cstheme="majorBidi"/>
      <w:b/>
      <w:bCs/>
      <w:color w:val="4F81BD" w:themeColor="accent1"/>
      <w:sz w:val="26"/>
      <w:szCs w:val="26"/>
      <w:lang w:val="es-ES" w:eastAsia="es-ES"/>
    </w:rPr>
  </w:style>
  <w:style w:type="character" w:customStyle="1" w:styleId="Heading3Char">
    <w:name w:val="Heading 3 Char"/>
    <w:basedOn w:val="DefaultParagraphFont"/>
    <w:link w:val="Heading3"/>
    <w:uiPriority w:val="9"/>
    <w:rsid w:val="00906D12"/>
    <w:rPr>
      <w:rFonts w:ascii="Times New Roman" w:eastAsiaTheme="majorEastAsia" w:hAnsi="Times New Roman" w:cs="Times New Roman"/>
      <w:b/>
      <w:bCs/>
      <w:sz w:val="24"/>
      <w:szCs w:val="24"/>
      <w:lang w:eastAsia="es-ES"/>
    </w:rPr>
  </w:style>
  <w:style w:type="character" w:customStyle="1" w:styleId="Heading4Char">
    <w:name w:val="Heading 4 Char"/>
    <w:basedOn w:val="DefaultParagraphFont"/>
    <w:link w:val="Heading4"/>
    <w:uiPriority w:val="9"/>
    <w:rsid w:val="008C22DC"/>
    <w:rPr>
      <w:rFonts w:asciiTheme="majorHAnsi" w:eastAsiaTheme="majorEastAsia" w:hAnsiTheme="majorHAnsi" w:cstheme="majorBidi"/>
      <w:b/>
      <w:bCs/>
      <w:i/>
      <w:iCs/>
      <w:color w:val="4F81BD" w:themeColor="accent1"/>
      <w:sz w:val="24"/>
      <w:szCs w:val="24"/>
      <w:lang w:val="es-ES" w:eastAsia="es-ES"/>
    </w:rPr>
  </w:style>
  <w:style w:type="character" w:customStyle="1" w:styleId="Heading5Char">
    <w:name w:val="Heading 5 Char"/>
    <w:basedOn w:val="DefaultParagraphFont"/>
    <w:link w:val="Heading5"/>
    <w:uiPriority w:val="9"/>
    <w:semiHidden/>
    <w:rsid w:val="008C22DC"/>
    <w:rPr>
      <w:rFonts w:asciiTheme="majorHAnsi" w:eastAsiaTheme="majorEastAsia" w:hAnsiTheme="majorHAnsi" w:cstheme="majorBidi"/>
      <w:color w:val="243F60" w:themeColor="accent1" w:themeShade="7F"/>
      <w:sz w:val="24"/>
      <w:szCs w:val="24"/>
      <w:lang w:val="es-ES" w:eastAsia="es-ES"/>
    </w:rPr>
  </w:style>
  <w:style w:type="character" w:customStyle="1" w:styleId="Heading6Char">
    <w:name w:val="Heading 6 Char"/>
    <w:basedOn w:val="DefaultParagraphFont"/>
    <w:link w:val="Heading6"/>
    <w:uiPriority w:val="9"/>
    <w:semiHidden/>
    <w:rsid w:val="008C22DC"/>
    <w:rPr>
      <w:rFonts w:asciiTheme="majorHAnsi" w:eastAsiaTheme="majorEastAsia" w:hAnsiTheme="majorHAnsi" w:cstheme="majorBidi"/>
      <w:i/>
      <w:iCs/>
      <w:color w:val="243F60" w:themeColor="accent1" w:themeShade="7F"/>
      <w:sz w:val="24"/>
      <w:szCs w:val="24"/>
      <w:lang w:val="es-ES" w:eastAsia="es-ES"/>
    </w:rPr>
  </w:style>
  <w:style w:type="character" w:customStyle="1" w:styleId="Heading7Char">
    <w:name w:val="Heading 7 Char"/>
    <w:basedOn w:val="DefaultParagraphFont"/>
    <w:link w:val="Heading7"/>
    <w:uiPriority w:val="9"/>
    <w:semiHidden/>
    <w:rsid w:val="008C22DC"/>
    <w:rPr>
      <w:rFonts w:asciiTheme="majorHAnsi" w:eastAsiaTheme="majorEastAsia" w:hAnsiTheme="majorHAnsi" w:cstheme="majorBidi"/>
      <w:i/>
      <w:iCs/>
      <w:color w:val="404040" w:themeColor="text1" w:themeTint="BF"/>
      <w:sz w:val="24"/>
      <w:szCs w:val="24"/>
      <w:lang w:val="es-ES" w:eastAsia="es-ES"/>
    </w:rPr>
  </w:style>
  <w:style w:type="character" w:customStyle="1" w:styleId="Heading8Char">
    <w:name w:val="Heading 8 Char"/>
    <w:basedOn w:val="DefaultParagraphFont"/>
    <w:link w:val="Heading8"/>
    <w:uiPriority w:val="9"/>
    <w:semiHidden/>
    <w:rsid w:val="008C22DC"/>
    <w:rPr>
      <w:rFonts w:asciiTheme="majorHAnsi" w:eastAsiaTheme="majorEastAsia" w:hAnsiTheme="majorHAnsi" w:cstheme="majorBidi"/>
      <w:color w:val="404040" w:themeColor="text1" w:themeTint="BF"/>
      <w:sz w:val="20"/>
      <w:szCs w:val="20"/>
      <w:lang w:val="es-ES" w:eastAsia="es-ES"/>
    </w:rPr>
  </w:style>
  <w:style w:type="character" w:customStyle="1" w:styleId="Heading9Char">
    <w:name w:val="Heading 9 Char"/>
    <w:basedOn w:val="DefaultParagraphFont"/>
    <w:link w:val="Heading9"/>
    <w:uiPriority w:val="9"/>
    <w:semiHidden/>
    <w:rsid w:val="008C22DC"/>
    <w:rPr>
      <w:rFonts w:asciiTheme="majorHAnsi" w:eastAsiaTheme="majorEastAsia" w:hAnsiTheme="majorHAnsi" w:cstheme="majorBidi"/>
      <w:i/>
      <w:iCs/>
      <w:color w:val="404040" w:themeColor="text1" w:themeTint="BF"/>
      <w:sz w:val="20"/>
      <w:szCs w:val="20"/>
      <w:lang w:val="es-ES" w:eastAsia="es-ES"/>
    </w:rPr>
  </w:style>
  <w:style w:type="paragraph" w:styleId="BodyText">
    <w:name w:val="Body Text"/>
    <w:basedOn w:val="Normal"/>
    <w:link w:val="BodyTextChar"/>
    <w:rsid w:val="008C22DC"/>
    <w:pPr>
      <w:spacing w:after="120"/>
    </w:pPr>
  </w:style>
  <w:style w:type="character" w:customStyle="1" w:styleId="BodyTextChar">
    <w:name w:val="Body Text Char"/>
    <w:basedOn w:val="DefaultParagraphFont"/>
    <w:link w:val="BodyText"/>
    <w:rsid w:val="008C22DC"/>
    <w:rPr>
      <w:rFonts w:ascii="Times New Roman" w:eastAsia="Times New Roman" w:hAnsi="Times New Roman" w:cs="Times New Roman"/>
      <w:sz w:val="24"/>
      <w:szCs w:val="24"/>
      <w:lang w:val="es-ES" w:eastAsia="es-ES"/>
    </w:rPr>
  </w:style>
  <w:style w:type="paragraph" w:customStyle="1" w:styleId="Newpage">
    <w:name w:val="Newpage"/>
    <w:basedOn w:val="Normal"/>
    <w:rsid w:val="008C22DC"/>
    <w:pPr>
      <w:tabs>
        <w:tab w:val="left" w:pos="3060"/>
      </w:tabs>
      <w:jc w:val="center"/>
    </w:pPr>
    <w:rPr>
      <w:b/>
      <w:smallCaps/>
      <w:szCs w:val="20"/>
      <w:lang w:eastAsia="en-US"/>
    </w:rPr>
  </w:style>
  <w:style w:type="paragraph" w:styleId="ListParagraph">
    <w:name w:val="List Paragraph"/>
    <w:basedOn w:val="Normal"/>
    <w:uiPriority w:val="34"/>
    <w:qFormat/>
    <w:rsid w:val="008C22DC"/>
    <w:pPr>
      <w:spacing w:after="200" w:line="276" w:lineRule="auto"/>
      <w:ind w:left="720"/>
      <w:contextualSpacing/>
    </w:pPr>
    <w:rPr>
      <w:rFonts w:ascii="Calibri" w:eastAsia="Calibri" w:hAnsi="Calibri"/>
      <w:sz w:val="22"/>
      <w:szCs w:val="22"/>
      <w:lang w:eastAsia="en-US"/>
    </w:rPr>
  </w:style>
  <w:style w:type="paragraph" w:styleId="Title">
    <w:name w:val="Title"/>
    <w:basedOn w:val="Normal"/>
    <w:link w:val="TitleChar"/>
    <w:qFormat/>
    <w:rsid w:val="008C22DC"/>
    <w:pPr>
      <w:tabs>
        <w:tab w:val="left" w:pos="1440"/>
        <w:tab w:val="left" w:pos="3060"/>
      </w:tabs>
      <w:jc w:val="center"/>
      <w:outlineLvl w:val="0"/>
    </w:pPr>
    <w:rPr>
      <w:szCs w:val="20"/>
    </w:rPr>
  </w:style>
  <w:style w:type="character" w:customStyle="1" w:styleId="TitleChar">
    <w:name w:val="Title Char"/>
    <w:basedOn w:val="DefaultParagraphFont"/>
    <w:link w:val="Title"/>
    <w:rsid w:val="008C22DC"/>
    <w:rPr>
      <w:rFonts w:ascii="Times New Roman" w:eastAsia="Times New Roman" w:hAnsi="Times New Roman" w:cs="Times New Roman"/>
      <w:sz w:val="24"/>
      <w:szCs w:val="20"/>
      <w:lang w:val="es-ES" w:eastAsia="es-ES"/>
    </w:rPr>
  </w:style>
  <w:style w:type="paragraph" w:styleId="Caption">
    <w:name w:val="caption"/>
    <w:basedOn w:val="Normal"/>
    <w:next w:val="Normal"/>
    <w:uiPriority w:val="35"/>
    <w:unhideWhenUsed/>
    <w:qFormat/>
    <w:rsid w:val="00DB4625"/>
    <w:pPr>
      <w:spacing w:after="200"/>
    </w:pPr>
    <w:rPr>
      <w:b/>
      <w:bCs/>
      <w:color w:val="4F81BD" w:themeColor="accent1"/>
      <w:sz w:val="18"/>
      <w:szCs w:val="18"/>
    </w:rPr>
  </w:style>
  <w:style w:type="paragraph" w:styleId="Header">
    <w:name w:val="header"/>
    <w:basedOn w:val="Normal"/>
    <w:link w:val="HeaderChar"/>
    <w:uiPriority w:val="99"/>
    <w:unhideWhenUsed/>
    <w:rsid w:val="00FD2486"/>
    <w:pPr>
      <w:tabs>
        <w:tab w:val="center" w:pos="4419"/>
        <w:tab w:val="right" w:pos="8838"/>
      </w:tabs>
    </w:pPr>
  </w:style>
  <w:style w:type="character" w:customStyle="1" w:styleId="HeaderChar">
    <w:name w:val="Header Char"/>
    <w:basedOn w:val="DefaultParagraphFont"/>
    <w:link w:val="Header"/>
    <w:uiPriority w:val="99"/>
    <w:rsid w:val="00FD2486"/>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FD2486"/>
    <w:pPr>
      <w:tabs>
        <w:tab w:val="center" w:pos="4419"/>
        <w:tab w:val="right" w:pos="8838"/>
      </w:tabs>
    </w:pPr>
  </w:style>
  <w:style w:type="character" w:customStyle="1" w:styleId="FooterChar">
    <w:name w:val="Footer Char"/>
    <w:basedOn w:val="DefaultParagraphFont"/>
    <w:link w:val="Footer"/>
    <w:uiPriority w:val="99"/>
    <w:rsid w:val="00FD2486"/>
    <w:rPr>
      <w:rFonts w:ascii="Times New Roman" w:eastAsia="Times New Roman" w:hAnsi="Times New Roman" w:cs="Times New Roman"/>
      <w:sz w:val="24"/>
      <w:szCs w:val="24"/>
      <w:lang w:val="es-ES" w:eastAsia="es-ES"/>
    </w:rPr>
  </w:style>
  <w:style w:type="table" w:customStyle="1" w:styleId="Estilo1">
    <w:name w:val="Estilo1"/>
    <w:basedOn w:val="TableClassic1"/>
    <w:uiPriority w:val="99"/>
    <w:rsid w:val="009C5B37"/>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C5B37"/>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FootnoteText">
    <w:name w:val="footnote text"/>
    <w:aliases w:val="fn,Texto de rodapé,nota_rodapé,nota de rodapé,ADB"/>
    <w:basedOn w:val="Normal"/>
    <w:link w:val="FootnoteTextChar"/>
    <w:uiPriority w:val="99"/>
    <w:unhideWhenUsed/>
    <w:rsid w:val="00B4251B"/>
    <w:rPr>
      <w:rFonts w:asciiTheme="minorHAnsi" w:eastAsiaTheme="minorHAnsi" w:hAnsiTheme="minorHAnsi" w:cstheme="minorBidi"/>
      <w:sz w:val="20"/>
      <w:szCs w:val="20"/>
      <w:lang w:val="pt-BR" w:eastAsia="en-US"/>
    </w:rPr>
  </w:style>
  <w:style w:type="character" w:customStyle="1" w:styleId="FootnoteTextChar">
    <w:name w:val="Footnote Text Char"/>
    <w:aliases w:val="fn Char,Texto de rodapé Char,nota_rodapé Char,nota de rodapé Char,ADB Char"/>
    <w:basedOn w:val="DefaultParagraphFont"/>
    <w:link w:val="FootnoteText"/>
    <w:uiPriority w:val="99"/>
    <w:rsid w:val="00B4251B"/>
    <w:rPr>
      <w:sz w:val="20"/>
      <w:szCs w:val="20"/>
    </w:rPr>
  </w:style>
  <w:style w:type="character" w:styleId="FootnoteReference">
    <w:name w:val="footnote reference"/>
    <w:basedOn w:val="DefaultParagraphFont"/>
    <w:uiPriority w:val="99"/>
    <w:unhideWhenUsed/>
    <w:rsid w:val="00B4251B"/>
    <w:rPr>
      <w:vertAlign w:val="superscript"/>
    </w:rPr>
  </w:style>
  <w:style w:type="paragraph" w:styleId="TOC1">
    <w:name w:val="toc 1"/>
    <w:basedOn w:val="Normal"/>
    <w:next w:val="Normal"/>
    <w:autoRedefine/>
    <w:uiPriority w:val="39"/>
    <w:unhideWhenUsed/>
    <w:rsid w:val="004F434E"/>
    <w:pPr>
      <w:tabs>
        <w:tab w:val="left" w:pos="440"/>
        <w:tab w:val="right" w:leader="dot" w:pos="8494"/>
      </w:tabs>
      <w:spacing w:after="100"/>
      <w:jc w:val="center"/>
    </w:pPr>
    <w:rPr>
      <w:smallCaps/>
      <w:noProof/>
      <w:spacing w:val="-2"/>
      <w:lang w:val="pt-BR"/>
    </w:rPr>
  </w:style>
  <w:style w:type="character" w:styleId="Hyperlink">
    <w:name w:val="Hyperlink"/>
    <w:basedOn w:val="DefaultParagraphFont"/>
    <w:uiPriority w:val="99"/>
    <w:unhideWhenUsed/>
    <w:rsid w:val="00A02169"/>
    <w:rPr>
      <w:color w:val="0000FF" w:themeColor="hyperlink"/>
      <w:u w:val="single"/>
    </w:rPr>
  </w:style>
  <w:style w:type="paragraph" w:styleId="BalloonText">
    <w:name w:val="Balloon Text"/>
    <w:basedOn w:val="Normal"/>
    <w:link w:val="BalloonTextChar"/>
    <w:uiPriority w:val="99"/>
    <w:semiHidden/>
    <w:unhideWhenUsed/>
    <w:rsid w:val="00D6062D"/>
    <w:rPr>
      <w:rFonts w:ascii="Tahoma" w:hAnsi="Tahoma" w:cs="Tahoma"/>
      <w:sz w:val="16"/>
      <w:szCs w:val="16"/>
    </w:rPr>
  </w:style>
  <w:style w:type="character" w:customStyle="1" w:styleId="BalloonTextChar">
    <w:name w:val="Balloon Text Char"/>
    <w:basedOn w:val="DefaultParagraphFont"/>
    <w:link w:val="BalloonText"/>
    <w:uiPriority w:val="99"/>
    <w:semiHidden/>
    <w:rsid w:val="00D6062D"/>
    <w:rPr>
      <w:rFonts w:ascii="Tahoma" w:eastAsia="Times New Roman" w:hAnsi="Tahoma" w:cs="Tahoma"/>
      <w:sz w:val="16"/>
      <w:szCs w:val="16"/>
      <w:lang w:val="es-ES" w:eastAsia="es-ES"/>
    </w:rPr>
  </w:style>
  <w:style w:type="paragraph" w:styleId="TableofFigures">
    <w:name w:val="table of figures"/>
    <w:basedOn w:val="Normal"/>
    <w:next w:val="Normal"/>
    <w:uiPriority w:val="99"/>
    <w:unhideWhenUsed/>
    <w:rsid w:val="00A43F5A"/>
  </w:style>
  <w:style w:type="paragraph" w:customStyle="1" w:styleId="Chapter">
    <w:name w:val="Chapter"/>
    <w:basedOn w:val="Normal"/>
    <w:next w:val="Normal"/>
    <w:rsid w:val="0059235E"/>
    <w:pPr>
      <w:numPr>
        <w:numId w:val="1"/>
      </w:numPr>
      <w:tabs>
        <w:tab w:val="left" w:pos="1440"/>
      </w:tabs>
      <w:spacing w:after="240"/>
      <w:jc w:val="center"/>
    </w:pPr>
    <w:rPr>
      <w:b/>
      <w:smallCaps/>
      <w:noProof/>
      <w:szCs w:val="20"/>
      <w:lang w:val="en-US" w:eastAsia="en-US"/>
    </w:rPr>
  </w:style>
  <w:style w:type="paragraph" w:customStyle="1" w:styleId="Paragraph">
    <w:name w:val="Paragraph"/>
    <w:basedOn w:val="BodyTextIndent"/>
    <w:link w:val="ParagraphCar"/>
    <w:rsid w:val="0059235E"/>
    <w:pPr>
      <w:numPr>
        <w:ilvl w:val="1"/>
        <w:numId w:val="1"/>
      </w:numPr>
      <w:spacing w:before="120"/>
      <w:jc w:val="both"/>
      <w:outlineLvl w:val="1"/>
    </w:pPr>
    <w:rPr>
      <w:szCs w:val="20"/>
      <w:lang w:val="en-US" w:eastAsia="en-US"/>
    </w:rPr>
  </w:style>
  <w:style w:type="paragraph" w:customStyle="1" w:styleId="subpar">
    <w:name w:val="subpar"/>
    <w:basedOn w:val="BodyTextIndent3"/>
    <w:rsid w:val="0059235E"/>
    <w:pPr>
      <w:numPr>
        <w:ilvl w:val="2"/>
        <w:numId w:val="1"/>
      </w:numPr>
      <w:spacing w:before="120"/>
      <w:jc w:val="both"/>
      <w:outlineLvl w:val="2"/>
    </w:pPr>
    <w:rPr>
      <w:sz w:val="24"/>
      <w:szCs w:val="20"/>
      <w:lang w:val="en-US" w:eastAsia="en-US"/>
    </w:rPr>
  </w:style>
  <w:style w:type="paragraph" w:customStyle="1" w:styleId="SubSubPar">
    <w:name w:val="SubSubPar"/>
    <w:basedOn w:val="subpar"/>
    <w:rsid w:val="0059235E"/>
    <w:pPr>
      <w:numPr>
        <w:ilvl w:val="3"/>
      </w:numPr>
      <w:tabs>
        <w:tab w:val="left" w:pos="0"/>
      </w:tabs>
    </w:pPr>
  </w:style>
  <w:style w:type="character" w:customStyle="1" w:styleId="ParagraphCar">
    <w:name w:val="Paragraph Car"/>
    <w:basedOn w:val="DefaultParagraphFont"/>
    <w:link w:val="Paragraph"/>
    <w:rsid w:val="0059235E"/>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59235E"/>
    <w:pPr>
      <w:spacing w:after="120"/>
      <w:ind w:left="283"/>
    </w:pPr>
  </w:style>
  <w:style w:type="character" w:customStyle="1" w:styleId="BodyTextIndentChar">
    <w:name w:val="Body Text Indent Char"/>
    <w:basedOn w:val="DefaultParagraphFont"/>
    <w:link w:val="BodyTextIndent"/>
    <w:uiPriority w:val="99"/>
    <w:semiHidden/>
    <w:rsid w:val="0059235E"/>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59235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9235E"/>
    <w:rPr>
      <w:rFonts w:ascii="Times New Roman" w:eastAsia="Times New Roman" w:hAnsi="Times New Roman" w:cs="Times New Roman"/>
      <w:sz w:val="16"/>
      <w:szCs w:val="16"/>
      <w:lang w:val="es-ES" w:eastAsia="es-ES"/>
    </w:rPr>
  </w:style>
  <w:style w:type="paragraph" w:styleId="TOC2">
    <w:name w:val="toc 2"/>
    <w:basedOn w:val="Normal"/>
    <w:next w:val="Normal"/>
    <w:autoRedefine/>
    <w:uiPriority w:val="39"/>
    <w:unhideWhenUsed/>
    <w:rsid w:val="0059235E"/>
    <w:pPr>
      <w:spacing w:after="100"/>
      <w:ind w:left="240"/>
    </w:pPr>
  </w:style>
  <w:style w:type="character" w:styleId="PlaceholderText">
    <w:name w:val="Placeholder Text"/>
    <w:basedOn w:val="DefaultParagraphFont"/>
    <w:uiPriority w:val="99"/>
    <w:semiHidden/>
    <w:rsid w:val="001A4B20"/>
    <w:rPr>
      <w:color w:val="808080"/>
    </w:rPr>
  </w:style>
  <w:style w:type="character" w:styleId="CommentReference">
    <w:name w:val="annotation reference"/>
    <w:basedOn w:val="DefaultParagraphFont"/>
    <w:uiPriority w:val="99"/>
    <w:semiHidden/>
    <w:unhideWhenUsed/>
    <w:rsid w:val="00615F94"/>
    <w:rPr>
      <w:sz w:val="16"/>
      <w:szCs w:val="16"/>
    </w:rPr>
  </w:style>
  <w:style w:type="paragraph" w:styleId="CommentText">
    <w:name w:val="annotation text"/>
    <w:basedOn w:val="Normal"/>
    <w:link w:val="CommentTextChar"/>
    <w:uiPriority w:val="99"/>
    <w:semiHidden/>
    <w:unhideWhenUsed/>
    <w:rsid w:val="00615F94"/>
    <w:rPr>
      <w:sz w:val="20"/>
      <w:szCs w:val="20"/>
    </w:rPr>
  </w:style>
  <w:style w:type="character" w:customStyle="1" w:styleId="CommentTextChar">
    <w:name w:val="Comment Text Char"/>
    <w:basedOn w:val="DefaultParagraphFont"/>
    <w:link w:val="CommentText"/>
    <w:uiPriority w:val="99"/>
    <w:semiHidden/>
    <w:rsid w:val="00615F94"/>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615F94"/>
    <w:rPr>
      <w:b/>
      <w:bCs/>
    </w:rPr>
  </w:style>
  <w:style w:type="character" w:customStyle="1" w:styleId="CommentSubjectChar">
    <w:name w:val="Comment Subject Char"/>
    <w:basedOn w:val="CommentTextChar"/>
    <w:link w:val="CommentSubject"/>
    <w:uiPriority w:val="99"/>
    <w:semiHidden/>
    <w:rsid w:val="00615F94"/>
    <w:rPr>
      <w:rFonts w:ascii="Times New Roman" w:eastAsia="Times New Roman" w:hAnsi="Times New Roman" w:cs="Times New Roman"/>
      <w:b/>
      <w:bCs/>
      <w:sz w:val="20"/>
      <w:szCs w:val="20"/>
      <w:lang w:val="es-ES" w:eastAsia="es-ES"/>
    </w:rPr>
  </w:style>
  <w:style w:type="character" w:styleId="LineNumber">
    <w:name w:val="line number"/>
    <w:basedOn w:val="DefaultParagraphFont"/>
    <w:uiPriority w:val="99"/>
    <w:semiHidden/>
    <w:unhideWhenUsed/>
    <w:rsid w:val="004855D2"/>
  </w:style>
  <w:style w:type="paragraph" w:styleId="TOC3">
    <w:name w:val="toc 3"/>
    <w:basedOn w:val="Normal"/>
    <w:next w:val="Normal"/>
    <w:autoRedefine/>
    <w:uiPriority w:val="39"/>
    <w:unhideWhenUsed/>
    <w:rsid w:val="003D6A8C"/>
    <w:pPr>
      <w:spacing w:after="100"/>
      <w:ind w:left="480"/>
    </w:pPr>
  </w:style>
  <w:style w:type="character" w:customStyle="1" w:styleId="ParagraphChar">
    <w:name w:val="Paragraph Char"/>
    <w:rsid w:val="00C805EE"/>
    <w:rPr>
      <w:rFonts w:ascii="Times New Roman" w:eastAsia="Times New Roman" w:hAnsi="Times New Roman" w:cs="Times New Roman"/>
      <w:sz w:val="24"/>
      <w:szCs w:val="20"/>
      <w:lang w:val="es-ES"/>
    </w:rPr>
  </w:style>
  <w:style w:type="numbering" w:customStyle="1" w:styleId="Estilo2">
    <w:name w:val="Estilo2"/>
    <w:uiPriority w:val="99"/>
    <w:rsid w:val="00AD4D1F"/>
    <w:pPr>
      <w:numPr>
        <w:numId w:val="8"/>
      </w:numPr>
    </w:pPr>
  </w:style>
  <w:style w:type="numbering" w:customStyle="1" w:styleId="Estilo3">
    <w:name w:val="Estilo3"/>
    <w:uiPriority w:val="99"/>
    <w:rsid w:val="00882709"/>
    <w:pPr>
      <w:numPr>
        <w:numId w:val="9"/>
      </w:numPr>
    </w:pPr>
  </w:style>
  <w:style w:type="numbering" w:customStyle="1" w:styleId="Estilo4">
    <w:name w:val="Estilo4"/>
    <w:uiPriority w:val="99"/>
    <w:rsid w:val="00882709"/>
    <w:pPr>
      <w:numPr>
        <w:numId w:val="10"/>
      </w:numPr>
    </w:pPr>
  </w:style>
  <w:style w:type="numbering" w:customStyle="1" w:styleId="Estilo5">
    <w:name w:val="Estilo5"/>
    <w:uiPriority w:val="99"/>
    <w:rsid w:val="00CD1FA4"/>
    <w:pPr>
      <w:numPr>
        <w:numId w:val="11"/>
      </w:numPr>
    </w:pPr>
  </w:style>
  <w:style w:type="numbering" w:customStyle="1" w:styleId="Estilo6">
    <w:name w:val="Estilo6"/>
    <w:uiPriority w:val="99"/>
    <w:rsid w:val="00CF4D14"/>
    <w:pPr>
      <w:numPr>
        <w:numId w:val="12"/>
      </w:numPr>
    </w:pPr>
  </w:style>
  <w:style w:type="numbering" w:customStyle="1" w:styleId="Estilo7">
    <w:name w:val="Estilo7"/>
    <w:uiPriority w:val="99"/>
    <w:rsid w:val="00CF4D14"/>
    <w:pPr>
      <w:numPr>
        <w:numId w:val="14"/>
      </w:numPr>
    </w:pPr>
  </w:style>
  <w:style w:type="numbering" w:customStyle="1" w:styleId="Estilo8">
    <w:name w:val="Estilo8"/>
    <w:uiPriority w:val="99"/>
    <w:rsid w:val="00CF4D14"/>
    <w:pPr>
      <w:numPr>
        <w:numId w:val="16"/>
      </w:numPr>
    </w:pPr>
  </w:style>
  <w:style w:type="numbering" w:customStyle="1" w:styleId="Estilo9">
    <w:name w:val="Estilo9"/>
    <w:uiPriority w:val="99"/>
    <w:rsid w:val="00FA6BB9"/>
    <w:pPr>
      <w:numPr>
        <w:numId w:val="17"/>
      </w:numPr>
    </w:pPr>
  </w:style>
  <w:style w:type="numbering" w:customStyle="1" w:styleId="Estilo10">
    <w:name w:val="Estilo10"/>
    <w:uiPriority w:val="99"/>
    <w:rsid w:val="00FA6BB9"/>
    <w:pPr>
      <w:numPr>
        <w:numId w:val="19"/>
      </w:numPr>
    </w:pPr>
  </w:style>
  <w:style w:type="numbering" w:customStyle="1" w:styleId="Estilo11">
    <w:name w:val="Estilo11"/>
    <w:uiPriority w:val="99"/>
    <w:rsid w:val="00FA6BB9"/>
    <w:pPr>
      <w:numPr>
        <w:numId w:val="20"/>
      </w:numPr>
    </w:pPr>
  </w:style>
  <w:style w:type="numbering" w:customStyle="1" w:styleId="Estilo12">
    <w:name w:val="Estilo12"/>
    <w:uiPriority w:val="99"/>
    <w:rsid w:val="00FA6BB9"/>
    <w:pPr>
      <w:numPr>
        <w:numId w:val="21"/>
      </w:numPr>
    </w:pPr>
  </w:style>
  <w:style w:type="numbering" w:customStyle="1" w:styleId="Estilo13">
    <w:name w:val="Estilo13"/>
    <w:uiPriority w:val="99"/>
    <w:rsid w:val="00FA6BB9"/>
    <w:pPr>
      <w:numPr>
        <w:numId w:val="22"/>
      </w:numPr>
    </w:pPr>
  </w:style>
  <w:style w:type="numbering" w:customStyle="1" w:styleId="Estilo14">
    <w:name w:val="Estilo14"/>
    <w:uiPriority w:val="99"/>
    <w:rsid w:val="00EB64DD"/>
    <w:pPr>
      <w:numPr>
        <w:numId w:val="23"/>
      </w:numPr>
    </w:pPr>
  </w:style>
  <w:style w:type="table" w:styleId="TableGrid">
    <w:name w:val="Table Grid"/>
    <w:basedOn w:val="TableNormal"/>
    <w:uiPriority w:val="59"/>
    <w:rsid w:val="00B75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49649">
      <w:bodyDiv w:val="1"/>
      <w:marLeft w:val="0"/>
      <w:marRight w:val="0"/>
      <w:marTop w:val="0"/>
      <w:marBottom w:val="0"/>
      <w:divBdr>
        <w:top w:val="none" w:sz="0" w:space="0" w:color="auto"/>
        <w:left w:val="none" w:sz="0" w:space="0" w:color="auto"/>
        <w:bottom w:val="none" w:sz="0" w:space="0" w:color="auto"/>
        <w:right w:val="none" w:sz="0" w:space="0" w:color="auto"/>
      </w:divBdr>
    </w:div>
    <w:div w:id="64650853">
      <w:bodyDiv w:val="1"/>
      <w:marLeft w:val="0"/>
      <w:marRight w:val="0"/>
      <w:marTop w:val="0"/>
      <w:marBottom w:val="0"/>
      <w:divBdr>
        <w:top w:val="none" w:sz="0" w:space="0" w:color="auto"/>
        <w:left w:val="none" w:sz="0" w:space="0" w:color="auto"/>
        <w:bottom w:val="none" w:sz="0" w:space="0" w:color="auto"/>
        <w:right w:val="none" w:sz="0" w:space="0" w:color="auto"/>
      </w:divBdr>
    </w:div>
    <w:div w:id="74471812">
      <w:bodyDiv w:val="1"/>
      <w:marLeft w:val="0"/>
      <w:marRight w:val="0"/>
      <w:marTop w:val="0"/>
      <w:marBottom w:val="0"/>
      <w:divBdr>
        <w:top w:val="none" w:sz="0" w:space="0" w:color="auto"/>
        <w:left w:val="none" w:sz="0" w:space="0" w:color="auto"/>
        <w:bottom w:val="none" w:sz="0" w:space="0" w:color="auto"/>
        <w:right w:val="none" w:sz="0" w:space="0" w:color="auto"/>
      </w:divBdr>
    </w:div>
    <w:div w:id="81031983">
      <w:bodyDiv w:val="1"/>
      <w:marLeft w:val="0"/>
      <w:marRight w:val="0"/>
      <w:marTop w:val="0"/>
      <w:marBottom w:val="0"/>
      <w:divBdr>
        <w:top w:val="none" w:sz="0" w:space="0" w:color="auto"/>
        <w:left w:val="none" w:sz="0" w:space="0" w:color="auto"/>
        <w:bottom w:val="none" w:sz="0" w:space="0" w:color="auto"/>
        <w:right w:val="none" w:sz="0" w:space="0" w:color="auto"/>
      </w:divBdr>
    </w:div>
    <w:div w:id="111635713">
      <w:bodyDiv w:val="1"/>
      <w:marLeft w:val="0"/>
      <w:marRight w:val="0"/>
      <w:marTop w:val="0"/>
      <w:marBottom w:val="0"/>
      <w:divBdr>
        <w:top w:val="none" w:sz="0" w:space="0" w:color="auto"/>
        <w:left w:val="none" w:sz="0" w:space="0" w:color="auto"/>
        <w:bottom w:val="none" w:sz="0" w:space="0" w:color="auto"/>
        <w:right w:val="none" w:sz="0" w:space="0" w:color="auto"/>
      </w:divBdr>
    </w:div>
    <w:div w:id="116528549">
      <w:bodyDiv w:val="1"/>
      <w:marLeft w:val="0"/>
      <w:marRight w:val="0"/>
      <w:marTop w:val="0"/>
      <w:marBottom w:val="0"/>
      <w:divBdr>
        <w:top w:val="none" w:sz="0" w:space="0" w:color="auto"/>
        <w:left w:val="none" w:sz="0" w:space="0" w:color="auto"/>
        <w:bottom w:val="none" w:sz="0" w:space="0" w:color="auto"/>
        <w:right w:val="none" w:sz="0" w:space="0" w:color="auto"/>
      </w:divBdr>
    </w:div>
    <w:div w:id="144401275">
      <w:bodyDiv w:val="1"/>
      <w:marLeft w:val="0"/>
      <w:marRight w:val="0"/>
      <w:marTop w:val="0"/>
      <w:marBottom w:val="0"/>
      <w:divBdr>
        <w:top w:val="none" w:sz="0" w:space="0" w:color="auto"/>
        <w:left w:val="none" w:sz="0" w:space="0" w:color="auto"/>
        <w:bottom w:val="none" w:sz="0" w:space="0" w:color="auto"/>
        <w:right w:val="none" w:sz="0" w:space="0" w:color="auto"/>
      </w:divBdr>
    </w:div>
    <w:div w:id="157313155">
      <w:bodyDiv w:val="1"/>
      <w:marLeft w:val="0"/>
      <w:marRight w:val="0"/>
      <w:marTop w:val="0"/>
      <w:marBottom w:val="0"/>
      <w:divBdr>
        <w:top w:val="none" w:sz="0" w:space="0" w:color="auto"/>
        <w:left w:val="none" w:sz="0" w:space="0" w:color="auto"/>
        <w:bottom w:val="none" w:sz="0" w:space="0" w:color="auto"/>
        <w:right w:val="none" w:sz="0" w:space="0" w:color="auto"/>
      </w:divBdr>
    </w:div>
    <w:div w:id="183247790">
      <w:bodyDiv w:val="1"/>
      <w:marLeft w:val="0"/>
      <w:marRight w:val="0"/>
      <w:marTop w:val="0"/>
      <w:marBottom w:val="0"/>
      <w:divBdr>
        <w:top w:val="none" w:sz="0" w:space="0" w:color="auto"/>
        <w:left w:val="none" w:sz="0" w:space="0" w:color="auto"/>
        <w:bottom w:val="none" w:sz="0" w:space="0" w:color="auto"/>
        <w:right w:val="none" w:sz="0" w:space="0" w:color="auto"/>
      </w:divBdr>
    </w:div>
    <w:div w:id="200098935">
      <w:bodyDiv w:val="1"/>
      <w:marLeft w:val="0"/>
      <w:marRight w:val="0"/>
      <w:marTop w:val="0"/>
      <w:marBottom w:val="0"/>
      <w:divBdr>
        <w:top w:val="none" w:sz="0" w:space="0" w:color="auto"/>
        <w:left w:val="none" w:sz="0" w:space="0" w:color="auto"/>
        <w:bottom w:val="none" w:sz="0" w:space="0" w:color="auto"/>
        <w:right w:val="none" w:sz="0" w:space="0" w:color="auto"/>
      </w:divBdr>
    </w:div>
    <w:div w:id="215047760">
      <w:bodyDiv w:val="1"/>
      <w:marLeft w:val="0"/>
      <w:marRight w:val="0"/>
      <w:marTop w:val="0"/>
      <w:marBottom w:val="0"/>
      <w:divBdr>
        <w:top w:val="none" w:sz="0" w:space="0" w:color="auto"/>
        <w:left w:val="none" w:sz="0" w:space="0" w:color="auto"/>
        <w:bottom w:val="none" w:sz="0" w:space="0" w:color="auto"/>
        <w:right w:val="none" w:sz="0" w:space="0" w:color="auto"/>
      </w:divBdr>
    </w:div>
    <w:div w:id="239797986">
      <w:bodyDiv w:val="1"/>
      <w:marLeft w:val="0"/>
      <w:marRight w:val="0"/>
      <w:marTop w:val="0"/>
      <w:marBottom w:val="0"/>
      <w:divBdr>
        <w:top w:val="none" w:sz="0" w:space="0" w:color="auto"/>
        <w:left w:val="none" w:sz="0" w:space="0" w:color="auto"/>
        <w:bottom w:val="none" w:sz="0" w:space="0" w:color="auto"/>
        <w:right w:val="none" w:sz="0" w:space="0" w:color="auto"/>
      </w:divBdr>
    </w:div>
    <w:div w:id="245119441">
      <w:bodyDiv w:val="1"/>
      <w:marLeft w:val="0"/>
      <w:marRight w:val="0"/>
      <w:marTop w:val="0"/>
      <w:marBottom w:val="0"/>
      <w:divBdr>
        <w:top w:val="none" w:sz="0" w:space="0" w:color="auto"/>
        <w:left w:val="none" w:sz="0" w:space="0" w:color="auto"/>
        <w:bottom w:val="none" w:sz="0" w:space="0" w:color="auto"/>
        <w:right w:val="none" w:sz="0" w:space="0" w:color="auto"/>
      </w:divBdr>
    </w:div>
    <w:div w:id="252011466">
      <w:bodyDiv w:val="1"/>
      <w:marLeft w:val="0"/>
      <w:marRight w:val="0"/>
      <w:marTop w:val="0"/>
      <w:marBottom w:val="0"/>
      <w:divBdr>
        <w:top w:val="none" w:sz="0" w:space="0" w:color="auto"/>
        <w:left w:val="none" w:sz="0" w:space="0" w:color="auto"/>
        <w:bottom w:val="none" w:sz="0" w:space="0" w:color="auto"/>
        <w:right w:val="none" w:sz="0" w:space="0" w:color="auto"/>
      </w:divBdr>
    </w:div>
    <w:div w:id="270550463">
      <w:bodyDiv w:val="1"/>
      <w:marLeft w:val="0"/>
      <w:marRight w:val="0"/>
      <w:marTop w:val="0"/>
      <w:marBottom w:val="0"/>
      <w:divBdr>
        <w:top w:val="none" w:sz="0" w:space="0" w:color="auto"/>
        <w:left w:val="none" w:sz="0" w:space="0" w:color="auto"/>
        <w:bottom w:val="none" w:sz="0" w:space="0" w:color="auto"/>
        <w:right w:val="none" w:sz="0" w:space="0" w:color="auto"/>
      </w:divBdr>
    </w:div>
    <w:div w:id="295530190">
      <w:bodyDiv w:val="1"/>
      <w:marLeft w:val="0"/>
      <w:marRight w:val="0"/>
      <w:marTop w:val="0"/>
      <w:marBottom w:val="0"/>
      <w:divBdr>
        <w:top w:val="none" w:sz="0" w:space="0" w:color="auto"/>
        <w:left w:val="none" w:sz="0" w:space="0" w:color="auto"/>
        <w:bottom w:val="none" w:sz="0" w:space="0" w:color="auto"/>
        <w:right w:val="none" w:sz="0" w:space="0" w:color="auto"/>
      </w:divBdr>
    </w:div>
    <w:div w:id="296178719">
      <w:bodyDiv w:val="1"/>
      <w:marLeft w:val="0"/>
      <w:marRight w:val="0"/>
      <w:marTop w:val="0"/>
      <w:marBottom w:val="0"/>
      <w:divBdr>
        <w:top w:val="none" w:sz="0" w:space="0" w:color="auto"/>
        <w:left w:val="none" w:sz="0" w:space="0" w:color="auto"/>
        <w:bottom w:val="none" w:sz="0" w:space="0" w:color="auto"/>
        <w:right w:val="none" w:sz="0" w:space="0" w:color="auto"/>
      </w:divBdr>
    </w:div>
    <w:div w:id="297885267">
      <w:bodyDiv w:val="1"/>
      <w:marLeft w:val="0"/>
      <w:marRight w:val="0"/>
      <w:marTop w:val="0"/>
      <w:marBottom w:val="0"/>
      <w:divBdr>
        <w:top w:val="none" w:sz="0" w:space="0" w:color="auto"/>
        <w:left w:val="none" w:sz="0" w:space="0" w:color="auto"/>
        <w:bottom w:val="none" w:sz="0" w:space="0" w:color="auto"/>
        <w:right w:val="none" w:sz="0" w:space="0" w:color="auto"/>
      </w:divBdr>
    </w:div>
    <w:div w:id="299699282">
      <w:bodyDiv w:val="1"/>
      <w:marLeft w:val="0"/>
      <w:marRight w:val="0"/>
      <w:marTop w:val="0"/>
      <w:marBottom w:val="0"/>
      <w:divBdr>
        <w:top w:val="none" w:sz="0" w:space="0" w:color="auto"/>
        <w:left w:val="none" w:sz="0" w:space="0" w:color="auto"/>
        <w:bottom w:val="none" w:sz="0" w:space="0" w:color="auto"/>
        <w:right w:val="none" w:sz="0" w:space="0" w:color="auto"/>
      </w:divBdr>
    </w:div>
    <w:div w:id="300498388">
      <w:bodyDiv w:val="1"/>
      <w:marLeft w:val="0"/>
      <w:marRight w:val="0"/>
      <w:marTop w:val="0"/>
      <w:marBottom w:val="0"/>
      <w:divBdr>
        <w:top w:val="none" w:sz="0" w:space="0" w:color="auto"/>
        <w:left w:val="none" w:sz="0" w:space="0" w:color="auto"/>
        <w:bottom w:val="none" w:sz="0" w:space="0" w:color="auto"/>
        <w:right w:val="none" w:sz="0" w:space="0" w:color="auto"/>
      </w:divBdr>
    </w:div>
    <w:div w:id="309022241">
      <w:bodyDiv w:val="1"/>
      <w:marLeft w:val="0"/>
      <w:marRight w:val="0"/>
      <w:marTop w:val="0"/>
      <w:marBottom w:val="0"/>
      <w:divBdr>
        <w:top w:val="none" w:sz="0" w:space="0" w:color="auto"/>
        <w:left w:val="none" w:sz="0" w:space="0" w:color="auto"/>
        <w:bottom w:val="none" w:sz="0" w:space="0" w:color="auto"/>
        <w:right w:val="none" w:sz="0" w:space="0" w:color="auto"/>
      </w:divBdr>
    </w:div>
    <w:div w:id="321011107">
      <w:bodyDiv w:val="1"/>
      <w:marLeft w:val="0"/>
      <w:marRight w:val="0"/>
      <w:marTop w:val="0"/>
      <w:marBottom w:val="0"/>
      <w:divBdr>
        <w:top w:val="none" w:sz="0" w:space="0" w:color="auto"/>
        <w:left w:val="none" w:sz="0" w:space="0" w:color="auto"/>
        <w:bottom w:val="none" w:sz="0" w:space="0" w:color="auto"/>
        <w:right w:val="none" w:sz="0" w:space="0" w:color="auto"/>
      </w:divBdr>
    </w:div>
    <w:div w:id="332532037">
      <w:bodyDiv w:val="1"/>
      <w:marLeft w:val="0"/>
      <w:marRight w:val="0"/>
      <w:marTop w:val="0"/>
      <w:marBottom w:val="0"/>
      <w:divBdr>
        <w:top w:val="none" w:sz="0" w:space="0" w:color="auto"/>
        <w:left w:val="none" w:sz="0" w:space="0" w:color="auto"/>
        <w:bottom w:val="none" w:sz="0" w:space="0" w:color="auto"/>
        <w:right w:val="none" w:sz="0" w:space="0" w:color="auto"/>
      </w:divBdr>
    </w:div>
    <w:div w:id="349651493">
      <w:bodyDiv w:val="1"/>
      <w:marLeft w:val="0"/>
      <w:marRight w:val="0"/>
      <w:marTop w:val="0"/>
      <w:marBottom w:val="0"/>
      <w:divBdr>
        <w:top w:val="none" w:sz="0" w:space="0" w:color="auto"/>
        <w:left w:val="none" w:sz="0" w:space="0" w:color="auto"/>
        <w:bottom w:val="none" w:sz="0" w:space="0" w:color="auto"/>
        <w:right w:val="none" w:sz="0" w:space="0" w:color="auto"/>
      </w:divBdr>
    </w:div>
    <w:div w:id="356541177">
      <w:bodyDiv w:val="1"/>
      <w:marLeft w:val="0"/>
      <w:marRight w:val="0"/>
      <w:marTop w:val="0"/>
      <w:marBottom w:val="0"/>
      <w:divBdr>
        <w:top w:val="none" w:sz="0" w:space="0" w:color="auto"/>
        <w:left w:val="none" w:sz="0" w:space="0" w:color="auto"/>
        <w:bottom w:val="none" w:sz="0" w:space="0" w:color="auto"/>
        <w:right w:val="none" w:sz="0" w:space="0" w:color="auto"/>
      </w:divBdr>
    </w:div>
    <w:div w:id="371226466">
      <w:bodyDiv w:val="1"/>
      <w:marLeft w:val="0"/>
      <w:marRight w:val="0"/>
      <w:marTop w:val="0"/>
      <w:marBottom w:val="0"/>
      <w:divBdr>
        <w:top w:val="none" w:sz="0" w:space="0" w:color="auto"/>
        <w:left w:val="none" w:sz="0" w:space="0" w:color="auto"/>
        <w:bottom w:val="none" w:sz="0" w:space="0" w:color="auto"/>
        <w:right w:val="none" w:sz="0" w:space="0" w:color="auto"/>
      </w:divBdr>
    </w:div>
    <w:div w:id="374157957">
      <w:bodyDiv w:val="1"/>
      <w:marLeft w:val="0"/>
      <w:marRight w:val="0"/>
      <w:marTop w:val="0"/>
      <w:marBottom w:val="0"/>
      <w:divBdr>
        <w:top w:val="none" w:sz="0" w:space="0" w:color="auto"/>
        <w:left w:val="none" w:sz="0" w:space="0" w:color="auto"/>
        <w:bottom w:val="none" w:sz="0" w:space="0" w:color="auto"/>
        <w:right w:val="none" w:sz="0" w:space="0" w:color="auto"/>
      </w:divBdr>
    </w:div>
    <w:div w:id="394820301">
      <w:bodyDiv w:val="1"/>
      <w:marLeft w:val="0"/>
      <w:marRight w:val="0"/>
      <w:marTop w:val="0"/>
      <w:marBottom w:val="0"/>
      <w:divBdr>
        <w:top w:val="none" w:sz="0" w:space="0" w:color="auto"/>
        <w:left w:val="none" w:sz="0" w:space="0" w:color="auto"/>
        <w:bottom w:val="none" w:sz="0" w:space="0" w:color="auto"/>
        <w:right w:val="none" w:sz="0" w:space="0" w:color="auto"/>
      </w:divBdr>
    </w:div>
    <w:div w:id="401220953">
      <w:bodyDiv w:val="1"/>
      <w:marLeft w:val="0"/>
      <w:marRight w:val="0"/>
      <w:marTop w:val="0"/>
      <w:marBottom w:val="0"/>
      <w:divBdr>
        <w:top w:val="none" w:sz="0" w:space="0" w:color="auto"/>
        <w:left w:val="none" w:sz="0" w:space="0" w:color="auto"/>
        <w:bottom w:val="none" w:sz="0" w:space="0" w:color="auto"/>
        <w:right w:val="none" w:sz="0" w:space="0" w:color="auto"/>
      </w:divBdr>
    </w:div>
    <w:div w:id="432358317">
      <w:bodyDiv w:val="1"/>
      <w:marLeft w:val="0"/>
      <w:marRight w:val="0"/>
      <w:marTop w:val="0"/>
      <w:marBottom w:val="0"/>
      <w:divBdr>
        <w:top w:val="none" w:sz="0" w:space="0" w:color="auto"/>
        <w:left w:val="none" w:sz="0" w:space="0" w:color="auto"/>
        <w:bottom w:val="none" w:sz="0" w:space="0" w:color="auto"/>
        <w:right w:val="none" w:sz="0" w:space="0" w:color="auto"/>
      </w:divBdr>
    </w:div>
    <w:div w:id="486480437">
      <w:bodyDiv w:val="1"/>
      <w:marLeft w:val="0"/>
      <w:marRight w:val="0"/>
      <w:marTop w:val="0"/>
      <w:marBottom w:val="0"/>
      <w:divBdr>
        <w:top w:val="none" w:sz="0" w:space="0" w:color="auto"/>
        <w:left w:val="none" w:sz="0" w:space="0" w:color="auto"/>
        <w:bottom w:val="none" w:sz="0" w:space="0" w:color="auto"/>
        <w:right w:val="none" w:sz="0" w:space="0" w:color="auto"/>
      </w:divBdr>
    </w:div>
    <w:div w:id="500391757">
      <w:bodyDiv w:val="1"/>
      <w:marLeft w:val="0"/>
      <w:marRight w:val="0"/>
      <w:marTop w:val="0"/>
      <w:marBottom w:val="0"/>
      <w:divBdr>
        <w:top w:val="none" w:sz="0" w:space="0" w:color="auto"/>
        <w:left w:val="none" w:sz="0" w:space="0" w:color="auto"/>
        <w:bottom w:val="none" w:sz="0" w:space="0" w:color="auto"/>
        <w:right w:val="none" w:sz="0" w:space="0" w:color="auto"/>
      </w:divBdr>
    </w:div>
    <w:div w:id="509762730">
      <w:bodyDiv w:val="1"/>
      <w:marLeft w:val="0"/>
      <w:marRight w:val="0"/>
      <w:marTop w:val="0"/>
      <w:marBottom w:val="0"/>
      <w:divBdr>
        <w:top w:val="none" w:sz="0" w:space="0" w:color="auto"/>
        <w:left w:val="none" w:sz="0" w:space="0" w:color="auto"/>
        <w:bottom w:val="none" w:sz="0" w:space="0" w:color="auto"/>
        <w:right w:val="none" w:sz="0" w:space="0" w:color="auto"/>
      </w:divBdr>
    </w:div>
    <w:div w:id="552540384">
      <w:bodyDiv w:val="1"/>
      <w:marLeft w:val="0"/>
      <w:marRight w:val="0"/>
      <w:marTop w:val="0"/>
      <w:marBottom w:val="0"/>
      <w:divBdr>
        <w:top w:val="none" w:sz="0" w:space="0" w:color="auto"/>
        <w:left w:val="none" w:sz="0" w:space="0" w:color="auto"/>
        <w:bottom w:val="none" w:sz="0" w:space="0" w:color="auto"/>
        <w:right w:val="none" w:sz="0" w:space="0" w:color="auto"/>
      </w:divBdr>
    </w:div>
    <w:div w:id="557329157">
      <w:bodyDiv w:val="1"/>
      <w:marLeft w:val="0"/>
      <w:marRight w:val="0"/>
      <w:marTop w:val="0"/>
      <w:marBottom w:val="0"/>
      <w:divBdr>
        <w:top w:val="none" w:sz="0" w:space="0" w:color="auto"/>
        <w:left w:val="none" w:sz="0" w:space="0" w:color="auto"/>
        <w:bottom w:val="none" w:sz="0" w:space="0" w:color="auto"/>
        <w:right w:val="none" w:sz="0" w:space="0" w:color="auto"/>
      </w:divBdr>
    </w:div>
    <w:div w:id="607156321">
      <w:bodyDiv w:val="1"/>
      <w:marLeft w:val="0"/>
      <w:marRight w:val="0"/>
      <w:marTop w:val="0"/>
      <w:marBottom w:val="0"/>
      <w:divBdr>
        <w:top w:val="none" w:sz="0" w:space="0" w:color="auto"/>
        <w:left w:val="none" w:sz="0" w:space="0" w:color="auto"/>
        <w:bottom w:val="none" w:sz="0" w:space="0" w:color="auto"/>
        <w:right w:val="none" w:sz="0" w:space="0" w:color="auto"/>
      </w:divBdr>
    </w:div>
    <w:div w:id="625082657">
      <w:bodyDiv w:val="1"/>
      <w:marLeft w:val="0"/>
      <w:marRight w:val="0"/>
      <w:marTop w:val="0"/>
      <w:marBottom w:val="0"/>
      <w:divBdr>
        <w:top w:val="none" w:sz="0" w:space="0" w:color="auto"/>
        <w:left w:val="none" w:sz="0" w:space="0" w:color="auto"/>
        <w:bottom w:val="none" w:sz="0" w:space="0" w:color="auto"/>
        <w:right w:val="none" w:sz="0" w:space="0" w:color="auto"/>
      </w:divBdr>
    </w:div>
    <w:div w:id="631636541">
      <w:bodyDiv w:val="1"/>
      <w:marLeft w:val="0"/>
      <w:marRight w:val="0"/>
      <w:marTop w:val="0"/>
      <w:marBottom w:val="0"/>
      <w:divBdr>
        <w:top w:val="none" w:sz="0" w:space="0" w:color="auto"/>
        <w:left w:val="none" w:sz="0" w:space="0" w:color="auto"/>
        <w:bottom w:val="none" w:sz="0" w:space="0" w:color="auto"/>
        <w:right w:val="none" w:sz="0" w:space="0" w:color="auto"/>
      </w:divBdr>
    </w:div>
    <w:div w:id="669717832">
      <w:bodyDiv w:val="1"/>
      <w:marLeft w:val="0"/>
      <w:marRight w:val="0"/>
      <w:marTop w:val="0"/>
      <w:marBottom w:val="0"/>
      <w:divBdr>
        <w:top w:val="none" w:sz="0" w:space="0" w:color="auto"/>
        <w:left w:val="none" w:sz="0" w:space="0" w:color="auto"/>
        <w:bottom w:val="none" w:sz="0" w:space="0" w:color="auto"/>
        <w:right w:val="none" w:sz="0" w:space="0" w:color="auto"/>
      </w:divBdr>
    </w:div>
    <w:div w:id="686054656">
      <w:bodyDiv w:val="1"/>
      <w:marLeft w:val="0"/>
      <w:marRight w:val="0"/>
      <w:marTop w:val="0"/>
      <w:marBottom w:val="0"/>
      <w:divBdr>
        <w:top w:val="none" w:sz="0" w:space="0" w:color="auto"/>
        <w:left w:val="none" w:sz="0" w:space="0" w:color="auto"/>
        <w:bottom w:val="none" w:sz="0" w:space="0" w:color="auto"/>
        <w:right w:val="none" w:sz="0" w:space="0" w:color="auto"/>
      </w:divBdr>
    </w:div>
    <w:div w:id="696469243">
      <w:bodyDiv w:val="1"/>
      <w:marLeft w:val="0"/>
      <w:marRight w:val="0"/>
      <w:marTop w:val="0"/>
      <w:marBottom w:val="0"/>
      <w:divBdr>
        <w:top w:val="none" w:sz="0" w:space="0" w:color="auto"/>
        <w:left w:val="none" w:sz="0" w:space="0" w:color="auto"/>
        <w:bottom w:val="none" w:sz="0" w:space="0" w:color="auto"/>
        <w:right w:val="none" w:sz="0" w:space="0" w:color="auto"/>
      </w:divBdr>
    </w:div>
    <w:div w:id="700591806">
      <w:bodyDiv w:val="1"/>
      <w:marLeft w:val="0"/>
      <w:marRight w:val="0"/>
      <w:marTop w:val="0"/>
      <w:marBottom w:val="0"/>
      <w:divBdr>
        <w:top w:val="none" w:sz="0" w:space="0" w:color="auto"/>
        <w:left w:val="none" w:sz="0" w:space="0" w:color="auto"/>
        <w:bottom w:val="none" w:sz="0" w:space="0" w:color="auto"/>
        <w:right w:val="none" w:sz="0" w:space="0" w:color="auto"/>
      </w:divBdr>
    </w:div>
    <w:div w:id="707603248">
      <w:bodyDiv w:val="1"/>
      <w:marLeft w:val="0"/>
      <w:marRight w:val="0"/>
      <w:marTop w:val="0"/>
      <w:marBottom w:val="0"/>
      <w:divBdr>
        <w:top w:val="none" w:sz="0" w:space="0" w:color="auto"/>
        <w:left w:val="none" w:sz="0" w:space="0" w:color="auto"/>
        <w:bottom w:val="none" w:sz="0" w:space="0" w:color="auto"/>
        <w:right w:val="none" w:sz="0" w:space="0" w:color="auto"/>
      </w:divBdr>
    </w:div>
    <w:div w:id="717709265">
      <w:bodyDiv w:val="1"/>
      <w:marLeft w:val="0"/>
      <w:marRight w:val="0"/>
      <w:marTop w:val="0"/>
      <w:marBottom w:val="0"/>
      <w:divBdr>
        <w:top w:val="none" w:sz="0" w:space="0" w:color="auto"/>
        <w:left w:val="none" w:sz="0" w:space="0" w:color="auto"/>
        <w:bottom w:val="none" w:sz="0" w:space="0" w:color="auto"/>
        <w:right w:val="none" w:sz="0" w:space="0" w:color="auto"/>
      </w:divBdr>
    </w:div>
    <w:div w:id="719478487">
      <w:bodyDiv w:val="1"/>
      <w:marLeft w:val="0"/>
      <w:marRight w:val="0"/>
      <w:marTop w:val="0"/>
      <w:marBottom w:val="0"/>
      <w:divBdr>
        <w:top w:val="none" w:sz="0" w:space="0" w:color="auto"/>
        <w:left w:val="none" w:sz="0" w:space="0" w:color="auto"/>
        <w:bottom w:val="none" w:sz="0" w:space="0" w:color="auto"/>
        <w:right w:val="none" w:sz="0" w:space="0" w:color="auto"/>
      </w:divBdr>
    </w:div>
    <w:div w:id="722290338">
      <w:bodyDiv w:val="1"/>
      <w:marLeft w:val="0"/>
      <w:marRight w:val="0"/>
      <w:marTop w:val="0"/>
      <w:marBottom w:val="0"/>
      <w:divBdr>
        <w:top w:val="none" w:sz="0" w:space="0" w:color="auto"/>
        <w:left w:val="none" w:sz="0" w:space="0" w:color="auto"/>
        <w:bottom w:val="none" w:sz="0" w:space="0" w:color="auto"/>
        <w:right w:val="none" w:sz="0" w:space="0" w:color="auto"/>
      </w:divBdr>
    </w:div>
    <w:div w:id="723796713">
      <w:bodyDiv w:val="1"/>
      <w:marLeft w:val="0"/>
      <w:marRight w:val="0"/>
      <w:marTop w:val="0"/>
      <w:marBottom w:val="0"/>
      <w:divBdr>
        <w:top w:val="none" w:sz="0" w:space="0" w:color="auto"/>
        <w:left w:val="none" w:sz="0" w:space="0" w:color="auto"/>
        <w:bottom w:val="none" w:sz="0" w:space="0" w:color="auto"/>
        <w:right w:val="none" w:sz="0" w:space="0" w:color="auto"/>
      </w:divBdr>
    </w:div>
    <w:div w:id="749546953">
      <w:bodyDiv w:val="1"/>
      <w:marLeft w:val="0"/>
      <w:marRight w:val="0"/>
      <w:marTop w:val="0"/>
      <w:marBottom w:val="0"/>
      <w:divBdr>
        <w:top w:val="none" w:sz="0" w:space="0" w:color="auto"/>
        <w:left w:val="none" w:sz="0" w:space="0" w:color="auto"/>
        <w:bottom w:val="none" w:sz="0" w:space="0" w:color="auto"/>
        <w:right w:val="none" w:sz="0" w:space="0" w:color="auto"/>
      </w:divBdr>
    </w:div>
    <w:div w:id="765002684">
      <w:bodyDiv w:val="1"/>
      <w:marLeft w:val="0"/>
      <w:marRight w:val="0"/>
      <w:marTop w:val="0"/>
      <w:marBottom w:val="0"/>
      <w:divBdr>
        <w:top w:val="none" w:sz="0" w:space="0" w:color="auto"/>
        <w:left w:val="none" w:sz="0" w:space="0" w:color="auto"/>
        <w:bottom w:val="none" w:sz="0" w:space="0" w:color="auto"/>
        <w:right w:val="none" w:sz="0" w:space="0" w:color="auto"/>
      </w:divBdr>
    </w:div>
    <w:div w:id="843476844">
      <w:bodyDiv w:val="1"/>
      <w:marLeft w:val="0"/>
      <w:marRight w:val="0"/>
      <w:marTop w:val="0"/>
      <w:marBottom w:val="0"/>
      <w:divBdr>
        <w:top w:val="none" w:sz="0" w:space="0" w:color="auto"/>
        <w:left w:val="none" w:sz="0" w:space="0" w:color="auto"/>
        <w:bottom w:val="none" w:sz="0" w:space="0" w:color="auto"/>
        <w:right w:val="none" w:sz="0" w:space="0" w:color="auto"/>
      </w:divBdr>
    </w:div>
    <w:div w:id="856429041">
      <w:bodyDiv w:val="1"/>
      <w:marLeft w:val="0"/>
      <w:marRight w:val="0"/>
      <w:marTop w:val="0"/>
      <w:marBottom w:val="0"/>
      <w:divBdr>
        <w:top w:val="none" w:sz="0" w:space="0" w:color="auto"/>
        <w:left w:val="none" w:sz="0" w:space="0" w:color="auto"/>
        <w:bottom w:val="none" w:sz="0" w:space="0" w:color="auto"/>
        <w:right w:val="none" w:sz="0" w:space="0" w:color="auto"/>
      </w:divBdr>
    </w:div>
    <w:div w:id="869100621">
      <w:bodyDiv w:val="1"/>
      <w:marLeft w:val="0"/>
      <w:marRight w:val="0"/>
      <w:marTop w:val="0"/>
      <w:marBottom w:val="0"/>
      <w:divBdr>
        <w:top w:val="none" w:sz="0" w:space="0" w:color="auto"/>
        <w:left w:val="none" w:sz="0" w:space="0" w:color="auto"/>
        <w:bottom w:val="none" w:sz="0" w:space="0" w:color="auto"/>
        <w:right w:val="none" w:sz="0" w:space="0" w:color="auto"/>
      </w:divBdr>
    </w:div>
    <w:div w:id="904683981">
      <w:bodyDiv w:val="1"/>
      <w:marLeft w:val="0"/>
      <w:marRight w:val="0"/>
      <w:marTop w:val="0"/>
      <w:marBottom w:val="0"/>
      <w:divBdr>
        <w:top w:val="none" w:sz="0" w:space="0" w:color="auto"/>
        <w:left w:val="none" w:sz="0" w:space="0" w:color="auto"/>
        <w:bottom w:val="none" w:sz="0" w:space="0" w:color="auto"/>
        <w:right w:val="none" w:sz="0" w:space="0" w:color="auto"/>
      </w:divBdr>
    </w:div>
    <w:div w:id="927807432">
      <w:bodyDiv w:val="1"/>
      <w:marLeft w:val="0"/>
      <w:marRight w:val="0"/>
      <w:marTop w:val="0"/>
      <w:marBottom w:val="0"/>
      <w:divBdr>
        <w:top w:val="none" w:sz="0" w:space="0" w:color="auto"/>
        <w:left w:val="none" w:sz="0" w:space="0" w:color="auto"/>
        <w:bottom w:val="none" w:sz="0" w:space="0" w:color="auto"/>
        <w:right w:val="none" w:sz="0" w:space="0" w:color="auto"/>
      </w:divBdr>
    </w:div>
    <w:div w:id="1003244266">
      <w:bodyDiv w:val="1"/>
      <w:marLeft w:val="0"/>
      <w:marRight w:val="0"/>
      <w:marTop w:val="0"/>
      <w:marBottom w:val="0"/>
      <w:divBdr>
        <w:top w:val="none" w:sz="0" w:space="0" w:color="auto"/>
        <w:left w:val="none" w:sz="0" w:space="0" w:color="auto"/>
        <w:bottom w:val="none" w:sz="0" w:space="0" w:color="auto"/>
        <w:right w:val="none" w:sz="0" w:space="0" w:color="auto"/>
      </w:divBdr>
    </w:div>
    <w:div w:id="1004090590">
      <w:bodyDiv w:val="1"/>
      <w:marLeft w:val="0"/>
      <w:marRight w:val="0"/>
      <w:marTop w:val="0"/>
      <w:marBottom w:val="0"/>
      <w:divBdr>
        <w:top w:val="none" w:sz="0" w:space="0" w:color="auto"/>
        <w:left w:val="none" w:sz="0" w:space="0" w:color="auto"/>
        <w:bottom w:val="none" w:sz="0" w:space="0" w:color="auto"/>
        <w:right w:val="none" w:sz="0" w:space="0" w:color="auto"/>
      </w:divBdr>
    </w:div>
    <w:div w:id="1008218393">
      <w:bodyDiv w:val="1"/>
      <w:marLeft w:val="0"/>
      <w:marRight w:val="0"/>
      <w:marTop w:val="0"/>
      <w:marBottom w:val="0"/>
      <w:divBdr>
        <w:top w:val="none" w:sz="0" w:space="0" w:color="auto"/>
        <w:left w:val="none" w:sz="0" w:space="0" w:color="auto"/>
        <w:bottom w:val="none" w:sz="0" w:space="0" w:color="auto"/>
        <w:right w:val="none" w:sz="0" w:space="0" w:color="auto"/>
      </w:divBdr>
    </w:div>
    <w:div w:id="1014648805">
      <w:bodyDiv w:val="1"/>
      <w:marLeft w:val="0"/>
      <w:marRight w:val="0"/>
      <w:marTop w:val="0"/>
      <w:marBottom w:val="0"/>
      <w:divBdr>
        <w:top w:val="none" w:sz="0" w:space="0" w:color="auto"/>
        <w:left w:val="none" w:sz="0" w:space="0" w:color="auto"/>
        <w:bottom w:val="none" w:sz="0" w:space="0" w:color="auto"/>
        <w:right w:val="none" w:sz="0" w:space="0" w:color="auto"/>
      </w:divBdr>
    </w:div>
    <w:div w:id="1021005673">
      <w:bodyDiv w:val="1"/>
      <w:marLeft w:val="0"/>
      <w:marRight w:val="0"/>
      <w:marTop w:val="0"/>
      <w:marBottom w:val="0"/>
      <w:divBdr>
        <w:top w:val="none" w:sz="0" w:space="0" w:color="auto"/>
        <w:left w:val="none" w:sz="0" w:space="0" w:color="auto"/>
        <w:bottom w:val="none" w:sz="0" w:space="0" w:color="auto"/>
        <w:right w:val="none" w:sz="0" w:space="0" w:color="auto"/>
      </w:divBdr>
    </w:div>
    <w:div w:id="1031997307">
      <w:bodyDiv w:val="1"/>
      <w:marLeft w:val="0"/>
      <w:marRight w:val="0"/>
      <w:marTop w:val="0"/>
      <w:marBottom w:val="0"/>
      <w:divBdr>
        <w:top w:val="none" w:sz="0" w:space="0" w:color="auto"/>
        <w:left w:val="none" w:sz="0" w:space="0" w:color="auto"/>
        <w:bottom w:val="none" w:sz="0" w:space="0" w:color="auto"/>
        <w:right w:val="none" w:sz="0" w:space="0" w:color="auto"/>
      </w:divBdr>
    </w:div>
    <w:div w:id="1061951735">
      <w:bodyDiv w:val="1"/>
      <w:marLeft w:val="0"/>
      <w:marRight w:val="0"/>
      <w:marTop w:val="0"/>
      <w:marBottom w:val="0"/>
      <w:divBdr>
        <w:top w:val="none" w:sz="0" w:space="0" w:color="auto"/>
        <w:left w:val="none" w:sz="0" w:space="0" w:color="auto"/>
        <w:bottom w:val="none" w:sz="0" w:space="0" w:color="auto"/>
        <w:right w:val="none" w:sz="0" w:space="0" w:color="auto"/>
      </w:divBdr>
    </w:div>
    <w:div w:id="1088770925">
      <w:bodyDiv w:val="1"/>
      <w:marLeft w:val="0"/>
      <w:marRight w:val="0"/>
      <w:marTop w:val="0"/>
      <w:marBottom w:val="0"/>
      <w:divBdr>
        <w:top w:val="none" w:sz="0" w:space="0" w:color="auto"/>
        <w:left w:val="none" w:sz="0" w:space="0" w:color="auto"/>
        <w:bottom w:val="none" w:sz="0" w:space="0" w:color="auto"/>
        <w:right w:val="none" w:sz="0" w:space="0" w:color="auto"/>
      </w:divBdr>
    </w:div>
    <w:div w:id="1102650477">
      <w:bodyDiv w:val="1"/>
      <w:marLeft w:val="0"/>
      <w:marRight w:val="0"/>
      <w:marTop w:val="0"/>
      <w:marBottom w:val="0"/>
      <w:divBdr>
        <w:top w:val="none" w:sz="0" w:space="0" w:color="auto"/>
        <w:left w:val="none" w:sz="0" w:space="0" w:color="auto"/>
        <w:bottom w:val="none" w:sz="0" w:space="0" w:color="auto"/>
        <w:right w:val="none" w:sz="0" w:space="0" w:color="auto"/>
      </w:divBdr>
    </w:div>
    <w:div w:id="1109006386">
      <w:bodyDiv w:val="1"/>
      <w:marLeft w:val="0"/>
      <w:marRight w:val="0"/>
      <w:marTop w:val="0"/>
      <w:marBottom w:val="0"/>
      <w:divBdr>
        <w:top w:val="none" w:sz="0" w:space="0" w:color="auto"/>
        <w:left w:val="none" w:sz="0" w:space="0" w:color="auto"/>
        <w:bottom w:val="none" w:sz="0" w:space="0" w:color="auto"/>
        <w:right w:val="none" w:sz="0" w:space="0" w:color="auto"/>
      </w:divBdr>
    </w:div>
    <w:div w:id="1133333550">
      <w:bodyDiv w:val="1"/>
      <w:marLeft w:val="0"/>
      <w:marRight w:val="0"/>
      <w:marTop w:val="0"/>
      <w:marBottom w:val="0"/>
      <w:divBdr>
        <w:top w:val="none" w:sz="0" w:space="0" w:color="auto"/>
        <w:left w:val="none" w:sz="0" w:space="0" w:color="auto"/>
        <w:bottom w:val="none" w:sz="0" w:space="0" w:color="auto"/>
        <w:right w:val="none" w:sz="0" w:space="0" w:color="auto"/>
      </w:divBdr>
    </w:div>
    <w:div w:id="1138957543">
      <w:bodyDiv w:val="1"/>
      <w:marLeft w:val="0"/>
      <w:marRight w:val="0"/>
      <w:marTop w:val="0"/>
      <w:marBottom w:val="0"/>
      <w:divBdr>
        <w:top w:val="none" w:sz="0" w:space="0" w:color="auto"/>
        <w:left w:val="none" w:sz="0" w:space="0" w:color="auto"/>
        <w:bottom w:val="none" w:sz="0" w:space="0" w:color="auto"/>
        <w:right w:val="none" w:sz="0" w:space="0" w:color="auto"/>
      </w:divBdr>
    </w:div>
    <w:div w:id="1150904022">
      <w:bodyDiv w:val="1"/>
      <w:marLeft w:val="0"/>
      <w:marRight w:val="0"/>
      <w:marTop w:val="0"/>
      <w:marBottom w:val="0"/>
      <w:divBdr>
        <w:top w:val="none" w:sz="0" w:space="0" w:color="auto"/>
        <w:left w:val="none" w:sz="0" w:space="0" w:color="auto"/>
        <w:bottom w:val="none" w:sz="0" w:space="0" w:color="auto"/>
        <w:right w:val="none" w:sz="0" w:space="0" w:color="auto"/>
      </w:divBdr>
    </w:div>
    <w:div w:id="1152059556">
      <w:bodyDiv w:val="1"/>
      <w:marLeft w:val="0"/>
      <w:marRight w:val="0"/>
      <w:marTop w:val="0"/>
      <w:marBottom w:val="0"/>
      <w:divBdr>
        <w:top w:val="none" w:sz="0" w:space="0" w:color="auto"/>
        <w:left w:val="none" w:sz="0" w:space="0" w:color="auto"/>
        <w:bottom w:val="none" w:sz="0" w:space="0" w:color="auto"/>
        <w:right w:val="none" w:sz="0" w:space="0" w:color="auto"/>
      </w:divBdr>
    </w:div>
    <w:div w:id="1154184522">
      <w:bodyDiv w:val="1"/>
      <w:marLeft w:val="0"/>
      <w:marRight w:val="0"/>
      <w:marTop w:val="0"/>
      <w:marBottom w:val="0"/>
      <w:divBdr>
        <w:top w:val="none" w:sz="0" w:space="0" w:color="auto"/>
        <w:left w:val="none" w:sz="0" w:space="0" w:color="auto"/>
        <w:bottom w:val="none" w:sz="0" w:space="0" w:color="auto"/>
        <w:right w:val="none" w:sz="0" w:space="0" w:color="auto"/>
      </w:divBdr>
    </w:div>
    <w:div w:id="1166557047">
      <w:bodyDiv w:val="1"/>
      <w:marLeft w:val="0"/>
      <w:marRight w:val="0"/>
      <w:marTop w:val="0"/>
      <w:marBottom w:val="0"/>
      <w:divBdr>
        <w:top w:val="none" w:sz="0" w:space="0" w:color="auto"/>
        <w:left w:val="none" w:sz="0" w:space="0" w:color="auto"/>
        <w:bottom w:val="none" w:sz="0" w:space="0" w:color="auto"/>
        <w:right w:val="none" w:sz="0" w:space="0" w:color="auto"/>
      </w:divBdr>
    </w:div>
    <w:div w:id="1169517622">
      <w:bodyDiv w:val="1"/>
      <w:marLeft w:val="0"/>
      <w:marRight w:val="0"/>
      <w:marTop w:val="0"/>
      <w:marBottom w:val="0"/>
      <w:divBdr>
        <w:top w:val="none" w:sz="0" w:space="0" w:color="auto"/>
        <w:left w:val="none" w:sz="0" w:space="0" w:color="auto"/>
        <w:bottom w:val="none" w:sz="0" w:space="0" w:color="auto"/>
        <w:right w:val="none" w:sz="0" w:space="0" w:color="auto"/>
      </w:divBdr>
    </w:div>
    <w:div w:id="1178424056">
      <w:bodyDiv w:val="1"/>
      <w:marLeft w:val="0"/>
      <w:marRight w:val="0"/>
      <w:marTop w:val="0"/>
      <w:marBottom w:val="0"/>
      <w:divBdr>
        <w:top w:val="none" w:sz="0" w:space="0" w:color="auto"/>
        <w:left w:val="none" w:sz="0" w:space="0" w:color="auto"/>
        <w:bottom w:val="none" w:sz="0" w:space="0" w:color="auto"/>
        <w:right w:val="none" w:sz="0" w:space="0" w:color="auto"/>
      </w:divBdr>
    </w:div>
    <w:div w:id="1196432883">
      <w:bodyDiv w:val="1"/>
      <w:marLeft w:val="0"/>
      <w:marRight w:val="0"/>
      <w:marTop w:val="0"/>
      <w:marBottom w:val="0"/>
      <w:divBdr>
        <w:top w:val="none" w:sz="0" w:space="0" w:color="auto"/>
        <w:left w:val="none" w:sz="0" w:space="0" w:color="auto"/>
        <w:bottom w:val="none" w:sz="0" w:space="0" w:color="auto"/>
        <w:right w:val="none" w:sz="0" w:space="0" w:color="auto"/>
      </w:divBdr>
    </w:div>
    <w:div w:id="1197081994">
      <w:bodyDiv w:val="1"/>
      <w:marLeft w:val="0"/>
      <w:marRight w:val="0"/>
      <w:marTop w:val="0"/>
      <w:marBottom w:val="0"/>
      <w:divBdr>
        <w:top w:val="none" w:sz="0" w:space="0" w:color="auto"/>
        <w:left w:val="none" w:sz="0" w:space="0" w:color="auto"/>
        <w:bottom w:val="none" w:sz="0" w:space="0" w:color="auto"/>
        <w:right w:val="none" w:sz="0" w:space="0" w:color="auto"/>
      </w:divBdr>
    </w:div>
    <w:div w:id="1218932756">
      <w:bodyDiv w:val="1"/>
      <w:marLeft w:val="0"/>
      <w:marRight w:val="0"/>
      <w:marTop w:val="0"/>
      <w:marBottom w:val="0"/>
      <w:divBdr>
        <w:top w:val="none" w:sz="0" w:space="0" w:color="auto"/>
        <w:left w:val="none" w:sz="0" w:space="0" w:color="auto"/>
        <w:bottom w:val="none" w:sz="0" w:space="0" w:color="auto"/>
        <w:right w:val="none" w:sz="0" w:space="0" w:color="auto"/>
      </w:divBdr>
    </w:div>
    <w:div w:id="1223831469">
      <w:bodyDiv w:val="1"/>
      <w:marLeft w:val="0"/>
      <w:marRight w:val="0"/>
      <w:marTop w:val="0"/>
      <w:marBottom w:val="0"/>
      <w:divBdr>
        <w:top w:val="none" w:sz="0" w:space="0" w:color="auto"/>
        <w:left w:val="none" w:sz="0" w:space="0" w:color="auto"/>
        <w:bottom w:val="none" w:sz="0" w:space="0" w:color="auto"/>
        <w:right w:val="none" w:sz="0" w:space="0" w:color="auto"/>
      </w:divBdr>
    </w:div>
    <w:div w:id="1267230256">
      <w:bodyDiv w:val="1"/>
      <w:marLeft w:val="0"/>
      <w:marRight w:val="0"/>
      <w:marTop w:val="0"/>
      <w:marBottom w:val="0"/>
      <w:divBdr>
        <w:top w:val="none" w:sz="0" w:space="0" w:color="auto"/>
        <w:left w:val="none" w:sz="0" w:space="0" w:color="auto"/>
        <w:bottom w:val="none" w:sz="0" w:space="0" w:color="auto"/>
        <w:right w:val="none" w:sz="0" w:space="0" w:color="auto"/>
      </w:divBdr>
    </w:div>
    <w:div w:id="1268124977">
      <w:bodyDiv w:val="1"/>
      <w:marLeft w:val="0"/>
      <w:marRight w:val="0"/>
      <w:marTop w:val="0"/>
      <w:marBottom w:val="0"/>
      <w:divBdr>
        <w:top w:val="none" w:sz="0" w:space="0" w:color="auto"/>
        <w:left w:val="none" w:sz="0" w:space="0" w:color="auto"/>
        <w:bottom w:val="none" w:sz="0" w:space="0" w:color="auto"/>
        <w:right w:val="none" w:sz="0" w:space="0" w:color="auto"/>
      </w:divBdr>
    </w:div>
    <w:div w:id="1273779557">
      <w:bodyDiv w:val="1"/>
      <w:marLeft w:val="0"/>
      <w:marRight w:val="0"/>
      <w:marTop w:val="0"/>
      <w:marBottom w:val="0"/>
      <w:divBdr>
        <w:top w:val="none" w:sz="0" w:space="0" w:color="auto"/>
        <w:left w:val="none" w:sz="0" w:space="0" w:color="auto"/>
        <w:bottom w:val="none" w:sz="0" w:space="0" w:color="auto"/>
        <w:right w:val="none" w:sz="0" w:space="0" w:color="auto"/>
      </w:divBdr>
    </w:div>
    <w:div w:id="1287812502">
      <w:bodyDiv w:val="1"/>
      <w:marLeft w:val="0"/>
      <w:marRight w:val="0"/>
      <w:marTop w:val="0"/>
      <w:marBottom w:val="0"/>
      <w:divBdr>
        <w:top w:val="none" w:sz="0" w:space="0" w:color="auto"/>
        <w:left w:val="none" w:sz="0" w:space="0" w:color="auto"/>
        <w:bottom w:val="none" w:sz="0" w:space="0" w:color="auto"/>
        <w:right w:val="none" w:sz="0" w:space="0" w:color="auto"/>
      </w:divBdr>
    </w:div>
    <w:div w:id="1311714056">
      <w:bodyDiv w:val="1"/>
      <w:marLeft w:val="0"/>
      <w:marRight w:val="0"/>
      <w:marTop w:val="0"/>
      <w:marBottom w:val="0"/>
      <w:divBdr>
        <w:top w:val="none" w:sz="0" w:space="0" w:color="auto"/>
        <w:left w:val="none" w:sz="0" w:space="0" w:color="auto"/>
        <w:bottom w:val="none" w:sz="0" w:space="0" w:color="auto"/>
        <w:right w:val="none" w:sz="0" w:space="0" w:color="auto"/>
      </w:divBdr>
    </w:div>
    <w:div w:id="1337996594">
      <w:bodyDiv w:val="1"/>
      <w:marLeft w:val="0"/>
      <w:marRight w:val="0"/>
      <w:marTop w:val="0"/>
      <w:marBottom w:val="0"/>
      <w:divBdr>
        <w:top w:val="none" w:sz="0" w:space="0" w:color="auto"/>
        <w:left w:val="none" w:sz="0" w:space="0" w:color="auto"/>
        <w:bottom w:val="none" w:sz="0" w:space="0" w:color="auto"/>
        <w:right w:val="none" w:sz="0" w:space="0" w:color="auto"/>
      </w:divBdr>
    </w:div>
    <w:div w:id="1341858218">
      <w:bodyDiv w:val="1"/>
      <w:marLeft w:val="0"/>
      <w:marRight w:val="0"/>
      <w:marTop w:val="0"/>
      <w:marBottom w:val="0"/>
      <w:divBdr>
        <w:top w:val="none" w:sz="0" w:space="0" w:color="auto"/>
        <w:left w:val="none" w:sz="0" w:space="0" w:color="auto"/>
        <w:bottom w:val="none" w:sz="0" w:space="0" w:color="auto"/>
        <w:right w:val="none" w:sz="0" w:space="0" w:color="auto"/>
      </w:divBdr>
    </w:div>
    <w:div w:id="1349257738">
      <w:bodyDiv w:val="1"/>
      <w:marLeft w:val="0"/>
      <w:marRight w:val="0"/>
      <w:marTop w:val="0"/>
      <w:marBottom w:val="0"/>
      <w:divBdr>
        <w:top w:val="none" w:sz="0" w:space="0" w:color="auto"/>
        <w:left w:val="none" w:sz="0" w:space="0" w:color="auto"/>
        <w:bottom w:val="none" w:sz="0" w:space="0" w:color="auto"/>
        <w:right w:val="none" w:sz="0" w:space="0" w:color="auto"/>
      </w:divBdr>
    </w:div>
    <w:div w:id="1359741039">
      <w:bodyDiv w:val="1"/>
      <w:marLeft w:val="0"/>
      <w:marRight w:val="0"/>
      <w:marTop w:val="0"/>
      <w:marBottom w:val="0"/>
      <w:divBdr>
        <w:top w:val="none" w:sz="0" w:space="0" w:color="auto"/>
        <w:left w:val="none" w:sz="0" w:space="0" w:color="auto"/>
        <w:bottom w:val="none" w:sz="0" w:space="0" w:color="auto"/>
        <w:right w:val="none" w:sz="0" w:space="0" w:color="auto"/>
      </w:divBdr>
    </w:div>
    <w:div w:id="1366056543">
      <w:bodyDiv w:val="1"/>
      <w:marLeft w:val="0"/>
      <w:marRight w:val="0"/>
      <w:marTop w:val="0"/>
      <w:marBottom w:val="0"/>
      <w:divBdr>
        <w:top w:val="none" w:sz="0" w:space="0" w:color="auto"/>
        <w:left w:val="none" w:sz="0" w:space="0" w:color="auto"/>
        <w:bottom w:val="none" w:sz="0" w:space="0" w:color="auto"/>
        <w:right w:val="none" w:sz="0" w:space="0" w:color="auto"/>
      </w:divBdr>
    </w:div>
    <w:div w:id="1376393385">
      <w:bodyDiv w:val="1"/>
      <w:marLeft w:val="0"/>
      <w:marRight w:val="0"/>
      <w:marTop w:val="0"/>
      <w:marBottom w:val="0"/>
      <w:divBdr>
        <w:top w:val="none" w:sz="0" w:space="0" w:color="auto"/>
        <w:left w:val="none" w:sz="0" w:space="0" w:color="auto"/>
        <w:bottom w:val="none" w:sz="0" w:space="0" w:color="auto"/>
        <w:right w:val="none" w:sz="0" w:space="0" w:color="auto"/>
      </w:divBdr>
    </w:div>
    <w:div w:id="1408962627">
      <w:bodyDiv w:val="1"/>
      <w:marLeft w:val="0"/>
      <w:marRight w:val="0"/>
      <w:marTop w:val="0"/>
      <w:marBottom w:val="0"/>
      <w:divBdr>
        <w:top w:val="none" w:sz="0" w:space="0" w:color="auto"/>
        <w:left w:val="none" w:sz="0" w:space="0" w:color="auto"/>
        <w:bottom w:val="none" w:sz="0" w:space="0" w:color="auto"/>
        <w:right w:val="none" w:sz="0" w:space="0" w:color="auto"/>
      </w:divBdr>
    </w:div>
    <w:div w:id="1409040166">
      <w:bodyDiv w:val="1"/>
      <w:marLeft w:val="0"/>
      <w:marRight w:val="0"/>
      <w:marTop w:val="0"/>
      <w:marBottom w:val="0"/>
      <w:divBdr>
        <w:top w:val="none" w:sz="0" w:space="0" w:color="auto"/>
        <w:left w:val="none" w:sz="0" w:space="0" w:color="auto"/>
        <w:bottom w:val="none" w:sz="0" w:space="0" w:color="auto"/>
        <w:right w:val="none" w:sz="0" w:space="0" w:color="auto"/>
      </w:divBdr>
    </w:div>
    <w:div w:id="1467359871">
      <w:bodyDiv w:val="1"/>
      <w:marLeft w:val="0"/>
      <w:marRight w:val="0"/>
      <w:marTop w:val="0"/>
      <w:marBottom w:val="0"/>
      <w:divBdr>
        <w:top w:val="none" w:sz="0" w:space="0" w:color="auto"/>
        <w:left w:val="none" w:sz="0" w:space="0" w:color="auto"/>
        <w:bottom w:val="none" w:sz="0" w:space="0" w:color="auto"/>
        <w:right w:val="none" w:sz="0" w:space="0" w:color="auto"/>
      </w:divBdr>
    </w:div>
    <w:div w:id="1500776304">
      <w:bodyDiv w:val="1"/>
      <w:marLeft w:val="0"/>
      <w:marRight w:val="0"/>
      <w:marTop w:val="0"/>
      <w:marBottom w:val="0"/>
      <w:divBdr>
        <w:top w:val="none" w:sz="0" w:space="0" w:color="auto"/>
        <w:left w:val="none" w:sz="0" w:space="0" w:color="auto"/>
        <w:bottom w:val="none" w:sz="0" w:space="0" w:color="auto"/>
        <w:right w:val="none" w:sz="0" w:space="0" w:color="auto"/>
      </w:divBdr>
    </w:div>
    <w:div w:id="1518806049">
      <w:bodyDiv w:val="1"/>
      <w:marLeft w:val="0"/>
      <w:marRight w:val="0"/>
      <w:marTop w:val="0"/>
      <w:marBottom w:val="0"/>
      <w:divBdr>
        <w:top w:val="none" w:sz="0" w:space="0" w:color="auto"/>
        <w:left w:val="none" w:sz="0" w:space="0" w:color="auto"/>
        <w:bottom w:val="none" w:sz="0" w:space="0" w:color="auto"/>
        <w:right w:val="none" w:sz="0" w:space="0" w:color="auto"/>
      </w:divBdr>
    </w:div>
    <w:div w:id="1523084980">
      <w:bodyDiv w:val="1"/>
      <w:marLeft w:val="0"/>
      <w:marRight w:val="0"/>
      <w:marTop w:val="0"/>
      <w:marBottom w:val="0"/>
      <w:divBdr>
        <w:top w:val="none" w:sz="0" w:space="0" w:color="auto"/>
        <w:left w:val="none" w:sz="0" w:space="0" w:color="auto"/>
        <w:bottom w:val="none" w:sz="0" w:space="0" w:color="auto"/>
        <w:right w:val="none" w:sz="0" w:space="0" w:color="auto"/>
      </w:divBdr>
    </w:div>
    <w:div w:id="1547446484">
      <w:bodyDiv w:val="1"/>
      <w:marLeft w:val="0"/>
      <w:marRight w:val="0"/>
      <w:marTop w:val="0"/>
      <w:marBottom w:val="0"/>
      <w:divBdr>
        <w:top w:val="none" w:sz="0" w:space="0" w:color="auto"/>
        <w:left w:val="none" w:sz="0" w:space="0" w:color="auto"/>
        <w:bottom w:val="none" w:sz="0" w:space="0" w:color="auto"/>
        <w:right w:val="none" w:sz="0" w:space="0" w:color="auto"/>
      </w:divBdr>
    </w:div>
    <w:div w:id="1555267015">
      <w:bodyDiv w:val="1"/>
      <w:marLeft w:val="0"/>
      <w:marRight w:val="0"/>
      <w:marTop w:val="0"/>
      <w:marBottom w:val="0"/>
      <w:divBdr>
        <w:top w:val="none" w:sz="0" w:space="0" w:color="auto"/>
        <w:left w:val="none" w:sz="0" w:space="0" w:color="auto"/>
        <w:bottom w:val="none" w:sz="0" w:space="0" w:color="auto"/>
        <w:right w:val="none" w:sz="0" w:space="0" w:color="auto"/>
      </w:divBdr>
    </w:div>
    <w:div w:id="1567647404">
      <w:bodyDiv w:val="1"/>
      <w:marLeft w:val="0"/>
      <w:marRight w:val="0"/>
      <w:marTop w:val="0"/>
      <w:marBottom w:val="0"/>
      <w:divBdr>
        <w:top w:val="none" w:sz="0" w:space="0" w:color="auto"/>
        <w:left w:val="none" w:sz="0" w:space="0" w:color="auto"/>
        <w:bottom w:val="none" w:sz="0" w:space="0" w:color="auto"/>
        <w:right w:val="none" w:sz="0" w:space="0" w:color="auto"/>
      </w:divBdr>
    </w:div>
    <w:div w:id="1583030234">
      <w:bodyDiv w:val="1"/>
      <w:marLeft w:val="0"/>
      <w:marRight w:val="0"/>
      <w:marTop w:val="0"/>
      <w:marBottom w:val="0"/>
      <w:divBdr>
        <w:top w:val="none" w:sz="0" w:space="0" w:color="auto"/>
        <w:left w:val="none" w:sz="0" w:space="0" w:color="auto"/>
        <w:bottom w:val="none" w:sz="0" w:space="0" w:color="auto"/>
        <w:right w:val="none" w:sz="0" w:space="0" w:color="auto"/>
      </w:divBdr>
    </w:div>
    <w:div w:id="1583878421">
      <w:bodyDiv w:val="1"/>
      <w:marLeft w:val="0"/>
      <w:marRight w:val="0"/>
      <w:marTop w:val="0"/>
      <w:marBottom w:val="0"/>
      <w:divBdr>
        <w:top w:val="none" w:sz="0" w:space="0" w:color="auto"/>
        <w:left w:val="none" w:sz="0" w:space="0" w:color="auto"/>
        <w:bottom w:val="none" w:sz="0" w:space="0" w:color="auto"/>
        <w:right w:val="none" w:sz="0" w:space="0" w:color="auto"/>
      </w:divBdr>
    </w:div>
    <w:div w:id="1634019357">
      <w:bodyDiv w:val="1"/>
      <w:marLeft w:val="0"/>
      <w:marRight w:val="0"/>
      <w:marTop w:val="0"/>
      <w:marBottom w:val="0"/>
      <w:divBdr>
        <w:top w:val="none" w:sz="0" w:space="0" w:color="auto"/>
        <w:left w:val="none" w:sz="0" w:space="0" w:color="auto"/>
        <w:bottom w:val="none" w:sz="0" w:space="0" w:color="auto"/>
        <w:right w:val="none" w:sz="0" w:space="0" w:color="auto"/>
      </w:divBdr>
    </w:div>
    <w:div w:id="1636910946">
      <w:bodyDiv w:val="1"/>
      <w:marLeft w:val="0"/>
      <w:marRight w:val="0"/>
      <w:marTop w:val="0"/>
      <w:marBottom w:val="0"/>
      <w:divBdr>
        <w:top w:val="none" w:sz="0" w:space="0" w:color="auto"/>
        <w:left w:val="none" w:sz="0" w:space="0" w:color="auto"/>
        <w:bottom w:val="none" w:sz="0" w:space="0" w:color="auto"/>
        <w:right w:val="none" w:sz="0" w:space="0" w:color="auto"/>
      </w:divBdr>
    </w:div>
    <w:div w:id="1687515643">
      <w:bodyDiv w:val="1"/>
      <w:marLeft w:val="0"/>
      <w:marRight w:val="0"/>
      <w:marTop w:val="0"/>
      <w:marBottom w:val="0"/>
      <w:divBdr>
        <w:top w:val="none" w:sz="0" w:space="0" w:color="auto"/>
        <w:left w:val="none" w:sz="0" w:space="0" w:color="auto"/>
        <w:bottom w:val="none" w:sz="0" w:space="0" w:color="auto"/>
        <w:right w:val="none" w:sz="0" w:space="0" w:color="auto"/>
      </w:divBdr>
    </w:div>
    <w:div w:id="1690906136">
      <w:bodyDiv w:val="1"/>
      <w:marLeft w:val="0"/>
      <w:marRight w:val="0"/>
      <w:marTop w:val="0"/>
      <w:marBottom w:val="0"/>
      <w:divBdr>
        <w:top w:val="none" w:sz="0" w:space="0" w:color="auto"/>
        <w:left w:val="none" w:sz="0" w:space="0" w:color="auto"/>
        <w:bottom w:val="none" w:sz="0" w:space="0" w:color="auto"/>
        <w:right w:val="none" w:sz="0" w:space="0" w:color="auto"/>
      </w:divBdr>
    </w:div>
    <w:div w:id="1702514248">
      <w:bodyDiv w:val="1"/>
      <w:marLeft w:val="0"/>
      <w:marRight w:val="0"/>
      <w:marTop w:val="0"/>
      <w:marBottom w:val="0"/>
      <w:divBdr>
        <w:top w:val="none" w:sz="0" w:space="0" w:color="auto"/>
        <w:left w:val="none" w:sz="0" w:space="0" w:color="auto"/>
        <w:bottom w:val="none" w:sz="0" w:space="0" w:color="auto"/>
        <w:right w:val="none" w:sz="0" w:space="0" w:color="auto"/>
      </w:divBdr>
    </w:div>
    <w:div w:id="1721055284">
      <w:bodyDiv w:val="1"/>
      <w:marLeft w:val="0"/>
      <w:marRight w:val="0"/>
      <w:marTop w:val="0"/>
      <w:marBottom w:val="0"/>
      <w:divBdr>
        <w:top w:val="none" w:sz="0" w:space="0" w:color="auto"/>
        <w:left w:val="none" w:sz="0" w:space="0" w:color="auto"/>
        <w:bottom w:val="none" w:sz="0" w:space="0" w:color="auto"/>
        <w:right w:val="none" w:sz="0" w:space="0" w:color="auto"/>
      </w:divBdr>
    </w:div>
    <w:div w:id="1729915523">
      <w:bodyDiv w:val="1"/>
      <w:marLeft w:val="0"/>
      <w:marRight w:val="0"/>
      <w:marTop w:val="0"/>
      <w:marBottom w:val="0"/>
      <w:divBdr>
        <w:top w:val="none" w:sz="0" w:space="0" w:color="auto"/>
        <w:left w:val="none" w:sz="0" w:space="0" w:color="auto"/>
        <w:bottom w:val="none" w:sz="0" w:space="0" w:color="auto"/>
        <w:right w:val="none" w:sz="0" w:space="0" w:color="auto"/>
      </w:divBdr>
    </w:div>
    <w:div w:id="1750612952">
      <w:bodyDiv w:val="1"/>
      <w:marLeft w:val="0"/>
      <w:marRight w:val="0"/>
      <w:marTop w:val="0"/>
      <w:marBottom w:val="0"/>
      <w:divBdr>
        <w:top w:val="none" w:sz="0" w:space="0" w:color="auto"/>
        <w:left w:val="none" w:sz="0" w:space="0" w:color="auto"/>
        <w:bottom w:val="none" w:sz="0" w:space="0" w:color="auto"/>
        <w:right w:val="none" w:sz="0" w:space="0" w:color="auto"/>
      </w:divBdr>
    </w:div>
    <w:div w:id="1760130323">
      <w:bodyDiv w:val="1"/>
      <w:marLeft w:val="0"/>
      <w:marRight w:val="0"/>
      <w:marTop w:val="0"/>
      <w:marBottom w:val="0"/>
      <w:divBdr>
        <w:top w:val="none" w:sz="0" w:space="0" w:color="auto"/>
        <w:left w:val="none" w:sz="0" w:space="0" w:color="auto"/>
        <w:bottom w:val="none" w:sz="0" w:space="0" w:color="auto"/>
        <w:right w:val="none" w:sz="0" w:space="0" w:color="auto"/>
      </w:divBdr>
    </w:div>
    <w:div w:id="1771315231">
      <w:bodyDiv w:val="1"/>
      <w:marLeft w:val="0"/>
      <w:marRight w:val="0"/>
      <w:marTop w:val="0"/>
      <w:marBottom w:val="0"/>
      <w:divBdr>
        <w:top w:val="none" w:sz="0" w:space="0" w:color="auto"/>
        <w:left w:val="none" w:sz="0" w:space="0" w:color="auto"/>
        <w:bottom w:val="none" w:sz="0" w:space="0" w:color="auto"/>
        <w:right w:val="none" w:sz="0" w:space="0" w:color="auto"/>
      </w:divBdr>
    </w:div>
    <w:div w:id="1775510881">
      <w:bodyDiv w:val="1"/>
      <w:marLeft w:val="0"/>
      <w:marRight w:val="0"/>
      <w:marTop w:val="0"/>
      <w:marBottom w:val="0"/>
      <w:divBdr>
        <w:top w:val="none" w:sz="0" w:space="0" w:color="auto"/>
        <w:left w:val="none" w:sz="0" w:space="0" w:color="auto"/>
        <w:bottom w:val="none" w:sz="0" w:space="0" w:color="auto"/>
        <w:right w:val="none" w:sz="0" w:space="0" w:color="auto"/>
      </w:divBdr>
    </w:div>
    <w:div w:id="1779330681">
      <w:bodyDiv w:val="1"/>
      <w:marLeft w:val="0"/>
      <w:marRight w:val="0"/>
      <w:marTop w:val="0"/>
      <w:marBottom w:val="0"/>
      <w:divBdr>
        <w:top w:val="none" w:sz="0" w:space="0" w:color="auto"/>
        <w:left w:val="none" w:sz="0" w:space="0" w:color="auto"/>
        <w:bottom w:val="none" w:sz="0" w:space="0" w:color="auto"/>
        <w:right w:val="none" w:sz="0" w:space="0" w:color="auto"/>
      </w:divBdr>
    </w:div>
    <w:div w:id="1807048353">
      <w:bodyDiv w:val="1"/>
      <w:marLeft w:val="0"/>
      <w:marRight w:val="0"/>
      <w:marTop w:val="0"/>
      <w:marBottom w:val="0"/>
      <w:divBdr>
        <w:top w:val="none" w:sz="0" w:space="0" w:color="auto"/>
        <w:left w:val="none" w:sz="0" w:space="0" w:color="auto"/>
        <w:bottom w:val="none" w:sz="0" w:space="0" w:color="auto"/>
        <w:right w:val="none" w:sz="0" w:space="0" w:color="auto"/>
      </w:divBdr>
    </w:div>
    <w:div w:id="1844467504">
      <w:bodyDiv w:val="1"/>
      <w:marLeft w:val="0"/>
      <w:marRight w:val="0"/>
      <w:marTop w:val="0"/>
      <w:marBottom w:val="0"/>
      <w:divBdr>
        <w:top w:val="none" w:sz="0" w:space="0" w:color="auto"/>
        <w:left w:val="none" w:sz="0" w:space="0" w:color="auto"/>
        <w:bottom w:val="none" w:sz="0" w:space="0" w:color="auto"/>
        <w:right w:val="none" w:sz="0" w:space="0" w:color="auto"/>
      </w:divBdr>
    </w:div>
    <w:div w:id="1848712928">
      <w:bodyDiv w:val="1"/>
      <w:marLeft w:val="0"/>
      <w:marRight w:val="0"/>
      <w:marTop w:val="0"/>
      <w:marBottom w:val="0"/>
      <w:divBdr>
        <w:top w:val="none" w:sz="0" w:space="0" w:color="auto"/>
        <w:left w:val="none" w:sz="0" w:space="0" w:color="auto"/>
        <w:bottom w:val="none" w:sz="0" w:space="0" w:color="auto"/>
        <w:right w:val="none" w:sz="0" w:space="0" w:color="auto"/>
      </w:divBdr>
    </w:div>
    <w:div w:id="1872718429">
      <w:bodyDiv w:val="1"/>
      <w:marLeft w:val="0"/>
      <w:marRight w:val="0"/>
      <w:marTop w:val="0"/>
      <w:marBottom w:val="0"/>
      <w:divBdr>
        <w:top w:val="none" w:sz="0" w:space="0" w:color="auto"/>
        <w:left w:val="none" w:sz="0" w:space="0" w:color="auto"/>
        <w:bottom w:val="none" w:sz="0" w:space="0" w:color="auto"/>
        <w:right w:val="none" w:sz="0" w:space="0" w:color="auto"/>
      </w:divBdr>
    </w:div>
    <w:div w:id="1878656876">
      <w:bodyDiv w:val="1"/>
      <w:marLeft w:val="0"/>
      <w:marRight w:val="0"/>
      <w:marTop w:val="0"/>
      <w:marBottom w:val="0"/>
      <w:divBdr>
        <w:top w:val="none" w:sz="0" w:space="0" w:color="auto"/>
        <w:left w:val="none" w:sz="0" w:space="0" w:color="auto"/>
        <w:bottom w:val="none" w:sz="0" w:space="0" w:color="auto"/>
        <w:right w:val="none" w:sz="0" w:space="0" w:color="auto"/>
      </w:divBdr>
    </w:div>
    <w:div w:id="1917280681">
      <w:bodyDiv w:val="1"/>
      <w:marLeft w:val="0"/>
      <w:marRight w:val="0"/>
      <w:marTop w:val="0"/>
      <w:marBottom w:val="0"/>
      <w:divBdr>
        <w:top w:val="none" w:sz="0" w:space="0" w:color="auto"/>
        <w:left w:val="none" w:sz="0" w:space="0" w:color="auto"/>
        <w:bottom w:val="none" w:sz="0" w:space="0" w:color="auto"/>
        <w:right w:val="none" w:sz="0" w:space="0" w:color="auto"/>
      </w:divBdr>
    </w:div>
    <w:div w:id="1941914492">
      <w:bodyDiv w:val="1"/>
      <w:marLeft w:val="0"/>
      <w:marRight w:val="0"/>
      <w:marTop w:val="0"/>
      <w:marBottom w:val="0"/>
      <w:divBdr>
        <w:top w:val="none" w:sz="0" w:space="0" w:color="auto"/>
        <w:left w:val="none" w:sz="0" w:space="0" w:color="auto"/>
        <w:bottom w:val="none" w:sz="0" w:space="0" w:color="auto"/>
        <w:right w:val="none" w:sz="0" w:space="0" w:color="auto"/>
      </w:divBdr>
    </w:div>
    <w:div w:id="1963726638">
      <w:bodyDiv w:val="1"/>
      <w:marLeft w:val="0"/>
      <w:marRight w:val="0"/>
      <w:marTop w:val="0"/>
      <w:marBottom w:val="0"/>
      <w:divBdr>
        <w:top w:val="none" w:sz="0" w:space="0" w:color="auto"/>
        <w:left w:val="none" w:sz="0" w:space="0" w:color="auto"/>
        <w:bottom w:val="none" w:sz="0" w:space="0" w:color="auto"/>
        <w:right w:val="none" w:sz="0" w:space="0" w:color="auto"/>
      </w:divBdr>
    </w:div>
    <w:div w:id="1968046834">
      <w:bodyDiv w:val="1"/>
      <w:marLeft w:val="0"/>
      <w:marRight w:val="0"/>
      <w:marTop w:val="0"/>
      <w:marBottom w:val="0"/>
      <w:divBdr>
        <w:top w:val="none" w:sz="0" w:space="0" w:color="auto"/>
        <w:left w:val="none" w:sz="0" w:space="0" w:color="auto"/>
        <w:bottom w:val="none" w:sz="0" w:space="0" w:color="auto"/>
        <w:right w:val="none" w:sz="0" w:space="0" w:color="auto"/>
      </w:divBdr>
    </w:div>
    <w:div w:id="1979913702">
      <w:bodyDiv w:val="1"/>
      <w:marLeft w:val="0"/>
      <w:marRight w:val="0"/>
      <w:marTop w:val="0"/>
      <w:marBottom w:val="0"/>
      <w:divBdr>
        <w:top w:val="none" w:sz="0" w:space="0" w:color="auto"/>
        <w:left w:val="none" w:sz="0" w:space="0" w:color="auto"/>
        <w:bottom w:val="none" w:sz="0" w:space="0" w:color="auto"/>
        <w:right w:val="none" w:sz="0" w:space="0" w:color="auto"/>
      </w:divBdr>
    </w:div>
    <w:div w:id="1980843639">
      <w:bodyDiv w:val="1"/>
      <w:marLeft w:val="0"/>
      <w:marRight w:val="0"/>
      <w:marTop w:val="0"/>
      <w:marBottom w:val="0"/>
      <w:divBdr>
        <w:top w:val="none" w:sz="0" w:space="0" w:color="auto"/>
        <w:left w:val="none" w:sz="0" w:space="0" w:color="auto"/>
        <w:bottom w:val="none" w:sz="0" w:space="0" w:color="auto"/>
        <w:right w:val="none" w:sz="0" w:space="0" w:color="auto"/>
      </w:divBdr>
    </w:div>
    <w:div w:id="1984195376">
      <w:bodyDiv w:val="1"/>
      <w:marLeft w:val="0"/>
      <w:marRight w:val="0"/>
      <w:marTop w:val="0"/>
      <w:marBottom w:val="0"/>
      <w:divBdr>
        <w:top w:val="none" w:sz="0" w:space="0" w:color="auto"/>
        <w:left w:val="none" w:sz="0" w:space="0" w:color="auto"/>
        <w:bottom w:val="none" w:sz="0" w:space="0" w:color="auto"/>
        <w:right w:val="none" w:sz="0" w:space="0" w:color="auto"/>
      </w:divBdr>
    </w:div>
    <w:div w:id="2030982310">
      <w:bodyDiv w:val="1"/>
      <w:marLeft w:val="0"/>
      <w:marRight w:val="0"/>
      <w:marTop w:val="0"/>
      <w:marBottom w:val="0"/>
      <w:divBdr>
        <w:top w:val="none" w:sz="0" w:space="0" w:color="auto"/>
        <w:left w:val="none" w:sz="0" w:space="0" w:color="auto"/>
        <w:bottom w:val="none" w:sz="0" w:space="0" w:color="auto"/>
        <w:right w:val="none" w:sz="0" w:space="0" w:color="auto"/>
      </w:divBdr>
    </w:div>
    <w:div w:id="2074237178">
      <w:bodyDiv w:val="1"/>
      <w:marLeft w:val="0"/>
      <w:marRight w:val="0"/>
      <w:marTop w:val="0"/>
      <w:marBottom w:val="0"/>
      <w:divBdr>
        <w:top w:val="none" w:sz="0" w:space="0" w:color="auto"/>
        <w:left w:val="none" w:sz="0" w:space="0" w:color="auto"/>
        <w:bottom w:val="none" w:sz="0" w:space="0" w:color="auto"/>
        <w:right w:val="none" w:sz="0" w:space="0" w:color="auto"/>
      </w:divBdr>
    </w:div>
    <w:div w:id="2075466725">
      <w:bodyDiv w:val="1"/>
      <w:marLeft w:val="0"/>
      <w:marRight w:val="0"/>
      <w:marTop w:val="0"/>
      <w:marBottom w:val="0"/>
      <w:divBdr>
        <w:top w:val="none" w:sz="0" w:space="0" w:color="auto"/>
        <w:left w:val="none" w:sz="0" w:space="0" w:color="auto"/>
        <w:bottom w:val="none" w:sz="0" w:space="0" w:color="auto"/>
        <w:right w:val="none" w:sz="0" w:space="0" w:color="auto"/>
      </w:divBdr>
    </w:div>
    <w:div w:id="2078478961">
      <w:bodyDiv w:val="1"/>
      <w:marLeft w:val="0"/>
      <w:marRight w:val="0"/>
      <w:marTop w:val="0"/>
      <w:marBottom w:val="0"/>
      <w:divBdr>
        <w:top w:val="none" w:sz="0" w:space="0" w:color="auto"/>
        <w:left w:val="none" w:sz="0" w:space="0" w:color="auto"/>
        <w:bottom w:val="none" w:sz="0" w:space="0" w:color="auto"/>
        <w:right w:val="none" w:sz="0" w:space="0" w:color="auto"/>
      </w:divBdr>
    </w:div>
    <w:div w:id="2082364256">
      <w:bodyDiv w:val="1"/>
      <w:marLeft w:val="0"/>
      <w:marRight w:val="0"/>
      <w:marTop w:val="0"/>
      <w:marBottom w:val="0"/>
      <w:divBdr>
        <w:top w:val="none" w:sz="0" w:space="0" w:color="auto"/>
        <w:left w:val="none" w:sz="0" w:space="0" w:color="auto"/>
        <w:bottom w:val="none" w:sz="0" w:space="0" w:color="auto"/>
        <w:right w:val="none" w:sz="0" w:space="0" w:color="auto"/>
      </w:divBdr>
    </w:div>
    <w:div w:id="2109695817">
      <w:bodyDiv w:val="1"/>
      <w:marLeft w:val="0"/>
      <w:marRight w:val="0"/>
      <w:marTop w:val="0"/>
      <w:marBottom w:val="0"/>
      <w:divBdr>
        <w:top w:val="none" w:sz="0" w:space="0" w:color="auto"/>
        <w:left w:val="none" w:sz="0" w:space="0" w:color="auto"/>
        <w:bottom w:val="none" w:sz="0" w:space="0" w:color="auto"/>
        <w:right w:val="none" w:sz="0" w:space="0" w:color="auto"/>
      </w:divBdr>
    </w:div>
    <w:div w:id="2124641350">
      <w:bodyDiv w:val="1"/>
      <w:marLeft w:val="0"/>
      <w:marRight w:val="0"/>
      <w:marTop w:val="0"/>
      <w:marBottom w:val="0"/>
      <w:divBdr>
        <w:top w:val="none" w:sz="0" w:space="0" w:color="auto"/>
        <w:left w:val="none" w:sz="0" w:space="0" w:color="auto"/>
        <w:bottom w:val="none" w:sz="0" w:space="0" w:color="auto"/>
        <w:right w:val="none" w:sz="0" w:space="0" w:color="auto"/>
      </w:divBdr>
    </w:div>
    <w:div w:id="2126384336">
      <w:bodyDiv w:val="1"/>
      <w:marLeft w:val="0"/>
      <w:marRight w:val="0"/>
      <w:marTop w:val="0"/>
      <w:marBottom w:val="0"/>
      <w:divBdr>
        <w:top w:val="none" w:sz="0" w:space="0" w:color="auto"/>
        <w:left w:val="none" w:sz="0" w:space="0" w:color="auto"/>
        <w:bottom w:val="none" w:sz="0" w:space="0" w:color="auto"/>
        <w:right w:val="none" w:sz="0" w:space="0" w:color="auto"/>
      </w:divBdr>
    </w:div>
    <w:div w:id="2127842576">
      <w:bodyDiv w:val="1"/>
      <w:marLeft w:val="0"/>
      <w:marRight w:val="0"/>
      <w:marTop w:val="0"/>
      <w:marBottom w:val="0"/>
      <w:divBdr>
        <w:top w:val="none" w:sz="0" w:space="0" w:color="auto"/>
        <w:left w:val="none" w:sz="0" w:space="0" w:color="auto"/>
        <w:bottom w:val="none" w:sz="0" w:space="0" w:color="auto"/>
        <w:right w:val="none" w:sz="0" w:space="0" w:color="auto"/>
      </w:divBdr>
    </w:div>
    <w:div w:id="213093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diretoriadeitapevi.com.br/oficina/rel_sar_port_2009.pdf" TargetMode="External"/><Relationship Id="rId1" Type="http://schemas.openxmlformats.org/officeDocument/2006/relationships/hyperlink" Target="http://imespedagogia.files.wordpress.com/2014/02/saresp-relatc3b3rio-pedagc3b3gico-matemc3a1tica-2010.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17C"/>
    <w:rsid w:val="00C841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417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417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39017964</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BR-L1392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Proposal&lt;/USER_STAGE&gt;&lt;PD_OBJ_TYPE&gt;0&lt;/PD_OBJ_TYPE&gt;&lt;MAKERECORD&gt;N&lt;/MAKERECORD&gt;&lt;PD_FILEPT_NO&gt;PO-BR-L1392-Plan&lt;/PD_FILEPT_NO&gt;&lt;/Data&gt;</Migration_x0020_Info>
    <Operation_x0020_Type xmlns="9c571b2f-e523-4ab2-ba2e-09e151a03ef4" xsi:nil="true"/>
    <Document_x0020_Language_x0020_IDB xmlns="9c571b2f-e523-4ab2-ba2e-09e151a03ef4">Portuguese</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DE90B7E3C7344CADCF4C2B48C58D87" ma:contentTypeVersion="0" ma:contentTypeDescription="A content type to manage public (operations) IDB documents" ma:contentTypeScope="" ma:versionID="9bc458a729c525152e5c56577aa14a67">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899716BE-9E2C-4C97-AD20-1FFEE12A7CE1}"/>
</file>

<file path=customXml/itemProps2.xml><?xml version="1.0" encoding="utf-8"?>
<ds:datastoreItem xmlns:ds="http://schemas.openxmlformats.org/officeDocument/2006/customXml" ds:itemID="{C2A2E0B6-4955-4D42-8353-A84E613C18CC}"/>
</file>

<file path=customXml/itemProps3.xml><?xml version="1.0" encoding="utf-8"?>
<ds:datastoreItem xmlns:ds="http://schemas.openxmlformats.org/officeDocument/2006/customXml" ds:itemID="{B3225D2F-5687-4FE3-9BF2-6BD672983B36}"/>
</file>

<file path=customXml/itemProps4.xml><?xml version="1.0" encoding="utf-8"?>
<ds:datastoreItem xmlns:ds="http://schemas.openxmlformats.org/officeDocument/2006/customXml" ds:itemID="{6693EA43-92CC-4259-B868-40F230540F84}"/>
</file>

<file path=customXml/itemProps5.xml><?xml version="1.0" encoding="utf-8"?>
<ds:datastoreItem xmlns:ds="http://schemas.openxmlformats.org/officeDocument/2006/customXml" ds:itemID="{8B399918-1BC8-4E78-9717-F221A5B037DC}"/>
</file>

<file path=customXml/itemProps6.xml><?xml version="1.0" encoding="utf-8"?>
<ds:datastoreItem xmlns:ds="http://schemas.openxmlformats.org/officeDocument/2006/customXml" ds:itemID="{D08265D7-5FBE-495D-A113-FDDB9A4DFFA0}"/>
</file>

<file path=docProps/app.xml><?xml version="1.0" encoding="utf-8"?>
<Properties xmlns="http://schemas.openxmlformats.org/officeDocument/2006/extended-properties" xmlns:vt="http://schemas.openxmlformats.org/officeDocument/2006/docPropsVTypes">
  <Template>Normal.dotm</Template>
  <TotalTime>17</TotalTime>
  <Pages>87</Pages>
  <Words>35432</Words>
  <Characters>194878</Characters>
  <Application>Microsoft Office Word</Application>
  <DocSecurity>0</DocSecurity>
  <Lines>1623</Lines>
  <Paragraphs>459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229851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 2 post-QRR</dc:title>
  <dc:creator>Rafael</dc:creator>
  <cp:lastModifiedBy>Livia</cp:lastModifiedBy>
  <cp:revision>4</cp:revision>
  <cp:lastPrinted>2014-07-29T17:59:00Z</cp:lastPrinted>
  <dcterms:created xsi:type="dcterms:W3CDTF">2014-08-27T16:18:00Z</dcterms:created>
  <dcterms:modified xsi:type="dcterms:W3CDTF">2014-08-27T16:34:00Z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0x01010046CF21643EE8D14686A648AA6DAD089200A7DE90B7E3C7344CADCF4C2B48C58D87</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