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A27" w:rsidRDefault="00853A27" w:rsidP="00853A27">
      <w:pPr>
        <w:pStyle w:val="Newpage"/>
        <w:widowControl w:val="0"/>
        <w:tabs>
          <w:tab w:val="clear" w:pos="1440"/>
          <w:tab w:val="clear" w:pos="3060"/>
        </w:tabs>
        <w:spacing w:before="120" w:after="120"/>
        <w:rPr>
          <w:rFonts w:ascii="Times" w:hAnsi="Times"/>
          <w:snapToGrid w:val="0"/>
          <w:szCs w:val="24"/>
          <w:lang w:val="es-ES_tradnl"/>
        </w:rPr>
      </w:pPr>
      <w:r>
        <w:rPr>
          <w:rFonts w:ascii="Times" w:hAnsi="Times"/>
          <w:snapToGrid w:val="0"/>
          <w:szCs w:val="24"/>
          <w:lang w:val="es-ES_tradnl"/>
        </w:rPr>
        <w:t>PERÚ</w:t>
      </w:r>
    </w:p>
    <w:p w:rsidR="006369EA" w:rsidRDefault="006369EA" w:rsidP="00457CC3">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853A27" w:rsidRDefault="00457CC3" w:rsidP="006369EA">
      <w:pPr>
        <w:pStyle w:val="Newpage"/>
        <w:widowControl w:val="0"/>
        <w:tabs>
          <w:tab w:val="clear" w:pos="1440"/>
          <w:tab w:val="clear" w:pos="3060"/>
        </w:tabs>
        <w:spacing w:before="120" w:after="120"/>
        <w:rPr>
          <w:rFonts w:ascii="Times" w:hAnsi="Times"/>
          <w:snapToGrid w:val="0"/>
          <w:szCs w:val="24"/>
          <w:lang w:val="es-ES"/>
        </w:rPr>
      </w:pPr>
      <w:r>
        <w:rPr>
          <w:rFonts w:ascii="Times" w:hAnsi="Times"/>
          <w:snapToGrid w:val="0"/>
          <w:szCs w:val="24"/>
          <w:lang w:val="es-ES"/>
        </w:rPr>
        <w:t xml:space="preserve">Apoyo para la preparación del </w:t>
      </w:r>
      <w:r w:rsidR="00853A27" w:rsidRPr="00785296">
        <w:rPr>
          <w:rFonts w:ascii="Times" w:hAnsi="Times"/>
          <w:snapToGrid w:val="0"/>
          <w:szCs w:val="24"/>
          <w:lang w:val="es-ES"/>
        </w:rPr>
        <w:t>Proyecto Desarrollo de la Sanidad Agraria e Inocuidad Agro-Alimentaria II</w:t>
      </w:r>
      <w:r w:rsidR="006369EA">
        <w:rPr>
          <w:rFonts w:ascii="Times" w:hAnsi="Times"/>
          <w:snapToGrid w:val="0"/>
          <w:szCs w:val="24"/>
          <w:lang w:val="es-ES"/>
        </w:rPr>
        <w:t xml:space="preserve"> </w:t>
      </w:r>
      <w:r>
        <w:rPr>
          <w:rFonts w:ascii="Times" w:hAnsi="Times"/>
          <w:snapToGrid w:val="0"/>
          <w:szCs w:val="24"/>
          <w:lang w:val="es-ES"/>
        </w:rPr>
        <w:t xml:space="preserve">- </w:t>
      </w:r>
      <w:r w:rsidR="00853A27">
        <w:rPr>
          <w:rFonts w:ascii="Times" w:hAnsi="Times"/>
          <w:snapToGrid w:val="0"/>
          <w:szCs w:val="24"/>
          <w:lang w:val="es-ES"/>
        </w:rPr>
        <w:t>(PE-</w:t>
      </w:r>
      <w:r>
        <w:rPr>
          <w:rFonts w:ascii="Times" w:hAnsi="Times"/>
          <w:snapToGrid w:val="0"/>
          <w:szCs w:val="24"/>
          <w:lang w:val="es-ES"/>
        </w:rPr>
        <w:t>T1325</w:t>
      </w:r>
      <w:r w:rsidR="00853A27" w:rsidRPr="0047459E">
        <w:rPr>
          <w:rFonts w:ascii="Times" w:hAnsi="Times"/>
          <w:snapToGrid w:val="0"/>
          <w:szCs w:val="24"/>
          <w:lang w:val="es-ES"/>
        </w:rPr>
        <w:t>)</w:t>
      </w:r>
    </w:p>
    <w:p w:rsidR="006369EA" w:rsidRPr="0047459E" w:rsidRDefault="006369EA" w:rsidP="006369EA">
      <w:pPr>
        <w:pStyle w:val="Newpage"/>
        <w:widowControl w:val="0"/>
        <w:tabs>
          <w:tab w:val="clear" w:pos="1440"/>
          <w:tab w:val="clear" w:pos="3060"/>
        </w:tabs>
        <w:spacing w:before="120" w:after="120"/>
        <w:rPr>
          <w:rFonts w:ascii="Times" w:hAnsi="Times"/>
          <w:snapToGrid w:val="0"/>
          <w:szCs w:val="24"/>
          <w:lang w:val="es-ES"/>
        </w:rPr>
      </w:pPr>
    </w:p>
    <w:p w:rsidR="00853A27" w:rsidRDefault="00853A27" w:rsidP="00853A27">
      <w:pPr>
        <w:pStyle w:val="Newpage"/>
        <w:widowControl w:val="0"/>
        <w:tabs>
          <w:tab w:val="clear" w:pos="1440"/>
          <w:tab w:val="clear" w:pos="3060"/>
        </w:tabs>
        <w:spacing w:before="120" w:after="120"/>
        <w:rPr>
          <w:rFonts w:ascii="Times" w:hAnsi="Times"/>
          <w:snapToGrid w:val="0"/>
          <w:szCs w:val="24"/>
          <w:lang w:val="es-ES_tradnl"/>
        </w:rPr>
      </w:pPr>
      <w:r w:rsidRPr="00D8605F">
        <w:rPr>
          <w:rFonts w:ascii="Times" w:hAnsi="Times"/>
          <w:snapToGrid w:val="0"/>
          <w:szCs w:val="24"/>
          <w:lang w:val="es-ES_tradnl"/>
        </w:rPr>
        <w:t xml:space="preserve">Consultoría para la </w:t>
      </w:r>
      <w:r w:rsidR="00D33FC7">
        <w:rPr>
          <w:rFonts w:ascii="Times" w:hAnsi="Times"/>
          <w:snapToGrid w:val="0"/>
          <w:szCs w:val="24"/>
          <w:lang w:val="es-ES_tradnl"/>
        </w:rPr>
        <w:t>E</w:t>
      </w:r>
      <w:r w:rsidRPr="00D8605F">
        <w:rPr>
          <w:rFonts w:ascii="Times" w:hAnsi="Times"/>
          <w:snapToGrid w:val="0"/>
          <w:szCs w:val="24"/>
          <w:lang w:val="es-ES_tradnl"/>
        </w:rPr>
        <w:t xml:space="preserve">laboración del </w:t>
      </w:r>
      <w:r w:rsidR="00D33FC7">
        <w:rPr>
          <w:rFonts w:ascii="Times" w:hAnsi="Times"/>
          <w:snapToGrid w:val="0"/>
          <w:szCs w:val="24"/>
          <w:lang w:val="es-ES_tradnl"/>
        </w:rPr>
        <w:t>A</w:t>
      </w:r>
      <w:r w:rsidRPr="00D8605F">
        <w:rPr>
          <w:rFonts w:ascii="Times" w:hAnsi="Times"/>
          <w:snapToGrid w:val="0"/>
          <w:szCs w:val="24"/>
          <w:lang w:val="es-ES_tradnl"/>
        </w:rPr>
        <w:t xml:space="preserve">nálisis </w:t>
      </w:r>
      <w:r w:rsidR="00D33FC7">
        <w:rPr>
          <w:rFonts w:ascii="Times" w:hAnsi="Times"/>
          <w:snapToGrid w:val="0"/>
          <w:szCs w:val="24"/>
          <w:lang w:val="es-ES_tradnl"/>
        </w:rPr>
        <w:t>E</w:t>
      </w:r>
      <w:r w:rsidRPr="00D8605F">
        <w:rPr>
          <w:rFonts w:ascii="Times" w:hAnsi="Times"/>
          <w:snapToGrid w:val="0"/>
          <w:szCs w:val="24"/>
          <w:lang w:val="es-ES_tradnl"/>
        </w:rPr>
        <w:t xml:space="preserve">conómico </w:t>
      </w:r>
    </w:p>
    <w:p w:rsidR="00853A27" w:rsidRPr="00D8605F" w:rsidRDefault="00853A27" w:rsidP="00853A27">
      <w:pPr>
        <w:pStyle w:val="Newpage"/>
        <w:widowControl w:val="0"/>
        <w:tabs>
          <w:tab w:val="clear" w:pos="1440"/>
          <w:tab w:val="clear" w:pos="3060"/>
        </w:tabs>
        <w:spacing w:before="120" w:after="120"/>
        <w:rPr>
          <w:rFonts w:ascii="Times" w:hAnsi="Times"/>
          <w:snapToGrid w:val="0"/>
          <w:szCs w:val="24"/>
          <w:lang w:val="es-ES_tradnl"/>
        </w:rPr>
      </w:pPr>
      <w:r w:rsidRPr="00D8605F">
        <w:rPr>
          <w:rFonts w:ascii="Times" w:hAnsi="Times"/>
          <w:snapToGrid w:val="0"/>
          <w:szCs w:val="24"/>
          <w:lang w:val="es-ES_tradnl"/>
        </w:rPr>
        <w:t>Términos de Referencia</w:t>
      </w:r>
    </w:p>
    <w:p w:rsidR="00853A27" w:rsidRPr="00D8605F" w:rsidRDefault="00853A27" w:rsidP="00853A27">
      <w:pPr>
        <w:pStyle w:val="Newpage"/>
        <w:widowControl w:val="0"/>
        <w:tabs>
          <w:tab w:val="clear" w:pos="1440"/>
          <w:tab w:val="clear" w:pos="3060"/>
        </w:tabs>
        <w:spacing w:before="120" w:after="120"/>
        <w:rPr>
          <w:rFonts w:ascii="Times" w:hAnsi="Times"/>
          <w:snapToGrid w:val="0"/>
          <w:szCs w:val="24"/>
          <w:lang w:val="es-ES_tradnl"/>
        </w:rPr>
      </w:pPr>
    </w:p>
    <w:p w:rsidR="00080EC2" w:rsidRDefault="00080EC2" w:rsidP="00080EC2">
      <w:pPr>
        <w:pStyle w:val="Newpage"/>
        <w:widowControl w:val="0"/>
        <w:numPr>
          <w:ilvl w:val="0"/>
          <w:numId w:val="2"/>
        </w:numPr>
        <w:tabs>
          <w:tab w:val="clear" w:pos="1440"/>
          <w:tab w:val="clear" w:pos="3060"/>
        </w:tabs>
        <w:spacing w:before="120" w:after="120"/>
        <w:ind w:left="720"/>
        <w:jc w:val="left"/>
        <w:rPr>
          <w:rFonts w:ascii="Times" w:hAnsi="Times"/>
          <w:szCs w:val="24"/>
          <w:lang w:val="es-ES"/>
        </w:rPr>
      </w:pPr>
      <w:bookmarkStart w:id="0" w:name="_Toc12943421"/>
      <w:bookmarkStart w:id="1" w:name="_Toc12943539"/>
      <w:bookmarkStart w:id="2" w:name="_Toc12956052"/>
      <w:r w:rsidRPr="00FC59AF">
        <w:rPr>
          <w:rFonts w:ascii="Times" w:hAnsi="Times"/>
          <w:szCs w:val="24"/>
          <w:lang w:val="es-ES"/>
        </w:rPr>
        <w:t>Antecedentes</w:t>
      </w:r>
      <w:r>
        <w:rPr>
          <w:rFonts w:ascii="Times" w:hAnsi="Times"/>
          <w:szCs w:val="24"/>
          <w:lang w:val="es-ES"/>
        </w:rPr>
        <w:t xml:space="preserve"> </w:t>
      </w:r>
    </w:p>
    <w:p w:rsidR="00080EC2" w:rsidRPr="00785296" w:rsidRDefault="00080EC2" w:rsidP="00080EC2">
      <w:pPr>
        <w:pStyle w:val="Paragraph"/>
        <w:numPr>
          <w:ilvl w:val="1"/>
          <w:numId w:val="3"/>
        </w:numPr>
        <w:rPr>
          <w:rFonts w:ascii="Times" w:hAnsi="Times"/>
          <w:szCs w:val="24"/>
        </w:rPr>
      </w:pPr>
      <w:r w:rsidRPr="00785296">
        <w:rPr>
          <w:rFonts w:ascii="Times" w:hAnsi="Times"/>
          <w:szCs w:val="24"/>
        </w:rPr>
        <w:t>El Gobierno de la República del Perú (</w:t>
      </w:r>
      <w:proofErr w:type="spellStart"/>
      <w:r w:rsidRPr="00785296">
        <w:rPr>
          <w:rFonts w:ascii="Times" w:hAnsi="Times"/>
          <w:szCs w:val="24"/>
        </w:rPr>
        <w:t>GdRP</w:t>
      </w:r>
      <w:proofErr w:type="spellEnd"/>
      <w:r w:rsidRPr="00785296">
        <w:rPr>
          <w:rFonts w:ascii="Times" w:hAnsi="Times"/>
          <w:szCs w:val="24"/>
        </w:rPr>
        <w:t>) y el Banco Interamericano de Desarrollo (BID), suscribieron un convenio  para la creación de una línea de crédito condicional para proyectos de inversión (CCLIP) “</w:t>
      </w:r>
      <w:r>
        <w:rPr>
          <w:rFonts w:ascii="Times" w:hAnsi="Times"/>
          <w:szCs w:val="24"/>
        </w:rPr>
        <w:t>Proyecto</w:t>
      </w:r>
      <w:r w:rsidRPr="00785296">
        <w:rPr>
          <w:rFonts w:ascii="Times" w:hAnsi="Times"/>
          <w:szCs w:val="24"/>
        </w:rPr>
        <w:t xml:space="preserve"> de Inversión de Largo Plazo del Servicio Nacional de Sanidad Agraria”.  La primera operación de préstamo financiada con dicha línea de crédito, “</w:t>
      </w:r>
      <w:r>
        <w:rPr>
          <w:rFonts w:ascii="Times" w:hAnsi="Times"/>
          <w:szCs w:val="24"/>
        </w:rPr>
        <w:t>Proyecto</w:t>
      </w:r>
      <w:r w:rsidRPr="00785296">
        <w:rPr>
          <w:rFonts w:ascii="Times" w:hAnsi="Times"/>
          <w:szCs w:val="24"/>
        </w:rPr>
        <w:t xml:space="preserve"> Desarrollo de la Sanidad Agraria e Inocuidad Agro-Alimentaria” (2045/OC-PE), se encuentra actualmente en etapa final de ejecución.</w:t>
      </w:r>
    </w:p>
    <w:p w:rsidR="00080EC2" w:rsidRPr="00785296" w:rsidRDefault="00080EC2" w:rsidP="00080EC2">
      <w:pPr>
        <w:pStyle w:val="Paragraph"/>
        <w:numPr>
          <w:ilvl w:val="1"/>
          <w:numId w:val="3"/>
        </w:numPr>
        <w:rPr>
          <w:rFonts w:ascii="Times" w:hAnsi="Times"/>
          <w:szCs w:val="24"/>
        </w:rPr>
      </w:pPr>
      <w:r w:rsidRPr="00785296">
        <w:rPr>
          <w:rFonts w:ascii="Times" w:hAnsi="Times"/>
          <w:szCs w:val="24"/>
        </w:rPr>
        <w:t>En base a eso surge la propuesta para preparar el diseño para la posterior aprobación de un segundo préstamo de inversión: “</w:t>
      </w:r>
      <w:r>
        <w:rPr>
          <w:rFonts w:ascii="Times" w:hAnsi="Times"/>
          <w:szCs w:val="24"/>
        </w:rPr>
        <w:t xml:space="preserve">Proyecto </w:t>
      </w:r>
      <w:r w:rsidRPr="00785296">
        <w:rPr>
          <w:rFonts w:ascii="Times" w:hAnsi="Times"/>
          <w:szCs w:val="24"/>
        </w:rPr>
        <w:t>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w:t>
      </w:r>
      <w:r w:rsidR="00342AB3">
        <w:rPr>
          <w:rFonts w:ascii="Times" w:hAnsi="Times"/>
          <w:szCs w:val="24"/>
        </w:rPr>
        <w:t>s alimentos de consumo interno.</w:t>
      </w:r>
    </w:p>
    <w:p w:rsidR="00080EC2" w:rsidRDefault="00080EC2" w:rsidP="00080EC2">
      <w:pPr>
        <w:pStyle w:val="Paragraph"/>
        <w:numPr>
          <w:ilvl w:val="1"/>
          <w:numId w:val="3"/>
        </w:numPr>
        <w:rPr>
          <w:rFonts w:ascii="Times" w:hAnsi="Times"/>
          <w:szCs w:val="24"/>
        </w:rPr>
      </w:pPr>
      <w:r w:rsidRPr="00785296">
        <w:rPr>
          <w:rFonts w:ascii="Times" w:hAnsi="Times"/>
          <w:szCs w:val="24"/>
        </w:rPr>
        <w:t xml:space="preserve">La nueva operación, que corresponde a la segunda </w:t>
      </w:r>
      <w:r>
        <w:rPr>
          <w:rFonts w:ascii="Times" w:hAnsi="Times"/>
          <w:szCs w:val="24"/>
        </w:rPr>
        <w:t>fase del CCLIP estará compuesta</w:t>
      </w:r>
      <w:r w:rsidRPr="00785296">
        <w:rPr>
          <w:rFonts w:ascii="Times" w:hAnsi="Times"/>
          <w:szCs w:val="24"/>
        </w:rPr>
        <w:t xml:space="preserve"> por </w:t>
      </w:r>
      <w:r>
        <w:rPr>
          <w:rFonts w:ascii="Times" w:hAnsi="Times"/>
          <w:szCs w:val="24"/>
        </w:rPr>
        <w:t xml:space="preserve">los siguientes </w:t>
      </w:r>
      <w:r w:rsidRPr="00785296">
        <w:rPr>
          <w:rFonts w:ascii="Times" w:hAnsi="Times"/>
          <w:szCs w:val="24"/>
        </w:rPr>
        <w:t>tres componentes: (i) Fortalecimiento de los servicios de sanidad animal; (i</w:t>
      </w:r>
      <w:r w:rsidR="00457CC3">
        <w:rPr>
          <w:rFonts w:ascii="Times" w:hAnsi="Times"/>
          <w:szCs w:val="24"/>
        </w:rPr>
        <w:t>i) </w:t>
      </w:r>
      <w:r w:rsidRPr="00785296">
        <w:rPr>
          <w:rFonts w:ascii="Times" w:hAnsi="Times"/>
          <w:szCs w:val="24"/>
        </w:rPr>
        <w:t xml:space="preserve">Fortalecimiento de los servicios de sanidad vegetal y; (iii) Fortalecimiento de la inocuidad alimentaria. El primer componente busca erradicar y controlar las enfermedades de Fiebre  Porcina Clásica (PPC), </w:t>
      </w:r>
      <w:proofErr w:type="spellStart"/>
      <w:r w:rsidRPr="00785296">
        <w:rPr>
          <w:rFonts w:ascii="Times" w:hAnsi="Times"/>
          <w:szCs w:val="24"/>
        </w:rPr>
        <w:t>Auyeszky</w:t>
      </w:r>
      <w:proofErr w:type="spellEnd"/>
      <w:r w:rsidRPr="00785296">
        <w:rPr>
          <w:rFonts w:ascii="Times" w:hAnsi="Times"/>
          <w:szCs w:val="24"/>
        </w:rPr>
        <w:t>-EA y Síndrome Respiratorio y Reproductivo (PRRS) en la población de ganado porcinos, así como la enfermedad de Newcastle en la población avícola. El componente de sanidad vegetal busca controlar y erradicar la plaga d</w:t>
      </w:r>
      <w:r>
        <w:rPr>
          <w:rFonts w:ascii="Times" w:hAnsi="Times"/>
          <w:szCs w:val="24"/>
        </w:rPr>
        <w:t>e mosca de la fruta (</w:t>
      </w:r>
      <w:proofErr w:type="spellStart"/>
      <w:r w:rsidRPr="00853A27">
        <w:rPr>
          <w:rFonts w:ascii="Times" w:hAnsi="Times"/>
          <w:i/>
          <w:szCs w:val="24"/>
        </w:rPr>
        <w:t>Ceratitis</w:t>
      </w:r>
      <w:proofErr w:type="spellEnd"/>
      <w:r w:rsidRPr="00853A27">
        <w:rPr>
          <w:rFonts w:ascii="Times" w:hAnsi="Times"/>
          <w:i/>
          <w:szCs w:val="24"/>
        </w:rPr>
        <w:t xml:space="preserve"> </w:t>
      </w:r>
      <w:proofErr w:type="spellStart"/>
      <w:r w:rsidRPr="00853A27">
        <w:rPr>
          <w:rFonts w:ascii="Times" w:hAnsi="Times"/>
          <w:i/>
          <w:szCs w:val="24"/>
        </w:rPr>
        <w:t>Capitata</w:t>
      </w:r>
      <w:proofErr w:type="spellEnd"/>
      <w:r w:rsidRPr="00785296">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w:t>
      </w:r>
      <w:r>
        <w:rPr>
          <w:rFonts w:ascii="Times" w:hAnsi="Times"/>
          <w:szCs w:val="24"/>
        </w:rPr>
        <w:t xml:space="preserve"> (Perú)</w:t>
      </w:r>
      <w:r w:rsidRPr="00785296">
        <w:rPr>
          <w:rFonts w:ascii="Times" w:hAnsi="Times"/>
          <w:szCs w:val="24"/>
        </w:rPr>
        <w:t>.</w:t>
      </w:r>
    </w:p>
    <w:p w:rsidR="00476AE9" w:rsidRDefault="00476AE9" w:rsidP="00080EC2">
      <w:pPr>
        <w:pStyle w:val="Newpage"/>
        <w:widowControl w:val="0"/>
        <w:tabs>
          <w:tab w:val="clear" w:pos="1440"/>
          <w:tab w:val="clear" w:pos="3060"/>
        </w:tabs>
        <w:spacing w:before="120" w:after="120"/>
        <w:jc w:val="left"/>
        <w:rPr>
          <w:szCs w:val="24"/>
          <w:lang w:val="es-ES"/>
        </w:rPr>
      </w:pPr>
    </w:p>
    <w:p w:rsidR="00D33FC7" w:rsidRPr="00D33FC7" w:rsidRDefault="00D33FC7" w:rsidP="00C20E10">
      <w:pPr>
        <w:pStyle w:val="Newpage"/>
        <w:keepNext/>
        <w:widowControl w:val="0"/>
        <w:numPr>
          <w:ilvl w:val="0"/>
          <w:numId w:val="8"/>
        </w:numPr>
        <w:tabs>
          <w:tab w:val="clear" w:pos="1440"/>
          <w:tab w:val="clear" w:pos="3060"/>
        </w:tabs>
        <w:spacing w:before="120" w:after="120"/>
        <w:ind w:left="720"/>
        <w:jc w:val="left"/>
        <w:rPr>
          <w:szCs w:val="24"/>
          <w:lang w:val="es-ES"/>
        </w:rPr>
      </w:pPr>
      <w:r w:rsidRPr="00D33FC7">
        <w:rPr>
          <w:szCs w:val="24"/>
          <w:lang w:val="es-ES"/>
        </w:rPr>
        <w:lastRenderedPageBreak/>
        <w:t>Objetivo</w:t>
      </w:r>
      <w:bookmarkEnd w:id="0"/>
      <w:bookmarkEnd w:id="1"/>
      <w:bookmarkEnd w:id="2"/>
      <w:r w:rsidRPr="00D33FC7">
        <w:rPr>
          <w:szCs w:val="24"/>
          <w:lang w:val="es-ES"/>
        </w:rPr>
        <w:t xml:space="preserve">s de la consultoría </w:t>
      </w:r>
    </w:p>
    <w:p w:rsidR="00D33FC7" w:rsidRPr="00D33FC7" w:rsidRDefault="008A073A" w:rsidP="00C20E10">
      <w:pPr>
        <w:pStyle w:val="Paragraph"/>
        <w:keepNext/>
        <w:numPr>
          <w:ilvl w:val="0"/>
          <w:numId w:val="0"/>
        </w:numPr>
        <w:ind w:left="450" w:hanging="450"/>
        <w:rPr>
          <w:szCs w:val="24"/>
        </w:rPr>
      </w:pPr>
      <w:r>
        <w:rPr>
          <w:szCs w:val="24"/>
        </w:rPr>
        <w:t>2</w:t>
      </w:r>
      <w:r w:rsidR="00D74531">
        <w:rPr>
          <w:szCs w:val="24"/>
        </w:rPr>
        <w:t xml:space="preserve">.1 </w:t>
      </w:r>
      <w:r w:rsidR="00D33FC7" w:rsidRPr="00D33FC7">
        <w:rPr>
          <w:szCs w:val="24"/>
        </w:rPr>
        <w:t xml:space="preserve">El objetivo de esta consultoría es realizar el análisis económico ex ante </w:t>
      </w:r>
      <w:r w:rsidR="00D33FC7" w:rsidRPr="00D33FC7">
        <w:rPr>
          <w:color w:val="000000"/>
          <w:szCs w:val="24"/>
          <w:lang w:val="es-ES"/>
        </w:rPr>
        <w:t xml:space="preserve">del </w:t>
      </w:r>
      <w:r w:rsidR="00D33FC7" w:rsidRPr="0005218F">
        <w:rPr>
          <w:szCs w:val="24"/>
        </w:rPr>
        <w:t xml:space="preserve">Proyecto de Desarrollo de la Sanidad Agraria e Inocuidad Agro-Alimentaria </w:t>
      </w:r>
      <w:r w:rsidR="008C01D2" w:rsidRPr="0005218F">
        <w:rPr>
          <w:szCs w:val="24"/>
        </w:rPr>
        <w:t xml:space="preserve">II </w:t>
      </w:r>
      <w:r w:rsidR="00D33FC7" w:rsidRPr="0005218F">
        <w:rPr>
          <w:szCs w:val="24"/>
        </w:rPr>
        <w:t>(PE-L1</w:t>
      </w:r>
      <w:r w:rsidR="008C01D2" w:rsidRPr="0005218F">
        <w:rPr>
          <w:szCs w:val="24"/>
        </w:rPr>
        <w:t>166</w:t>
      </w:r>
      <w:r w:rsidR="00D33FC7" w:rsidRPr="0005218F">
        <w:rPr>
          <w:szCs w:val="24"/>
        </w:rPr>
        <w:t>)</w:t>
      </w:r>
      <w:r w:rsidR="00D33FC7" w:rsidRPr="00D33FC7">
        <w:rPr>
          <w:szCs w:val="24"/>
          <w:lang w:val="es-ES"/>
        </w:rPr>
        <w:t xml:space="preserve"> </w:t>
      </w:r>
      <w:r w:rsidR="00D33FC7" w:rsidRPr="00D33FC7">
        <w:rPr>
          <w:szCs w:val="24"/>
        </w:rPr>
        <w:t>y apoyar en la formulación de la Matriz de Resultados del Proyecto, siguiendo</w:t>
      </w:r>
      <w:r w:rsidR="00D74531">
        <w:rPr>
          <w:szCs w:val="24"/>
        </w:rPr>
        <w:t xml:space="preserve"> los requisitos del </w:t>
      </w:r>
      <w:r w:rsidR="00D33FC7" w:rsidRPr="00D33FC7">
        <w:rPr>
          <w:szCs w:val="24"/>
        </w:rPr>
        <w:t xml:space="preserve">Banco. </w:t>
      </w:r>
    </w:p>
    <w:p w:rsidR="00D33FC7" w:rsidRPr="00D33FC7" w:rsidRDefault="008A073A" w:rsidP="00476AE9">
      <w:pPr>
        <w:pStyle w:val="Paragraph"/>
        <w:numPr>
          <w:ilvl w:val="0"/>
          <w:numId w:val="0"/>
        </w:numPr>
        <w:ind w:left="450" w:hanging="450"/>
        <w:rPr>
          <w:szCs w:val="24"/>
        </w:rPr>
      </w:pPr>
      <w:r>
        <w:rPr>
          <w:szCs w:val="24"/>
        </w:rPr>
        <w:t>2</w:t>
      </w:r>
      <w:r w:rsidR="00D74531">
        <w:rPr>
          <w:szCs w:val="24"/>
        </w:rPr>
        <w:t xml:space="preserve">.2 </w:t>
      </w:r>
      <w:r w:rsidR="00D33FC7" w:rsidRPr="00D33FC7">
        <w:rPr>
          <w:szCs w:val="24"/>
        </w:rPr>
        <w:t>Los objetivos generales de la consultoría son los siguientes:</w:t>
      </w:r>
    </w:p>
    <w:p w:rsidR="00D33FC7" w:rsidRPr="00457CC3" w:rsidRDefault="00D33FC7" w:rsidP="00C20E10">
      <w:pPr>
        <w:pStyle w:val="ListParagraph"/>
        <w:numPr>
          <w:ilvl w:val="0"/>
          <w:numId w:val="73"/>
        </w:numPr>
        <w:spacing w:before="120" w:after="120" w:line="240" w:lineRule="auto"/>
        <w:jc w:val="both"/>
        <w:rPr>
          <w:rFonts w:ascii="Times New Roman" w:hAnsi="Times New Roman" w:cs="Times New Roman"/>
          <w:sz w:val="24"/>
          <w:szCs w:val="24"/>
          <w:lang w:val="es-ES_tradnl"/>
        </w:rPr>
      </w:pPr>
      <w:r w:rsidRPr="00457CC3">
        <w:rPr>
          <w:rFonts w:ascii="Times New Roman" w:hAnsi="Times New Roman" w:cs="Times New Roman"/>
          <w:sz w:val="24"/>
          <w:szCs w:val="24"/>
          <w:lang w:val="es-ES_tradnl"/>
        </w:rPr>
        <w:t>Establecer y aplicar una metodología que permita llevar a cabo un análisis de costo-beneficio de los principales componentes, demostrando su justificación y racionalidad económica. Esta evaluación debe incluir un análisis detallado de los componentes que sean acordados con el equipo de preparación.</w:t>
      </w:r>
    </w:p>
    <w:p w:rsidR="00D33FC7" w:rsidRPr="00457CC3" w:rsidRDefault="00D33FC7" w:rsidP="00C20E10">
      <w:pPr>
        <w:pStyle w:val="ListParagraph"/>
        <w:numPr>
          <w:ilvl w:val="0"/>
          <w:numId w:val="73"/>
        </w:numPr>
        <w:spacing w:before="120" w:after="0" w:line="240" w:lineRule="auto"/>
        <w:jc w:val="both"/>
        <w:rPr>
          <w:rFonts w:ascii="Times New Roman" w:hAnsi="Times New Roman" w:cs="Times New Roman"/>
          <w:sz w:val="24"/>
          <w:szCs w:val="24"/>
          <w:lang w:val="es-ES_tradnl"/>
        </w:rPr>
      </w:pPr>
      <w:r w:rsidRPr="00457CC3">
        <w:rPr>
          <w:rFonts w:ascii="Times New Roman" w:hAnsi="Times New Roman" w:cs="Times New Roman"/>
          <w:sz w:val="24"/>
          <w:szCs w:val="24"/>
          <w:lang w:val="es-ES_tradnl"/>
        </w:rPr>
        <w:t xml:space="preserve">Proponer, en coordinación con el equipo de preparación del Proyecto, los indicadores específicos de productos, resultados e impactos del Proyecto por componente, de acuerdo a lo requerido en la Matriz de Resultados del Proyecto,  especificando lo siguiente: (i)  metas que se esperan lograr al finalizar el Proyecto; y (ii) fuentes de información asociada a los indicadores a medirse. </w:t>
      </w:r>
    </w:p>
    <w:p w:rsidR="00D33FC7" w:rsidRPr="00D33FC7" w:rsidRDefault="008A073A" w:rsidP="00476AE9">
      <w:pPr>
        <w:pStyle w:val="Paragraph"/>
        <w:numPr>
          <w:ilvl w:val="0"/>
          <w:numId w:val="0"/>
        </w:numPr>
        <w:ind w:left="450" w:hanging="450"/>
        <w:rPr>
          <w:szCs w:val="24"/>
        </w:rPr>
      </w:pPr>
      <w:r>
        <w:rPr>
          <w:szCs w:val="24"/>
        </w:rPr>
        <w:t>2</w:t>
      </w:r>
      <w:r w:rsidR="00D74531">
        <w:rPr>
          <w:szCs w:val="24"/>
        </w:rPr>
        <w:t xml:space="preserve">.3 </w:t>
      </w:r>
      <w:r w:rsidR="00D33FC7" w:rsidRPr="00D33FC7">
        <w:rPr>
          <w:szCs w:val="24"/>
        </w:rPr>
        <w:t>Los objetivos específicos de la consultoría son:</w:t>
      </w:r>
    </w:p>
    <w:p w:rsidR="00D33FC7" w:rsidRPr="00457CC3" w:rsidRDefault="00D33FC7" w:rsidP="00C20E10">
      <w:pPr>
        <w:pStyle w:val="ListParagraph"/>
        <w:numPr>
          <w:ilvl w:val="0"/>
          <w:numId w:val="74"/>
        </w:numPr>
        <w:spacing w:before="120" w:after="120" w:line="240" w:lineRule="auto"/>
        <w:jc w:val="both"/>
        <w:rPr>
          <w:rFonts w:ascii="Times New Roman" w:hAnsi="Times New Roman" w:cs="Times New Roman"/>
          <w:sz w:val="24"/>
          <w:szCs w:val="24"/>
          <w:lang w:val="es-ES_tradnl"/>
        </w:rPr>
      </w:pPr>
      <w:r w:rsidRPr="00457CC3">
        <w:rPr>
          <w:rFonts w:ascii="Times New Roman" w:hAnsi="Times New Roman" w:cs="Times New Roman"/>
          <w:sz w:val="24"/>
          <w:szCs w:val="24"/>
          <w:lang w:val="es-ES_tradnl"/>
        </w:rPr>
        <w:t>Proponer una metodología adecuada para el análisis costo beneficio de los componentes del Proyecto, acordados con el equipo de preparación;</w:t>
      </w:r>
    </w:p>
    <w:p w:rsidR="00D33FC7" w:rsidRPr="00457CC3" w:rsidRDefault="00D33FC7" w:rsidP="00C20E10">
      <w:pPr>
        <w:pStyle w:val="ListParagraph"/>
        <w:numPr>
          <w:ilvl w:val="0"/>
          <w:numId w:val="74"/>
        </w:numPr>
        <w:spacing w:before="120" w:after="120" w:line="240" w:lineRule="auto"/>
        <w:jc w:val="both"/>
        <w:rPr>
          <w:rFonts w:ascii="Times New Roman" w:hAnsi="Times New Roman" w:cs="Times New Roman"/>
          <w:sz w:val="24"/>
          <w:szCs w:val="24"/>
          <w:lang w:val="es-ES_tradnl"/>
        </w:rPr>
      </w:pPr>
      <w:r w:rsidRPr="00457CC3">
        <w:rPr>
          <w:rFonts w:ascii="Times New Roman" w:hAnsi="Times New Roman" w:cs="Times New Roman"/>
          <w:sz w:val="24"/>
          <w:szCs w:val="24"/>
          <w:lang w:val="es-ES_tradnl"/>
        </w:rPr>
        <w:t>Identificar y cuantificar todos los beneficios resultantes de la implementación del Proyecto y asociarlos con los beneficiarios correspondientes;</w:t>
      </w:r>
    </w:p>
    <w:p w:rsidR="00D33FC7" w:rsidRPr="00457CC3" w:rsidRDefault="00D33FC7" w:rsidP="00C20E10">
      <w:pPr>
        <w:pStyle w:val="ListParagraph"/>
        <w:numPr>
          <w:ilvl w:val="0"/>
          <w:numId w:val="74"/>
        </w:numPr>
        <w:spacing w:before="120" w:after="120" w:line="240" w:lineRule="auto"/>
        <w:jc w:val="both"/>
        <w:rPr>
          <w:rFonts w:ascii="Times New Roman" w:hAnsi="Times New Roman" w:cs="Times New Roman"/>
          <w:sz w:val="24"/>
          <w:szCs w:val="24"/>
          <w:lang w:val="es-ES_tradnl"/>
        </w:rPr>
      </w:pPr>
      <w:r w:rsidRPr="00457CC3">
        <w:rPr>
          <w:rFonts w:ascii="Times New Roman" w:hAnsi="Times New Roman" w:cs="Times New Roman"/>
          <w:sz w:val="24"/>
          <w:szCs w:val="24"/>
          <w:lang w:val="es-ES_tradnl"/>
        </w:rPr>
        <w:t xml:space="preserve">Estimar todos los costos asociados (costos de inversión, administrativos, operacionales, gerenciales, etc.) que sean generados durante la vida del Proyecto; </w:t>
      </w:r>
    </w:p>
    <w:p w:rsidR="00D33FC7" w:rsidRPr="00457CC3" w:rsidRDefault="00D33FC7" w:rsidP="00C20E10">
      <w:pPr>
        <w:pStyle w:val="ListParagraph"/>
        <w:numPr>
          <w:ilvl w:val="0"/>
          <w:numId w:val="74"/>
        </w:numPr>
        <w:spacing w:before="120" w:after="120" w:line="240" w:lineRule="auto"/>
        <w:jc w:val="both"/>
        <w:rPr>
          <w:rFonts w:ascii="Times New Roman" w:hAnsi="Times New Roman" w:cs="Times New Roman"/>
          <w:sz w:val="24"/>
          <w:szCs w:val="24"/>
          <w:lang w:val="es-ES_tradnl"/>
        </w:rPr>
      </w:pPr>
      <w:r w:rsidRPr="00457CC3">
        <w:rPr>
          <w:rFonts w:ascii="Times New Roman" w:hAnsi="Times New Roman" w:cs="Times New Roman"/>
          <w:sz w:val="24"/>
          <w:szCs w:val="24"/>
          <w:lang w:val="es-ES_tradnl"/>
        </w:rPr>
        <w:t>Calcular el valor presente neto y la tasa interna de retorno para el Proyecto en su conjunto así como para cada uno de sus componentes;</w:t>
      </w:r>
    </w:p>
    <w:p w:rsidR="00D33FC7" w:rsidRPr="00457CC3" w:rsidRDefault="00D33FC7" w:rsidP="00C20E10">
      <w:pPr>
        <w:pStyle w:val="ListParagraph"/>
        <w:numPr>
          <w:ilvl w:val="0"/>
          <w:numId w:val="74"/>
        </w:numPr>
        <w:spacing w:before="120" w:after="120" w:line="240" w:lineRule="auto"/>
        <w:jc w:val="both"/>
        <w:rPr>
          <w:rFonts w:ascii="Times New Roman" w:hAnsi="Times New Roman" w:cs="Times New Roman"/>
          <w:sz w:val="24"/>
          <w:szCs w:val="24"/>
          <w:lang w:val="es-ES_tradnl"/>
        </w:rPr>
      </w:pPr>
      <w:r w:rsidRPr="00457CC3">
        <w:rPr>
          <w:rFonts w:ascii="Times New Roman" w:hAnsi="Times New Roman" w:cs="Times New Roman"/>
          <w:sz w:val="24"/>
          <w:szCs w:val="24"/>
          <w:lang w:val="es-ES_tradnl"/>
        </w:rPr>
        <w:t>Realizar análisis de sensibilidad de la metodología de análisis económico en base a las variables más relevantes;</w:t>
      </w:r>
    </w:p>
    <w:p w:rsidR="00D33FC7" w:rsidRPr="00457CC3" w:rsidRDefault="00D33FC7" w:rsidP="00C20E10">
      <w:pPr>
        <w:pStyle w:val="ListParagraph"/>
        <w:numPr>
          <w:ilvl w:val="0"/>
          <w:numId w:val="74"/>
        </w:numPr>
        <w:spacing w:before="120" w:after="0" w:line="240" w:lineRule="auto"/>
        <w:jc w:val="both"/>
        <w:rPr>
          <w:rFonts w:ascii="Times New Roman" w:hAnsi="Times New Roman" w:cs="Times New Roman"/>
          <w:sz w:val="24"/>
          <w:szCs w:val="24"/>
          <w:lang w:val="es-ES_tradnl"/>
        </w:rPr>
      </w:pPr>
      <w:r w:rsidRPr="00457CC3">
        <w:rPr>
          <w:rFonts w:ascii="Times New Roman" w:hAnsi="Times New Roman" w:cs="Times New Roman"/>
          <w:sz w:val="24"/>
          <w:szCs w:val="24"/>
          <w:lang w:val="es-ES_tradnl"/>
        </w:rPr>
        <w:t xml:space="preserve">Proponer, en coordinación con el equipo de preparación del Proyecto, los indicadores específicos de productos, resultados e impactos del Proyecto por componente, de acuerdo a lo requerido en la Matriz de Resultados del Proyecto,  especificando lo siguiente: (i)  metas que se esperan lograr al finalizar el Proyecto; y (ii) fuentes de información asociada a los indicadores a medirse. </w:t>
      </w:r>
    </w:p>
    <w:p w:rsidR="00D33FC7" w:rsidRDefault="00D33FC7" w:rsidP="00D33FC7">
      <w:pPr>
        <w:spacing w:before="120"/>
        <w:jc w:val="both"/>
        <w:rPr>
          <w:rFonts w:ascii="Times New Roman" w:hAnsi="Times New Roman" w:cs="Times New Roman"/>
          <w:sz w:val="24"/>
          <w:szCs w:val="24"/>
          <w:lang w:val="es-ES_tradnl"/>
        </w:rPr>
      </w:pPr>
    </w:p>
    <w:p w:rsidR="00D33FC7" w:rsidRPr="00D33FC7" w:rsidRDefault="00D33FC7" w:rsidP="00476AE9">
      <w:pPr>
        <w:pStyle w:val="Newpage"/>
        <w:widowControl w:val="0"/>
        <w:numPr>
          <w:ilvl w:val="0"/>
          <w:numId w:val="8"/>
        </w:numPr>
        <w:tabs>
          <w:tab w:val="clear" w:pos="1440"/>
          <w:tab w:val="clear" w:pos="3060"/>
        </w:tabs>
        <w:spacing w:before="120" w:after="120"/>
        <w:ind w:left="720"/>
        <w:jc w:val="left"/>
        <w:rPr>
          <w:szCs w:val="24"/>
          <w:lang w:val="es-ES"/>
        </w:rPr>
      </w:pPr>
      <w:r w:rsidRPr="00D33FC7">
        <w:rPr>
          <w:szCs w:val="24"/>
          <w:lang w:val="es-ES"/>
        </w:rPr>
        <w:t>Aspectos Metodológicos</w:t>
      </w:r>
    </w:p>
    <w:p w:rsidR="00D33FC7" w:rsidRPr="00D33FC7" w:rsidRDefault="008A073A" w:rsidP="00476AE9">
      <w:pPr>
        <w:pStyle w:val="Paragraph"/>
        <w:numPr>
          <w:ilvl w:val="0"/>
          <w:numId w:val="0"/>
        </w:numPr>
        <w:ind w:left="450" w:hanging="450"/>
        <w:rPr>
          <w:szCs w:val="24"/>
        </w:rPr>
      </w:pPr>
      <w:r>
        <w:rPr>
          <w:szCs w:val="24"/>
        </w:rPr>
        <w:t>3</w:t>
      </w:r>
      <w:r w:rsidR="00D74531">
        <w:rPr>
          <w:szCs w:val="24"/>
        </w:rPr>
        <w:t xml:space="preserve">.1 </w:t>
      </w:r>
      <w:r w:rsidR="00D33FC7" w:rsidRPr="00D33FC7">
        <w:rPr>
          <w:szCs w:val="24"/>
        </w:rPr>
        <w:t xml:space="preserve">Para realizar el análisis económico ex ante el/la </w:t>
      </w:r>
      <w:r w:rsidR="000F3333">
        <w:rPr>
          <w:szCs w:val="24"/>
        </w:rPr>
        <w:t>contractual</w:t>
      </w:r>
      <w:r w:rsidR="00D33FC7" w:rsidRPr="00D33FC7">
        <w:rPr>
          <w:szCs w:val="24"/>
        </w:rPr>
        <w:t xml:space="preserve"> implementará una  metodología de costo-beneficio, tomando en consideración los siguientes aspectos metodológicos: </w:t>
      </w:r>
    </w:p>
    <w:p w:rsidR="00D33FC7" w:rsidRPr="000D0714" w:rsidRDefault="00D33FC7" w:rsidP="000D0714">
      <w:pPr>
        <w:pStyle w:val="Paragraph"/>
        <w:numPr>
          <w:ilvl w:val="0"/>
          <w:numId w:val="0"/>
        </w:numPr>
        <w:ind w:left="1170" w:hanging="450"/>
        <w:rPr>
          <w:b/>
          <w:szCs w:val="24"/>
        </w:rPr>
      </w:pPr>
      <w:r w:rsidRPr="000D0714">
        <w:rPr>
          <w:b/>
          <w:szCs w:val="24"/>
        </w:rPr>
        <w:t xml:space="preserve">Análisis </w:t>
      </w:r>
      <w:r w:rsidR="000D0714" w:rsidRPr="000D0714">
        <w:rPr>
          <w:b/>
          <w:szCs w:val="24"/>
        </w:rPr>
        <w:t>C</w:t>
      </w:r>
      <w:r w:rsidRPr="000D0714">
        <w:rPr>
          <w:b/>
          <w:szCs w:val="24"/>
        </w:rPr>
        <w:t>osto-</w:t>
      </w:r>
      <w:r w:rsidR="000D0714" w:rsidRPr="000D0714">
        <w:rPr>
          <w:b/>
          <w:szCs w:val="24"/>
        </w:rPr>
        <w:t>B</w:t>
      </w:r>
      <w:r w:rsidRPr="000D0714">
        <w:rPr>
          <w:b/>
          <w:szCs w:val="24"/>
        </w:rPr>
        <w:t>eneficio</w:t>
      </w:r>
    </w:p>
    <w:p w:rsidR="00D33FC7" w:rsidRPr="00D33FC7" w:rsidRDefault="00D33FC7" w:rsidP="00C20E10">
      <w:pPr>
        <w:pStyle w:val="Paragraph"/>
        <w:numPr>
          <w:ilvl w:val="0"/>
          <w:numId w:val="75"/>
        </w:numPr>
        <w:rPr>
          <w:szCs w:val="24"/>
        </w:rPr>
      </w:pPr>
      <w:r w:rsidRPr="00D33FC7">
        <w:rPr>
          <w:szCs w:val="24"/>
        </w:rPr>
        <w:t>Cada componente evaluado presentará una tasa interna de retorno y un valor presente neto.</w:t>
      </w:r>
    </w:p>
    <w:p w:rsidR="00D33FC7" w:rsidRPr="00D33FC7" w:rsidRDefault="00D33FC7" w:rsidP="00C20E10">
      <w:pPr>
        <w:pStyle w:val="Paragraph"/>
        <w:numPr>
          <w:ilvl w:val="0"/>
          <w:numId w:val="75"/>
        </w:numPr>
        <w:rPr>
          <w:szCs w:val="24"/>
        </w:rPr>
      </w:pPr>
      <w:r w:rsidRPr="00D33FC7">
        <w:rPr>
          <w:szCs w:val="24"/>
        </w:rPr>
        <w:t>Los beneficios económicos deben ser adecuadamente identificados y cuantificados.</w:t>
      </w:r>
    </w:p>
    <w:p w:rsidR="00D33FC7" w:rsidRPr="00D33FC7" w:rsidRDefault="00D33FC7" w:rsidP="00C20E10">
      <w:pPr>
        <w:pStyle w:val="Paragraph"/>
        <w:numPr>
          <w:ilvl w:val="0"/>
          <w:numId w:val="75"/>
        </w:numPr>
        <w:rPr>
          <w:szCs w:val="24"/>
        </w:rPr>
      </w:pPr>
      <w:r w:rsidRPr="00D33FC7">
        <w:rPr>
          <w:szCs w:val="24"/>
        </w:rPr>
        <w:t>Todos los costos generados por el Proyecto durante su vida estarán incluidos en los cálculos.</w:t>
      </w:r>
    </w:p>
    <w:p w:rsidR="00D33FC7" w:rsidRPr="00D33FC7" w:rsidRDefault="00D33FC7" w:rsidP="00C20E10">
      <w:pPr>
        <w:pStyle w:val="Paragraph"/>
        <w:numPr>
          <w:ilvl w:val="0"/>
          <w:numId w:val="75"/>
        </w:numPr>
        <w:rPr>
          <w:szCs w:val="24"/>
        </w:rPr>
      </w:pPr>
      <w:r w:rsidRPr="00D33FC7">
        <w:rPr>
          <w:szCs w:val="24"/>
        </w:rPr>
        <w:lastRenderedPageBreak/>
        <w:t>Los supuestos usados en el análisis son razonables y claramente especificados.</w:t>
      </w:r>
    </w:p>
    <w:p w:rsidR="00D33FC7" w:rsidRPr="00D33FC7" w:rsidRDefault="00D33FC7" w:rsidP="00C20E10">
      <w:pPr>
        <w:pStyle w:val="Paragraph"/>
        <w:numPr>
          <w:ilvl w:val="0"/>
          <w:numId w:val="75"/>
        </w:numPr>
        <w:rPr>
          <w:szCs w:val="24"/>
        </w:rPr>
      </w:pPr>
      <w:r w:rsidRPr="00D33FC7">
        <w:rPr>
          <w:szCs w:val="24"/>
        </w:rPr>
        <w:t>El análisis de sensibilidad es realizado e incluye todas las variables clave que podrían afectar los costos, beneficios y supuestos del Proyecto.</w:t>
      </w:r>
    </w:p>
    <w:p w:rsidR="00D33FC7" w:rsidRPr="00D33FC7" w:rsidRDefault="008A073A" w:rsidP="00476AE9">
      <w:pPr>
        <w:pStyle w:val="Paragraph"/>
        <w:numPr>
          <w:ilvl w:val="0"/>
          <w:numId w:val="0"/>
        </w:numPr>
        <w:ind w:left="450" w:hanging="450"/>
        <w:rPr>
          <w:szCs w:val="24"/>
        </w:rPr>
      </w:pPr>
      <w:r>
        <w:rPr>
          <w:szCs w:val="24"/>
        </w:rPr>
        <w:t>3</w:t>
      </w:r>
      <w:r w:rsidR="00D74531">
        <w:rPr>
          <w:szCs w:val="24"/>
        </w:rPr>
        <w:t xml:space="preserve">.3 </w:t>
      </w:r>
      <w:r w:rsidR="00D33FC7" w:rsidRPr="00D33FC7">
        <w:rPr>
          <w:szCs w:val="24"/>
        </w:rPr>
        <w:t xml:space="preserve">El Anexo </w:t>
      </w:r>
      <w:r w:rsidR="001A0A30">
        <w:rPr>
          <w:szCs w:val="24"/>
        </w:rPr>
        <w:t>A</w:t>
      </w:r>
      <w:r w:rsidR="00D33FC7" w:rsidRPr="00D33FC7">
        <w:rPr>
          <w:szCs w:val="24"/>
        </w:rPr>
        <w:t xml:space="preserve"> adjunto a los Términos de Referencia provee una guía para la elaboración de la evaluación económica ex ante que se deberá seguir para satisfacer los requerimientos mínimos del Banco.</w:t>
      </w:r>
    </w:p>
    <w:p w:rsidR="00D33FC7" w:rsidRPr="00D33FC7" w:rsidRDefault="00D33FC7" w:rsidP="00476AE9">
      <w:pPr>
        <w:pStyle w:val="Newpage"/>
        <w:widowControl w:val="0"/>
        <w:numPr>
          <w:ilvl w:val="0"/>
          <w:numId w:val="8"/>
        </w:numPr>
        <w:tabs>
          <w:tab w:val="clear" w:pos="1440"/>
          <w:tab w:val="clear" w:pos="3060"/>
        </w:tabs>
        <w:spacing w:before="120" w:after="120"/>
        <w:ind w:left="720"/>
        <w:jc w:val="left"/>
        <w:rPr>
          <w:szCs w:val="24"/>
          <w:lang w:val="es-ES"/>
        </w:rPr>
      </w:pPr>
      <w:r w:rsidRPr="00D33FC7">
        <w:rPr>
          <w:szCs w:val="24"/>
          <w:lang w:val="es-ES"/>
        </w:rPr>
        <w:t xml:space="preserve">Actividades </w:t>
      </w:r>
      <w:r w:rsidR="006369EA">
        <w:rPr>
          <w:szCs w:val="24"/>
          <w:lang w:val="es-ES"/>
        </w:rPr>
        <w:t>Principales</w:t>
      </w:r>
    </w:p>
    <w:p w:rsidR="00D33FC7" w:rsidRPr="00D33FC7" w:rsidRDefault="008A073A" w:rsidP="00395074">
      <w:pPr>
        <w:pStyle w:val="Paragraph"/>
        <w:numPr>
          <w:ilvl w:val="0"/>
          <w:numId w:val="0"/>
        </w:numPr>
        <w:ind w:left="720" w:hanging="720"/>
        <w:rPr>
          <w:szCs w:val="24"/>
        </w:rPr>
      </w:pPr>
      <w:r>
        <w:rPr>
          <w:szCs w:val="24"/>
        </w:rPr>
        <w:t>4</w:t>
      </w:r>
      <w:r w:rsidR="00395074">
        <w:rPr>
          <w:szCs w:val="24"/>
        </w:rPr>
        <w:t xml:space="preserve">.1 </w:t>
      </w:r>
      <w:r w:rsidR="00D33FC7" w:rsidRPr="00D33FC7">
        <w:rPr>
          <w:szCs w:val="24"/>
        </w:rPr>
        <w:t xml:space="preserve">Para el cumplimiento del objetivo, el/la </w:t>
      </w:r>
      <w:r w:rsidR="000D0714">
        <w:rPr>
          <w:szCs w:val="24"/>
        </w:rPr>
        <w:t>c</w:t>
      </w:r>
      <w:r w:rsidR="000F3333">
        <w:rPr>
          <w:szCs w:val="24"/>
        </w:rPr>
        <w:t>ontractual</w:t>
      </w:r>
      <w:r w:rsidR="00D33FC7" w:rsidRPr="00D33FC7">
        <w:rPr>
          <w:szCs w:val="24"/>
        </w:rPr>
        <w:t xml:space="preserve"> desarrollará las siguientes actividades, sin limitarse a ellas: </w:t>
      </w:r>
    </w:p>
    <w:p w:rsidR="00D33FC7" w:rsidRPr="00D33FC7" w:rsidRDefault="00D33FC7" w:rsidP="00C20E10">
      <w:pPr>
        <w:numPr>
          <w:ilvl w:val="0"/>
          <w:numId w:val="76"/>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Obtener y revisar la literatura pertinente de análisis económico en el contexto del Proyecto.</w:t>
      </w:r>
    </w:p>
    <w:p w:rsidR="00D33FC7" w:rsidRPr="00D33FC7" w:rsidRDefault="00D33FC7" w:rsidP="00C20E10">
      <w:pPr>
        <w:numPr>
          <w:ilvl w:val="0"/>
          <w:numId w:val="76"/>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Revisar la documentación existente sobre los antecedentes del Proyecto.</w:t>
      </w:r>
    </w:p>
    <w:p w:rsidR="00D33FC7" w:rsidRPr="00D33FC7" w:rsidRDefault="00D33FC7" w:rsidP="00C20E10">
      <w:pPr>
        <w:numPr>
          <w:ilvl w:val="0"/>
          <w:numId w:val="76"/>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Revisar la documentación pertinente sobre el tipo de intervenciones en las que se enfocará el Proyecto.</w:t>
      </w:r>
    </w:p>
    <w:p w:rsidR="00D33FC7" w:rsidRPr="00D33FC7" w:rsidRDefault="00D33FC7" w:rsidP="00C20E10">
      <w:pPr>
        <w:numPr>
          <w:ilvl w:val="0"/>
          <w:numId w:val="76"/>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Contribuir en la definición final de los indicadores adecuados para la Matriz de Resultados, en consulta con los responsables de cada componente.</w:t>
      </w:r>
    </w:p>
    <w:p w:rsidR="00D33FC7" w:rsidRPr="00D33FC7" w:rsidRDefault="00D33FC7" w:rsidP="00C20E10">
      <w:pPr>
        <w:numPr>
          <w:ilvl w:val="0"/>
          <w:numId w:val="76"/>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 xml:space="preserve">Obtener la información primaria y secundaria necesaria para llevar a cabo el análisis económico requerido. </w:t>
      </w:r>
    </w:p>
    <w:p w:rsidR="00D33FC7" w:rsidRPr="00D33FC7" w:rsidRDefault="00D33FC7" w:rsidP="00C20E10">
      <w:pPr>
        <w:numPr>
          <w:ilvl w:val="0"/>
          <w:numId w:val="76"/>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 xml:space="preserve">Aplicar las metodologías de análisis económico establecidas para cada una de las intervenciones seleccionadas y acordadas con el equipo de preparación. </w:t>
      </w:r>
    </w:p>
    <w:p w:rsidR="00D33FC7" w:rsidRPr="00D33FC7" w:rsidRDefault="00D33FC7" w:rsidP="00C20E10">
      <w:pPr>
        <w:numPr>
          <w:ilvl w:val="0"/>
          <w:numId w:val="76"/>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Participar en la misiones de orientación y análisis del Proyecto.</w:t>
      </w:r>
    </w:p>
    <w:p w:rsidR="00D33FC7" w:rsidRPr="00D33FC7" w:rsidRDefault="00D33FC7" w:rsidP="00C20E10">
      <w:pPr>
        <w:numPr>
          <w:ilvl w:val="0"/>
          <w:numId w:val="76"/>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Realizar los ajustes finales para la evaluación económica con respecto a los acuerdos alcanzados durante la misión de análisis.</w:t>
      </w:r>
    </w:p>
    <w:p w:rsidR="00D33FC7" w:rsidRPr="00D33FC7" w:rsidRDefault="00D33FC7" w:rsidP="00D33FC7">
      <w:pPr>
        <w:jc w:val="both"/>
        <w:rPr>
          <w:rFonts w:ascii="Times New Roman" w:hAnsi="Times New Roman" w:cs="Times New Roman"/>
          <w:sz w:val="24"/>
          <w:szCs w:val="24"/>
          <w:lang w:val="es-ES_tradnl"/>
        </w:rPr>
      </w:pPr>
    </w:p>
    <w:p w:rsidR="00D33FC7" w:rsidRPr="00D33FC7" w:rsidRDefault="00D33FC7" w:rsidP="00476AE9">
      <w:pPr>
        <w:pStyle w:val="Newpage"/>
        <w:widowControl w:val="0"/>
        <w:numPr>
          <w:ilvl w:val="0"/>
          <w:numId w:val="8"/>
        </w:numPr>
        <w:tabs>
          <w:tab w:val="clear" w:pos="1440"/>
          <w:tab w:val="clear" w:pos="3060"/>
        </w:tabs>
        <w:spacing w:before="120" w:after="120"/>
        <w:ind w:left="720"/>
        <w:jc w:val="left"/>
        <w:rPr>
          <w:szCs w:val="24"/>
          <w:lang w:val="es-ES"/>
        </w:rPr>
      </w:pPr>
      <w:r w:rsidRPr="00D33FC7">
        <w:rPr>
          <w:szCs w:val="24"/>
          <w:lang w:val="es-ES"/>
        </w:rPr>
        <w:t xml:space="preserve">Informes </w:t>
      </w:r>
      <w:r w:rsidR="006369EA">
        <w:rPr>
          <w:szCs w:val="24"/>
          <w:lang w:val="es-ES"/>
        </w:rPr>
        <w:t>/Entregables</w:t>
      </w:r>
    </w:p>
    <w:p w:rsidR="00D33FC7" w:rsidRPr="00D74531" w:rsidRDefault="008A073A" w:rsidP="00395074">
      <w:pPr>
        <w:pStyle w:val="Paragraph"/>
        <w:numPr>
          <w:ilvl w:val="0"/>
          <w:numId w:val="0"/>
        </w:numPr>
        <w:ind w:left="720" w:hanging="720"/>
        <w:rPr>
          <w:szCs w:val="24"/>
        </w:rPr>
      </w:pPr>
      <w:r>
        <w:rPr>
          <w:szCs w:val="24"/>
        </w:rPr>
        <w:t>5</w:t>
      </w:r>
      <w:r w:rsidR="00395074">
        <w:rPr>
          <w:szCs w:val="24"/>
        </w:rPr>
        <w:t xml:space="preserve">.1 </w:t>
      </w:r>
      <w:r w:rsidR="00D33FC7" w:rsidRPr="00D74531">
        <w:rPr>
          <w:szCs w:val="24"/>
        </w:rPr>
        <w:t xml:space="preserve">Como resultado de sus actividades, el/la </w:t>
      </w:r>
      <w:r w:rsidR="000D0714">
        <w:rPr>
          <w:szCs w:val="24"/>
        </w:rPr>
        <w:t>c</w:t>
      </w:r>
      <w:r w:rsidR="000F3333">
        <w:rPr>
          <w:szCs w:val="24"/>
        </w:rPr>
        <w:t>ontractual</w:t>
      </w:r>
      <w:r w:rsidR="00D33FC7" w:rsidRPr="00D74531">
        <w:rPr>
          <w:szCs w:val="24"/>
        </w:rPr>
        <w:t xml:space="preserve"> deberá preparar y presentar, a satisfacción del Banco, los siguientes Informes: </w:t>
      </w:r>
    </w:p>
    <w:p w:rsidR="00D33FC7" w:rsidRPr="00D33FC7" w:rsidRDefault="00D33FC7" w:rsidP="00C20E10">
      <w:pPr>
        <w:numPr>
          <w:ilvl w:val="0"/>
          <w:numId w:val="77"/>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 xml:space="preserve">Un Informe Inicial de propuesta metodológica sobre la evaluación económica y recolección de datos  para el análisis económico ex ante a ser entregados 15 días calendario después de la misión de identificación. </w:t>
      </w:r>
    </w:p>
    <w:p w:rsidR="00D33FC7" w:rsidRPr="00D33FC7" w:rsidRDefault="00D33FC7" w:rsidP="00C20E10">
      <w:pPr>
        <w:numPr>
          <w:ilvl w:val="0"/>
          <w:numId w:val="77"/>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Un Informe de Avance, 7 días calendario después de la Misión de Análisis del Proyecto, que contenga el análisis económico del Proyecto con todas las características mencionadas previamente y siga la estructura que se incluye como Anexo I de los Términos de Referencia. Este informe debe contener las hojas de cálculo en Excel con los procedimientos realizados para la obtención de los resultados.</w:t>
      </w:r>
    </w:p>
    <w:p w:rsidR="00D33FC7" w:rsidRDefault="00D33FC7" w:rsidP="00C20E10">
      <w:pPr>
        <w:numPr>
          <w:ilvl w:val="0"/>
          <w:numId w:val="77"/>
        </w:numPr>
        <w:spacing w:after="0" w:line="240" w:lineRule="auto"/>
        <w:jc w:val="both"/>
        <w:rPr>
          <w:rFonts w:ascii="Times New Roman" w:hAnsi="Times New Roman" w:cs="Times New Roman"/>
          <w:sz w:val="24"/>
          <w:szCs w:val="24"/>
          <w:lang w:val="es-ES_tradnl"/>
        </w:rPr>
      </w:pPr>
      <w:r w:rsidRPr="00D33FC7">
        <w:rPr>
          <w:rFonts w:ascii="Times New Roman" w:hAnsi="Times New Roman" w:cs="Times New Roman"/>
          <w:sz w:val="24"/>
          <w:szCs w:val="24"/>
          <w:lang w:val="es-ES_tradnl"/>
        </w:rPr>
        <w:t>Un Informe Final, que incluya todos los comentarios realizados por el equipo durante el proceso de aprobación del proyecto.</w:t>
      </w:r>
    </w:p>
    <w:p w:rsidR="00476AE9" w:rsidRPr="00D33FC7" w:rsidRDefault="00476AE9" w:rsidP="00D33FC7">
      <w:pPr>
        <w:spacing w:after="0" w:line="240" w:lineRule="auto"/>
        <w:jc w:val="both"/>
        <w:rPr>
          <w:rFonts w:ascii="Times New Roman" w:hAnsi="Times New Roman" w:cs="Times New Roman"/>
          <w:sz w:val="24"/>
          <w:szCs w:val="24"/>
          <w:lang w:val="es-ES_tradnl"/>
        </w:rPr>
      </w:pPr>
    </w:p>
    <w:p w:rsidR="00D33FC7" w:rsidRPr="00D33FC7" w:rsidRDefault="006369EA" w:rsidP="00476AE9">
      <w:pPr>
        <w:pStyle w:val="Newpage"/>
        <w:widowControl w:val="0"/>
        <w:numPr>
          <w:ilvl w:val="0"/>
          <w:numId w:val="8"/>
        </w:numPr>
        <w:tabs>
          <w:tab w:val="clear" w:pos="1440"/>
          <w:tab w:val="clear" w:pos="3060"/>
        </w:tabs>
        <w:spacing w:before="120" w:after="120"/>
        <w:ind w:left="720"/>
        <w:jc w:val="left"/>
        <w:rPr>
          <w:szCs w:val="24"/>
          <w:lang w:val="es-ES"/>
        </w:rPr>
      </w:pPr>
      <w:r>
        <w:rPr>
          <w:szCs w:val="24"/>
          <w:lang w:val="es-ES"/>
        </w:rPr>
        <w:t>Cronograma de Pagos</w:t>
      </w:r>
    </w:p>
    <w:p w:rsidR="00D33FC7" w:rsidRPr="00395074" w:rsidRDefault="008A073A" w:rsidP="00395074">
      <w:pPr>
        <w:pStyle w:val="Paragraph"/>
        <w:numPr>
          <w:ilvl w:val="0"/>
          <w:numId w:val="0"/>
        </w:numPr>
        <w:ind w:left="720" w:hanging="720"/>
        <w:rPr>
          <w:szCs w:val="24"/>
        </w:rPr>
      </w:pPr>
      <w:r>
        <w:rPr>
          <w:szCs w:val="24"/>
        </w:rPr>
        <w:t>6</w:t>
      </w:r>
      <w:r w:rsidR="00D74531" w:rsidRPr="00395074">
        <w:rPr>
          <w:szCs w:val="24"/>
        </w:rPr>
        <w:t xml:space="preserve">.1 </w:t>
      </w:r>
      <w:r w:rsidR="00D33FC7" w:rsidRPr="00395074">
        <w:rPr>
          <w:szCs w:val="24"/>
        </w:rPr>
        <w:t xml:space="preserve">Los desembolsos se efectuarán de acuerdo al siguiente esquema: </w:t>
      </w:r>
    </w:p>
    <w:p w:rsidR="00D33FC7" w:rsidRPr="00D33FC7" w:rsidRDefault="0005218F" w:rsidP="00C20E10">
      <w:pPr>
        <w:numPr>
          <w:ilvl w:val="0"/>
          <w:numId w:val="78"/>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lastRenderedPageBreak/>
        <w:t xml:space="preserve">Treinta por ciento </w:t>
      </w:r>
      <w:r w:rsidR="00D33FC7" w:rsidRPr="00D33FC7">
        <w:rPr>
          <w:rFonts w:ascii="Times New Roman" w:hAnsi="Times New Roman" w:cs="Times New Roman"/>
          <w:sz w:val="24"/>
          <w:szCs w:val="24"/>
          <w:lang w:val="es-ES"/>
        </w:rPr>
        <w:t>(</w:t>
      </w:r>
      <w:r>
        <w:rPr>
          <w:rFonts w:ascii="Times New Roman" w:hAnsi="Times New Roman" w:cs="Times New Roman"/>
          <w:sz w:val="24"/>
          <w:szCs w:val="24"/>
          <w:lang w:val="es-ES"/>
        </w:rPr>
        <w:t>3</w:t>
      </w:r>
      <w:r w:rsidR="00D33FC7" w:rsidRPr="00D33FC7">
        <w:rPr>
          <w:rFonts w:ascii="Times New Roman" w:hAnsi="Times New Roman" w:cs="Times New Roman"/>
          <w:sz w:val="24"/>
          <w:szCs w:val="24"/>
          <w:lang w:val="es-ES"/>
        </w:rPr>
        <w:t>0%) a la firma del contrato y entrega del Informe Inicial.</w:t>
      </w:r>
    </w:p>
    <w:p w:rsidR="00D33FC7" w:rsidRPr="00D33FC7" w:rsidRDefault="0005218F" w:rsidP="00C20E10">
      <w:pPr>
        <w:numPr>
          <w:ilvl w:val="0"/>
          <w:numId w:val="78"/>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Cuarenta </w:t>
      </w:r>
      <w:r w:rsidR="00D33FC7" w:rsidRPr="00D33FC7">
        <w:rPr>
          <w:rFonts w:ascii="Times New Roman" w:hAnsi="Times New Roman" w:cs="Times New Roman"/>
          <w:sz w:val="24"/>
          <w:szCs w:val="24"/>
          <w:lang w:val="es-ES"/>
        </w:rPr>
        <w:t>por ciento (30%) a entrega y aprobación del Informe Intermedio.</w:t>
      </w:r>
    </w:p>
    <w:p w:rsidR="00D33FC7" w:rsidRPr="00D33FC7" w:rsidRDefault="00D33FC7" w:rsidP="00C20E10">
      <w:pPr>
        <w:numPr>
          <w:ilvl w:val="0"/>
          <w:numId w:val="78"/>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Treinta por ciento (30%) a entrega y aprobación del Informe Final.</w:t>
      </w:r>
    </w:p>
    <w:p w:rsidR="00D33FC7" w:rsidRDefault="008A073A" w:rsidP="00D74531">
      <w:pPr>
        <w:pStyle w:val="Paragraph"/>
        <w:numPr>
          <w:ilvl w:val="0"/>
          <w:numId w:val="0"/>
        </w:numPr>
        <w:ind w:left="720" w:hanging="720"/>
      </w:pPr>
      <w:r>
        <w:t>6</w:t>
      </w:r>
      <w:r w:rsidR="00D74531">
        <w:t xml:space="preserve">.2 </w:t>
      </w:r>
      <w:r w:rsidR="00D33FC7" w:rsidRPr="00D33FC7">
        <w:t>Las aprobaciones a cargo del Banco estarán referidas al cumplimiento de los aspectos técnicos y la ejecución de los servicios, así como referidas al cumplimiento de los aspectos formales y administrativos, vinculados a la utilización de los recursos necesarios para proceder a efectuar los pagos acordados.</w:t>
      </w:r>
    </w:p>
    <w:p w:rsidR="00D33FC7" w:rsidRPr="00D33FC7" w:rsidRDefault="00D33FC7" w:rsidP="00D33FC7">
      <w:pPr>
        <w:pStyle w:val="Paragraph"/>
        <w:numPr>
          <w:ilvl w:val="0"/>
          <w:numId w:val="0"/>
        </w:numPr>
        <w:ind w:left="360"/>
      </w:pPr>
    </w:p>
    <w:p w:rsidR="00D33FC7" w:rsidRPr="00D33FC7" w:rsidRDefault="00D33FC7" w:rsidP="00476AE9">
      <w:pPr>
        <w:pStyle w:val="Newpage"/>
        <w:widowControl w:val="0"/>
        <w:numPr>
          <w:ilvl w:val="0"/>
          <w:numId w:val="8"/>
        </w:numPr>
        <w:tabs>
          <w:tab w:val="clear" w:pos="1440"/>
          <w:tab w:val="clear" w:pos="3060"/>
        </w:tabs>
        <w:spacing w:before="120" w:after="120"/>
        <w:ind w:left="720"/>
        <w:jc w:val="left"/>
        <w:rPr>
          <w:szCs w:val="24"/>
          <w:lang w:val="es-ES"/>
        </w:rPr>
      </w:pPr>
      <w:r w:rsidRPr="00D33FC7">
        <w:rPr>
          <w:szCs w:val="24"/>
          <w:lang w:val="es-ES"/>
        </w:rPr>
        <w:t>Coordinación</w:t>
      </w:r>
    </w:p>
    <w:p w:rsidR="00D33FC7" w:rsidRPr="00D33FC7" w:rsidRDefault="008A073A" w:rsidP="00892417">
      <w:pPr>
        <w:pStyle w:val="Paragraph"/>
        <w:numPr>
          <w:ilvl w:val="0"/>
          <w:numId w:val="0"/>
        </w:numPr>
        <w:ind w:left="360" w:hanging="360"/>
        <w:rPr>
          <w:szCs w:val="24"/>
        </w:rPr>
      </w:pPr>
      <w:r>
        <w:rPr>
          <w:szCs w:val="24"/>
        </w:rPr>
        <w:t>7</w:t>
      </w:r>
      <w:r w:rsidR="00D74531">
        <w:rPr>
          <w:szCs w:val="24"/>
        </w:rPr>
        <w:t xml:space="preserve">.1 </w:t>
      </w:r>
      <w:r w:rsidR="00D33FC7" w:rsidRPr="00D33FC7">
        <w:rPr>
          <w:szCs w:val="24"/>
        </w:rPr>
        <w:t>La supervisión del trabajo estará a cargo del economista del Proyecto, Carmine Paolo De Salvo (</w:t>
      </w:r>
      <w:hyperlink r:id="rId9" w:history="1">
        <w:r w:rsidR="00D33FC7" w:rsidRPr="00C05271">
          <w:t>desalvo@iadb.org</w:t>
        </w:r>
      </w:hyperlink>
      <w:r w:rsidR="00D33FC7" w:rsidRPr="00D33FC7">
        <w:rPr>
          <w:szCs w:val="24"/>
        </w:rPr>
        <w:t>) y de l</w:t>
      </w:r>
      <w:r w:rsidR="0005218F">
        <w:rPr>
          <w:szCs w:val="24"/>
        </w:rPr>
        <w:t xml:space="preserve">os </w:t>
      </w:r>
      <w:proofErr w:type="spellStart"/>
      <w:r w:rsidR="0005218F">
        <w:rPr>
          <w:szCs w:val="24"/>
        </w:rPr>
        <w:t>co</w:t>
      </w:r>
      <w:proofErr w:type="spellEnd"/>
      <w:r w:rsidR="0005218F">
        <w:rPr>
          <w:szCs w:val="24"/>
        </w:rPr>
        <w:t>-jefes de equipo</w:t>
      </w:r>
      <w:r w:rsidR="00D33FC7" w:rsidRPr="00D33FC7">
        <w:rPr>
          <w:szCs w:val="24"/>
        </w:rPr>
        <w:t xml:space="preserve"> Lina Salazar (INE/RND) (</w:t>
      </w:r>
      <w:hyperlink r:id="rId10" w:history="1">
        <w:r w:rsidR="00D33FC7" w:rsidRPr="00C05271">
          <w:t>lsalazar@iadb.org</w:t>
        </w:r>
      </w:hyperlink>
      <w:r w:rsidR="00D33FC7" w:rsidRPr="00D33FC7">
        <w:rPr>
          <w:szCs w:val="24"/>
        </w:rPr>
        <w:t>)</w:t>
      </w:r>
      <w:r w:rsidR="0005218F">
        <w:rPr>
          <w:szCs w:val="24"/>
        </w:rPr>
        <w:t xml:space="preserve"> y Eirivelthon Lima (RND/CPE) (elima@iadb.org)</w:t>
      </w:r>
      <w:r w:rsidR="00D33FC7" w:rsidRPr="00D33FC7">
        <w:rPr>
          <w:szCs w:val="24"/>
        </w:rPr>
        <w:t>.</w:t>
      </w:r>
    </w:p>
    <w:p w:rsidR="00D33FC7" w:rsidRDefault="008A073A" w:rsidP="00892417">
      <w:pPr>
        <w:pStyle w:val="Paragraph"/>
        <w:numPr>
          <w:ilvl w:val="0"/>
          <w:numId w:val="0"/>
        </w:numPr>
        <w:ind w:left="360" w:hanging="360"/>
        <w:rPr>
          <w:szCs w:val="24"/>
        </w:rPr>
      </w:pPr>
      <w:r>
        <w:rPr>
          <w:szCs w:val="24"/>
        </w:rPr>
        <w:t>7</w:t>
      </w:r>
      <w:r w:rsidR="00D74531">
        <w:rPr>
          <w:szCs w:val="24"/>
        </w:rPr>
        <w:t xml:space="preserve">.2 </w:t>
      </w:r>
      <w:r w:rsidR="00D33FC7" w:rsidRPr="00D33FC7">
        <w:rPr>
          <w:szCs w:val="24"/>
        </w:rPr>
        <w:t>División: INE/RND</w:t>
      </w:r>
    </w:p>
    <w:p w:rsidR="006369EA" w:rsidRDefault="006369EA" w:rsidP="00D74531">
      <w:pPr>
        <w:pStyle w:val="Paragraph"/>
        <w:numPr>
          <w:ilvl w:val="0"/>
          <w:numId w:val="0"/>
        </w:numPr>
        <w:ind w:left="720" w:hanging="720"/>
        <w:rPr>
          <w:szCs w:val="24"/>
        </w:rPr>
      </w:pPr>
    </w:p>
    <w:p w:rsidR="006369EA" w:rsidRPr="00D33FC7" w:rsidRDefault="006369EA" w:rsidP="00476AE9">
      <w:pPr>
        <w:pStyle w:val="Newpage"/>
        <w:widowControl w:val="0"/>
        <w:numPr>
          <w:ilvl w:val="0"/>
          <w:numId w:val="8"/>
        </w:numPr>
        <w:tabs>
          <w:tab w:val="clear" w:pos="1440"/>
          <w:tab w:val="clear" w:pos="3060"/>
        </w:tabs>
        <w:spacing w:before="120" w:after="120"/>
        <w:ind w:left="720"/>
        <w:jc w:val="left"/>
        <w:rPr>
          <w:szCs w:val="24"/>
          <w:lang w:val="es-ES"/>
        </w:rPr>
      </w:pPr>
      <w:r w:rsidRPr="00D33FC7">
        <w:rPr>
          <w:szCs w:val="24"/>
          <w:lang w:val="es-ES"/>
        </w:rPr>
        <w:t xml:space="preserve">Calificaciones </w:t>
      </w:r>
    </w:p>
    <w:p w:rsidR="006369EA" w:rsidRPr="00892417" w:rsidRDefault="006369EA" w:rsidP="00C20E10">
      <w:pPr>
        <w:pStyle w:val="ListParagraph"/>
        <w:numPr>
          <w:ilvl w:val="0"/>
          <w:numId w:val="79"/>
        </w:numPr>
        <w:spacing w:after="0" w:line="240" w:lineRule="auto"/>
        <w:jc w:val="both"/>
        <w:rPr>
          <w:rFonts w:ascii="Times New Roman" w:hAnsi="Times New Roman" w:cs="Times New Roman"/>
          <w:sz w:val="24"/>
          <w:szCs w:val="24"/>
          <w:lang w:val="es-ES_tradnl"/>
        </w:rPr>
      </w:pPr>
      <w:r w:rsidRPr="00892417">
        <w:rPr>
          <w:rFonts w:ascii="Times New Roman" w:hAnsi="Times New Roman" w:cs="Times New Roman"/>
          <w:sz w:val="24"/>
          <w:szCs w:val="24"/>
          <w:lang w:val="es-ES"/>
        </w:rPr>
        <w:t xml:space="preserve">El/La </w:t>
      </w:r>
      <w:r w:rsidR="000F3333" w:rsidRPr="00892417">
        <w:rPr>
          <w:rFonts w:ascii="Times New Roman" w:hAnsi="Times New Roman" w:cs="Times New Roman"/>
          <w:sz w:val="24"/>
          <w:szCs w:val="24"/>
          <w:lang w:val="es-ES"/>
        </w:rPr>
        <w:t>contractual</w:t>
      </w:r>
      <w:r w:rsidRPr="00892417">
        <w:rPr>
          <w:rFonts w:ascii="Times New Roman" w:hAnsi="Times New Roman" w:cs="Times New Roman"/>
          <w:sz w:val="24"/>
          <w:szCs w:val="24"/>
          <w:lang w:val="es-ES"/>
        </w:rPr>
        <w:t xml:space="preserve"> debe ser Economista o Administrador de Empresas p</w:t>
      </w:r>
      <w:r w:rsidRPr="00892417">
        <w:rPr>
          <w:rFonts w:ascii="Times New Roman" w:hAnsi="Times New Roman" w:cs="Times New Roman"/>
          <w:sz w:val="24"/>
          <w:szCs w:val="24"/>
          <w:lang w:val="es-ES_tradnl"/>
        </w:rPr>
        <w:t>referentemente con estudios de especialización a nivel de Maestría y contar con cinco años de experiencia en la realización de estudios similares.</w:t>
      </w:r>
    </w:p>
    <w:p w:rsidR="006369EA" w:rsidRPr="00892417" w:rsidRDefault="006369EA" w:rsidP="00C20E10">
      <w:pPr>
        <w:pStyle w:val="ListParagraph"/>
        <w:numPr>
          <w:ilvl w:val="0"/>
          <w:numId w:val="79"/>
        </w:numPr>
        <w:spacing w:before="120" w:after="120" w:line="240" w:lineRule="auto"/>
        <w:rPr>
          <w:rFonts w:ascii="Times" w:hAnsi="Times"/>
          <w:b/>
          <w:sz w:val="24"/>
          <w:szCs w:val="24"/>
          <w:lang w:val="es-ES_tradnl"/>
        </w:rPr>
      </w:pPr>
      <w:r w:rsidRPr="00892417">
        <w:rPr>
          <w:rFonts w:ascii="Times New Roman" w:hAnsi="Times New Roman" w:cs="Times New Roman"/>
          <w:sz w:val="24"/>
          <w:szCs w:val="24"/>
          <w:lang w:val="es-ES_tradnl"/>
        </w:rPr>
        <w:t xml:space="preserve">El/La </w:t>
      </w:r>
      <w:r w:rsidR="000F3333" w:rsidRPr="00892417">
        <w:rPr>
          <w:rFonts w:ascii="Times New Roman" w:hAnsi="Times New Roman" w:cs="Times New Roman"/>
          <w:sz w:val="24"/>
          <w:szCs w:val="24"/>
          <w:lang w:val="es-ES_tradnl"/>
        </w:rPr>
        <w:t>contractual</w:t>
      </w:r>
      <w:r w:rsidRPr="00892417">
        <w:rPr>
          <w:rFonts w:ascii="Times New Roman" w:hAnsi="Times New Roman" w:cs="Times New Roman"/>
          <w:sz w:val="24"/>
          <w:szCs w:val="24"/>
          <w:lang w:val="es-ES_tradnl"/>
        </w:rPr>
        <w:t xml:space="preserve"> debe hablar y escribir español e inglés de manera fluida.</w:t>
      </w:r>
    </w:p>
    <w:p w:rsidR="00D33FC7" w:rsidRPr="00D33FC7" w:rsidRDefault="00D33FC7" w:rsidP="00D33FC7">
      <w:pPr>
        <w:pStyle w:val="Paragraph"/>
        <w:numPr>
          <w:ilvl w:val="0"/>
          <w:numId w:val="0"/>
        </w:numPr>
        <w:ind w:left="360"/>
        <w:rPr>
          <w:szCs w:val="24"/>
        </w:rPr>
      </w:pPr>
    </w:p>
    <w:p w:rsidR="00D33FC7" w:rsidRPr="00D33FC7" w:rsidRDefault="00D33FC7" w:rsidP="00476AE9">
      <w:pPr>
        <w:pStyle w:val="Newpage"/>
        <w:widowControl w:val="0"/>
        <w:numPr>
          <w:ilvl w:val="0"/>
          <w:numId w:val="8"/>
        </w:numPr>
        <w:tabs>
          <w:tab w:val="clear" w:pos="1440"/>
          <w:tab w:val="clear" w:pos="3060"/>
        </w:tabs>
        <w:spacing w:before="120" w:after="120"/>
        <w:ind w:left="720"/>
        <w:jc w:val="left"/>
        <w:rPr>
          <w:szCs w:val="24"/>
          <w:lang w:val="es-ES"/>
        </w:rPr>
      </w:pPr>
      <w:r w:rsidRPr="00D33FC7">
        <w:rPr>
          <w:szCs w:val="24"/>
          <w:lang w:val="es-ES"/>
        </w:rPr>
        <w:t xml:space="preserve">Características de la Consultoría </w:t>
      </w:r>
    </w:p>
    <w:p w:rsidR="00D33FC7" w:rsidRPr="00D33FC7" w:rsidRDefault="00D33FC7" w:rsidP="00C20E10">
      <w:pPr>
        <w:numPr>
          <w:ilvl w:val="0"/>
          <w:numId w:val="80"/>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Categoría y modalidad: Internacional individual (PEC) y suma alzada. </w:t>
      </w:r>
    </w:p>
    <w:p w:rsidR="001A0A30" w:rsidRDefault="00D33FC7" w:rsidP="00C20E10">
      <w:pPr>
        <w:numPr>
          <w:ilvl w:val="0"/>
          <w:numId w:val="80"/>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Duración del contrato: Febrero de 2015 a Junio de 2016. </w:t>
      </w:r>
    </w:p>
    <w:p w:rsidR="00D33FC7" w:rsidRPr="00D33FC7" w:rsidRDefault="001A0A30" w:rsidP="00C20E10">
      <w:pPr>
        <w:numPr>
          <w:ilvl w:val="0"/>
          <w:numId w:val="80"/>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Tiempo efectivo de trabajo: </w:t>
      </w:r>
      <w:r w:rsidR="00D33FC7" w:rsidRPr="00D33FC7">
        <w:rPr>
          <w:rFonts w:ascii="Times New Roman" w:hAnsi="Times New Roman" w:cs="Times New Roman"/>
          <w:sz w:val="24"/>
          <w:szCs w:val="24"/>
          <w:lang w:val="es-ES"/>
        </w:rPr>
        <w:t>45 días hábiles.</w:t>
      </w:r>
    </w:p>
    <w:p w:rsidR="00D33FC7" w:rsidRPr="00D33FC7" w:rsidRDefault="00D33FC7" w:rsidP="00C20E10">
      <w:pPr>
        <w:numPr>
          <w:ilvl w:val="0"/>
          <w:numId w:val="80"/>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Lugar de trabajo: el/la </w:t>
      </w:r>
      <w:r w:rsidR="000F3333">
        <w:rPr>
          <w:rFonts w:ascii="Times New Roman" w:hAnsi="Times New Roman" w:cs="Times New Roman"/>
          <w:sz w:val="24"/>
          <w:szCs w:val="24"/>
          <w:lang w:val="es-ES"/>
        </w:rPr>
        <w:t>contractual</w:t>
      </w:r>
      <w:r w:rsidRPr="00D33FC7">
        <w:rPr>
          <w:rFonts w:ascii="Times New Roman" w:hAnsi="Times New Roman" w:cs="Times New Roman"/>
          <w:sz w:val="24"/>
          <w:szCs w:val="24"/>
          <w:lang w:val="es-ES"/>
        </w:rPr>
        <w:t xml:space="preserve"> prestará los servicios desde su lugar de residencia, participando en la misiones de orientación y análisis en Perú.</w:t>
      </w:r>
    </w:p>
    <w:p w:rsidR="00D33FC7" w:rsidRPr="00D33FC7" w:rsidRDefault="00D33FC7" w:rsidP="00C20E10">
      <w:pPr>
        <w:numPr>
          <w:ilvl w:val="0"/>
          <w:numId w:val="80"/>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Viajes: el/la </w:t>
      </w:r>
      <w:r w:rsidR="000F3333">
        <w:rPr>
          <w:rFonts w:ascii="Times New Roman" w:hAnsi="Times New Roman" w:cs="Times New Roman"/>
          <w:sz w:val="24"/>
          <w:szCs w:val="24"/>
          <w:lang w:val="es-ES"/>
        </w:rPr>
        <w:t>contractual</w:t>
      </w:r>
      <w:r w:rsidRPr="00D33FC7">
        <w:rPr>
          <w:rFonts w:ascii="Times New Roman" w:hAnsi="Times New Roman" w:cs="Times New Roman"/>
          <w:sz w:val="24"/>
          <w:szCs w:val="24"/>
          <w:lang w:val="es-ES"/>
        </w:rPr>
        <w:t xml:space="preserve"> realizará dos viajes a Perú, durante la misión de orientación y análisis del Proyecto.</w:t>
      </w:r>
    </w:p>
    <w:p w:rsidR="00D33FC7" w:rsidRPr="00D33FC7" w:rsidRDefault="00D33FC7" w:rsidP="00C20E10">
      <w:pPr>
        <w:numPr>
          <w:ilvl w:val="0"/>
          <w:numId w:val="80"/>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El/La </w:t>
      </w:r>
      <w:r w:rsidR="000F3333">
        <w:rPr>
          <w:rFonts w:ascii="Times New Roman" w:hAnsi="Times New Roman" w:cs="Times New Roman"/>
          <w:sz w:val="24"/>
          <w:szCs w:val="24"/>
          <w:lang w:val="es-ES"/>
        </w:rPr>
        <w:t>contractual</w:t>
      </w:r>
      <w:r w:rsidRPr="00D33FC7">
        <w:rPr>
          <w:rFonts w:ascii="Times New Roman" w:hAnsi="Times New Roman" w:cs="Times New Roman"/>
          <w:sz w:val="24"/>
          <w:szCs w:val="24"/>
          <w:lang w:val="es-ES"/>
        </w:rPr>
        <w:t xml:space="preserve"> deberá estar disponible para trabajar junto con el equipo del Banco durante la misión de orientación y análisis del Proyecto.</w:t>
      </w:r>
    </w:p>
    <w:p w:rsidR="00D33FC7" w:rsidRDefault="00D33FC7" w:rsidP="00D33FC7">
      <w:pPr>
        <w:jc w:val="both"/>
        <w:rPr>
          <w:rFonts w:ascii="Times New Roman" w:hAnsi="Times New Roman" w:cs="Times New Roman"/>
          <w:sz w:val="24"/>
          <w:szCs w:val="24"/>
          <w:lang w:val="es-ES"/>
        </w:rPr>
      </w:pPr>
    </w:p>
    <w:p w:rsidR="008A073A" w:rsidRPr="008A073A" w:rsidRDefault="008A073A" w:rsidP="008A073A">
      <w:pPr>
        <w:spacing w:before="120" w:after="120" w:line="240" w:lineRule="auto"/>
        <w:ind w:left="720"/>
        <w:rPr>
          <w:rFonts w:ascii="Times" w:hAnsi="Times"/>
          <w:b/>
          <w:sz w:val="24"/>
          <w:szCs w:val="24"/>
          <w:lang w:val="es-ES_tradnl"/>
        </w:rPr>
      </w:pPr>
    </w:p>
    <w:p w:rsidR="008A073A" w:rsidRDefault="008A073A" w:rsidP="00610206">
      <w:pPr>
        <w:spacing w:before="120" w:after="120" w:line="240" w:lineRule="auto"/>
        <w:ind w:left="720"/>
        <w:rPr>
          <w:rFonts w:ascii="Times" w:hAnsi="Times"/>
          <w:b/>
          <w:sz w:val="24"/>
          <w:szCs w:val="24"/>
          <w:lang w:val="es-ES_tradnl"/>
        </w:rPr>
        <w:sectPr w:rsidR="008A07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p>
    <w:p w:rsidR="00D33FC7" w:rsidRPr="008A073A" w:rsidRDefault="001A0A30" w:rsidP="008A073A">
      <w:pPr>
        <w:spacing w:before="120" w:after="120" w:line="240" w:lineRule="auto"/>
        <w:jc w:val="center"/>
        <w:rPr>
          <w:rFonts w:ascii="Times" w:hAnsi="Times"/>
          <w:b/>
          <w:sz w:val="24"/>
          <w:szCs w:val="24"/>
          <w:lang w:val="es-ES_tradnl"/>
        </w:rPr>
      </w:pPr>
      <w:r>
        <w:rPr>
          <w:rFonts w:ascii="Times" w:hAnsi="Times"/>
          <w:b/>
          <w:sz w:val="24"/>
          <w:szCs w:val="24"/>
          <w:lang w:val="es-ES"/>
        </w:rPr>
        <w:lastRenderedPageBreak/>
        <w:t>ANEXO A</w:t>
      </w:r>
    </w:p>
    <w:p w:rsidR="00D33FC7" w:rsidRPr="00013518" w:rsidRDefault="00D33FC7" w:rsidP="008A073A">
      <w:pPr>
        <w:spacing w:before="120" w:after="120"/>
        <w:jc w:val="center"/>
        <w:rPr>
          <w:rFonts w:ascii="Times" w:hAnsi="Times"/>
          <w:b/>
          <w:sz w:val="24"/>
          <w:szCs w:val="24"/>
          <w:lang w:val="es-ES_tradnl"/>
        </w:rPr>
      </w:pPr>
      <w:r>
        <w:rPr>
          <w:rFonts w:ascii="Times" w:hAnsi="Times"/>
          <w:b/>
          <w:sz w:val="24"/>
          <w:szCs w:val="24"/>
          <w:lang w:val="es-ES_tradnl"/>
        </w:rPr>
        <w:t>Análisis Económico</w:t>
      </w:r>
    </w:p>
    <w:p w:rsidR="00D33FC7" w:rsidRPr="00E40BEE" w:rsidRDefault="00D33FC7" w:rsidP="00D33FC7">
      <w:pPr>
        <w:spacing w:before="120" w:after="120"/>
        <w:jc w:val="both"/>
        <w:rPr>
          <w:rFonts w:ascii="Times" w:hAnsi="Times"/>
          <w:b/>
          <w:sz w:val="24"/>
          <w:szCs w:val="24"/>
          <w:lang w:val="es-ES_tradnl"/>
        </w:rPr>
      </w:pPr>
      <w:r w:rsidRPr="00E40BEE">
        <w:rPr>
          <w:rFonts w:ascii="Times" w:hAnsi="Times"/>
          <w:b/>
          <w:sz w:val="24"/>
          <w:szCs w:val="24"/>
          <w:lang w:val="es-ES_tradnl"/>
        </w:rPr>
        <w:t xml:space="preserve">I. Introducción </w:t>
      </w:r>
    </w:p>
    <w:p w:rsidR="00D33FC7" w:rsidRPr="00E40BEE" w:rsidRDefault="00D33FC7" w:rsidP="00D33FC7">
      <w:pPr>
        <w:spacing w:before="120" w:after="120"/>
        <w:jc w:val="both"/>
        <w:rPr>
          <w:rFonts w:ascii="Times" w:hAnsi="Times"/>
          <w:sz w:val="24"/>
          <w:szCs w:val="24"/>
          <w:lang w:val="es-ES_tradnl"/>
        </w:rPr>
      </w:pPr>
      <w:r w:rsidRPr="00E40BEE">
        <w:rPr>
          <w:rFonts w:ascii="Times" w:hAnsi="Times"/>
          <w:sz w:val="24"/>
          <w:szCs w:val="24"/>
          <w:lang w:val="es-ES_tradnl"/>
        </w:rPr>
        <w:t>Esta sección debe:</w:t>
      </w:r>
    </w:p>
    <w:p w:rsidR="00D33FC7" w:rsidRPr="00E40BEE" w:rsidRDefault="00D33FC7" w:rsidP="00D33FC7">
      <w:pPr>
        <w:pStyle w:val="NoSpacing"/>
        <w:rPr>
          <w:sz w:val="24"/>
          <w:szCs w:val="24"/>
          <w:lang w:val="es-ES_tradnl"/>
        </w:rPr>
      </w:pPr>
      <w:r w:rsidRPr="00E40BEE">
        <w:rPr>
          <w:sz w:val="24"/>
          <w:szCs w:val="24"/>
          <w:lang w:val="es-ES_tradnl"/>
        </w:rPr>
        <w:t xml:space="preserve">• </w:t>
      </w:r>
      <w:r w:rsidR="00C05271">
        <w:rPr>
          <w:sz w:val="24"/>
          <w:szCs w:val="24"/>
          <w:lang w:val="es-ES_tradnl"/>
        </w:rPr>
        <w:t xml:space="preserve"> </w:t>
      </w:r>
      <w:r w:rsidRPr="00E40BEE">
        <w:rPr>
          <w:sz w:val="24"/>
          <w:szCs w:val="24"/>
          <w:lang w:val="es-ES_tradnl"/>
        </w:rPr>
        <w:t>Mencionar que el tipo de análisis que se va a realizar es un Análisis de Costo Beneficio</w:t>
      </w:r>
    </w:p>
    <w:p w:rsidR="00D33FC7" w:rsidRPr="00E40BEE" w:rsidRDefault="00D33FC7" w:rsidP="00D33FC7">
      <w:pPr>
        <w:pStyle w:val="NoSpacing"/>
        <w:jc w:val="both"/>
        <w:rPr>
          <w:sz w:val="24"/>
          <w:szCs w:val="24"/>
          <w:lang w:val="es-ES_tradnl"/>
        </w:rPr>
      </w:pPr>
      <w:r w:rsidRPr="00E40BEE">
        <w:rPr>
          <w:sz w:val="24"/>
          <w:szCs w:val="24"/>
          <w:lang w:val="es-ES_tradnl"/>
        </w:rPr>
        <w:t xml:space="preserve">• Resumir los beneficios principales que se van a cuantificar y las alternativas que se han considerado para alcanzar los objetivos del </w:t>
      </w:r>
      <w:r>
        <w:rPr>
          <w:sz w:val="24"/>
          <w:szCs w:val="24"/>
          <w:lang w:val="es-ES_tradnl"/>
        </w:rPr>
        <w:t>Proyecto</w:t>
      </w:r>
    </w:p>
    <w:p w:rsidR="00D33FC7" w:rsidRDefault="00C05271" w:rsidP="00D33FC7">
      <w:pPr>
        <w:pStyle w:val="NoSpacing"/>
        <w:jc w:val="both"/>
        <w:rPr>
          <w:sz w:val="24"/>
          <w:szCs w:val="24"/>
          <w:lang w:val="es-ES_tradnl"/>
        </w:rPr>
      </w:pPr>
      <w:r>
        <w:rPr>
          <w:sz w:val="24"/>
          <w:szCs w:val="24"/>
          <w:lang w:val="es-ES_tradnl"/>
        </w:rPr>
        <w:t xml:space="preserve">• </w:t>
      </w:r>
      <w:r w:rsidR="00D33FC7" w:rsidRPr="00E40BEE">
        <w:rPr>
          <w:sz w:val="24"/>
          <w:szCs w:val="24"/>
          <w:lang w:val="es-ES_tradnl"/>
        </w:rPr>
        <w:t>Mencionar cualquier circunstancia especial que influencie el análisis o cualquier estudio adicional que se haya utili</w:t>
      </w:r>
      <w:r w:rsidR="00D33FC7">
        <w:rPr>
          <w:sz w:val="24"/>
          <w:szCs w:val="24"/>
          <w:lang w:val="es-ES_tradnl"/>
        </w:rPr>
        <w:t>zado para analizar el Proyecto.</w:t>
      </w:r>
    </w:p>
    <w:p w:rsidR="00D33FC7" w:rsidRPr="00013518" w:rsidRDefault="00D33FC7" w:rsidP="00D33FC7">
      <w:pPr>
        <w:pStyle w:val="NoSpacing"/>
        <w:rPr>
          <w:sz w:val="24"/>
          <w:szCs w:val="24"/>
          <w:lang w:val="es-ES_tradnl"/>
        </w:rPr>
      </w:pPr>
    </w:p>
    <w:p w:rsidR="00D33FC7" w:rsidRPr="00D8605F" w:rsidRDefault="00D33FC7" w:rsidP="00D33FC7">
      <w:pPr>
        <w:spacing w:before="120" w:after="120"/>
        <w:jc w:val="both"/>
        <w:rPr>
          <w:rFonts w:ascii="Times" w:hAnsi="Times"/>
          <w:b/>
          <w:sz w:val="24"/>
          <w:szCs w:val="24"/>
          <w:lang w:val="es-ES_tradnl"/>
        </w:rPr>
      </w:pPr>
      <w:r w:rsidRPr="00D8605F">
        <w:rPr>
          <w:rFonts w:ascii="Times" w:hAnsi="Times"/>
          <w:b/>
          <w:sz w:val="24"/>
          <w:szCs w:val="24"/>
          <w:lang w:val="es-ES_tradnl"/>
        </w:rPr>
        <w:t xml:space="preserve">II. Supuestos y Metodología </w:t>
      </w:r>
    </w:p>
    <w:p w:rsidR="00D33FC7" w:rsidRPr="00D8605F" w:rsidRDefault="00D33FC7" w:rsidP="00D33FC7">
      <w:pPr>
        <w:spacing w:before="120" w:after="120"/>
        <w:jc w:val="both"/>
        <w:rPr>
          <w:rFonts w:ascii="Times" w:hAnsi="Times"/>
          <w:sz w:val="24"/>
          <w:szCs w:val="24"/>
          <w:lang w:val="es-ES_tradnl"/>
        </w:rPr>
      </w:pPr>
      <w:r w:rsidRPr="00D8605F">
        <w:rPr>
          <w:rFonts w:ascii="Times" w:hAnsi="Times"/>
          <w:sz w:val="24"/>
          <w:szCs w:val="24"/>
          <w:lang w:val="es-ES_tradnl"/>
        </w:rPr>
        <w:t>Esta sección debe:</w:t>
      </w:r>
    </w:p>
    <w:p w:rsidR="00D33FC7" w:rsidRPr="00E40BEE" w:rsidRDefault="00D33FC7" w:rsidP="00D33FC7">
      <w:pPr>
        <w:pStyle w:val="NoSpacing"/>
        <w:jc w:val="both"/>
        <w:rPr>
          <w:sz w:val="24"/>
          <w:szCs w:val="24"/>
          <w:lang w:val="es-ES_tradnl"/>
        </w:rPr>
      </w:pPr>
      <w:r w:rsidRPr="00E40BEE">
        <w:rPr>
          <w:sz w:val="24"/>
          <w:szCs w:val="24"/>
          <w:lang w:val="es-ES_tradnl"/>
        </w:rPr>
        <w:t xml:space="preserve">• Presentar alternativas consideradas que incluyan la situación con y sin </w:t>
      </w:r>
      <w:r>
        <w:rPr>
          <w:sz w:val="24"/>
          <w:szCs w:val="24"/>
          <w:lang w:val="es-ES_tradnl"/>
        </w:rPr>
        <w:t>Proyecto</w:t>
      </w:r>
      <w:r w:rsidRPr="00E40BEE">
        <w:rPr>
          <w:sz w:val="24"/>
          <w:szCs w:val="24"/>
          <w:lang w:val="es-ES_tradnl"/>
        </w:rPr>
        <w:t xml:space="preserve">. </w:t>
      </w:r>
    </w:p>
    <w:p w:rsidR="00D33FC7" w:rsidRPr="00E40BEE" w:rsidRDefault="00D33FC7" w:rsidP="00D33FC7">
      <w:pPr>
        <w:pStyle w:val="NoSpacing"/>
        <w:jc w:val="both"/>
        <w:rPr>
          <w:sz w:val="24"/>
          <w:szCs w:val="24"/>
          <w:lang w:val="es-ES_tradnl"/>
        </w:rPr>
      </w:pPr>
      <w:r w:rsidRPr="00E40BEE">
        <w:rPr>
          <w:sz w:val="24"/>
          <w:szCs w:val="24"/>
          <w:lang w:val="es-ES_tradnl"/>
        </w:rPr>
        <w:t xml:space="preserve">• Presentar todos los supuestos utilizados en el Análisis de Costo Beneficio y como se utilizaron en el cálculo de la TIR y del VPN. </w:t>
      </w:r>
    </w:p>
    <w:p w:rsidR="00D33FC7" w:rsidRPr="00E40BEE" w:rsidRDefault="00D33FC7" w:rsidP="00D33FC7">
      <w:pPr>
        <w:pStyle w:val="NoSpacing"/>
        <w:jc w:val="both"/>
        <w:rPr>
          <w:sz w:val="24"/>
          <w:szCs w:val="24"/>
          <w:lang w:val="es-ES_tradnl"/>
        </w:rPr>
      </w:pPr>
      <w:r w:rsidRPr="00E40BEE">
        <w:rPr>
          <w:sz w:val="24"/>
          <w:szCs w:val="24"/>
          <w:lang w:val="es-ES_tradnl"/>
        </w:rPr>
        <w:t xml:space="preserve">• Describir la metodología utilizada para cuantificar los costos </w:t>
      </w:r>
      <w:r>
        <w:rPr>
          <w:sz w:val="24"/>
          <w:szCs w:val="24"/>
          <w:lang w:val="es-ES_tradnl"/>
        </w:rPr>
        <w:t xml:space="preserve">y los beneficios </w:t>
      </w:r>
      <w:r w:rsidRPr="00E40BEE">
        <w:rPr>
          <w:sz w:val="24"/>
          <w:szCs w:val="24"/>
          <w:lang w:val="es-ES_tradnl"/>
        </w:rPr>
        <w:t xml:space="preserve"> </w:t>
      </w:r>
    </w:p>
    <w:p w:rsidR="00D33FC7" w:rsidRPr="00E40BEE" w:rsidRDefault="00D33FC7" w:rsidP="00D33FC7">
      <w:pPr>
        <w:pStyle w:val="NoSpacing"/>
        <w:jc w:val="both"/>
        <w:rPr>
          <w:sz w:val="24"/>
          <w:szCs w:val="24"/>
          <w:lang w:val="es-ES_tradnl"/>
        </w:rPr>
      </w:pPr>
      <w:r w:rsidRPr="00E40BEE">
        <w:rPr>
          <w:sz w:val="24"/>
          <w:szCs w:val="24"/>
          <w:lang w:val="es-ES_tradnl"/>
        </w:rPr>
        <w:t>• Presentar cual fue la tasa de descuento utilizada (12% es el estándar utilizado por el Banco</w:t>
      </w:r>
      <w:r>
        <w:rPr>
          <w:sz w:val="24"/>
          <w:szCs w:val="24"/>
          <w:lang w:val="es-ES_tradnl"/>
        </w:rPr>
        <w:t>,</w:t>
      </w:r>
      <w:r w:rsidRPr="00E40BEE">
        <w:rPr>
          <w:sz w:val="24"/>
          <w:szCs w:val="24"/>
          <w:lang w:val="es-ES_tradnl"/>
        </w:rPr>
        <w:t xml:space="preserve"> si usa alguna diferente se debe proveer justificación) </w:t>
      </w:r>
    </w:p>
    <w:p w:rsidR="00D33FC7" w:rsidRPr="00D8605F" w:rsidRDefault="00D33FC7" w:rsidP="00D33FC7">
      <w:pPr>
        <w:spacing w:before="120" w:after="120"/>
        <w:jc w:val="both"/>
        <w:rPr>
          <w:rFonts w:ascii="Times" w:hAnsi="Times"/>
          <w:sz w:val="24"/>
          <w:szCs w:val="24"/>
          <w:lang w:val="es-ES_tradnl"/>
        </w:rPr>
      </w:pPr>
    </w:p>
    <w:p w:rsidR="00D33FC7" w:rsidRPr="00D8605F" w:rsidRDefault="00D33FC7" w:rsidP="00D33FC7">
      <w:pPr>
        <w:spacing w:before="120" w:after="120"/>
        <w:jc w:val="both"/>
        <w:rPr>
          <w:rFonts w:ascii="Times" w:hAnsi="Times"/>
          <w:b/>
          <w:sz w:val="24"/>
          <w:szCs w:val="24"/>
          <w:lang w:val="es-ES_tradnl"/>
        </w:rPr>
      </w:pPr>
      <w:r w:rsidRPr="00D8605F">
        <w:rPr>
          <w:rFonts w:ascii="Times" w:hAnsi="Times"/>
          <w:b/>
          <w:sz w:val="24"/>
          <w:szCs w:val="24"/>
          <w:lang w:val="es-ES_tradnl"/>
        </w:rPr>
        <w:t>III. Beneficios Económicos</w:t>
      </w:r>
    </w:p>
    <w:p w:rsidR="00D33FC7" w:rsidRPr="00D8605F" w:rsidRDefault="00D33FC7" w:rsidP="00D33FC7">
      <w:pPr>
        <w:spacing w:before="120" w:after="120"/>
        <w:jc w:val="both"/>
        <w:rPr>
          <w:rFonts w:ascii="Times" w:hAnsi="Times"/>
          <w:sz w:val="24"/>
          <w:szCs w:val="24"/>
          <w:lang w:val="es-ES_tradnl"/>
        </w:rPr>
      </w:pPr>
      <w:r w:rsidRPr="00D8605F">
        <w:rPr>
          <w:rFonts w:ascii="Times" w:hAnsi="Times"/>
          <w:sz w:val="24"/>
          <w:szCs w:val="24"/>
          <w:lang w:val="es-ES_tradnl"/>
        </w:rPr>
        <w:t>Esta sección debe:</w:t>
      </w:r>
    </w:p>
    <w:p w:rsidR="00D33FC7" w:rsidRPr="00E40BEE" w:rsidRDefault="00D33FC7" w:rsidP="00D33FC7">
      <w:pPr>
        <w:pStyle w:val="NoSpacing"/>
        <w:jc w:val="both"/>
        <w:rPr>
          <w:sz w:val="24"/>
          <w:szCs w:val="24"/>
          <w:lang w:val="es-ES_tradnl"/>
        </w:rPr>
      </w:pPr>
      <w:r w:rsidRPr="00E40BEE">
        <w:rPr>
          <w:sz w:val="24"/>
          <w:szCs w:val="24"/>
          <w:lang w:val="es-ES_tradnl"/>
        </w:rPr>
        <w:t xml:space="preserve">• Describir en detalle todos los beneficios económicos del </w:t>
      </w:r>
      <w:r>
        <w:rPr>
          <w:sz w:val="24"/>
          <w:szCs w:val="24"/>
          <w:lang w:val="es-ES_tradnl"/>
        </w:rPr>
        <w:t>Proyecto</w:t>
      </w:r>
      <w:r w:rsidRPr="00E40BEE">
        <w:rPr>
          <w:sz w:val="24"/>
          <w:szCs w:val="24"/>
          <w:lang w:val="es-ES_tradnl"/>
        </w:rPr>
        <w:t xml:space="preserve">, incluyendo los beneficios directos e indirectos. Asimismo, se debe indicar cuáles de estos son utilizados para la cuantificación de la TIR y del VPN. Estos beneficios deben corresponder con los indicadores que se encuentran  en la matriz de resultados del </w:t>
      </w:r>
      <w:r>
        <w:rPr>
          <w:sz w:val="24"/>
          <w:szCs w:val="24"/>
          <w:lang w:val="es-ES_tradnl"/>
        </w:rPr>
        <w:t>Proyecto</w:t>
      </w:r>
      <w:r w:rsidRPr="00E40BEE">
        <w:rPr>
          <w:sz w:val="24"/>
          <w:szCs w:val="24"/>
          <w:lang w:val="es-ES_tradnl"/>
        </w:rPr>
        <w:t xml:space="preserve">.  </w:t>
      </w:r>
    </w:p>
    <w:p w:rsidR="00D33FC7" w:rsidRPr="00E40BEE" w:rsidRDefault="00D33FC7" w:rsidP="00D33FC7">
      <w:pPr>
        <w:pStyle w:val="NoSpacing"/>
        <w:jc w:val="both"/>
        <w:rPr>
          <w:sz w:val="24"/>
          <w:szCs w:val="24"/>
          <w:lang w:val="es-ES_tradnl"/>
        </w:rPr>
      </w:pPr>
      <w:r w:rsidRPr="00E40BEE">
        <w:rPr>
          <w:sz w:val="24"/>
          <w:szCs w:val="24"/>
          <w:lang w:val="es-ES_tradnl"/>
        </w:rPr>
        <w:t xml:space="preserve">• Proveer los cálculos realizados para la obtención del </w:t>
      </w:r>
      <w:r>
        <w:rPr>
          <w:sz w:val="24"/>
          <w:szCs w:val="24"/>
          <w:lang w:val="es-ES_tradnl"/>
        </w:rPr>
        <w:t>flujo</w:t>
      </w:r>
      <w:r w:rsidRPr="00E40BEE">
        <w:rPr>
          <w:sz w:val="24"/>
          <w:szCs w:val="24"/>
          <w:lang w:val="es-ES_tradnl"/>
        </w:rPr>
        <w:t xml:space="preserve"> d</w:t>
      </w:r>
      <w:r>
        <w:rPr>
          <w:sz w:val="24"/>
          <w:szCs w:val="24"/>
          <w:lang w:val="es-ES_tradnl"/>
        </w:rPr>
        <w:t>e beneficios económicos anuales</w:t>
      </w:r>
      <w:r w:rsidRPr="00E40BEE">
        <w:rPr>
          <w:sz w:val="24"/>
          <w:szCs w:val="24"/>
          <w:lang w:val="es-ES_tradnl"/>
        </w:rPr>
        <w:t xml:space="preserve"> utilizados para el cálculo de la TIR y del VPN durante la vida del </w:t>
      </w:r>
      <w:r>
        <w:rPr>
          <w:sz w:val="24"/>
          <w:szCs w:val="24"/>
          <w:lang w:val="es-ES_tradnl"/>
        </w:rPr>
        <w:t>Proyecto</w:t>
      </w:r>
      <w:r w:rsidRPr="00E40BEE">
        <w:rPr>
          <w:sz w:val="24"/>
          <w:szCs w:val="24"/>
          <w:lang w:val="es-ES_tradnl"/>
        </w:rPr>
        <w:t>. Estos deben ser presentados en una tabla.</w:t>
      </w:r>
    </w:p>
    <w:p w:rsidR="00D33FC7" w:rsidRPr="00D8605F" w:rsidRDefault="00D33FC7" w:rsidP="00D33FC7">
      <w:pPr>
        <w:spacing w:before="120" w:after="120"/>
        <w:jc w:val="both"/>
        <w:rPr>
          <w:rFonts w:ascii="Times" w:hAnsi="Times"/>
          <w:b/>
          <w:sz w:val="24"/>
          <w:szCs w:val="24"/>
          <w:lang w:val="es-ES_tradnl"/>
        </w:rPr>
      </w:pPr>
      <w:r w:rsidRPr="00D8605F">
        <w:rPr>
          <w:rFonts w:ascii="Times" w:hAnsi="Times"/>
          <w:b/>
          <w:sz w:val="24"/>
          <w:szCs w:val="24"/>
          <w:lang w:val="es-ES_tradnl"/>
        </w:rPr>
        <w:t>IV. Costos</w:t>
      </w:r>
    </w:p>
    <w:p w:rsidR="00D33FC7" w:rsidRPr="00D8605F" w:rsidRDefault="00D33FC7" w:rsidP="00D33FC7">
      <w:pPr>
        <w:spacing w:before="120" w:after="120"/>
        <w:jc w:val="both"/>
        <w:rPr>
          <w:rFonts w:ascii="Times" w:hAnsi="Times"/>
          <w:sz w:val="24"/>
          <w:szCs w:val="24"/>
          <w:lang w:val="es-ES_tradnl"/>
        </w:rPr>
      </w:pPr>
      <w:r w:rsidRPr="00D8605F">
        <w:rPr>
          <w:rFonts w:ascii="Times" w:hAnsi="Times"/>
          <w:sz w:val="24"/>
          <w:szCs w:val="24"/>
          <w:lang w:val="es-ES_tradnl"/>
        </w:rPr>
        <w:t>Esta sección debe:</w:t>
      </w:r>
    </w:p>
    <w:p w:rsidR="00D33FC7" w:rsidRPr="00E40BEE" w:rsidRDefault="00D33FC7" w:rsidP="00D33FC7">
      <w:pPr>
        <w:pStyle w:val="NoSpacing"/>
        <w:rPr>
          <w:sz w:val="24"/>
          <w:szCs w:val="24"/>
          <w:lang w:val="es-ES_tradnl"/>
        </w:rPr>
      </w:pPr>
      <w:r>
        <w:rPr>
          <w:sz w:val="24"/>
          <w:szCs w:val="24"/>
          <w:lang w:val="es-ES_tradnl"/>
        </w:rPr>
        <w:t>• Describir en detalle</w:t>
      </w:r>
      <w:r w:rsidRPr="00E40BEE">
        <w:rPr>
          <w:sz w:val="24"/>
          <w:szCs w:val="24"/>
          <w:lang w:val="es-ES_tradnl"/>
        </w:rPr>
        <w:t xml:space="preserve"> todas las inversiones y los costos no recurrentes donde se presente:</w:t>
      </w:r>
    </w:p>
    <w:p w:rsidR="00D33FC7" w:rsidRPr="00E40BEE" w:rsidRDefault="00D33FC7" w:rsidP="006369EA">
      <w:pPr>
        <w:pStyle w:val="NoSpacing"/>
        <w:numPr>
          <w:ilvl w:val="0"/>
          <w:numId w:val="6"/>
        </w:numPr>
        <w:rPr>
          <w:sz w:val="24"/>
          <w:szCs w:val="24"/>
          <w:lang w:val="es-ES_tradnl"/>
        </w:rPr>
      </w:pPr>
      <w:r w:rsidRPr="00E40BEE">
        <w:rPr>
          <w:sz w:val="24"/>
          <w:szCs w:val="24"/>
          <w:lang w:val="es-ES_tradnl"/>
        </w:rPr>
        <w:t xml:space="preserve">Una descripción de las inversiones y de los costos no recurrentes utilizados en el cálculo de la TIR y del VPN. </w:t>
      </w:r>
    </w:p>
    <w:p w:rsidR="00D33FC7" w:rsidRPr="00E40BEE" w:rsidRDefault="00D33FC7" w:rsidP="006369EA">
      <w:pPr>
        <w:pStyle w:val="NoSpacing"/>
        <w:numPr>
          <w:ilvl w:val="0"/>
          <w:numId w:val="6"/>
        </w:numPr>
        <w:rPr>
          <w:sz w:val="24"/>
          <w:szCs w:val="24"/>
          <w:lang w:val="es-ES_tradnl"/>
        </w:rPr>
      </w:pPr>
      <w:r w:rsidRPr="00E40BEE">
        <w:rPr>
          <w:sz w:val="24"/>
          <w:szCs w:val="24"/>
          <w:lang w:val="es-ES_tradnl"/>
        </w:rPr>
        <w:t xml:space="preserve">Flujos anuales de la inversión y de los costos no recurrentes durante la vida del </w:t>
      </w:r>
      <w:r>
        <w:rPr>
          <w:sz w:val="24"/>
          <w:szCs w:val="24"/>
          <w:lang w:val="es-ES_tradnl"/>
        </w:rPr>
        <w:t>Proyecto</w:t>
      </w:r>
      <w:r w:rsidRPr="00E40BEE">
        <w:rPr>
          <w:sz w:val="24"/>
          <w:szCs w:val="24"/>
          <w:lang w:val="es-ES_tradnl"/>
        </w:rPr>
        <w:t xml:space="preserve">. Esto debe presentarse en una tabla. </w:t>
      </w:r>
    </w:p>
    <w:p w:rsidR="00D33FC7" w:rsidRPr="00E40BEE" w:rsidRDefault="00D33FC7" w:rsidP="006369EA">
      <w:pPr>
        <w:pStyle w:val="NoSpacing"/>
        <w:numPr>
          <w:ilvl w:val="0"/>
          <w:numId w:val="6"/>
        </w:numPr>
        <w:rPr>
          <w:sz w:val="24"/>
          <w:szCs w:val="24"/>
          <w:lang w:val="es-ES_tradnl"/>
        </w:rPr>
      </w:pPr>
      <w:r w:rsidRPr="00E40BEE">
        <w:rPr>
          <w:sz w:val="24"/>
          <w:szCs w:val="24"/>
          <w:lang w:val="es-ES_tradnl"/>
        </w:rPr>
        <w:t>Ajustes hechos a la inversión o a los costos no recurrentes para reflejar el costo real de los recursos en la economía. Si se utilizan precios sombra, estos precios deben ser especificados y su fuente debe ser mencionada.</w:t>
      </w:r>
    </w:p>
    <w:p w:rsidR="00D33FC7" w:rsidRPr="00E40BEE" w:rsidRDefault="00D33FC7" w:rsidP="00D33FC7">
      <w:pPr>
        <w:pStyle w:val="NoSpacing"/>
        <w:rPr>
          <w:sz w:val="24"/>
          <w:szCs w:val="24"/>
          <w:lang w:val="es-ES_tradnl"/>
        </w:rPr>
      </w:pPr>
    </w:p>
    <w:p w:rsidR="00D33FC7" w:rsidRPr="00E40BEE" w:rsidRDefault="00D33FC7" w:rsidP="00D33FC7">
      <w:pPr>
        <w:pStyle w:val="NoSpacing"/>
        <w:rPr>
          <w:sz w:val="24"/>
          <w:szCs w:val="24"/>
          <w:lang w:val="es-ES_tradnl"/>
        </w:rPr>
      </w:pPr>
      <w:r w:rsidRPr="00E40BEE">
        <w:rPr>
          <w:sz w:val="24"/>
          <w:szCs w:val="24"/>
          <w:lang w:val="es-ES_tradnl"/>
        </w:rPr>
        <w:lastRenderedPageBreak/>
        <w:t>• Para los costos operacionales, administrativos, de mantenimiento</w:t>
      </w:r>
      <w:r>
        <w:rPr>
          <w:sz w:val="24"/>
          <w:szCs w:val="24"/>
          <w:lang w:val="es-ES_tradnl"/>
        </w:rPr>
        <w:t xml:space="preserve"> y/u otros costos  recurrentes</w:t>
      </w:r>
      <w:r w:rsidRPr="00E40BEE">
        <w:rPr>
          <w:sz w:val="24"/>
          <w:szCs w:val="24"/>
          <w:lang w:val="es-ES_tradnl"/>
        </w:rPr>
        <w:t xml:space="preserve"> se debe especificar: </w:t>
      </w:r>
    </w:p>
    <w:p w:rsidR="00D33FC7" w:rsidRPr="00E40BEE" w:rsidRDefault="00D33FC7" w:rsidP="006369EA">
      <w:pPr>
        <w:pStyle w:val="NoSpacing"/>
        <w:numPr>
          <w:ilvl w:val="0"/>
          <w:numId w:val="7"/>
        </w:numPr>
        <w:rPr>
          <w:sz w:val="24"/>
          <w:szCs w:val="24"/>
          <w:lang w:val="es-ES_tradnl"/>
        </w:rPr>
      </w:pPr>
      <w:r w:rsidRPr="00E40BEE">
        <w:rPr>
          <w:sz w:val="24"/>
          <w:szCs w:val="24"/>
          <w:lang w:val="es-ES_tradnl"/>
        </w:rPr>
        <w:t xml:space="preserve">Una descripción de los costos operacionales, administrativos, de mantenimiento y/u otros costos recurrentes utilizados en la estimación de la TIR y del VPN. </w:t>
      </w:r>
    </w:p>
    <w:p w:rsidR="00D33FC7" w:rsidRPr="00E40BEE" w:rsidRDefault="00D33FC7" w:rsidP="006369EA">
      <w:pPr>
        <w:pStyle w:val="NoSpacing"/>
        <w:numPr>
          <w:ilvl w:val="0"/>
          <w:numId w:val="7"/>
        </w:numPr>
        <w:rPr>
          <w:sz w:val="24"/>
          <w:szCs w:val="24"/>
          <w:lang w:val="es-ES_tradnl"/>
        </w:rPr>
      </w:pPr>
      <w:r w:rsidRPr="00E40BEE">
        <w:rPr>
          <w:sz w:val="24"/>
          <w:szCs w:val="24"/>
          <w:lang w:val="es-ES_tradnl"/>
        </w:rPr>
        <w:t xml:space="preserve">Flujos anuales de estos costos durante la vida del </w:t>
      </w:r>
      <w:r>
        <w:rPr>
          <w:sz w:val="24"/>
          <w:szCs w:val="24"/>
          <w:lang w:val="es-ES_tradnl"/>
        </w:rPr>
        <w:t>Proyecto</w:t>
      </w:r>
      <w:r w:rsidRPr="00E40BEE">
        <w:rPr>
          <w:sz w:val="24"/>
          <w:szCs w:val="24"/>
          <w:lang w:val="es-ES_tradnl"/>
        </w:rPr>
        <w:t xml:space="preserve">. Estos costos deben incluir solo los costos incrementales que resultan del </w:t>
      </w:r>
      <w:r>
        <w:rPr>
          <w:sz w:val="24"/>
          <w:szCs w:val="24"/>
          <w:lang w:val="es-ES_tradnl"/>
        </w:rPr>
        <w:t>Proyecto</w:t>
      </w:r>
      <w:r w:rsidRPr="00E40BEE">
        <w:rPr>
          <w:sz w:val="24"/>
          <w:szCs w:val="24"/>
          <w:lang w:val="es-ES_tradnl"/>
        </w:rPr>
        <w:t xml:space="preserve">. </w:t>
      </w:r>
    </w:p>
    <w:p w:rsidR="00D33FC7" w:rsidRDefault="00D33FC7" w:rsidP="006369EA">
      <w:pPr>
        <w:pStyle w:val="NoSpacing"/>
        <w:numPr>
          <w:ilvl w:val="0"/>
          <w:numId w:val="7"/>
        </w:numPr>
        <w:rPr>
          <w:sz w:val="24"/>
          <w:szCs w:val="24"/>
          <w:lang w:val="es-ES_tradnl"/>
        </w:rPr>
      </w:pPr>
      <w:r w:rsidRPr="00E40BEE">
        <w:rPr>
          <w:sz w:val="24"/>
          <w:szCs w:val="24"/>
          <w:lang w:val="es-ES_tradnl"/>
        </w:rPr>
        <w:t>Ajustes hechos a los costos recurrentes para reflejar el costo real de los recursos en la economía. Si se utilizan precios sombra, estos precios deben ser especificados y su fuente debe ser mencionada.</w:t>
      </w:r>
    </w:p>
    <w:p w:rsidR="00D33FC7" w:rsidRPr="00D8605F" w:rsidRDefault="00D33FC7" w:rsidP="00D33FC7">
      <w:pPr>
        <w:spacing w:before="120" w:after="120"/>
        <w:jc w:val="both"/>
        <w:rPr>
          <w:rFonts w:ascii="Times" w:hAnsi="Times"/>
          <w:sz w:val="24"/>
          <w:szCs w:val="24"/>
          <w:lang w:val="es-ES_tradnl"/>
        </w:rPr>
      </w:pPr>
      <w:r w:rsidRPr="00D8605F">
        <w:rPr>
          <w:rFonts w:ascii="Times" w:hAnsi="Times"/>
          <w:sz w:val="24"/>
          <w:szCs w:val="24"/>
          <w:lang w:val="es-ES_tradnl"/>
        </w:rPr>
        <w:t xml:space="preserve">• Describir todos los otros costos incluidos en la estimación de la TIR y del VPN.  </w:t>
      </w:r>
    </w:p>
    <w:p w:rsidR="00D33FC7" w:rsidRPr="00E40BEE" w:rsidRDefault="00D33FC7" w:rsidP="00D33FC7">
      <w:pPr>
        <w:spacing w:before="120" w:after="120"/>
        <w:jc w:val="both"/>
        <w:rPr>
          <w:rFonts w:ascii="Times" w:hAnsi="Times"/>
          <w:sz w:val="24"/>
          <w:szCs w:val="24"/>
          <w:lang w:val="es-ES_tradnl"/>
        </w:rPr>
      </w:pPr>
      <w:r w:rsidRPr="00D8605F">
        <w:rPr>
          <w:rFonts w:ascii="Times" w:hAnsi="Times"/>
          <w:sz w:val="24"/>
          <w:szCs w:val="24"/>
          <w:lang w:val="es-ES_tradnl"/>
        </w:rPr>
        <w:t xml:space="preserve">En casos donde se anticipe que el </w:t>
      </w:r>
      <w:r>
        <w:rPr>
          <w:rFonts w:ascii="Times" w:hAnsi="Times"/>
          <w:sz w:val="24"/>
          <w:szCs w:val="24"/>
          <w:lang w:val="es-ES_tradnl"/>
        </w:rPr>
        <w:t>Proyecto</w:t>
      </w:r>
      <w:r w:rsidRPr="00D8605F">
        <w:rPr>
          <w:rFonts w:ascii="Times" w:hAnsi="Times"/>
          <w:sz w:val="24"/>
          <w:szCs w:val="24"/>
          <w:lang w:val="es-ES_tradnl"/>
        </w:rPr>
        <w:t xml:space="preserve"> generará otros recursos y costos de oportunidad para la economía (tales como los relacionados con externalidades negativas) estos deben ser presentados e incluidos en el flujo </w:t>
      </w:r>
      <w:r w:rsidRPr="00E40BEE">
        <w:rPr>
          <w:rFonts w:ascii="Times" w:hAnsi="Times"/>
          <w:sz w:val="24"/>
          <w:szCs w:val="24"/>
          <w:lang w:val="es-ES_tradnl"/>
        </w:rPr>
        <w:t xml:space="preserve">de costos anuales del </w:t>
      </w:r>
      <w:r>
        <w:rPr>
          <w:rFonts w:ascii="Times" w:hAnsi="Times"/>
          <w:sz w:val="24"/>
          <w:szCs w:val="24"/>
          <w:lang w:val="es-ES_tradnl"/>
        </w:rPr>
        <w:t>Proyecto</w:t>
      </w:r>
      <w:r w:rsidRPr="00E40BEE">
        <w:rPr>
          <w:rFonts w:ascii="Times" w:hAnsi="Times"/>
          <w:sz w:val="24"/>
          <w:szCs w:val="24"/>
          <w:lang w:val="es-ES_tradnl"/>
        </w:rPr>
        <w:t>.</w:t>
      </w:r>
    </w:p>
    <w:p w:rsidR="00D33FC7" w:rsidRPr="00E40BEE" w:rsidRDefault="00D33FC7" w:rsidP="00D33FC7">
      <w:pPr>
        <w:spacing w:before="120" w:after="120"/>
        <w:jc w:val="both"/>
        <w:rPr>
          <w:rFonts w:ascii="Times" w:hAnsi="Times"/>
          <w:b/>
          <w:sz w:val="24"/>
          <w:szCs w:val="24"/>
          <w:lang w:val="es-ES_tradnl"/>
        </w:rPr>
      </w:pPr>
      <w:r w:rsidRPr="00E40BEE">
        <w:rPr>
          <w:rFonts w:ascii="Times" w:hAnsi="Times"/>
          <w:b/>
          <w:sz w:val="24"/>
          <w:szCs w:val="24"/>
          <w:lang w:val="es-ES_tradnl"/>
        </w:rPr>
        <w:t>V. Retornos Económicos</w:t>
      </w:r>
    </w:p>
    <w:p w:rsidR="00D33FC7" w:rsidRPr="00E40BEE" w:rsidRDefault="00D33FC7" w:rsidP="00D33FC7">
      <w:pPr>
        <w:spacing w:before="120" w:after="120"/>
        <w:jc w:val="both"/>
        <w:rPr>
          <w:rFonts w:ascii="Times" w:hAnsi="Times"/>
          <w:sz w:val="24"/>
          <w:szCs w:val="24"/>
          <w:lang w:val="es-ES_tradnl"/>
        </w:rPr>
      </w:pPr>
      <w:r w:rsidRPr="00E40BEE">
        <w:rPr>
          <w:rFonts w:ascii="Times" w:hAnsi="Times"/>
          <w:sz w:val="24"/>
          <w:szCs w:val="24"/>
          <w:lang w:val="es-ES_tradnl"/>
        </w:rPr>
        <w:t>Esta sección debe:</w:t>
      </w:r>
    </w:p>
    <w:p w:rsidR="00D33FC7" w:rsidRPr="00E40BEE" w:rsidRDefault="00D33FC7" w:rsidP="00D33FC7">
      <w:pPr>
        <w:pStyle w:val="NoSpacing"/>
        <w:rPr>
          <w:sz w:val="24"/>
          <w:szCs w:val="24"/>
          <w:lang w:val="es-ES_tradnl"/>
        </w:rPr>
      </w:pPr>
      <w:r w:rsidRPr="00E40BEE">
        <w:rPr>
          <w:sz w:val="24"/>
          <w:szCs w:val="24"/>
          <w:lang w:val="es-ES_tradnl"/>
        </w:rPr>
        <w:t xml:space="preserve">• Presentar la TIR y el VPN del </w:t>
      </w:r>
      <w:r>
        <w:rPr>
          <w:sz w:val="24"/>
          <w:szCs w:val="24"/>
          <w:lang w:val="es-ES_tradnl"/>
        </w:rPr>
        <w:t>Proyecto analizado</w:t>
      </w:r>
      <w:r w:rsidRPr="00E40BEE">
        <w:rPr>
          <w:sz w:val="24"/>
          <w:szCs w:val="24"/>
          <w:lang w:val="es-ES_tradnl"/>
        </w:rPr>
        <w:t xml:space="preserve">. </w:t>
      </w:r>
    </w:p>
    <w:p w:rsidR="00D33FC7" w:rsidRPr="00E40BEE" w:rsidRDefault="00D33FC7" w:rsidP="00D33FC7">
      <w:pPr>
        <w:pStyle w:val="NoSpacing"/>
        <w:rPr>
          <w:sz w:val="24"/>
          <w:szCs w:val="24"/>
          <w:lang w:val="es-ES_tradnl"/>
        </w:rPr>
      </w:pPr>
      <w:r w:rsidRPr="00E40BEE">
        <w:rPr>
          <w:sz w:val="24"/>
          <w:szCs w:val="24"/>
          <w:lang w:val="es-ES_tradnl"/>
        </w:rPr>
        <w:t xml:space="preserve">• Una tabla con los cálculos de la TIR y el VPN donde se muestren los flujos de costos y beneficios utilizados y las estimaciones de los retornos económicos. </w:t>
      </w:r>
    </w:p>
    <w:p w:rsidR="00D33FC7" w:rsidRPr="00D8605F" w:rsidRDefault="00D33FC7" w:rsidP="00D33FC7">
      <w:pPr>
        <w:spacing w:before="120" w:after="120"/>
        <w:jc w:val="both"/>
        <w:rPr>
          <w:rFonts w:ascii="Times" w:hAnsi="Times"/>
          <w:sz w:val="24"/>
          <w:szCs w:val="24"/>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771"/>
        <w:gridCol w:w="1771"/>
        <w:gridCol w:w="1771"/>
        <w:gridCol w:w="1772"/>
      </w:tblGrid>
      <w:tr w:rsidR="00D33FC7" w:rsidRPr="00E40BEE" w:rsidTr="00D33FC7">
        <w:trPr>
          <w:jc w:val="center"/>
        </w:trPr>
        <w:tc>
          <w:tcPr>
            <w:tcW w:w="1771" w:type="dxa"/>
            <w:shd w:val="clear" w:color="auto" w:fill="auto"/>
            <w:vAlign w:val="center"/>
          </w:tcPr>
          <w:p w:rsidR="00D33FC7" w:rsidRPr="00D8605F" w:rsidRDefault="00D33FC7" w:rsidP="00D33FC7">
            <w:pPr>
              <w:spacing w:before="120" w:after="120"/>
              <w:jc w:val="center"/>
              <w:rPr>
                <w:rFonts w:ascii="Times" w:eastAsia="Calibri" w:hAnsi="Times"/>
                <w:sz w:val="24"/>
                <w:szCs w:val="24"/>
                <w:lang w:val="es-ES_tradnl"/>
              </w:rPr>
            </w:pPr>
          </w:p>
        </w:tc>
        <w:tc>
          <w:tcPr>
            <w:tcW w:w="7085" w:type="dxa"/>
            <w:gridSpan w:val="4"/>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Período</w:t>
            </w:r>
          </w:p>
        </w:tc>
      </w:tr>
      <w:tr w:rsidR="00D33FC7" w:rsidRPr="00E40BEE" w:rsidTr="00D33FC7">
        <w:trPr>
          <w:jc w:val="center"/>
        </w:trPr>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1</w:t>
            </w:r>
          </w:p>
        </w:tc>
        <w:tc>
          <w:tcPr>
            <w:tcW w:w="1771" w:type="dxa"/>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2</w:t>
            </w:r>
          </w:p>
        </w:tc>
        <w:tc>
          <w:tcPr>
            <w:tcW w:w="1771" w:type="dxa"/>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w:t>
            </w:r>
          </w:p>
        </w:tc>
        <w:tc>
          <w:tcPr>
            <w:tcW w:w="1772" w:type="dxa"/>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n</w:t>
            </w:r>
          </w:p>
        </w:tc>
      </w:tr>
      <w:tr w:rsidR="00D33FC7" w:rsidRPr="00E40BEE" w:rsidTr="00D33FC7">
        <w:trPr>
          <w:jc w:val="center"/>
        </w:trPr>
        <w:tc>
          <w:tcPr>
            <w:tcW w:w="1771" w:type="dxa"/>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Beneficios</w:t>
            </w: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2"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r>
      <w:tr w:rsidR="00D33FC7" w:rsidRPr="00E40BEE" w:rsidTr="00D33FC7">
        <w:trPr>
          <w:jc w:val="center"/>
        </w:trPr>
        <w:tc>
          <w:tcPr>
            <w:tcW w:w="1771" w:type="dxa"/>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Costos</w:t>
            </w: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2"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r>
      <w:tr w:rsidR="00D33FC7" w:rsidRPr="00E40BEE" w:rsidTr="00D33FC7">
        <w:trPr>
          <w:jc w:val="center"/>
        </w:trPr>
        <w:tc>
          <w:tcPr>
            <w:tcW w:w="1771" w:type="dxa"/>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Beneficios Netos</w:t>
            </w: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2"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r>
      <w:tr w:rsidR="00D33FC7" w:rsidRPr="00E40BEE" w:rsidTr="00D33FC7">
        <w:trPr>
          <w:jc w:val="center"/>
        </w:trPr>
        <w:tc>
          <w:tcPr>
            <w:tcW w:w="1771" w:type="dxa"/>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VPN (12%)</w:t>
            </w: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2"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r>
      <w:tr w:rsidR="00D33FC7" w:rsidRPr="00E40BEE" w:rsidTr="00D33FC7">
        <w:trPr>
          <w:jc w:val="center"/>
        </w:trPr>
        <w:tc>
          <w:tcPr>
            <w:tcW w:w="1771" w:type="dxa"/>
            <w:shd w:val="clear" w:color="auto" w:fill="auto"/>
            <w:vAlign w:val="center"/>
          </w:tcPr>
          <w:p w:rsidR="00D33FC7" w:rsidRPr="00D33FC7" w:rsidRDefault="00D33FC7" w:rsidP="00D33FC7">
            <w:pPr>
              <w:spacing w:before="120" w:after="120"/>
              <w:jc w:val="center"/>
              <w:rPr>
                <w:rFonts w:ascii="Times" w:eastAsia="Calibri" w:hAnsi="Times"/>
                <w:b/>
                <w:sz w:val="24"/>
                <w:szCs w:val="24"/>
                <w:lang w:val="es-ES_tradnl"/>
              </w:rPr>
            </w:pPr>
            <w:r w:rsidRPr="00D33FC7">
              <w:rPr>
                <w:rFonts w:ascii="Times" w:eastAsia="Calibri" w:hAnsi="Times"/>
                <w:b/>
                <w:sz w:val="24"/>
                <w:szCs w:val="24"/>
                <w:lang w:val="es-ES_tradnl"/>
              </w:rPr>
              <w:t>TIR</w:t>
            </w: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1"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c>
          <w:tcPr>
            <w:tcW w:w="1772" w:type="dxa"/>
            <w:shd w:val="clear" w:color="auto" w:fill="auto"/>
            <w:vAlign w:val="center"/>
          </w:tcPr>
          <w:p w:rsidR="00D33FC7" w:rsidRPr="00E40BEE" w:rsidRDefault="00D33FC7" w:rsidP="00D33FC7">
            <w:pPr>
              <w:spacing w:before="120" w:after="120"/>
              <w:jc w:val="center"/>
              <w:rPr>
                <w:rFonts w:ascii="Times" w:eastAsia="Calibri" w:hAnsi="Times"/>
                <w:sz w:val="24"/>
                <w:szCs w:val="24"/>
                <w:lang w:val="es-ES_tradnl"/>
              </w:rPr>
            </w:pPr>
          </w:p>
        </w:tc>
      </w:tr>
    </w:tbl>
    <w:p w:rsidR="00D33FC7" w:rsidRPr="00E40BEE" w:rsidRDefault="00D33FC7" w:rsidP="00D33FC7">
      <w:pPr>
        <w:spacing w:before="120" w:after="120"/>
        <w:jc w:val="both"/>
        <w:rPr>
          <w:rFonts w:ascii="Times" w:hAnsi="Times"/>
          <w:sz w:val="24"/>
          <w:szCs w:val="24"/>
          <w:lang w:val="es-ES_tradnl"/>
        </w:rPr>
      </w:pPr>
    </w:p>
    <w:p w:rsidR="00D33FC7" w:rsidRPr="00E40BEE" w:rsidRDefault="00D33FC7" w:rsidP="00D33FC7">
      <w:pPr>
        <w:spacing w:before="120" w:after="120"/>
        <w:jc w:val="both"/>
        <w:rPr>
          <w:rFonts w:ascii="Times" w:hAnsi="Times"/>
          <w:sz w:val="24"/>
          <w:szCs w:val="24"/>
          <w:lang w:val="es-ES_tradnl"/>
        </w:rPr>
      </w:pPr>
      <w:r w:rsidRPr="00E40BEE">
        <w:rPr>
          <w:rFonts w:ascii="Times" w:hAnsi="Times"/>
          <w:sz w:val="24"/>
          <w:szCs w:val="24"/>
          <w:lang w:val="es-ES_tradnl"/>
        </w:rPr>
        <w:t>• Basándose en la TIR y el VPN obtenido</w:t>
      </w:r>
      <w:r>
        <w:rPr>
          <w:rFonts w:ascii="Times" w:hAnsi="Times"/>
          <w:sz w:val="24"/>
          <w:szCs w:val="24"/>
          <w:lang w:val="es-ES_tradnl"/>
        </w:rPr>
        <w:t>s</w:t>
      </w:r>
      <w:r w:rsidRPr="00E40BEE">
        <w:rPr>
          <w:rFonts w:ascii="Times" w:hAnsi="Times"/>
          <w:sz w:val="24"/>
          <w:szCs w:val="24"/>
          <w:lang w:val="es-ES_tradnl"/>
        </w:rPr>
        <w:t xml:space="preserve">, discutir la viabilidad financiera de cada componente.  </w:t>
      </w:r>
    </w:p>
    <w:p w:rsidR="00D33FC7" w:rsidRPr="00E40BEE" w:rsidRDefault="00D33FC7" w:rsidP="00D33FC7">
      <w:pPr>
        <w:spacing w:before="120" w:after="120"/>
        <w:jc w:val="both"/>
        <w:rPr>
          <w:rFonts w:ascii="Times" w:hAnsi="Times"/>
          <w:b/>
          <w:sz w:val="24"/>
          <w:szCs w:val="24"/>
          <w:lang w:val="es-ES_tradnl"/>
        </w:rPr>
      </w:pPr>
      <w:r w:rsidRPr="00E40BEE">
        <w:rPr>
          <w:rFonts w:ascii="Times" w:hAnsi="Times"/>
          <w:b/>
          <w:sz w:val="24"/>
          <w:szCs w:val="24"/>
          <w:lang w:val="es-ES_tradnl"/>
        </w:rPr>
        <w:t>VI. Análisis de Sensibilidad</w:t>
      </w:r>
    </w:p>
    <w:p w:rsidR="00D33FC7" w:rsidRPr="00E40BEE" w:rsidRDefault="00D33FC7" w:rsidP="00D33FC7">
      <w:pPr>
        <w:spacing w:before="120" w:after="120"/>
        <w:jc w:val="both"/>
        <w:rPr>
          <w:rFonts w:ascii="Times" w:hAnsi="Times"/>
          <w:sz w:val="24"/>
          <w:szCs w:val="24"/>
          <w:lang w:val="es-ES_tradnl"/>
        </w:rPr>
      </w:pPr>
      <w:r w:rsidRPr="00E40BEE">
        <w:rPr>
          <w:rFonts w:ascii="Times" w:hAnsi="Times"/>
          <w:sz w:val="24"/>
          <w:szCs w:val="24"/>
          <w:lang w:val="es-ES_tradnl"/>
        </w:rPr>
        <w:t>Esta sección debe:</w:t>
      </w:r>
    </w:p>
    <w:p w:rsidR="00D33FC7" w:rsidRPr="00D8605F" w:rsidRDefault="00D33FC7" w:rsidP="00D33FC7">
      <w:pPr>
        <w:spacing w:before="120" w:after="120"/>
        <w:jc w:val="both"/>
        <w:rPr>
          <w:rFonts w:ascii="Times" w:hAnsi="Times"/>
          <w:sz w:val="24"/>
          <w:szCs w:val="24"/>
          <w:lang w:val="es-ES_tradnl"/>
        </w:rPr>
      </w:pPr>
      <w:r w:rsidRPr="00E40BEE">
        <w:rPr>
          <w:rFonts w:ascii="Times" w:hAnsi="Times"/>
          <w:sz w:val="24"/>
          <w:szCs w:val="24"/>
          <w:lang w:val="es-ES_tradnl"/>
        </w:rPr>
        <w:lastRenderedPageBreak/>
        <w:t xml:space="preserve">• Mostrar y discutir un análisis </w:t>
      </w:r>
      <w:r>
        <w:rPr>
          <w:rFonts w:ascii="Times" w:hAnsi="Times"/>
          <w:sz w:val="24"/>
          <w:szCs w:val="24"/>
          <w:lang w:val="es-ES_tradnl"/>
        </w:rPr>
        <w:t>de sensibilidad para el Proyecto</w:t>
      </w:r>
      <w:r w:rsidRPr="00E40BEE">
        <w:rPr>
          <w:rFonts w:ascii="Times" w:hAnsi="Times"/>
          <w:sz w:val="24"/>
          <w:szCs w:val="24"/>
          <w:lang w:val="es-ES_tradnl"/>
        </w:rPr>
        <w:t xml:space="preserve">. TIR/VPN deben ser recalculados para cambios en variables importantes que puedan afectar los costos, beneficios y/o supuestos del </w:t>
      </w:r>
      <w:r>
        <w:rPr>
          <w:rFonts w:ascii="Times" w:hAnsi="Times"/>
          <w:sz w:val="24"/>
          <w:szCs w:val="24"/>
          <w:lang w:val="es-ES_tradnl"/>
        </w:rPr>
        <w:t>Proyecto</w:t>
      </w:r>
      <w:r w:rsidRPr="00E40BEE">
        <w:rPr>
          <w:rFonts w:ascii="Times" w:hAnsi="Times"/>
          <w:sz w:val="24"/>
          <w:szCs w:val="24"/>
          <w:lang w:val="es-ES_tradnl"/>
        </w:rPr>
        <w:t>. Todas las variables relevantes debe</w:t>
      </w:r>
      <w:r>
        <w:rPr>
          <w:rFonts w:ascii="Times" w:hAnsi="Times"/>
          <w:sz w:val="24"/>
          <w:szCs w:val="24"/>
          <w:lang w:val="es-ES_tradnl"/>
        </w:rPr>
        <w:t>n</w:t>
      </w:r>
      <w:r w:rsidRPr="00D8605F">
        <w:rPr>
          <w:rFonts w:ascii="Times" w:hAnsi="Times"/>
          <w:sz w:val="24"/>
          <w:szCs w:val="24"/>
          <w:lang w:val="es-ES_tradnl"/>
        </w:rPr>
        <w:t xml:space="preserve"> ser especificadas y los cálculos de la TIR y del VPN resultantes de estos cambios deben ser presentados. </w:t>
      </w:r>
    </w:p>
    <w:p w:rsidR="00D33FC7" w:rsidRPr="00D8605F" w:rsidRDefault="00D33FC7" w:rsidP="00D33FC7">
      <w:pPr>
        <w:spacing w:before="120" w:after="120"/>
        <w:jc w:val="both"/>
        <w:rPr>
          <w:rFonts w:ascii="Times" w:hAnsi="Times"/>
          <w:b/>
          <w:sz w:val="24"/>
          <w:szCs w:val="24"/>
          <w:lang w:val="es-ES_tradnl"/>
        </w:rPr>
      </w:pPr>
      <w:r w:rsidRPr="00D8605F">
        <w:rPr>
          <w:rFonts w:ascii="Times" w:hAnsi="Times"/>
          <w:b/>
          <w:sz w:val="24"/>
          <w:szCs w:val="24"/>
          <w:lang w:val="es-ES_tradnl"/>
        </w:rPr>
        <w:t xml:space="preserve">VII. Análisis Adicional </w:t>
      </w:r>
    </w:p>
    <w:p w:rsidR="00D33FC7" w:rsidRPr="00E40BEE" w:rsidRDefault="00D33FC7" w:rsidP="00D33FC7">
      <w:pPr>
        <w:spacing w:before="120" w:after="120"/>
        <w:jc w:val="both"/>
        <w:rPr>
          <w:rFonts w:ascii="Times" w:hAnsi="Times"/>
          <w:sz w:val="24"/>
          <w:szCs w:val="24"/>
          <w:lang w:val="es-ES_tradnl"/>
        </w:rPr>
      </w:pPr>
      <w:r w:rsidRPr="00E40BEE">
        <w:rPr>
          <w:rFonts w:ascii="Times" w:hAnsi="Times"/>
          <w:sz w:val="24"/>
          <w:szCs w:val="24"/>
          <w:lang w:val="es-ES_tradnl"/>
        </w:rPr>
        <w:t>Esta sección debe:</w:t>
      </w:r>
    </w:p>
    <w:p w:rsidR="00D33FC7" w:rsidRPr="00E40BEE" w:rsidRDefault="00D33FC7" w:rsidP="00D33FC7">
      <w:pPr>
        <w:spacing w:before="120" w:after="120"/>
        <w:jc w:val="both"/>
        <w:rPr>
          <w:rFonts w:ascii="Times" w:hAnsi="Times"/>
          <w:sz w:val="24"/>
          <w:szCs w:val="24"/>
          <w:lang w:val="es-ES_tradnl"/>
        </w:rPr>
      </w:pPr>
      <w:r w:rsidRPr="00E40BEE">
        <w:rPr>
          <w:rFonts w:ascii="Times" w:hAnsi="Times"/>
          <w:sz w:val="24"/>
          <w:szCs w:val="24"/>
          <w:lang w:val="es-ES_tradnl"/>
        </w:rPr>
        <w:t xml:space="preserve">• Incluir cualquier otro tipo de análisis económico/social que sea relevante para la evaluación del </w:t>
      </w:r>
      <w:r>
        <w:rPr>
          <w:rFonts w:ascii="Times" w:hAnsi="Times"/>
          <w:sz w:val="24"/>
          <w:szCs w:val="24"/>
          <w:lang w:val="es-ES_tradnl"/>
        </w:rPr>
        <w:t>Proyecto</w:t>
      </w:r>
      <w:r w:rsidRPr="00E40BEE">
        <w:rPr>
          <w:rFonts w:ascii="Times" w:hAnsi="Times"/>
          <w:sz w:val="24"/>
          <w:szCs w:val="24"/>
          <w:lang w:val="es-ES_tradnl"/>
        </w:rPr>
        <w:t xml:space="preserve"> incluyendo la matriz de contabilidad social que permita identificar los efectos de derrame del </w:t>
      </w:r>
      <w:r>
        <w:rPr>
          <w:rFonts w:ascii="Times" w:hAnsi="Times"/>
          <w:sz w:val="24"/>
          <w:szCs w:val="24"/>
          <w:lang w:val="es-ES_tradnl"/>
        </w:rPr>
        <w:t xml:space="preserve">Proyecto en la economía local. </w:t>
      </w:r>
    </w:p>
    <w:p w:rsidR="00D33FC7" w:rsidRPr="00E40BEE" w:rsidRDefault="00D33FC7" w:rsidP="00D33FC7">
      <w:pPr>
        <w:spacing w:before="120" w:after="120"/>
        <w:jc w:val="both"/>
        <w:rPr>
          <w:rFonts w:ascii="Times" w:hAnsi="Times"/>
          <w:b/>
          <w:sz w:val="24"/>
          <w:szCs w:val="24"/>
          <w:lang w:val="es-ES_tradnl"/>
        </w:rPr>
      </w:pPr>
      <w:r w:rsidRPr="00E40BEE">
        <w:rPr>
          <w:rFonts w:ascii="Times" w:hAnsi="Times"/>
          <w:b/>
          <w:sz w:val="24"/>
          <w:szCs w:val="24"/>
          <w:lang w:val="es-ES_tradnl"/>
        </w:rPr>
        <w:t>VIII. Conclusiones</w:t>
      </w:r>
    </w:p>
    <w:p w:rsidR="00D33FC7" w:rsidRPr="00E40BEE" w:rsidRDefault="00D33FC7" w:rsidP="00D33FC7">
      <w:pPr>
        <w:spacing w:before="120" w:after="120"/>
        <w:jc w:val="both"/>
        <w:rPr>
          <w:rFonts w:ascii="Times" w:hAnsi="Times"/>
          <w:sz w:val="24"/>
          <w:szCs w:val="24"/>
          <w:lang w:val="es-ES_tradnl"/>
        </w:rPr>
      </w:pPr>
      <w:r w:rsidRPr="00E40BEE">
        <w:rPr>
          <w:rFonts w:ascii="Times" w:hAnsi="Times"/>
          <w:sz w:val="24"/>
          <w:szCs w:val="24"/>
          <w:lang w:val="es-ES_tradnl"/>
        </w:rPr>
        <w:t xml:space="preserve">• Presentar los resultados principales, proveer recomendaciones relacionadas con el financiamiento de este </w:t>
      </w:r>
      <w:r>
        <w:rPr>
          <w:rFonts w:ascii="Times" w:hAnsi="Times"/>
          <w:sz w:val="24"/>
          <w:szCs w:val="24"/>
          <w:lang w:val="es-ES_tradnl"/>
        </w:rPr>
        <w:t>Proyecto</w:t>
      </w:r>
      <w:r w:rsidRPr="00E40BEE">
        <w:rPr>
          <w:rFonts w:ascii="Times" w:hAnsi="Times"/>
          <w:sz w:val="24"/>
          <w:szCs w:val="24"/>
          <w:lang w:val="es-ES_tradnl"/>
        </w:rPr>
        <w:t>.</w:t>
      </w:r>
    </w:p>
    <w:p w:rsidR="008A073A" w:rsidRDefault="008A073A">
      <w:pPr>
        <w:rPr>
          <w:lang w:val="es-ES_tradnl"/>
        </w:rPr>
      </w:pPr>
    </w:p>
    <w:p w:rsidR="00610206" w:rsidRPr="002769BE" w:rsidRDefault="00610206">
      <w:pPr>
        <w:rPr>
          <w:lang w:val="es-ES_tradnl"/>
        </w:rPr>
        <w:sectPr w:rsidR="00610206" w:rsidRPr="002769BE">
          <w:pgSz w:w="12240" w:h="15840"/>
          <w:pgMar w:top="1440" w:right="1440" w:bottom="1440" w:left="1440" w:header="720" w:footer="720" w:gutter="0"/>
          <w:cols w:space="720"/>
          <w:docGrid w:linePitch="360"/>
        </w:sectPr>
      </w:pPr>
    </w:p>
    <w:p w:rsidR="008A073A" w:rsidRDefault="00C05271" w:rsidP="00C05271">
      <w:pPr>
        <w:pStyle w:val="Title"/>
        <w:rPr>
          <w:b/>
          <w:sz w:val="24"/>
          <w:szCs w:val="24"/>
        </w:rPr>
      </w:pPr>
      <w:r w:rsidRPr="00C05271">
        <w:rPr>
          <w:b/>
          <w:sz w:val="24"/>
          <w:szCs w:val="24"/>
        </w:rPr>
        <w:lastRenderedPageBreak/>
        <w:t>PERÚ</w:t>
      </w:r>
    </w:p>
    <w:p w:rsidR="006369EA" w:rsidRDefault="006369EA" w:rsidP="00C20E10">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8A073A" w:rsidRDefault="00C20E10" w:rsidP="008A073A">
      <w:pPr>
        <w:pStyle w:val="Newpage"/>
        <w:widowControl w:val="0"/>
        <w:tabs>
          <w:tab w:val="clear" w:pos="1440"/>
          <w:tab w:val="clear" w:pos="3060"/>
        </w:tabs>
        <w:spacing w:before="120" w:after="120"/>
        <w:rPr>
          <w:rFonts w:ascii="Times" w:hAnsi="Times"/>
          <w:snapToGrid w:val="0"/>
          <w:szCs w:val="24"/>
          <w:lang w:val="es-ES"/>
        </w:rPr>
      </w:pPr>
      <w:r w:rsidRPr="00C20E10">
        <w:rPr>
          <w:rFonts w:ascii="Times" w:hAnsi="Times"/>
          <w:snapToGrid w:val="0"/>
          <w:szCs w:val="24"/>
          <w:lang w:val="es-ES"/>
        </w:rPr>
        <w:t xml:space="preserve">Apoyo para la preparación del </w:t>
      </w:r>
      <w:r w:rsidR="008A073A" w:rsidRPr="00785296">
        <w:rPr>
          <w:rFonts w:ascii="Times" w:hAnsi="Times"/>
          <w:snapToGrid w:val="0"/>
          <w:szCs w:val="24"/>
          <w:lang w:val="es-ES"/>
        </w:rPr>
        <w:t>Proyecto Desarrollo de la Sanidad Agraria e Inocuidad Agro-Alimentaria II</w:t>
      </w:r>
      <w:r>
        <w:rPr>
          <w:rFonts w:ascii="Times" w:hAnsi="Times"/>
          <w:snapToGrid w:val="0"/>
          <w:szCs w:val="24"/>
          <w:lang w:val="es-ES"/>
        </w:rPr>
        <w:t xml:space="preserve"> – (PE-T1325)</w:t>
      </w:r>
    </w:p>
    <w:p w:rsidR="006369EA" w:rsidRPr="0047459E" w:rsidRDefault="006369EA" w:rsidP="008A073A">
      <w:pPr>
        <w:pStyle w:val="Newpage"/>
        <w:widowControl w:val="0"/>
        <w:tabs>
          <w:tab w:val="clear" w:pos="1440"/>
          <w:tab w:val="clear" w:pos="3060"/>
        </w:tabs>
        <w:spacing w:before="120" w:after="120"/>
        <w:rPr>
          <w:rFonts w:ascii="Times" w:hAnsi="Times"/>
          <w:snapToGrid w:val="0"/>
          <w:szCs w:val="24"/>
          <w:lang w:val="es-ES"/>
        </w:rPr>
      </w:pPr>
    </w:p>
    <w:p w:rsidR="00C05271" w:rsidRPr="00C05271" w:rsidRDefault="00C05271" w:rsidP="00C05271">
      <w:pPr>
        <w:pStyle w:val="Title"/>
        <w:rPr>
          <w:b/>
          <w:smallCaps/>
          <w:sz w:val="24"/>
          <w:szCs w:val="24"/>
        </w:rPr>
      </w:pPr>
      <w:r w:rsidRPr="00C05271">
        <w:rPr>
          <w:b/>
          <w:smallCaps/>
          <w:sz w:val="24"/>
          <w:szCs w:val="24"/>
        </w:rPr>
        <w:t>Consultoría para la Evaluación de la Estrategia Sanitaria de Control y Declaración de Áreas Libres de la Enfermedad de Newcastle y Evaluación de las Buenas Prácticas en Granjas de Carne, Postura Comercial y Zonas de Traspatio</w:t>
      </w:r>
    </w:p>
    <w:p w:rsidR="00C05271" w:rsidRPr="00C05271" w:rsidRDefault="00C05271" w:rsidP="00C05271">
      <w:pPr>
        <w:pStyle w:val="Title"/>
        <w:rPr>
          <w:b/>
          <w:smallCaps/>
          <w:sz w:val="24"/>
          <w:szCs w:val="24"/>
        </w:rPr>
      </w:pPr>
    </w:p>
    <w:p w:rsidR="00C05271" w:rsidRPr="00C05271" w:rsidRDefault="00C05271" w:rsidP="00C05271">
      <w:pPr>
        <w:pStyle w:val="Title"/>
        <w:rPr>
          <w:b/>
          <w:smallCaps/>
          <w:sz w:val="24"/>
          <w:szCs w:val="24"/>
        </w:rPr>
      </w:pPr>
      <w:r w:rsidRPr="00C05271">
        <w:rPr>
          <w:b/>
          <w:smallCaps/>
          <w:sz w:val="24"/>
          <w:szCs w:val="24"/>
        </w:rPr>
        <w:t>Términos de Referencia</w:t>
      </w:r>
    </w:p>
    <w:p w:rsidR="00C05271" w:rsidRPr="00C05271" w:rsidRDefault="00C05271" w:rsidP="00C05271">
      <w:pPr>
        <w:jc w:val="both"/>
        <w:rPr>
          <w:rFonts w:ascii="Times New Roman" w:hAnsi="Times New Roman" w:cs="Times New Roman"/>
          <w:sz w:val="24"/>
          <w:szCs w:val="24"/>
          <w:lang w:val="es-ES_tradnl"/>
        </w:rPr>
      </w:pPr>
    </w:p>
    <w:p w:rsidR="00080EC2" w:rsidRDefault="00080EC2" w:rsidP="00FB1708">
      <w:pPr>
        <w:pStyle w:val="Newpage"/>
        <w:widowControl w:val="0"/>
        <w:numPr>
          <w:ilvl w:val="0"/>
          <w:numId w:val="12"/>
        </w:numPr>
        <w:tabs>
          <w:tab w:val="clear" w:pos="1440"/>
          <w:tab w:val="clear" w:pos="3060"/>
        </w:tabs>
        <w:spacing w:before="120" w:after="120"/>
        <w:ind w:left="0" w:firstLine="0"/>
        <w:jc w:val="left"/>
        <w:rPr>
          <w:rFonts w:ascii="Times" w:hAnsi="Times"/>
          <w:szCs w:val="24"/>
          <w:lang w:val="es-ES"/>
        </w:rPr>
      </w:pPr>
      <w:r w:rsidRPr="00FC59AF">
        <w:rPr>
          <w:rFonts w:ascii="Times" w:hAnsi="Times"/>
          <w:szCs w:val="24"/>
          <w:lang w:val="es-ES"/>
        </w:rPr>
        <w:t>Antecedentes</w:t>
      </w:r>
      <w:r>
        <w:rPr>
          <w:rFonts w:ascii="Times" w:hAnsi="Times"/>
          <w:szCs w:val="24"/>
          <w:lang w:val="es-ES"/>
        </w:rPr>
        <w:t xml:space="preserve"> </w:t>
      </w:r>
    </w:p>
    <w:p w:rsidR="00342AB3" w:rsidRPr="00342AB3" w:rsidRDefault="00342AB3" w:rsidP="00FB1708">
      <w:pPr>
        <w:pStyle w:val="Paragraph"/>
        <w:numPr>
          <w:ilvl w:val="1"/>
          <w:numId w:val="13"/>
        </w:numPr>
        <w:rPr>
          <w:rFonts w:ascii="Times" w:hAnsi="Times"/>
          <w:szCs w:val="24"/>
        </w:rPr>
      </w:pPr>
      <w:r w:rsidRPr="00342AB3">
        <w:rPr>
          <w:rFonts w:ascii="Times" w:hAnsi="Times"/>
          <w:szCs w:val="24"/>
        </w:rPr>
        <w:t>El Gobierno de la República del Perú (</w:t>
      </w:r>
      <w:proofErr w:type="spellStart"/>
      <w:r w:rsidRPr="00342AB3">
        <w:rPr>
          <w:rFonts w:ascii="Times" w:hAnsi="Times"/>
          <w:szCs w:val="24"/>
        </w:rPr>
        <w:t>GdRP</w:t>
      </w:r>
      <w:proofErr w:type="spellEnd"/>
      <w:r w:rsidRPr="00342AB3">
        <w:rPr>
          <w:rFonts w:ascii="Times" w:hAnsi="Times"/>
          <w:szCs w:val="24"/>
        </w:rPr>
        <w:t>) y el Banco Interamericano de Desarrollo (BID), suscribieron un convenio  para la creación de una línea de crédito condicional para proyectos de inversión (CCLIP) “Proyecto de Inversión de Largo Plazo del Servicio Nacional de Sanidad Agraria”.  La primera operación de préstamo financiada con dicha línea de crédito, “Proyecto Desarrollo de la Sanidad Agraria e Inocuidad Agro-Alimentaria” (2045/OC-PE), se encuentra actualmente en etapa final de ejecución.</w:t>
      </w:r>
    </w:p>
    <w:p w:rsidR="00342AB3" w:rsidRPr="00342AB3" w:rsidRDefault="00342AB3" w:rsidP="00FB1708">
      <w:pPr>
        <w:pStyle w:val="Paragraph"/>
        <w:numPr>
          <w:ilvl w:val="1"/>
          <w:numId w:val="13"/>
        </w:numPr>
        <w:rPr>
          <w:rFonts w:ascii="Times" w:hAnsi="Times"/>
          <w:szCs w:val="24"/>
        </w:rPr>
      </w:pPr>
      <w:r w:rsidRPr="00342AB3">
        <w:rPr>
          <w:rFonts w:ascii="Times" w:hAnsi="Times"/>
          <w:szCs w:val="24"/>
        </w:rPr>
        <w:t>En base a eso surge la propuesta para preparar el diseño para la posterior aprobación de un segundo préstamo de inversión: “Proyecto 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los alimentos de consumo interno.</w:t>
      </w:r>
    </w:p>
    <w:p w:rsidR="00080EC2" w:rsidRPr="00853A27" w:rsidRDefault="00342AB3" w:rsidP="00FB1708">
      <w:pPr>
        <w:pStyle w:val="Paragraph"/>
        <w:numPr>
          <w:ilvl w:val="1"/>
          <w:numId w:val="13"/>
        </w:numPr>
      </w:pPr>
      <w:r w:rsidRPr="00342AB3">
        <w:rPr>
          <w:rFonts w:ascii="Times" w:hAnsi="Times"/>
          <w:szCs w:val="24"/>
        </w:rPr>
        <w:t>La nueva operación, que corresponde a la segunda fase del CCLIP estará compuesta por los siguientes tres componentes: (i) Fortalecimiento de los se</w:t>
      </w:r>
      <w:r w:rsidR="00B401C7">
        <w:rPr>
          <w:rFonts w:ascii="Times" w:hAnsi="Times"/>
          <w:szCs w:val="24"/>
        </w:rPr>
        <w:t>rvicios de sanidad animal; (ii) </w:t>
      </w:r>
      <w:r w:rsidRPr="00342AB3">
        <w:rPr>
          <w:rFonts w:ascii="Times" w:hAnsi="Times"/>
          <w:szCs w:val="24"/>
        </w:rPr>
        <w:t xml:space="preserve">Fortalecimiento de los servicios de sanidad vegetal y; (iii) Fortalecimiento de la inocuidad alimentaria. El primer componente busca erradicar y controlar las enfermedades de Fiebre  Porcina Clásica (PPC), </w:t>
      </w:r>
      <w:proofErr w:type="spellStart"/>
      <w:r w:rsidRPr="00342AB3">
        <w:rPr>
          <w:rFonts w:ascii="Times" w:hAnsi="Times"/>
          <w:szCs w:val="24"/>
        </w:rPr>
        <w:t>Auyeszky</w:t>
      </w:r>
      <w:proofErr w:type="spellEnd"/>
      <w:r w:rsidRPr="00342AB3">
        <w:rPr>
          <w:rFonts w:ascii="Times" w:hAnsi="Times"/>
          <w:szCs w:val="24"/>
        </w:rPr>
        <w:t>-EA y Síndrome Respiratorio y Reproductivo (PRRS) en la población de ganado porcinos, así como la enfermedad de Newcastle en la población avícola. El componente de sanidad vegetal busca controlar y erradicar la plaga de mosca de la fruta (</w:t>
      </w:r>
      <w:proofErr w:type="spellStart"/>
      <w:r w:rsidRPr="00342AB3">
        <w:rPr>
          <w:rFonts w:ascii="Times" w:hAnsi="Times"/>
          <w:szCs w:val="24"/>
        </w:rPr>
        <w:t>Ceratitis</w:t>
      </w:r>
      <w:proofErr w:type="spellEnd"/>
      <w:r w:rsidRPr="00342AB3">
        <w:rPr>
          <w:rFonts w:ascii="Times" w:hAnsi="Times"/>
          <w:szCs w:val="24"/>
        </w:rPr>
        <w:t xml:space="preserve"> </w:t>
      </w:r>
      <w:proofErr w:type="spellStart"/>
      <w:r w:rsidRPr="00342AB3">
        <w:rPr>
          <w:rFonts w:ascii="Times" w:hAnsi="Times"/>
          <w:szCs w:val="24"/>
        </w:rPr>
        <w:t>Capitata</w:t>
      </w:r>
      <w:proofErr w:type="spellEnd"/>
      <w:r w:rsidRPr="00342AB3">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 (Perú).</w:t>
      </w:r>
    </w:p>
    <w:p w:rsidR="00080EC2" w:rsidRDefault="00080EC2" w:rsidP="00080EC2">
      <w:pPr>
        <w:pStyle w:val="Heading2"/>
        <w:ind w:left="540"/>
        <w:jc w:val="both"/>
        <w:rPr>
          <w:smallCaps/>
          <w:sz w:val="24"/>
          <w:szCs w:val="24"/>
          <w:lang w:val="es-ES_tradnl"/>
        </w:rPr>
      </w:pPr>
    </w:p>
    <w:p w:rsidR="00476AE9" w:rsidRPr="00476AE9" w:rsidRDefault="00476AE9" w:rsidP="00476AE9">
      <w:pPr>
        <w:rPr>
          <w:lang w:val="es-ES_tradnl" w:eastAsia="es-ES"/>
        </w:rPr>
      </w:pPr>
    </w:p>
    <w:p w:rsidR="00C05271" w:rsidRPr="00C05271" w:rsidRDefault="00C05271" w:rsidP="00FB1708">
      <w:pPr>
        <w:pStyle w:val="Heading2"/>
        <w:numPr>
          <w:ilvl w:val="0"/>
          <w:numId w:val="12"/>
        </w:numPr>
        <w:ind w:left="0" w:firstLine="0"/>
        <w:jc w:val="both"/>
        <w:rPr>
          <w:smallCaps/>
          <w:sz w:val="24"/>
          <w:szCs w:val="24"/>
        </w:rPr>
      </w:pPr>
      <w:r w:rsidRPr="00C05271">
        <w:rPr>
          <w:smallCaps/>
          <w:sz w:val="24"/>
          <w:szCs w:val="24"/>
        </w:rPr>
        <w:lastRenderedPageBreak/>
        <w:t xml:space="preserve">Objetivos de la Consultoría </w:t>
      </w:r>
    </w:p>
    <w:p w:rsidR="00C05271" w:rsidRPr="00476AE9" w:rsidRDefault="00C05271" w:rsidP="00B401C7">
      <w:pPr>
        <w:pStyle w:val="Paragraph"/>
        <w:numPr>
          <w:ilvl w:val="1"/>
          <w:numId w:val="87"/>
        </w:numPr>
        <w:ind w:left="540" w:hanging="540"/>
        <w:rPr>
          <w:rFonts w:ascii="Times" w:hAnsi="Times"/>
          <w:szCs w:val="24"/>
        </w:rPr>
      </w:pPr>
      <w:r w:rsidRPr="00476AE9">
        <w:rPr>
          <w:rFonts w:ascii="Times" w:hAnsi="Times"/>
          <w:szCs w:val="24"/>
        </w:rPr>
        <w:t>Revisar y evaluar la estrategia sanitaria del proyecto propuesto de control y declaración de áreas libres de la Enfermedad de Newcastle-ENC y dar recomendaciones.</w:t>
      </w:r>
    </w:p>
    <w:p w:rsidR="00C05271" w:rsidRPr="00476AE9" w:rsidRDefault="00C05271" w:rsidP="00B401C7">
      <w:pPr>
        <w:pStyle w:val="Paragraph"/>
        <w:numPr>
          <w:ilvl w:val="1"/>
          <w:numId w:val="87"/>
        </w:numPr>
        <w:ind w:left="540" w:hanging="540"/>
        <w:rPr>
          <w:rFonts w:ascii="Times" w:hAnsi="Times"/>
          <w:szCs w:val="24"/>
        </w:rPr>
      </w:pPr>
      <w:r w:rsidRPr="00476AE9">
        <w:rPr>
          <w:rFonts w:ascii="Times" w:hAnsi="Times"/>
          <w:szCs w:val="24"/>
        </w:rPr>
        <w:t>Identificar posibles áreas de acción con el proyecto de préstamo en base al diagnóstico de situación del sector avícola.</w:t>
      </w:r>
    </w:p>
    <w:p w:rsidR="00C05271" w:rsidRPr="00476AE9" w:rsidRDefault="00C05271" w:rsidP="00B401C7">
      <w:pPr>
        <w:pStyle w:val="Paragraph"/>
        <w:numPr>
          <w:ilvl w:val="1"/>
          <w:numId w:val="87"/>
        </w:numPr>
        <w:ind w:left="540" w:hanging="540"/>
        <w:rPr>
          <w:rFonts w:ascii="Times" w:hAnsi="Times"/>
          <w:szCs w:val="24"/>
        </w:rPr>
      </w:pPr>
      <w:r w:rsidRPr="00476AE9">
        <w:rPr>
          <w:rFonts w:ascii="Times" w:hAnsi="Times"/>
          <w:szCs w:val="24"/>
        </w:rPr>
        <w:t>Revisar, evaluar y proponer mejoras en las buenas prácticas que las empresas tienen implementadas en las granjas de carne y postura comercial, así como en las zonas de traspatio dentro de los departamentos de influencia del nuevo proyecto.</w:t>
      </w:r>
    </w:p>
    <w:p w:rsidR="00C05271" w:rsidRPr="00C05271" w:rsidRDefault="00C05271" w:rsidP="00C05271">
      <w:pPr>
        <w:pStyle w:val="BodyTextIndent"/>
        <w:ind w:left="0"/>
        <w:jc w:val="both"/>
        <w:rPr>
          <w:rFonts w:ascii="Times New Roman" w:hAnsi="Times New Roman" w:cs="Times New Roman"/>
          <w:sz w:val="24"/>
          <w:szCs w:val="24"/>
          <w:lang w:val="es-ES_tradnl"/>
        </w:rPr>
      </w:pPr>
    </w:p>
    <w:p w:rsidR="00C05271" w:rsidRPr="0084012F" w:rsidRDefault="00566654" w:rsidP="00FB1708">
      <w:pPr>
        <w:pStyle w:val="BodyTextIndent"/>
        <w:numPr>
          <w:ilvl w:val="0"/>
          <w:numId w:val="12"/>
        </w:numPr>
        <w:tabs>
          <w:tab w:val="num" w:pos="540"/>
        </w:tabs>
        <w:spacing w:after="0" w:line="240" w:lineRule="auto"/>
        <w:ind w:left="0" w:firstLine="0"/>
        <w:jc w:val="both"/>
        <w:rPr>
          <w:rFonts w:ascii="Times New Roman Bold" w:hAnsi="Times New Roman Bold" w:cs="Times New Roman"/>
          <w:b/>
          <w:smallCaps/>
          <w:sz w:val="24"/>
          <w:szCs w:val="24"/>
          <w:lang w:val="es-ES"/>
        </w:rPr>
      </w:pPr>
      <w:r w:rsidRPr="0084012F">
        <w:rPr>
          <w:rFonts w:ascii="Times New Roman Bold" w:hAnsi="Times New Roman Bold" w:cs="Times New Roman"/>
          <w:b/>
          <w:smallCaps/>
          <w:sz w:val="24"/>
          <w:szCs w:val="24"/>
          <w:lang w:val="es-ES"/>
        </w:rPr>
        <w:t>Actividades  Principales</w:t>
      </w:r>
    </w:p>
    <w:p w:rsidR="00566654" w:rsidRPr="0084012F" w:rsidRDefault="00566654" w:rsidP="00566654">
      <w:pPr>
        <w:pStyle w:val="BodyTextIndent"/>
        <w:spacing w:after="0" w:line="240" w:lineRule="auto"/>
        <w:ind w:left="1080"/>
        <w:jc w:val="both"/>
        <w:rPr>
          <w:rFonts w:ascii="Times New Roman" w:hAnsi="Times New Roman" w:cs="Times New Roman"/>
          <w:b/>
          <w:sz w:val="24"/>
          <w:szCs w:val="24"/>
          <w:lang w:val="es-ES_tradnl"/>
        </w:rPr>
      </w:pPr>
    </w:p>
    <w:p w:rsidR="00C05271" w:rsidRPr="0084012F" w:rsidRDefault="008A073A" w:rsidP="00C05271">
      <w:pPr>
        <w:pStyle w:val="BodyTextIndent"/>
        <w:ind w:left="567" w:hanging="567"/>
        <w:jc w:val="both"/>
        <w:rPr>
          <w:rFonts w:ascii="Times New Roman" w:hAnsi="Times New Roman" w:cs="Times New Roman"/>
          <w:sz w:val="24"/>
          <w:szCs w:val="24"/>
          <w:lang w:val="es-ES"/>
        </w:rPr>
      </w:pPr>
      <w:r w:rsidRPr="0084012F">
        <w:rPr>
          <w:rFonts w:ascii="Times New Roman" w:hAnsi="Times New Roman" w:cs="Times New Roman"/>
          <w:sz w:val="24"/>
          <w:szCs w:val="24"/>
          <w:lang w:val="es-ES"/>
        </w:rPr>
        <w:t>3</w:t>
      </w:r>
      <w:r w:rsidR="00C05271" w:rsidRPr="0084012F">
        <w:rPr>
          <w:rFonts w:ascii="Times New Roman" w:hAnsi="Times New Roman" w:cs="Times New Roman"/>
          <w:sz w:val="24"/>
          <w:szCs w:val="24"/>
          <w:lang w:val="es-ES"/>
        </w:rPr>
        <w:t>.1</w:t>
      </w:r>
      <w:r w:rsidR="00B401C7">
        <w:rPr>
          <w:rFonts w:ascii="Times New Roman" w:hAnsi="Times New Roman" w:cs="Times New Roman"/>
          <w:sz w:val="24"/>
          <w:szCs w:val="24"/>
          <w:lang w:val="es-ES"/>
        </w:rPr>
        <w:tab/>
      </w:r>
      <w:r w:rsidR="00C05271" w:rsidRPr="0084012F">
        <w:rPr>
          <w:rFonts w:ascii="Times New Roman" w:hAnsi="Times New Roman" w:cs="Times New Roman"/>
          <w:sz w:val="24"/>
          <w:szCs w:val="24"/>
          <w:lang w:val="es-ES"/>
        </w:rPr>
        <w:t xml:space="preserve">Para el cumplimiento de los objetivos, el </w:t>
      </w:r>
      <w:r w:rsidR="0084012F">
        <w:rPr>
          <w:rFonts w:ascii="Times New Roman" w:hAnsi="Times New Roman" w:cs="Times New Roman"/>
          <w:sz w:val="24"/>
          <w:szCs w:val="24"/>
          <w:lang w:val="es-ES"/>
        </w:rPr>
        <w:t>c</w:t>
      </w:r>
      <w:r w:rsidR="000F3333" w:rsidRPr="0084012F">
        <w:rPr>
          <w:rFonts w:ascii="Times New Roman" w:hAnsi="Times New Roman" w:cs="Times New Roman"/>
          <w:sz w:val="24"/>
          <w:szCs w:val="24"/>
          <w:lang w:val="es-ES"/>
        </w:rPr>
        <w:t>ontractual</w:t>
      </w:r>
      <w:r w:rsidR="00C05271" w:rsidRPr="0084012F">
        <w:rPr>
          <w:rFonts w:ascii="Times New Roman" w:hAnsi="Times New Roman" w:cs="Times New Roman"/>
          <w:sz w:val="24"/>
          <w:szCs w:val="24"/>
          <w:lang w:val="es-ES"/>
        </w:rPr>
        <w:t xml:space="preserve"> desarrollará las siguientes actividades, sin limitarse a ellas:</w:t>
      </w:r>
    </w:p>
    <w:p w:rsidR="00C05271" w:rsidRPr="0084012F" w:rsidRDefault="00C05271" w:rsidP="00C20E10">
      <w:pPr>
        <w:pStyle w:val="BodyTextIndent"/>
        <w:numPr>
          <w:ilvl w:val="0"/>
          <w:numId w:val="81"/>
        </w:numPr>
        <w:spacing w:after="0" w:line="240" w:lineRule="auto"/>
        <w:jc w:val="both"/>
        <w:rPr>
          <w:rFonts w:ascii="Times New Roman" w:hAnsi="Times New Roman" w:cs="Times New Roman"/>
          <w:sz w:val="24"/>
          <w:szCs w:val="24"/>
          <w:lang w:val="es-ES"/>
        </w:rPr>
      </w:pPr>
      <w:r w:rsidRPr="0084012F">
        <w:rPr>
          <w:rFonts w:ascii="Times New Roman" w:hAnsi="Times New Roman" w:cs="Times New Roman"/>
          <w:sz w:val="24"/>
          <w:szCs w:val="24"/>
          <w:lang w:val="es-ES"/>
        </w:rPr>
        <w:t xml:space="preserve">Revisar y evaluar la estrategia de control y declaración de áreas libres de la ENC, </w:t>
      </w:r>
      <w:r w:rsidR="00F145B5">
        <w:rPr>
          <w:rFonts w:ascii="Times New Roman" w:hAnsi="Times New Roman" w:cs="Times New Roman"/>
          <w:sz w:val="24"/>
          <w:szCs w:val="24"/>
          <w:lang w:val="es-ES"/>
        </w:rPr>
        <w:t xml:space="preserve">que </w:t>
      </w:r>
      <w:r w:rsidRPr="0084012F">
        <w:rPr>
          <w:rFonts w:ascii="Times New Roman" w:hAnsi="Times New Roman" w:cs="Times New Roman"/>
          <w:sz w:val="24"/>
          <w:szCs w:val="24"/>
          <w:lang w:val="es-ES"/>
        </w:rPr>
        <w:t>incluirá visitas a La Libertad e Ica.</w:t>
      </w:r>
    </w:p>
    <w:p w:rsidR="00C05271" w:rsidRPr="0084012F" w:rsidRDefault="00C05271" w:rsidP="00C20E10">
      <w:pPr>
        <w:pStyle w:val="BodyTextIndent"/>
        <w:numPr>
          <w:ilvl w:val="0"/>
          <w:numId w:val="81"/>
        </w:numPr>
        <w:spacing w:after="0" w:line="240" w:lineRule="auto"/>
        <w:jc w:val="both"/>
        <w:rPr>
          <w:rFonts w:ascii="Times New Roman" w:hAnsi="Times New Roman" w:cs="Times New Roman"/>
          <w:sz w:val="24"/>
          <w:szCs w:val="24"/>
          <w:lang w:val="es-ES"/>
        </w:rPr>
      </w:pPr>
      <w:r w:rsidRPr="0084012F">
        <w:rPr>
          <w:rFonts w:ascii="Times New Roman" w:hAnsi="Times New Roman" w:cs="Times New Roman"/>
          <w:sz w:val="24"/>
          <w:szCs w:val="24"/>
          <w:lang w:val="es-ES"/>
        </w:rPr>
        <w:t>Evaluar el diseño muestral para la vigilancia activa, que incluirá: encuestas, tipo de muestras, medio ambiente, factores epidemiológicos, pruebas de laboratorio e interpretación.</w:t>
      </w:r>
    </w:p>
    <w:p w:rsidR="00C05271" w:rsidRPr="0084012F" w:rsidRDefault="00C05271" w:rsidP="00C20E10">
      <w:pPr>
        <w:pStyle w:val="BodyTextIndent"/>
        <w:numPr>
          <w:ilvl w:val="0"/>
          <w:numId w:val="81"/>
        </w:numPr>
        <w:spacing w:after="0" w:line="240" w:lineRule="auto"/>
        <w:jc w:val="both"/>
        <w:rPr>
          <w:rFonts w:ascii="Times New Roman" w:hAnsi="Times New Roman" w:cs="Times New Roman"/>
          <w:sz w:val="24"/>
          <w:szCs w:val="24"/>
          <w:lang w:val="es-ES"/>
        </w:rPr>
      </w:pPr>
      <w:r w:rsidRPr="0084012F">
        <w:rPr>
          <w:rFonts w:ascii="Times New Roman" w:hAnsi="Times New Roman" w:cs="Times New Roman"/>
          <w:sz w:val="24"/>
          <w:szCs w:val="24"/>
          <w:lang w:val="es-ES"/>
        </w:rPr>
        <w:t>Evaluación del Control Cuarentenario Interno</w:t>
      </w:r>
    </w:p>
    <w:p w:rsidR="00C05271" w:rsidRPr="0084012F" w:rsidRDefault="00C05271" w:rsidP="00C20E10">
      <w:pPr>
        <w:pStyle w:val="BodyTextIndent"/>
        <w:numPr>
          <w:ilvl w:val="0"/>
          <w:numId w:val="81"/>
        </w:numPr>
        <w:spacing w:after="0" w:line="240" w:lineRule="auto"/>
        <w:jc w:val="both"/>
        <w:rPr>
          <w:rFonts w:ascii="Times New Roman" w:hAnsi="Times New Roman" w:cs="Times New Roman"/>
          <w:sz w:val="24"/>
          <w:szCs w:val="24"/>
          <w:lang w:val="es-ES"/>
        </w:rPr>
      </w:pPr>
      <w:r w:rsidRPr="0084012F">
        <w:rPr>
          <w:rFonts w:ascii="Times New Roman" w:hAnsi="Times New Roman" w:cs="Times New Roman"/>
          <w:sz w:val="24"/>
          <w:szCs w:val="24"/>
          <w:lang w:val="es-ES"/>
        </w:rPr>
        <w:t xml:space="preserve">Revisión de la estrategia de control de movimiento de aves y sus productos desde y hacia los departamentos dentro del proyecto, y ubicación de los puestos de control interno. Así mismo la aplicación de medidas sanitarias de control en caso de brotes (interdicción, cuarentena, restricción del movimiento, sacrificio sanitario). </w:t>
      </w:r>
    </w:p>
    <w:p w:rsidR="00C05271" w:rsidRPr="0084012F" w:rsidRDefault="00C05271" w:rsidP="00C20E10">
      <w:pPr>
        <w:pStyle w:val="BodyTextIndent"/>
        <w:numPr>
          <w:ilvl w:val="0"/>
          <w:numId w:val="81"/>
        </w:numPr>
        <w:spacing w:after="0" w:line="240" w:lineRule="auto"/>
        <w:jc w:val="both"/>
        <w:rPr>
          <w:rFonts w:ascii="Times New Roman" w:hAnsi="Times New Roman" w:cs="Times New Roman"/>
          <w:sz w:val="24"/>
          <w:szCs w:val="24"/>
          <w:lang w:val="es-ES"/>
        </w:rPr>
      </w:pPr>
      <w:r w:rsidRPr="0084012F">
        <w:rPr>
          <w:rFonts w:ascii="Times New Roman" w:hAnsi="Times New Roman" w:cs="Times New Roman"/>
          <w:sz w:val="24"/>
          <w:szCs w:val="24"/>
          <w:lang w:val="es-ES"/>
        </w:rPr>
        <w:t>Evaluar las Buenas Prácticas implementadas por las empresas en granjas de carne, postura comercial; así como en las zonas de traspatio en los departamentos de La Libertad e Ica. Revisar y validar la información existente en SENASA sobre este tema.</w:t>
      </w:r>
    </w:p>
    <w:p w:rsidR="00C05271" w:rsidRPr="0084012F" w:rsidRDefault="00C05271" w:rsidP="00C20E10">
      <w:pPr>
        <w:pStyle w:val="BodyTextIndent"/>
        <w:numPr>
          <w:ilvl w:val="0"/>
          <w:numId w:val="81"/>
        </w:numPr>
        <w:spacing w:after="0" w:line="240" w:lineRule="auto"/>
        <w:jc w:val="both"/>
        <w:rPr>
          <w:rFonts w:ascii="Times New Roman" w:hAnsi="Times New Roman" w:cs="Times New Roman"/>
          <w:sz w:val="24"/>
          <w:szCs w:val="24"/>
          <w:lang w:val="es-ES"/>
        </w:rPr>
      </w:pPr>
      <w:r w:rsidRPr="0084012F">
        <w:rPr>
          <w:rFonts w:ascii="Times New Roman" w:hAnsi="Times New Roman" w:cs="Times New Roman"/>
          <w:sz w:val="24"/>
          <w:szCs w:val="24"/>
          <w:lang w:val="es-ES"/>
        </w:rPr>
        <w:t xml:space="preserve">Identificar el estado actual de situación del sector avícola y en base a este, priorizar áreas de acción a ser financiadas con el proyecto de préstamo. </w:t>
      </w:r>
    </w:p>
    <w:p w:rsidR="00C05271" w:rsidRPr="00C05271" w:rsidRDefault="00C05271" w:rsidP="00C05271">
      <w:pPr>
        <w:pStyle w:val="BodyTextIndent"/>
        <w:jc w:val="both"/>
        <w:rPr>
          <w:rFonts w:ascii="Times New Roman" w:hAnsi="Times New Roman" w:cs="Times New Roman"/>
          <w:sz w:val="24"/>
          <w:szCs w:val="24"/>
          <w:lang w:val="es-ES_tradnl"/>
        </w:rPr>
      </w:pPr>
    </w:p>
    <w:p w:rsidR="00C05271" w:rsidRPr="00C05271" w:rsidRDefault="008A073A" w:rsidP="00476AE9">
      <w:pPr>
        <w:jc w:val="both"/>
        <w:rPr>
          <w:rFonts w:ascii="Times New Roman" w:hAnsi="Times New Roman" w:cs="Times New Roman"/>
          <w:b/>
          <w:sz w:val="24"/>
          <w:szCs w:val="24"/>
          <w:lang w:val="es-ES"/>
        </w:rPr>
      </w:pPr>
      <w:r>
        <w:rPr>
          <w:rFonts w:ascii="Times New Roman" w:hAnsi="Times New Roman" w:cs="Times New Roman"/>
          <w:b/>
          <w:sz w:val="24"/>
          <w:szCs w:val="24"/>
          <w:lang w:val="es-ES"/>
        </w:rPr>
        <w:t>IV</w:t>
      </w:r>
      <w:r w:rsidR="00C05271" w:rsidRPr="00C05271">
        <w:rPr>
          <w:rFonts w:ascii="Times New Roman" w:hAnsi="Times New Roman" w:cs="Times New Roman"/>
          <w:b/>
          <w:sz w:val="24"/>
          <w:szCs w:val="24"/>
          <w:lang w:val="es-ES"/>
        </w:rPr>
        <w:t>.</w:t>
      </w:r>
      <w:r w:rsidR="00C05271" w:rsidRPr="00C05271">
        <w:rPr>
          <w:rFonts w:ascii="Times New Roman" w:hAnsi="Times New Roman" w:cs="Times New Roman"/>
          <w:b/>
          <w:sz w:val="24"/>
          <w:szCs w:val="24"/>
          <w:lang w:val="es-ES"/>
        </w:rPr>
        <w:tab/>
      </w:r>
      <w:r w:rsidR="00566654" w:rsidRPr="00566654">
        <w:rPr>
          <w:rFonts w:ascii="Times New Roman Bold" w:hAnsi="Times New Roman Bold" w:cs="Times New Roman"/>
          <w:b/>
          <w:smallCaps/>
          <w:sz w:val="24"/>
          <w:szCs w:val="24"/>
          <w:lang w:val="es-ES"/>
        </w:rPr>
        <w:t>Informes/Entregables</w:t>
      </w:r>
    </w:p>
    <w:p w:rsidR="00C05271" w:rsidRPr="00476AE9" w:rsidRDefault="00C05271" w:rsidP="00C20E10">
      <w:pPr>
        <w:pStyle w:val="Paragraph"/>
        <w:numPr>
          <w:ilvl w:val="1"/>
          <w:numId w:val="82"/>
        </w:numPr>
        <w:ind w:left="540" w:hanging="540"/>
        <w:rPr>
          <w:rFonts w:ascii="Times" w:hAnsi="Times"/>
          <w:szCs w:val="24"/>
        </w:rPr>
      </w:pPr>
      <w:r w:rsidRPr="00476AE9">
        <w:rPr>
          <w:rFonts w:ascii="Times" w:hAnsi="Times"/>
          <w:szCs w:val="24"/>
        </w:rPr>
        <w:t>Evaluación de la estrategia sanitaria de control y declaración de áreas libres de la ENC que comprenda: propuesta de ajustes, recomendaciones y actualización para alcanzar los objetivos y metas del nuevo proyecto.</w:t>
      </w:r>
    </w:p>
    <w:p w:rsidR="00C05271" w:rsidRPr="00476AE9" w:rsidRDefault="00C05271" w:rsidP="00C20E10">
      <w:pPr>
        <w:pStyle w:val="Paragraph"/>
        <w:numPr>
          <w:ilvl w:val="1"/>
          <w:numId w:val="82"/>
        </w:numPr>
        <w:ind w:left="540" w:hanging="450"/>
        <w:rPr>
          <w:rFonts w:ascii="Times" w:hAnsi="Times"/>
          <w:szCs w:val="24"/>
        </w:rPr>
      </w:pPr>
      <w:r w:rsidRPr="00476AE9">
        <w:rPr>
          <w:rFonts w:ascii="Times" w:hAnsi="Times"/>
          <w:szCs w:val="24"/>
        </w:rPr>
        <w:t>Diagnóstico situacional de las Buenas Prácticas aplicadas por las empresas en granjas de carne y postura comercial; así como en las zonas de traspatio en los departamentos priorizados; que incluya recomendaciones a corto, mediano y largo plazo en todas las etapas de producción</w:t>
      </w:r>
      <w:r w:rsidR="0005218F">
        <w:rPr>
          <w:rFonts w:ascii="Times" w:hAnsi="Times"/>
          <w:szCs w:val="24"/>
        </w:rPr>
        <w:t xml:space="preserve"> y comercialización, </w:t>
      </w:r>
      <w:r w:rsidRPr="00476AE9">
        <w:rPr>
          <w:rFonts w:ascii="Times" w:hAnsi="Times"/>
          <w:szCs w:val="24"/>
        </w:rPr>
        <w:t xml:space="preserve"> y para los diferentes factores de evaluación así como a los agentes responsables de su implementación.</w:t>
      </w:r>
    </w:p>
    <w:p w:rsidR="00C05271" w:rsidRPr="00476AE9" w:rsidRDefault="00C05271" w:rsidP="00C20E10">
      <w:pPr>
        <w:pStyle w:val="Paragraph"/>
        <w:numPr>
          <w:ilvl w:val="1"/>
          <w:numId w:val="82"/>
        </w:numPr>
        <w:ind w:left="540" w:hanging="540"/>
        <w:rPr>
          <w:rFonts w:ascii="Times" w:hAnsi="Times"/>
          <w:szCs w:val="24"/>
        </w:rPr>
      </w:pPr>
      <w:r w:rsidRPr="00476AE9">
        <w:rPr>
          <w:rFonts w:ascii="Times" w:hAnsi="Times"/>
          <w:szCs w:val="24"/>
        </w:rPr>
        <w:t xml:space="preserve">Conforme a las actividades descritas en el presente términos de referencia, el </w:t>
      </w:r>
      <w:r w:rsidR="000F3333" w:rsidRPr="00476AE9">
        <w:rPr>
          <w:rFonts w:ascii="Times" w:hAnsi="Times"/>
          <w:szCs w:val="24"/>
        </w:rPr>
        <w:t>contractual</w:t>
      </w:r>
      <w:r w:rsidRPr="00476AE9">
        <w:rPr>
          <w:rFonts w:ascii="Times" w:hAnsi="Times"/>
          <w:szCs w:val="24"/>
        </w:rPr>
        <w:t xml:space="preserve"> deberá presentar los siguientes productos:</w:t>
      </w:r>
    </w:p>
    <w:p w:rsidR="00C05271" w:rsidRPr="00C20E10" w:rsidRDefault="00C05271" w:rsidP="00C20E10">
      <w:pPr>
        <w:pStyle w:val="ListParagraph"/>
        <w:numPr>
          <w:ilvl w:val="0"/>
          <w:numId w:val="83"/>
        </w:numPr>
        <w:spacing w:after="0" w:line="240" w:lineRule="auto"/>
        <w:jc w:val="both"/>
        <w:rPr>
          <w:rFonts w:ascii="Times New Roman" w:hAnsi="Times New Roman" w:cs="Times New Roman"/>
          <w:sz w:val="24"/>
          <w:szCs w:val="24"/>
          <w:lang w:val="es-ES"/>
        </w:rPr>
      </w:pPr>
      <w:r w:rsidRPr="00C20E10">
        <w:rPr>
          <w:rFonts w:ascii="Times New Roman" w:hAnsi="Times New Roman" w:cs="Times New Roman"/>
          <w:sz w:val="24"/>
          <w:szCs w:val="24"/>
          <w:lang w:val="es-ES"/>
        </w:rPr>
        <w:lastRenderedPageBreak/>
        <w:t>Producto 1: Plan de trabajo a ser entregado a los 5 días de iniciado el contrato</w:t>
      </w:r>
    </w:p>
    <w:p w:rsidR="00C05271" w:rsidRPr="00C20E10" w:rsidRDefault="00C05271" w:rsidP="00C20E10">
      <w:pPr>
        <w:pStyle w:val="ListParagraph"/>
        <w:numPr>
          <w:ilvl w:val="0"/>
          <w:numId w:val="83"/>
        </w:numPr>
        <w:spacing w:after="0" w:line="240" w:lineRule="auto"/>
        <w:jc w:val="both"/>
        <w:rPr>
          <w:rFonts w:ascii="Times New Roman" w:hAnsi="Times New Roman" w:cs="Times New Roman"/>
          <w:sz w:val="24"/>
          <w:szCs w:val="24"/>
          <w:lang w:val="es-ES"/>
        </w:rPr>
      </w:pPr>
      <w:r w:rsidRPr="00C20E10">
        <w:rPr>
          <w:rFonts w:ascii="Times New Roman" w:hAnsi="Times New Roman" w:cs="Times New Roman"/>
          <w:sz w:val="24"/>
          <w:szCs w:val="24"/>
          <w:lang w:val="es-ES"/>
        </w:rPr>
        <w:t xml:space="preserve">Producto 2: Entregable 1 a los 30 días de aprobado el plan de trabajo. </w:t>
      </w:r>
    </w:p>
    <w:p w:rsidR="00C05271" w:rsidRPr="00C20E10" w:rsidRDefault="00C05271" w:rsidP="00C20E10">
      <w:pPr>
        <w:pStyle w:val="ListParagraph"/>
        <w:numPr>
          <w:ilvl w:val="0"/>
          <w:numId w:val="83"/>
        </w:numPr>
        <w:spacing w:after="0" w:line="240" w:lineRule="auto"/>
        <w:jc w:val="both"/>
        <w:rPr>
          <w:rFonts w:ascii="Times New Roman" w:hAnsi="Times New Roman" w:cs="Times New Roman"/>
          <w:sz w:val="24"/>
          <w:szCs w:val="24"/>
          <w:lang w:val="es-ES"/>
        </w:rPr>
      </w:pPr>
      <w:r w:rsidRPr="00C20E10">
        <w:rPr>
          <w:rFonts w:ascii="Times New Roman" w:hAnsi="Times New Roman" w:cs="Times New Roman"/>
          <w:sz w:val="24"/>
          <w:szCs w:val="24"/>
          <w:lang w:val="es-ES"/>
        </w:rPr>
        <w:t>Producto 3: Entregable 2 a los 15 días de haber aprobado el producto 2 incluyendo los comentarios del equipo técnico del SENASA y BID.  También incluye la presentación de los resultados en una charla magistral al equipo de técnicos del SENASA; y Directivos de la Asociación Peruana de Avicultura y productores en general.</w:t>
      </w:r>
    </w:p>
    <w:p w:rsidR="00566654" w:rsidRPr="00C05271" w:rsidRDefault="00566654" w:rsidP="00476AE9">
      <w:pPr>
        <w:spacing w:after="0" w:line="240" w:lineRule="auto"/>
        <w:ind w:left="567"/>
        <w:jc w:val="both"/>
        <w:rPr>
          <w:rFonts w:ascii="Times New Roman" w:hAnsi="Times New Roman" w:cs="Times New Roman"/>
          <w:sz w:val="24"/>
          <w:szCs w:val="24"/>
          <w:lang w:val="es-ES"/>
        </w:rPr>
      </w:pPr>
    </w:p>
    <w:p w:rsidR="00C05271" w:rsidRPr="00C05271" w:rsidRDefault="00566654" w:rsidP="00C05271">
      <w:pPr>
        <w:ind w:left="567" w:hanging="567"/>
        <w:jc w:val="both"/>
        <w:rPr>
          <w:rFonts w:ascii="Times New Roman" w:hAnsi="Times New Roman" w:cs="Times New Roman"/>
          <w:sz w:val="24"/>
          <w:szCs w:val="24"/>
          <w:lang w:val="es-ES"/>
        </w:rPr>
      </w:pPr>
      <w:r>
        <w:rPr>
          <w:rFonts w:ascii="Times New Roman" w:hAnsi="Times New Roman" w:cs="Times New Roman"/>
          <w:sz w:val="24"/>
          <w:szCs w:val="24"/>
          <w:lang w:val="es-ES"/>
        </w:rPr>
        <w:t>4.4</w:t>
      </w:r>
      <w:r w:rsidR="00C05271" w:rsidRPr="00C05271">
        <w:rPr>
          <w:rFonts w:ascii="Times New Roman" w:hAnsi="Times New Roman" w:cs="Times New Roman"/>
          <w:sz w:val="24"/>
          <w:szCs w:val="24"/>
          <w:lang w:val="es-ES"/>
        </w:rPr>
        <w:tab/>
        <w:t xml:space="preserve">El </w:t>
      </w:r>
      <w:r w:rsidR="0084012F">
        <w:rPr>
          <w:rFonts w:ascii="Times New Roman" w:hAnsi="Times New Roman" w:cs="Times New Roman"/>
          <w:sz w:val="24"/>
          <w:szCs w:val="24"/>
          <w:lang w:val="es-ES"/>
        </w:rPr>
        <w:t>c</w:t>
      </w:r>
      <w:r w:rsidR="000F3333">
        <w:rPr>
          <w:rFonts w:ascii="Times New Roman" w:hAnsi="Times New Roman" w:cs="Times New Roman"/>
          <w:sz w:val="24"/>
          <w:szCs w:val="24"/>
          <w:lang w:val="es-ES"/>
        </w:rPr>
        <w:t>ontractual</w:t>
      </w:r>
      <w:r w:rsidR="00C05271" w:rsidRPr="00C05271">
        <w:rPr>
          <w:rFonts w:ascii="Times New Roman" w:hAnsi="Times New Roman" w:cs="Times New Roman"/>
          <w:sz w:val="24"/>
          <w:szCs w:val="24"/>
          <w:lang w:val="es-ES"/>
        </w:rPr>
        <w:t xml:space="preserve"> presentará un documento de informe final al concluir la consultoría, en dos ejemplares impresos y un ejemplar en versión digital. Cuando corresponda, deberá adjuntar como anexo las bases de datos utilizadas, los formularios de encuestas/entrevistas y cuanta documentación sea necesaria como soporte del informe.</w:t>
      </w:r>
    </w:p>
    <w:p w:rsidR="00C05271" w:rsidRPr="00C05271" w:rsidRDefault="00C05271" w:rsidP="00476AE9">
      <w:pPr>
        <w:jc w:val="both"/>
        <w:rPr>
          <w:rFonts w:ascii="Times New Roman" w:hAnsi="Times New Roman" w:cs="Times New Roman"/>
          <w:b/>
          <w:sz w:val="24"/>
          <w:szCs w:val="24"/>
          <w:lang w:val="es-ES"/>
        </w:rPr>
      </w:pPr>
      <w:r w:rsidRPr="00C05271">
        <w:rPr>
          <w:rFonts w:ascii="Times New Roman" w:hAnsi="Times New Roman" w:cs="Times New Roman"/>
          <w:b/>
          <w:sz w:val="24"/>
          <w:szCs w:val="24"/>
          <w:lang w:val="es-ES"/>
        </w:rPr>
        <w:t>V.</w:t>
      </w:r>
      <w:r w:rsidRPr="00C05271">
        <w:rPr>
          <w:rFonts w:ascii="Times New Roman" w:hAnsi="Times New Roman" w:cs="Times New Roman"/>
          <w:b/>
          <w:sz w:val="24"/>
          <w:szCs w:val="24"/>
          <w:lang w:val="es-ES"/>
        </w:rPr>
        <w:tab/>
      </w:r>
      <w:r w:rsidR="00566654" w:rsidRPr="00566654">
        <w:rPr>
          <w:rFonts w:ascii="Times New Roman Bold" w:hAnsi="Times New Roman Bold" w:cs="Times New Roman"/>
          <w:b/>
          <w:smallCaps/>
          <w:sz w:val="24"/>
          <w:szCs w:val="24"/>
          <w:lang w:val="es-ES"/>
        </w:rPr>
        <w:t>Cronograma de Pagos</w:t>
      </w:r>
    </w:p>
    <w:p w:rsidR="00C05271" w:rsidRPr="00476AE9" w:rsidRDefault="00C05271" w:rsidP="00B401C7">
      <w:pPr>
        <w:pStyle w:val="Paragraph"/>
        <w:numPr>
          <w:ilvl w:val="1"/>
          <w:numId w:val="89"/>
        </w:numPr>
        <w:ind w:left="540" w:hanging="540"/>
        <w:rPr>
          <w:rFonts w:ascii="Times" w:hAnsi="Times"/>
          <w:szCs w:val="24"/>
        </w:rPr>
      </w:pPr>
      <w:r w:rsidRPr="00476AE9">
        <w:rPr>
          <w:rFonts w:ascii="Times" w:hAnsi="Times"/>
          <w:szCs w:val="24"/>
        </w:rPr>
        <w:t>Los desembolsos se efectuarán de acuerdo al siguiente esquema:</w:t>
      </w:r>
    </w:p>
    <w:p w:rsidR="00C05271" w:rsidRPr="00476AE9" w:rsidRDefault="00C05271" w:rsidP="00C20E10">
      <w:pPr>
        <w:pStyle w:val="Paragraph"/>
        <w:numPr>
          <w:ilvl w:val="0"/>
          <w:numId w:val="84"/>
        </w:numPr>
        <w:rPr>
          <w:rFonts w:ascii="Times" w:hAnsi="Times"/>
          <w:szCs w:val="24"/>
        </w:rPr>
      </w:pPr>
      <w:r w:rsidRPr="00476AE9">
        <w:rPr>
          <w:rFonts w:ascii="Times" w:hAnsi="Times"/>
          <w:szCs w:val="24"/>
        </w:rPr>
        <w:t>Veinte por ciento (20%) a la entrega del plan de trabajo</w:t>
      </w:r>
    </w:p>
    <w:p w:rsidR="00C05271" w:rsidRPr="00476AE9" w:rsidRDefault="00C05271" w:rsidP="00C20E10">
      <w:pPr>
        <w:pStyle w:val="Paragraph"/>
        <w:numPr>
          <w:ilvl w:val="0"/>
          <w:numId w:val="84"/>
        </w:numPr>
        <w:rPr>
          <w:rFonts w:ascii="Times" w:hAnsi="Times"/>
          <w:szCs w:val="24"/>
        </w:rPr>
      </w:pPr>
      <w:r w:rsidRPr="00476AE9">
        <w:rPr>
          <w:rFonts w:ascii="Times" w:hAnsi="Times"/>
          <w:szCs w:val="24"/>
        </w:rPr>
        <w:t>Cuarenta por ciento (40%) a la entrega y aprobación del Producto 2</w:t>
      </w:r>
    </w:p>
    <w:p w:rsidR="00C05271" w:rsidRPr="00476AE9" w:rsidRDefault="00C05271" w:rsidP="00C20E10">
      <w:pPr>
        <w:pStyle w:val="Paragraph"/>
        <w:numPr>
          <w:ilvl w:val="0"/>
          <w:numId w:val="84"/>
        </w:numPr>
        <w:rPr>
          <w:rFonts w:ascii="Times" w:hAnsi="Times"/>
          <w:szCs w:val="24"/>
        </w:rPr>
      </w:pPr>
      <w:r w:rsidRPr="00476AE9">
        <w:rPr>
          <w:rFonts w:ascii="Times" w:hAnsi="Times"/>
          <w:szCs w:val="24"/>
        </w:rPr>
        <w:t>Cuarenta por ciento (40%) a la entrega y aprobación del Producto 3</w:t>
      </w:r>
    </w:p>
    <w:p w:rsidR="00C05271" w:rsidRDefault="00C05271" w:rsidP="00B401C7">
      <w:pPr>
        <w:pStyle w:val="Paragraph"/>
        <w:numPr>
          <w:ilvl w:val="1"/>
          <w:numId w:val="89"/>
        </w:numPr>
        <w:ind w:left="540" w:hanging="540"/>
        <w:rPr>
          <w:rFonts w:ascii="Times" w:hAnsi="Times"/>
          <w:szCs w:val="24"/>
        </w:rPr>
      </w:pPr>
      <w:r w:rsidRPr="00476AE9">
        <w:rPr>
          <w:rFonts w:ascii="Times" w:hAnsi="Times"/>
          <w:szCs w:val="24"/>
        </w:rPr>
        <w:t>Las aprobaciones a cargo del Banco estarán referidas al cumplimiento de los aspectos técnicos y la ejecución de los servicios, así como las referidas al cumplimiento de los aspectos formales y administrativos, vinculados a la utilización de los recursos, necesarios para proceder a efectuar los pagos acordados.</w:t>
      </w:r>
    </w:p>
    <w:p w:rsidR="00476AE9" w:rsidRPr="00476AE9" w:rsidRDefault="00476AE9" w:rsidP="00476AE9">
      <w:pPr>
        <w:pStyle w:val="Paragraph"/>
        <w:numPr>
          <w:ilvl w:val="0"/>
          <w:numId w:val="0"/>
        </w:numPr>
        <w:ind w:left="435"/>
        <w:rPr>
          <w:rFonts w:ascii="Times" w:hAnsi="Times"/>
          <w:szCs w:val="24"/>
        </w:rPr>
      </w:pPr>
    </w:p>
    <w:p w:rsidR="00C05271" w:rsidRPr="00C05271" w:rsidRDefault="00C05271" w:rsidP="00476AE9">
      <w:pPr>
        <w:jc w:val="both"/>
        <w:rPr>
          <w:rFonts w:ascii="Times New Roman" w:hAnsi="Times New Roman" w:cs="Times New Roman"/>
          <w:b/>
          <w:sz w:val="24"/>
          <w:szCs w:val="24"/>
          <w:lang w:val="es-ES"/>
        </w:rPr>
      </w:pPr>
      <w:r w:rsidRPr="00C05271">
        <w:rPr>
          <w:rFonts w:ascii="Times New Roman" w:hAnsi="Times New Roman" w:cs="Times New Roman"/>
          <w:b/>
          <w:sz w:val="24"/>
          <w:szCs w:val="24"/>
          <w:lang w:val="es-ES"/>
        </w:rPr>
        <w:t>V</w:t>
      </w:r>
      <w:r w:rsidR="00476AE9">
        <w:rPr>
          <w:rFonts w:ascii="Times New Roman" w:hAnsi="Times New Roman" w:cs="Times New Roman"/>
          <w:b/>
          <w:sz w:val="24"/>
          <w:szCs w:val="24"/>
          <w:lang w:val="es-ES"/>
        </w:rPr>
        <w:t>I</w:t>
      </w:r>
      <w:r w:rsidRPr="00C05271">
        <w:rPr>
          <w:rFonts w:ascii="Times New Roman" w:hAnsi="Times New Roman" w:cs="Times New Roman"/>
          <w:b/>
          <w:sz w:val="24"/>
          <w:szCs w:val="24"/>
          <w:lang w:val="es-ES"/>
        </w:rPr>
        <w:t>.</w:t>
      </w:r>
      <w:r w:rsidRPr="00C05271">
        <w:rPr>
          <w:rFonts w:ascii="Times New Roman" w:hAnsi="Times New Roman" w:cs="Times New Roman"/>
          <w:b/>
          <w:sz w:val="24"/>
          <w:szCs w:val="24"/>
          <w:lang w:val="es-ES"/>
        </w:rPr>
        <w:tab/>
      </w:r>
      <w:r w:rsidR="000F3333" w:rsidRPr="000F3333">
        <w:rPr>
          <w:rFonts w:ascii="Times New Roman Bold" w:hAnsi="Times New Roman Bold" w:cs="Times New Roman"/>
          <w:b/>
          <w:smallCaps/>
          <w:sz w:val="24"/>
          <w:szCs w:val="24"/>
          <w:lang w:val="es-ES"/>
        </w:rPr>
        <w:t>Coordinación</w:t>
      </w:r>
      <w:r w:rsidRPr="00C05271">
        <w:rPr>
          <w:rFonts w:ascii="Times New Roman" w:hAnsi="Times New Roman" w:cs="Times New Roman"/>
          <w:b/>
          <w:sz w:val="24"/>
          <w:szCs w:val="24"/>
          <w:lang w:val="es-ES"/>
        </w:rPr>
        <w:t xml:space="preserve"> </w:t>
      </w:r>
    </w:p>
    <w:p w:rsidR="00C05271" w:rsidRDefault="00C05271" w:rsidP="00B401C7">
      <w:pPr>
        <w:pStyle w:val="Paragraph"/>
        <w:numPr>
          <w:ilvl w:val="1"/>
          <w:numId w:val="90"/>
        </w:numPr>
        <w:ind w:left="540" w:hanging="540"/>
        <w:rPr>
          <w:rFonts w:ascii="Times" w:hAnsi="Times"/>
          <w:szCs w:val="24"/>
        </w:rPr>
      </w:pPr>
      <w:r w:rsidRPr="00476AE9">
        <w:rPr>
          <w:rFonts w:ascii="Times" w:hAnsi="Times"/>
          <w:szCs w:val="24"/>
        </w:rPr>
        <w:t xml:space="preserve">El </w:t>
      </w:r>
      <w:r w:rsidR="000F3333" w:rsidRPr="00476AE9">
        <w:rPr>
          <w:rFonts w:ascii="Times" w:hAnsi="Times"/>
          <w:szCs w:val="24"/>
        </w:rPr>
        <w:t>contractual</w:t>
      </w:r>
      <w:r w:rsidRPr="00476AE9">
        <w:rPr>
          <w:rFonts w:ascii="Times" w:hAnsi="Times"/>
          <w:szCs w:val="24"/>
        </w:rPr>
        <w:t xml:space="preserve"> trabajará en coordinación con el equipo técnico del SENASA: Percy Barrón López y Miguel Quevedo Valle bajo la supervisión d</w:t>
      </w:r>
      <w:r w:rsidR="0005218F">
        <w:rPr>
          <w:rFonts w:ascii="Times" w:hAnsi="Times"/>
          <w:szCs w:val="24"/>
        </w:rPr>
        <w:t xml:space="preserve">e </w:t>
      </w:r>
      <w:r w:rsidR="0005218F" w:rsidRPr="00D33FC7">
        <w:rPr>
          <w:szCs w:val="24"/>
        </w:rPr>
        <w:t>l</w:t>
      </w:r>
      <w:r w:rsidR="0005218F">
        <w:rPr>
          <w:szCs w:val="24"/>
        </w:rPr>
        <w:t xml:space="preserve">os </w:t>
      </w:r>
      <w:proofErr w:type="spellStart"/>
      <w:r w:rsidR="0005218F">
        <w:rPr>
          <w:szCs w:val="24"/>
        </w:rPr>
        <w:t>co</w:t>
      </w:r>
      <w:proofErr w:type="spellEnd"/>
      <w:r w:rsidR="0005218F">
        <w:rPr>
          <w:szCs w:val="24"/>
        </w:rPr>
        <w:t>-jefes de equipo</w:t>
      </w:r>
      <w:r w:rsidR="0005218F" w:rsidRPr="00D33FC7">
        <w:rPr>
          <w:szCs w:val="24"/>
        </w:rPr>
        <w:t xml:space="preserve"> Lina Salazar (INE/RND) (</w:t>
      </w:r>
      <w:hyperlink r:id="rId17" w:history="1">
        <w:r w:rsidR="0005218F" w:rsidRPr="00C05271">
          <w:t>lsalazar@iadb.org</w:t>
        </w:r>
      </w:hyperlink>
      <w:r w:rsidR="0005218F" w:rsidRPr="00D33FC7">
        <w:rPr>
          <w:szCs w:val="24"/>
        </w:rPr>
        <w:t>)</w:t>
      </w:r>
      <w:r w:rsidR="0005218F">
        <w:rPr>
          <w:szCs w:val="24"/>
        </w:rPr>
        <w:t xml:space="preserve"> y Eirivelthon Lima (RND/CPE) (elima@iadb.org)</w:t>
      </w:r>
      <w:r w:rsidR="0005218F" w:rsidRPr="00D33FC7">
        <w:rPr>
          <w:szCs w:val="24"/>
        </w:rPr>
        <w:t>.</w:t>
      </w:r>
    </w:p>
    <w:p w:rsidR="00476AE9" w:rsidRPr="00476AE9" w:rsidRDefault="00476AE9" w:rsidP="00476AE9">
      <w:pPr>
        <w:pStyle w:val="Paragraph"/>
        <w:numPr>
          <w:ilvl w:val="0"/>
          <w:numId w:val="0"/>
        </w:numPr>
        <w:ind w:left="435"/>
        <w:rPr>
          <w:rFonts w:ascii="Times" w:hAnsi="Times"/>
          <w:szCs w:val="24"/>
        </w:rPr>
      </w:pPr>
    </w:p>
    <w:p w:rsidR="00566654" w:rsidRPr="00F145B5" w:rsidRDefault="00566654" w:rsidP="00FB1708">
      <w:pPr>
        <w:numPr>
          <w:ilvl w:val="0"/>
          <w:numId w:val="24"/>
        </w:numPr>
        <w:spacing w:after="0" w:line="240" w:lineRule="auto"/>
        <w:ind w:left="0" w:firstLine="0"/>
        <w:jc w:val="both"/>
        <w:rPr>
          <w:rFonts w:ascii="Times New Roman Bold" w:hAnsi="Times New Roman Bold" w:cs="Times New Roman"/>
          <w:b/>
          <w:smallCaps/>
          <w:sz w:val="24"/>
          <w:szCs w:val="24"/>
          <w:lang w:val="es-ES"/>
        </w:rPr>
      </w:pPr>
      <w:r w:rsidRPr="00F145B5">
        <w:rPr>
          <w:rFonts w:ascii="Times New Roman Bold" w:hAnsi="Times New Roman Bold" w:cs="Times New Roman"/>
          <w:b/>
          <w:smallCaps/>
          <w:sz w:val="24"/>
          <w:szCs w:val="24"/>
          <w:lang w:val="es-ES"/>
        </w:rPr>
        <w:t>Calificaciones</w:t>
      </w:r>
    </w:p>
    <w:p w:rsidR="00566654" w:rsidRPr="00C05271" w:rsidRDefault="00566654" w:rsidP="00C20E10">
      <w:pPr>
        <w:numPr>
          <w:ilvl w:val="0"/>
          <w:numId w:val="85"/>
        </w:numPr>
        <w:spacing w:before="60"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Formación Académica: Médico Veterinario con especialización en Salud Animal o Epidemiología Veterinaria y en Inocuidad Alimentaria.</w:t>
      </w:r>
    </w:p>
    <w:p w:rsidR="00566654" w:rsidRPr="00C05271" w:rsidRDefault="00566654" w:rsidP="00C20E10">
      <w:pPr>
        <w:numPr>
          <w:ilvl w:val="0"/>
          <w:numId w:val="85"/>
        </w:numPr>
        <w:spacing w:before="60"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Experiencia Laboral: Experiencia general mínima de 15 años en actividades de sanidad animal con énfasis en Dirección de ejecución de programas sanitarios avícolas. Experiencia específica de 10 años en algún Servicio Veterinario Oficial dentro del área de control de la ENC.</w:t>
      </w:r>
    </w:p>
    <w:p w:rsidR="00566654" w:rsidRPr="00201BB2" w:rsidRDefault="00566654" w:rsidP="00C20E10">
      <w:pPr>
        <w:numPr>
          <w:ilvl w:val="0"/>
          <w:numId w:val="85"/>
        </w:numPr>
        <w:spacing w:before="60"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
        </w:rPr>
        <w:t xml:space="preserve">Idiomas: El </w:t>
      </w:r>
      <w:r w:rsidR="000F3333">
        <w:rPr>
          <w:rFonts w:ascii="Times New Roman" w:hAnsi="Times New Roman" w:cs="Times New Roman"/>
          <w:sz w:val="24"/>
          <w:szCs w:val="24"/>
          <w:lang w:val="es-ES"/>
        </w:rPr>
        <w:t>contractual</w:t>
      </w:r>
      <w:r w:rsidRPr="00C05271">
        <w:rPr>
          <w:rFonts w:ascii="Times New Roman" w:hAnsi="Times New Roman" w:cs="Times New Roman"/>
          <w:sz w:val="24"/>
          <w:szCs w:val="24"/>
          <w:lang w:val="es-ES"/>
        </w:rPr>
        <w:t xml:space="preserve"> deberá hablar y escribir español de manera fluida.</w:t>
      </w:r>
    </w:p>
    <w:p w:rsidR="0084012F" w:rsidRPr="00566654" w:rsidRDefault="0084012F" w:rsidP="0005218F">
      <w:pPr>
        <w:jc w:val="both"/>
        <w:rPr>
          <w:rFonts w:ascii="Times New Roman" w:hAnsi="Times New Roman" w:cs="Times New Roman"/>
          <w:b/>
          <w:sz w:val="24"/>
          <w:szCs w:val="24"/>
          <w:lang w:val="es-ES_tradnl"/>
        </w:rPr>
      </w:pPr>
    </w:p>
    <w:p w:rsidR="00C05271" w:rsidRPr="00C05271" w:rsidRDefault="00566654" w:rsidP="00476AE9">
      <w:pPr>
        <w:jc w:val="both"/>
        <w:rPr>
          <w:rFonts w:ascii="Times New Roman" w:hAnsi="Times New Roman" w:cs="Times New Roman"/>
          <w:b/>
          <w:sz w:val="24"/>
          <w:szCs w:val="24"/>
          <w:lang w:val="es-ES"/>
        </w:rPr>
      </w:pPr>
      <w:r>
        <w:rPr>
          <w:rFonts w:ascii="Times New Roman" w:hAnsi="Times New Roman" w:cs="Times New Roman"/>
          <w:b/>
          <w:sz w:val="24"/>
          <w:szCs w:val="24"/>
          <w:lang w:val="es-ES"/>
        </w:rPr>
        <w:t>XI</w:t>
      </w:r>
      <w:r w:rsidR="00C05271" w:rsidRPr="00C05271">
        <w:rPr>
          <w:rFonts w:ascii="Times New Roman" w:hAnsi="Times New Roman" w:cs="Times New Roman"/>
          <w:b/>
          <w:sz w:val="24"/>
          <w:szCs w:val="24"/>
          <w:lang w:val="es-ES"/>
        </w:rPr>
        <w:t>.</w:t>
      </w:r>
      <w:r w:rsidR="00C05271" w:rsidRPr="00C05271">
        <w:rPr>
          <w:rFonts w:ascii="Times New Roman" w:hAnsi="Times New Roman" w:cs="Times New Roman"/>
          <w:b/>
          <w:sz w:val="24"/>
          <w:szCs w:val="24"/>
          <w:lang w:val="es-ES"/>
        </w:rPr>
        <w:tab/>
      </w:r>
      <w:r w:rsidRPr="00566654">
        <w:rPr>
          <w:rFonts w:ascii="Times New Roman Bold" w:hAnsi="Times New Roman Bold" w:cs="Times New Roman"/>
          <w:b/>
          <w:smallCaps/>
          <w:sz w:val="24"/>
          <w:szCs w:val="24"/>
          <w:lang w:val="es-ES"/>
        </w:rPr>
        <w:t>Características de la Consultoría</w:t>
      </w:r>
    </w:p>
    <w:p w:rsidR="00C05271" w:rsidRPr="00476AE9" w:rsidRDefault="00C05271" w:rsidP="00C20E10">
      <w:pPr>
        <w:pStyle w:val="ListParagraph"/>
        <w:numPr>
          <w:ilvl w:val="0"/>
          <w:numId w:val="86"/>
        </w:numPr>
        <w:spacing w:after="0" w:line="240" w:lineRule="auto"/>
        <w:jc w:val="both"/>
        <w:rPr>
          <w:rFonts w:ascii="Times New Roman" w:hAnsi="Times New Roman" w:cs="Times New Roman"/>
          <w:sz w:val="24"/>
          <w:szCs w:val="24"/>
          <w:lang w:val="es-ES"/>
        </w:rPr>
      </w:pPr>
      <w:r w:rsidRPr="00476AE9">
        <w:rPr>
          <w:rFonts w:ascii="Times New Roman" w:hAnsi="Times New Roman" w:cs="Times New Roman"/>
          <w:sz w:val="24"/>
          <w:szCs w:val="24"/>
          <w:lang w:val="es-ES"/>
        </w:rPr>
        <w:lastRenderedPageBreak/>
        <w:t>Categoría y modalidad: Internacional individual y suma alzada</w:t>
      </w:r>
    </w:p>
    <w:p w:rsidR="00C05271" w:rsidRPr="00476AE9" w:rsidRDefault="00C05271" w:rsidP="00C20E10">
      <w:pPr>
        <w:pStyle w:val="ListParagraph"/>
        <w:numPr>
          <w:ilvl w:val="0"/>
          <w:numId w:val="86"/>
        </w:numPr>
        <w:spacing w:after="0" w:line="240" w:lineRule="auto"/>
        <w:jc w:val="both"/>
        <w:rPr>
          <w:rFonts w:ascii="Times New Roman" w:hAnsi="Times New Roman" w:cs="Times New Roman"/>
          <w:sz w:val="24"/>
          <w:szCs w:val="24"/>
          <w:lang w:val="es-ES"/>
        </w:rPr>
      </w:pPr>
      <w:r w:rsidRPr="00476AE9">
        <w:rPr>
          <w:rFonts w:ascii="Times New Roman" w:hAnsi="Times New Roman" w:cs="Times New Roman"/>
          <w:sz w:val="24"/>
          <w:szCs w:val="24"/>
          <w:lang w:val="es-ES"/>
        </w:rPr>
        <w:t xml:space="preserve">Duración del contrato: </w:t>
      </w:r>
      <w:r w:rsidR="0005218F">
        <w:rPr>
          <w:rFonts w:ascii="Times New Roman" w:hAnsi="Times New Roman" w:cs="Times New Roman"/>
          <w:sz w:val="24"/>
          <w:szCs w:val="24"/>
          <w:lang w:val="es-ES"/>
        </w:rPr>
        <w:t xml:space="preserve">Marzo y mayo </w:t>
      </w:r>
      <w:r w:rsidRPr="00476AE9">
        <w:rPr>
          <w:rFonts w:ascii="Times New Roman" w:hAnsi="Times New Roman" w:cs="Times New Roman"/>
          <w:sz w:val="24"/>
          <w:szCs w:val="24"/>
          <w:lang w:val="es-ES"/>
        </w:rPr>
        <w:t>2015</w:t>
      </w:r>
    </w:p>
    <w:p w:rsidR="00C05271" w:rsidRPr="00476AE9" w:rsidRDefault="00C05271" w:rsidP="00C20E10">
      <w:pPr>
        <w:pStyle w:val="ListParagraph"/>
        <w:numPr>
          <w:ilvl w:val="0"/>
          <w:numId w:val="86"/>
        </w:numPr>
        <w:spacing w:after="0" w:line="240" w:lineRule="auto"/>
        <w:jc w:val="both"/>
        <w:rPr>
          <w:rFonts w:ascii="Times New Roman" w:hAnsi="Times New Roman" w:cs="Times New Roman"/>
          <w:sz w:val="24"/>
          <w:szCs w:val="24"/>
          <w:lang w:val="es-ES"/>
        </w:rPr>
      </w:pPr>
      <w:r w:rsidRPr="00476AE9">
        <w:rPr>
          <w:rFonts w:ascii="Times New Roman" w:hAnsi="Times New Roman" w:cs="Times New Roman"/>
          <w:sz w:val="24"/>
          <w:szCs w:val="24"/>
          <w:lang w:val="es-ES"/>
        </w:rPr>
        <w:t>Duración efe</w:t>
      </w:r>
      <w:r w:rsidR="0005218F">
        <w:rPr>
          <w:rFonts w:ascii="Times New Roman" w:hAnsi="Times New Roman" w:cs="Times New Roman"/>
          <w:sz w:val="24"/>
          <w:szCs w:val="24"/>
          <w:lang w:val="es-ES"/>
        </w:rPr>
        <w:t>ctiva: Tendrá una duración de 40</w:t>
      </w:r>
      <w:r w:rsidRPr="00476AE9">
        <w:rPr>
          <w:rFonts w:ascii="Times New Roman" w:hAnsi="Times New Roman" w:cs="Times New Roman"/>
          <w:sz w:val="24"/>
          <w:szCs w:val="24"/>
          <w:lang w:val="es-ES"/>
        </w:rPr>
        <w:t xml:space="preserve"> días efectivos de trabajo</w:t>
      </w:r>
    </w:p>
    <w:p w:rsidR="00C05271" w:rsidRPr="00476AE9" w:rsidRDefault="00C05271" w:rsidP="00C20E10">
      <w:pPr>
        <w:pStyle w:val="ListParagraph"/>
        <w:numPr>
          <w:ilvl w:val="0"/>
          <w:numId w:val="86"/>
        </w:numPr>
        <w:spacing w:after="0" w:line="240" w:lineRule="auto"/>
        <w:jc w:val="both"/>
        <w:rPr>
          <w:rFonts w:ascii="Times New Roman" w:hAnsi="Times New Roman" w:cs="Times New Roman"/>
          <w:sz w:val="24"/>
          <w:szCs w:val="24"/>
          <w:lang w:val="es-ES"/>
        </w:rPr>
      </w:pPr>
      <w:r w:rsidRPr="00476AE9">
        <w:rPr>
          <w:rFonts w:ascii="Times New Roman" w:hAnsi="Times New Roman" w:cs="Times New Roman"/>
          <w:sz w:val="24"/>
          <w:szCs w:val="24"/>
          <w:lang w:val="es-ES"/>
        </w:rPr>
        <w:t xml:space="preserve">Lugar de trabajo: El </w:t>
      </w:r>
      <w:r w:rsidR="000F3333" w:rsidRPr="00476AE9">
        <w:rPr>
          <w:rFonts w:ascii="Times New Roman" w:hAnsi="Times New Roman" w:cs="Times New Roman"/>
          <w:sz w:val="24"/>
          <w:szCs w:val="24"/>
          <w:lang w:val="es-ES"/>
        </w:rPr>
        <w:t>contractual</w:t>
      </w:r>
      <w:r w:rsidRPr="00476AE9">
        <w:rPr>
          <w:rFonts w:ascii="Times New Roman" w:hAnsi="Times New Roman" w:cs="Times New Roman"/>
          <w:sz w:val="24"/>
          <w:szCs w:val="24"/>
          <w:lang w:val="es-ES"/>
        </w:rPr>
        <w:t xml:space="preserve"> prestará los servicios desde su lugar de residencia</w:t>
      </w:r>
    </w:p>
    <w:p w:rsidR="00C05271" w:rsidRPr="00476AE9" w:rsidRDefault="00C05271" w:rsidP="00C20E10">
      <w:pPr>
        <w:pStyle w:val="ListParagraph"/>
        <w:numPr>
          <w:ilvl w:val="0"/>
          <w:numId w:val="86"/>
        </w:numPr>
        <w:spacing w:after="0" w:line="240" w:lineRule="auto"/>
        <w:jc w:val="both"/>
        <w:rPr>
          <w:rFonts w:ascii="Times New Roman" w:hAnsi="Times New Roman" w:cs="Times New Roman"/>
          <w:sz w:val="24"/>
          <w:szCs w:val="24"/>
          <w:lang w:val="es-ES"/>
        </w:rPr>
      </w:pPr>
      <w:r w:rsidRPr="00476AE9">
        <w:rPr>
          <w:rFonts w:ascii="Times New Roman" w:hAnsi="Times New Roman" w:cs="Times New Roman"/>
          <w:sz w:val="24"/>
          <w:szCs w:val="24"/>
          <w:lang w:val="es-ES"/>
        </w:rPr>
        <w:t xml:space="preserve">Viajes: El </w:t>
      </w:r>
      <w:r w:rsidR="000F3333" w:rsidRPr="00476AE9">
        <w:rPr>
          <w:rFonts w:ascii="Times New Roman" w:hAnsi="Times New Roman" w:cs="Times New Roman"/>
          <w:sz w:val="24"/>
          <w:szCs w:val="24"/>
          <w:lang w:val="es-ES"/>
        </w:rPr>
        <w:t>contractual</w:t>
      </w:r>
      <w:r w:rsidRPr="00476AE9">
        <w:rPr>
          <w:rFonts w:ascii="Times New Roman" w:hAnsi="Times New Roman" w:cs="Times New Roman"/>
          <w:sz w:val="24"/>
          <w:szCs w:val="24"/>
          <w:lang w:val="es-ES"/>
        </w:rPr>
        <w:t xml:space="preserve"> realizará dos viajes al Perú con dos o tres visitas al interior del país  de 7 a 10 días.</w:t>
      </w:r>
    </w:p>
    <w:p w:rsidR="006369EA" w:rsidRDefault="006369EA" w:rsidP="00476AE9">
      <w:pPr>
        <w:spacing w:before="60" w:after="0" w:line="240" w:lineRule="auto"/>
        <w:jc w:val="both"/>
        <w:rPr>
          <w:rFonts w:ascii="Times New Roman" w:hAnsi="Times New Roman" w:cs="Times New Roman"/>
          <w:sz w:val="24"/>
          <w:szCs w:val="24"/>
          <w:lang w:val="es-ES_tradnl"/>
        </w:rPr>
      </w:pPr>
    </w:p>
    <w:p w:rsidR="006369EA" w:rsidRDefault="006369EA" w:rsidP="006369EA">
      <w:pPr>
        <w:spacing w:before="60" w:after="0" w:line="240" w:lineRule="auto"/>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Pago y Condiciones</w:t>
      </w:r>
      <w:r w:rsidRPr="006369EA">
        <w:rPr>
          <w:rFonts w:ascii="Times New Roman" w:hAnsi="Times New Roman" w:cs="Times New Roman"/>
          <w:sz w:val="24"/>
          <w:szCs w:val="24"/>
          <w:lang w:val="es-ES_tradnl"/>
        </w:rPr>
        <w:t xml:space="preserve">: La compensación será determinada de acuerdo a las políticas y procedimientos del Banco. Adicionalmente, los candidatos deberán ser ciudadanos de uno de los países miembros del BID. </w:t>
      </w:r>
    </w:p>
    <w:p w:rsidR="006369EA" w:rsidRPr="006369EA" w:rsidRDefault="006369EA" w:rsidP="006369EA">
      <w:pPr>
        <w:spacing w:before="60" w:after="0" w:line="240" w:lineRule="auto"/>
        <w:jc w:val="both"/>
        <w:rPr>
          <w:rFonts w:ascii="Times New Roman" w:hAnsi="Times New Roman" w:cs="Times New Roman"/>
          <w:sz w:val="24"/>
          <w:szCs w:val="24"/>
          <w:lang w:val="es-ES_tradnl"/>
        </w:rPr>
      </w:pPr>
    </w:p>
    <w:p w:rsidR="006369EA" w:rsidRDefault="006369EA" w:rsidP="006369EA">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Consanguinidad</w:t>
      </w:r>
      <w:r w:rsidRPr="006369EA">
        <w:rPr>
          <w:rFonts w:ascii="Times New Roman" w:hAnsi="Times New Roman" w:cs="Times New Roman"/>
          <w:sz w:val="24"/>
          <w:szCs w:val="24"/>
          <w:lang w:val="es-ES_tradnl"/>
        </w:rPr>
        <w:t>: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6369EA" w:rsidRPr="006369EA" w:rsidRDefault="006369EA" w:rsidP="006369EA">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Diversidad</w:t>
      </w:r>
      <w:r w:rsidRPr="006369EA">
        <w:rPr>
          <w:rFonts w:ascii="Times New Roman" w:hAnsi="Times New Roman" w:cs="Times New Roman"/>
          <w:sz w:val="24"/>
          <w:szCs w:val="24"/>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C05271" w:rsidRDefault="00C05271" w:rsidP="00C05271">
      <w:pPr>
        <w:jc w:val="both"/>
        <w:rPr>
          <w:rFonts w:ascii="Times New Roman" w:hAnsi="Times New Roman" w:cs="Times New Roman"/>
          <w:sz w:val="24"/>
          <w:szCs w:val="24"/>
          <w:lang w:val="es-ES_tradnl"/>
        </w:rPr>
      </w:pPr>
    </w:p>
    <w:p w:rsidR="006369EA" w:rsidRDefault="006369EA" w:rsidP="00C05271">
      <w:pPr>
        <w:jc w:val="both"/>
        <w:rPr>
          <w:rFonts w:ascii="Times New Roman" w:hAnsi="Times New Roman" w:cs="Times New Roman"/>
          <w:sz w:val="24"/>
          <w:szCs w:val="24"/>
          <w:lang w:val="es-ES_tradnl"/>
        </w:rPr>
      </w:pPr>
    </w:p>
    <w:p w:rsidR="00201BB2" w:rsidRDefault="00201BB2" w:rsidP="00C05271">
      <w:pPr>
        <w:jc w:val="both"/>
        <w:rPr>
          <w:rFonts w:ascii="Times New Roman" w:hAnsi="Times New Roman" w:cs="Times New Roman"/>
          <w:sz w:val="24"/>
          <w:szCs w:val="24"/>
          <w:lang w:val="es-ES_tradnl"/>
        </w:rPr>
        <w:sectPr w:rsidR="00201BB2" w:rsidSect="00610206">
          <w:pgSz w:w="12240" w:h="15840"/>
          <w:pgMar w:top="1440" w:right="1440" w:bottom="1440" w:left="1440" w:header="720" w:footer="720" w:gutter="0"/>
          <w:cols w:space="720"/>
          <w:docGrid w:linePitch="360"/>
        </w:sectPr>
      </w:pPr>
    </w:p>
    <w:p w:rsidR="00C05271" w:rsidRDefault="00C05271" w:rsidP="006369EA">
      <w:pPr>
        <w:pStyle w:val="Title"/>
        <w:rPr>
          <w:b/>
          <w:sz w:val="24"/>
          <w:szCs w:val="24"/>
        </w:rPr>
      </w:pPr>
      <w:r w:rsidRPr="00C05271">
        <w:rPr>
          <w:b/>
          <w:sz w:val="24"/>
          <w:szCs w:val="24"/>
        </w:rPr>
        <w:lastRenderedPageBreak/>
        <w:t>PERÚ</w:t>
      </w:r>
    </w:p>
    <w:p w:rsidR="006369EA" w:rsidRPr="006369EA" w:rsidRDefault="006369EA" w:rsidP="00C20E10">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8A073A" w:rsidRDefault="00C20E10" w:rsidP="008A073A">
      <w:pPr>
        <w:pStyle w:val="Newpage"/>
        <w:widowControl w:val="0"/>
        <w:tabs>
          <w:tab w:val="clear" w:pos="1440"/>
          <w:tab w:val="clear" w:pos="3060"/>
        </w:tabs>
        <w:spacing w:before="120" w:after="120"/>
        <w:rPr>
          <w:rFonts w:ascii="Times" w:hAnsi="Times"/>
          <w:snapToGrid w:val="0"/>
          <w:szCs w:val="24"/>
          <w:lang w:val="es-ES"/>
        </w:rPr>
      </w:pPr>
      <w:r w:rsidRPr="00C20E10">
        <w:rPr>
          <w:rFonts w:ascii="Times" w:hAnsi="Times"/>
          <w:snapToGrid w:val="0"/>
          <w:szCs w:val="24"/>
          <w:lang w:val="es-ES"/>
        </w:rPr>
        <w:t xml:space="preserve">Apoyo para la preparación del </w:t>
      </w:r>
      <w:r w:rsidR="008A073A" w:rsidRPr="00785296">
        <w:rPr>
          <w:rFonts w:ascii="Times" w:hAnsi="Times"/>
          <w:snapToGrid w:val="0"/>
          <w:szCs w:val="24"/>
          <w:lang w:val="es-ES"/>
        </w:rPr>
        <w:t>Proyecto Desarrollo de la Sanidad Agraria e Inocuidad Agro-Alimentaria II</w:t>
      </w:r>
      <w:r>
        <w:rPr>
          <w:rFonts w:ascii="Times" w:hAnsi="Times"/>
          <w:snapToGrid w:val="0"/>
          <w:szCs w:val="24"/>
          <w:lang w:val="es-ES"/>
        </w:rPr>
        <w:t xml:space="preserve"> – (PE-T1325)</w:t>
      </w:r>
    </w:p>
    <w:p w:rsidR="006369EA" w:rsidRPr="006369EA" w:rsidRDefault="006369EA" w:rsidP="006369EA">
      <w:pPr>
        <w:pStyle w:val="Newpage"/>
        <w:widowControl w:val="0"/>
        <w:tabs>
          <w:tab w:val="clear" w:pos="1440"/>
          <w:tab w:val="clear" w:pos="3060"/>
        </w:tabs>
        <w:spacing w:before="120" w:after="120"/>
        <w:rPr>
          <w:rFonts w:ascii="Times" w:hAnsi="Times"/>
          <w:snapToGrid w:val="0"/>
          <w:szCs w:val="24"/>
          <w:lang w:val="es-ES"/>
        </w:rPr>
      </w:pPr>
    </w:p>
    <w:p w:rsidR="00C05271" w:rsidRPr="00C05271" w:rsidRDefault="00C05271" w:rsidP="00C05271">
      <w:pPr>
        <w:pStyle w:val="Title"/>
        <w:rPr>
          <w:b/>
          <w:smallCaps/>
          <w:sz w:val="24"/>
          <w:szCs w:val="24"/>
        </w:rPr>
      </w:pPr>
      <w:r w:rsidRPr="00C05271">
        <w:rPr>
          <w:b/>
          <w:smallCaps/>
          <w:sz w:val="24"/>
          <w:szCs w:val="24"/>
        </w:rPr>
        <w:t xml:space="preserve">Consultoría para la Evaluación de la </w:t>
      </w:r>
      <w:r>
        <w:rPr>
          <w:b/>
          <w:smallCaps/>
          <w:sz w:val="24"/>
          <w:szCs w:val="24"/>
        </w:rPr>
        <w:t>Capacidad Institucional y Financiera del SENASA y Evaluación para la Preparación del Programa Desarrollo de la Sanidad Agraria e Inocuidad Agro-Alimentaria, Segunda Fase</w:t>
      </w:r>
    </w:p>
    <w:p w:rsidR="00C05271" w:rsidRPr="00C05271" w:rsidRDefault="00C05271" w:rsidP="00C05271">
      <w:pPr>
        <w:pStyle w:val="Title"/>
        <w:rPr>
          <w:b/>
          <w:smallCaps/>
          <w:sz w:val="24"/>
          <w:szCs w:val="24"/>
        </w:rPr>
      </w:pPr>
    </w:p>
    <w:p w:rsidR="00C05271" w:rsidRPr="00C05271" w:rsidRDefault="00C05271" w:rsidP="00C05271">
      <w:pPr>
        <w:pStyle w:val="Title"/>
        <w:rPr>
          <w:b/>
          <w:smallCaps/>
          <w:sz w:val="24"/>
          <w:szCs w:val="24"/>
        </w:rPr>
      </w:pPr>
      <w:r w:rsidRPr="00C05271">
        <w:rPr>
          <w:b/>
          <w:smallCaps/>
          <w:sz w:val="24"/>
          <w:szCs w:val="24"/>
        </w:rPr>
        <w:t>Términos de Referencia</w:t>
      </w:r>
    </w:p>
    <w:p w:rsidR="00853A27" w:rsidRDefault="00853A27" w:rsidP="00D33FC7">
      <w:pPr>
        <w:pStyle w:val="Paragraph"/>
        <w:numPr>
          <w:ilvl w:val="0"/>
          <w:numId w:val="0"/>
        </w:numPr>
      </w:pPr>
    </w:p>
    <w:p w:rsidR="00080EC2" w:rsidRDefault="00080EC2" w:rsidP="00FB1708">
      <w:pPr>
        <w:pStyle w:val="Newpage"/>
        <w:widowControl w:val="0"/>
        <w:numPr>
          <w:ilvl w:val="0"/>
          <w:numId w:val="14"/>
        </w:numPr>
        <w:tabs>
          <w:tab w:val="clear" w:pos="1440"/>
          <w:tab w:val="clear" w:pos="3060"/>
        </w:tabs>
        <w:spacing w:before="120" w:after="120"/>
        <w:ind w:left="0" w:firstLine="0"/>
        <w:jc w:val="left"/>
        <w:rPr>
          <w:rFonts w:ascii="Times" w:hAnsi="Times"/>
          <w:szCs w:val="24"/>
          <w:lang w:val="es-ES"/>
        </w:rPr>
      </w:pPr>
      <w:r w:rsidRPr="00FC59AF">
        <w:rPr>
          <w:rFonts w:ascii="Times" w:hAnsi="Times"/>
          <w:szCs w:val="24"/>
          <w:lang w:val="es-ES"/>
        </w:rPr>
        <w:t>Antecedentes</w:t>
      </w:r>
      <w:r>
        <w:rPr>
          <w:rFonts w:ascii="Times" w:hAnsi="Times"/>
          <w:szCs w:val="24"/>
          <w:lang w:val="es-ES"/>
        </w:rPr>
        <w:t xml:space="preserve"> </w:t>
      </w:r>
    </w:p>
    <w:p w:rsidR="00342AB3" w:rsidRPr="00342AB3" w:rsidRDefault="00342AB3" w:rsidP="00FB1708">
      <w:pPr>
        <w:pStyle w:val="Paragraph"/>
        <w:numPr>
          <w:ilvl w:val="1"/>
          <w:numId w:val="15"/>
        </w:numPr>
        <w:rPr>
          <w:rFonts w:ascii="Times" w:hAnsi="Times"/>
          <w:szCs w:val="24"/>
        </w:rPr>
      </w:pPr>
      <w:r w:rsidRPr="00342AB3">
        <w:rPr>
          <w:rFonts w:ascii="Times" w:hAnsi="Times"/>
          <w:szCs w:val="24"/>
        </w:rPr>
        <w:t>El Gobierno de la República del Perú (</w:t>
      </w:r>
      <w:proofErr w:type="spellStart"/>
      <w:r w:rsidRPr="00342AB3">
        <w:rPr>
          <w:rFonts w:ascii="Times" w:hAnsi="Times"/>
          <w:szCs w:val="24"/>
        </w:rPr>
        <w:t>GdRP</w:t>
      </w:r>
      <w:proofErr w:type="spellEnd"/>
      <w:r w:rsidRPr="00342AB3">
        <w:rPr>
          <w:rFonts w:ascii="Times" w:hAnsi="Times"/>
          <w:szCs w:val="24"/>
        </w:rPr>
        <w:t>) y el Banco Interamericano de Desarrollo (BID), suscribieron un convenio  para la creación de una línea de crédito condicional para proyectos de inversión (CCLIP) “Proyecto de Inversión de Largo Plazo del Servicio Nacional de Sanidad Agraria”.  La primera operación de préstamo financiada con dicha línea de crédito, “Proyecto Desarrollo de la Sanidad Agraria e Inocuidad Agro-Alimentaria” (2045/OC-PE), se encuentra actualmente en etapa final de ejecución.</w:t>
      </w:r>
    </w:p>
    <w:p w:rsidR="00342AB3" w:rsidRPr="00342AB3" w:rsidRDefault="00342AB3" w:rsidP="00FB1708">
      <w:pPr>
        <w:pStyle w:val="Paragraph"/>
        <w:numPr>
          <w:ilvl w:val="1"/>
          <w:numId w:val="15"/>
        </w:numPr>
        <w:rPr>
          <w:rFonts w:ascii="Times" w:hAnsi="Times"/>
          <w:szCs w:val="24"/>
        </w:rPr>
      </w:pPr>
      <w:r w:rsidRPr="00342AB3">
        <w:rPr>
          <w:rFonts w:ascii="Times" w:hAnsi="Times"/>
          <w:szCs w:val="24"/>
        </w:rPr>
        <w:t>En base a eso surge la propuesta para preparar el diseño para la posterior aprobación de un segundo préstamo de inversión: “Proyecto 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los alimentos de consumo interno.</w:t>
      </w:r>
    </w:p>
    <w:p w:rsidR="00080EC2" w:rsidRPr="0084012F" w:rsidRDefault="00342AB3" w:rsidP="00FB1708">
      <w:pPr>
        <w:pStyle w:val="Paragraph"/>
        <w:numPr>
          <w:ilvl w:val="1"/>
          <w:numId w:val="15"/>
        </w:numPr>
      </w:pPr>
      <w:r w:rsidRPr="00342AB3">
        <w:rPr>
          <w:rFonts w:ascii="Times" w:hAnsi="Times"/>
          <w:szCs w:val="24"/>
        </w:rPr>
        <w:t>La nueva operación, que corresponde a la segunda fase del CCLIP estará compuesta por los siguientes tres componentes: (i) Fortalecimiento de los se</w:t>
      </w:r>
      <w:r w:rsidR="00C20E10">
        <w:rPr>
          <w:rFonts w:ascii="Times" w:hAnsi="Times"/>
          <w:szCs w:val="24"/>
        </w:rPr>
        <w:t>rvicios de sanidad animal; (ii) </w:t>
      </w:r>
      <w:r w:rsidRPr="00342AB3">
        <w:rPr>
          <w:rFonts w:ascii="Times" w:hAnsi="Times"/>
          <w:szCs w:val="24"/>
        </w:rPr>
        <w:t xml:space="preserve">Fortalecimiento de los servicios de sanidad vegetal y; (iii) Fortalecimiento de la inocuidad alimentaria. El primer componente busca erradicar y controlar las enfermedades de Fiebre  Porcina Clásica (PPC), </w:t>
      </w:r>
      <w:proofErr w:type="spellStart"/>
      <w:r w:rsidRPr="00342AB3">
        <w:rPr>
          <w:rFonts w:ascii="Times" w:hAnsi="Times"/>
          <w:szCs w:val="24"/>
        </w:rPr>
        <w:t>Auyeszky</w:t>
      </w:r>
      <w:proofErr w:type="spellEnd"/>
      <w:r w:rsidRPr="00342AB3">
        <w:rPr>
          <w:rFonts w:ascii="Times" w:hAnsi="Times"/>
          <w:szCs w:val="24"/>
        </w:rPr>
        <w:t>-EA y Síndrome Respiratorio y Reproductivo (PRRS) en la población de ganado porcinos, así como la enfermedad de Newcastle en la población avícola. El componente de sanidad vegetal busca controlar y erradicar la plaga de mosca de la fruta (</w:t>
      </w:r>
      <w:proofErr w:type="spellStart"/>
      <w:r w:rsidRPr="00342AB3">
        <w:rPr>
          <w:rFonts w:ascii="Times" w:hAnsi="Times"/>
          <w:szCs w:val="24"/>
        </w:rPr>
        <w:t>Ceratitis</w:t>
      </w:r>
      <w:proofErr w:type="spellEnd"/>
      <w:r w:rsidRPr="00342AB3">
        <w:rPr>
          <w:rFonts w:ascii="Times" w:hAnsi="Times"/>
          <w:szCs w:val="24"/>
        </w:rPr>
        <w:t xml:space="preserve"> </w:t>
      </w:r>
      <w:proofErr w:type="spellStart"/>
      <w:r w:rsidRPr="00342AB3">
        <w:rPr>
          <w:rFonts w:ascii="Times" w:hAnsi="Times"/>
          <w:szCs w:val="24"/>
        </w:rPr>
        <w:t>Capitata</w:t>
      </w:r>
      <w:proofErr w:type="spellEnd"/>
      <w:r w:rsidRPr="00342AB3">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 (Perú).</w:t>
      </w:r>
    </w:p>
    <w:p w:rsidR="0084012F" w:rsidRPr="00853A27" w:rsidRDefault="0084012F" w:rsidP="0084012F">
      <w:pPr>
        <w:pStyle w:val="Paragraph"/>
        <w:numPr>
          <w:ilvl w:val="0"/>
          <w:numId w:val="0"/>
        </w:numPr>
        <w:ind w:left="435"/>
      </w:pPr>
    </w:p>
    <w:p w:rsidR="00080EC2" w:rsidRPr="00080EC2" w:rsidRDefault="00080EC2" w:rsidP="00080EC2">
      <w:pPr>
        <w:pStyle w:val="Heading2"/>
        <w:ind w:left="1080"/>
        <w:jc w:val="left"/>
        <w:rPr>
          <w:sz w:val="24"/>
          <w:szCs w:val="24"/>
          <w:lang w:val="es-ES_tradnl"/>
        </w:rPr>
      </w:pPr>
    </w:p>
    <w:p w:rsidR="00C05271" w:rsidRPr="00566654" w:rsidRDefault="00566654" w:rsidP="00FB1708">
      <w:pPr>
        <w:pStyle w:val="Heading2"/>
        <w:numPr>
          <w:ilvl w:val="0"/>
          <w:numId w:val="14"/>
        </w:numPr>
        <w:ind w:left="0" w:firstLine="0"/>
        <w:jc w:val="left"/>
        <w:rPr>
          <w:rFonts w:ascii="Times New Roman Bold" w:hAnsi="Times New Roman Bold"/>
          <w:smallCaps/>
          <w:sz w:val="24"/>
          <w:szCs w:val="24"/>
        </w:rPr>
      </w:pPr>
      <w:r w:rsidRPr="00566654">
        <w:rPr>
          <w:rFonts w:ascii="Times New Roman Bold" w:hAnsi="Times New Roman Bold"/>
          <w:smallCaps/>
          <w:sz w:val="24"/>
          <w:szCs w:val="24"/>
        </w:rPr>
        <w:t>Objetivos de la Consultoría</w:t>
      </w:r>
    </w:p>
    <w:p w:rsidR="00C05271" w:rsidRPr="00BD7398" w:rsidRDefault="00C05271" w:rsidP="00B401C7">
      <w:pPr>
        <w:pStyle w:val="Paragraph"/>
        <w:numPr>
          <w:ilvl w:val="1"/>
          <w:numId w:val="14"/>
        </w:numPr>
        <w:ind w:left="540" w:hanging="540"/>
        <w:rPr>
          <w:rFonts w:ascii="Times" w:hAnsi="Times"/>
          <w:szCs w:val="24"/>
        </w:rPr>
      </w:pPr>
      <w:r w:rsidRPr="00BD7398">
        <w:rPr>
          <w:rFonts w:ascii="Times" w:hAnsi="Times"/>
          <w:szCs w:val="24"/>
        </w:rPr>
        <w:t>El objetivo de la consultoría es evaluar la capacidad institucional y financiera del SENASA, realizar el análisis de riesgos y su correspondiente plan de mitigación de acuerdo con la metodología GRP del Banco así como actualizar el análisis y justificación de la elegibilidad del SENASA para una segunda fase de la operación (CCLIP).</w:t>
      </w:r>
    </w:p>
    <w:p w:rsidR="00C05271" w:rsidRPr="00C05271" w:rsidRDefault="00C05271" w:rsidP="00C05271">
      <w:pPr>
        <w:pStyle w:val="BodyTextIndent"/>
        <w:ind w:left="0"/>
        <w:rPr>
          <w:rFonts w:ascii="Times New Roman" w:hAnsi="Times New Roman" w:cs="Times New Roman"/>
          <w:sz w:val="24"/>
          <w:szCs w:val="24"/>
          <w:lang w:val="es-ES_tradnl"/>
        </w:rPr>
      </w:pPr>
    </w:p>
    <w:p w:rsidR="00C05271" w:rsidRPr="00E52D4D" w:rsidRDefault="00566654" w:rsidP="00E52D4D">
      <w:pPr>
        <w:pStyle w:val="BodyTextIndent"/>
        <w:numPr>
          <w:ilvl w:val="0"/>
          <w:numId w:val="14"/>
        </w:numPr>
        <w:tabs>
          <w:tab w:val="num" w:pos="540"/>
        </w:tabs>
        <w:spacing w:line="240" w:lineRule="auto"/>
        <w:ind w:left="0" w:firstLine="0"/>
        <w:jc w:val="both"/>
        <w:rPr>
          <w:rFonts w:ascii="Times New Roman Bold" w:hAnsi="Times New Roman Bold" w:cs="Times New Roman"/>
          <w:b/>
          <w:smallCaps/>
          <w:sz w:val="24"/>
          <w:szCs w:val="24"/>
          <w:lang w:val="es-ES"/>
        </w:rPr>
      </w:pPr>
      <w:r w:rsidRPr="00E52D4D">
        <w:rPr>
          <w:rFonts w:ascii="Times New Roman Bold" w:hAnsi="Times New Roman Bold" w:cs="Times New Roman"/>
          <w:b/>
          <w:smallCaps/>
          <w:sz w:val="24"/>
          <w:szCs w:val="24"/>
          <w:lang w:val="es-ES"/>
        </w:rPr>
        <w:t>Actividades Principales</w:t>
      </w:r>
    </w:p>
    <w:p w:rsidR="00C05271" w:rsidRPr="00C05271" w:rsidRDefault="00B401C7" w:rsidP="00B401C7">
      <w:pPr>
        <w:pStyle w:val="BodyTextIndent"/>
        <w:ind w:left="540" w:hanging="540"/>
        <w:rPr>
          <w:rFonts w:ascii="Times New Roman" w:hAnsi="Times New Roman" w:cs="Times New Roman"/>
          <w:sz w:val="24"/>
          <w:szCs w:val="24"/>
          <w:lang w:val="es-ES_tradnl"/>
        </w:rPr>
      </w:pPr>
      <w:r>
        <w:rPr>
          <w:rFonts w:ascii="Times New Roman" w:hAnsi="Times New Roman" w:cs="Times New Roman"/>
          <w:sz w:val="24"/>
          <w:szCs w:val="24"/>
          <w:lang w:val="es-ES_tradnl"/>
        </w:rPr>
        <w:t>3.1</w:t>
      </w:r>
      <w:r>
        <w:rPr>
          <w:rFonts w:ascii="Times New Roman" w:hAnsi="Times New Roman" w:cs="Times New Roman"/>
          <w:sz w:val="24"/>
          <w:szCs w:val="24"/>
          <w:lang w:val="es-ES_tradnl"/>
        </w:rPr>
        <w:tab/>
      </w:r>
      <w:r w:rsidR="00C05271" w:rsidRPr="00C05271">
        <w:rPr>
          <w:rFonts w:ascii="Times New Roman" w:hAnsi="Times New Roman" w:cs="Times New Roman"/>
          <w:sz w:val="24"/>
          <w:szCs w:val="24"/>
          <w:lang w:val="es-ES_tradnl"/>
        </w:rPr>
        <w:t xml:space="preserve">Para el cumplimiento del objetivo, el </w:t>
      </w:r>
      <w:r w:rsidR="000F3333">
        <w:rPr>
          <w:rFonts w:ascii="Times New Roman" w:hAnsi="Times New Roman" w:cs="Times New Roman"/>
          <w:sz w:val="24"/>
          <w:szCs w:val="24"/>
          <w:lang w:val="es-ES_tradnl"/>
        </w:rPr>
        <w:t>contractual</w:t>
      </w:r>
      <w:r w:rsidR="00C05271" w:rsidRPr="00C05271">
        <w:rPr>
          <w:rFonts w:ascii="Times New Roman" w:hAnsi="Times New Roman" w:cs="Times New Roman"/>
          <w:sz w:val="24"/>
          <w:szCs w:val="24"/>
          <w:lang w:val="es-ES_tradnl"/>
        </w:rPr>
        <w:t xml:space="preserve"> desarrollará </w:t>
      </w:r>
      <w:r w:rsidR="00BD7398">
        <w:rPr>
          <w:rFonts w:ascii="Times New Roman" w:hAnsi="Times New Roman" w:cs="Times New Roman"/>
          <w:sz w:val="24"/>
          <w:szCs w:val="24"/>
          <w:lang w:val="es-ES_tradnl"/>
        </w:rPr>
        <w:t xml:space="preserve">las siguientes actividades, sin </w:t>
      </w:r>
      <w:r w:rsidR="00C05271" w:rsidRPr="00C05271">
        <w:rPr>
          <w:rFonts w:ascii="Times New Roman" w:hAnsi="Times New Roman" w:cs="Times New Roman"/>
          <w:sz w:val="24"/>
          <w:szCs w:val="24"/>
          <w:lang w:val="es-ES_tradnl"/>
        </w:rPr>
        <w:t>limitarse a ellas:</w:t>
      </w:r>
    </w:p>
    <w:p w:rsidR="00BD7398" w:rsidRPr="00BD7398" w:rsidRDefault="00C05271" w:rsidP="00FB1708">
      <w:pPr>
        <w:pStyle w:val="BodyTextIndent"/>
        <w:numPr>
          <w:ilvl w:val="0"/>
          <w:numId w:val="10"/>
        </w:numPr>
        <w:spacing w:line="240" w:lineRule="auto"/>
        <w:jc w:val="both"/>
        <w:rPr>
          <w:rFonts w:ascii="Times New Roman" w:hAnsi="Times New Roman" w:cs="Times New Roman"/>
          <w:b/>
          <w:sz w:val="24"/>
          <w:szCs w:val="24"/>
          <w:lang w:val="es-ES_tradnl"/>
        </w:rPr>
      </w:pPr>
      <w:r w:rsidRPr="00C05271">
        <w:rPr>
          <w:rFonts w:ascii="Times New Roman" w:hAnsi="Times New Roman" w:cs="Times New Roman"/>
          <w:b/>
          <w:sz w:val="24"/>
          <w:szCs w:val="24"/>
          <w:lang w:val="es-ES_tradnl"/>
        </w:rPr>
        <w:t>Evaluación de la Capacidad Institucional y Plan de Fortalecimiento del SENASA</w:t>
      </w:r>
    </w:p>
    <w:p w:rsidR="00C05271" w:rsidRPr="00C05271" w:rsidRDefault="00C05271" w:rsidP="00697AAD">
      <w:pPr>
        <w:pStyle w:val="BodyTextIndent"/>
        <w:ind w:left="450"/>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 xml:space="preserve">La evaluación se enfocará en los siguientes aspectos: i) marco normativo completo, ii) estructura organizacional actualizada, iii) disponibilidad de recursos humanos, iv) procesos técnicos y de apoyo con normas ISO implementado, v) instrumentos sistematizados de planeamiento y seguimiento, ejecución física y financiera, adquisiciones y evaluación de los resultados del programa implementado; vi) sistema de autorización de servicios a terceros implementado, vii) análisis financiero y presupuestal del SENASA sostenible; y viii) diseño de la unidad ejecutora del Programa. </w:t>
      </w:r>
    </w:p>
    <w:p w:rsidR="00C05271" w:rsidRPr="00C05271" w:rsidRDefault="00C05271" w:rsidP="00697AAD">
      <w:pPr>
        <w:pStyle w:val="BodyTextIndent"/>
        <w:ind w:left="450"/>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 xml:space="preserve">Para ello, el </w:t>
      </w:r>
      <w:r w:rsidR="000F3333">
        <w:rPr>
          <w:rFonts w:ascii="Times New Roman" w:hAnsi="Times New Roman" w:cs="Times New Roman"/>
          <w:sz w:val="24"/>
          <w:szCs w:val="24"/>
          <w:lang w:val="es-ES_tradnl"/>
        </w:rPr>
        <w:t>contractual</w:t>
      </w:r>
      <w:r w:rsidRPr="00C05271">
        <w:rPr>
          <w:rFonts w:ascii="Times New Roman" w:hAnsi="Times New Roman" w:cs="Times New Roman"/>
          <w:sz w:val="24"/>
          <w:szCs w:val="24"/>
          <w:lang w:val="es-ES_tradnl"/>
        </w:rPr>
        <w:t xml:space="preserve"> aplicará la metodología SECI del Banco o aquella indicada por el Equipo del Banco. Los sistemas evaluados a través del análisis serán, al menos:</w:t>
      </w:r>
    </w:p>
    <w:p w:rsidR="00C05271" w:rsidRPr="00C05271" w:rsidRDefault="00C05271" w:rsidP="00C20E10">
      <w:pPr>
        <w:pStyle w:val="BodyTextIndent"/>
        <w:numPr>
          <w:ilvl w:val="1"/>
          <w:numId w:val="31"/>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Sistema de Programación de Componentes y Actividades – SPA</w:t>
      </w:r>
    </w:p>
    <w:p w:rsidR="00C05271" w:rsidRPr="00C05271" w:rsidRDefault="00C05271" w:rsidP="00C20E10">
      <w:pPr>
        <w:pStyle w:val="BodyTextIndent"/>
        <w:numPr>
          <w:ilvl w:val="1"/>
          <w:numId w:val="31"/>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Sistema de Organización Administrativa – SOA</w:t>
      </w:r>
    </w:p>
    <w:p w:rsidR="00C05271" w:rsidRPr="00C05271" w:rsidRDefault="00C05271" w:rsidP="00C20E10">
      <w:pPr>
        <w:pStyle w:val="BodyTextIndent"/>
        <w:numPr>
          <w:ilvl w:val="1"/>
          <w:numId w:val="31"/>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Sistema de Administración de Personal – SAP</w:t>
      </w:r>
    </w:p>
    <w:p w:rsidR="00C05271" w:rsidRPr="00C05271" w:rsidRDefault="00C05271" w:rsidP="00C20E10">
      <w:pPr>
        <w:pStyle w:val="BodyTextIndent"/>
        <w:numPr>
          <w:ilvl w:val="1"/>
          <w:numId w:val="31"/>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Sistema de Administración de Bienes y Servicios – SABS</w:t>
      </w:r>
    </w:p>
    <w:p w:rsidR="00C05271" w:rsidRPr="00C05271" w:rsidRDefault="00C05271" w:rsidP="00C20E10">
      <w:pPr>
        <w:pStyle w:val="BodyTextIndent"/>
        <w:numPr>
          <w:ilvl w:val="1"/>
          <w:numId w:val="31"/>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Sistema de Administración Financiera – SAF</w:t>
      </w:r>
    </w:p>
    <w:p w:rsidR="00C05271" w:rsidRPr="00C05271" w:rsidRDefault="00C05271" w:rsidP="00C20E10">
      <w:pPr>
        <w:pStyle w:val="BodyTextIndent"/>
        <w:numPr>
          <w:ilvl w:val="1"/>
          <w:numId w:val="31"/>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Sistema de Control Interno – SCI</w:t>
      </w:r>
    </w:p>
    <w:p w:rsidR="00C05271" w:rsidRPr="00C05271" w:rsidRDefault="00C05271" w:rsidP="00697AAD">
      <w:pPr>
        <w:pStyle w:val="BodyTextIndent"/>
        <w:ind w:left="567" w:hanging="567"/>
        <w:jc w:val="both"/>
        <w:rPr>
          <w:rFonts w:ascii="Times New Roman" w:hAnsi="Times New Roman" w:cs="Times New Roman"/>
          <w:sz w:val="24"/>
          <w:szCs w:val="24"/>
          <w:lang w:val="es-ES_tradnl"/>
        </w:rPr>
      </w:pPr>
    </w:p>
    <w:p w:rsidR="00C05271" w:rsidRPr="00C05271" w:rsidRDefault="00C05271" w:rsidP="00697AAD">
      <w:pPr>
        <w:pStyle w:val="BodyTextIndent"/>
        <w:ind w:left="450"/>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 xml:space="preserve">Con base a los resultados de dicha evaluación institucional, el </w:t>
      </w:r>
      <w:r w:rsidR="000F3333">
        <w:rPr>
          <w:rFonts w:ascii="Times New Roman" w:hAnsi="Times New Roman" w:cs="Times New Roman"/>
          <w:sz w:val="24"/>
          <w:szCs w:val="24"/>
          <w:lang w:val="es-ES_tradnl"/>
        </w:rPr>
        <w:t>contractual</w:t>
      </w:r>
      <w:r w:rsidRPr="00C05271">
        <w:rPr>
          <w:rFonts w:ascii="Times New Roman" w:hAnsi="Times New Roman" w:cs="Times New Roman"/>
          <w:sz w:val="24"/>
          <w:szCs w:val="24"/>
          <w:lang w:val="es-ES_tradnl"/>
        </w:rPr>
        <w:t xml:space="preserve"> deberá:</w:t>
      </w:r>
    </w:p>
    <w:p w:rsidR="00C05271" w:rsidRPr="00C05271" w:rsidRDefault="00C05271" w:rsidP="00C20E10">
      <w:pPr>
        <w:pStyle w:val="BodyTextIndent"/>
        <w:numPr>
          <w:ilvl w:val="1"/>
          <w:numId w:val="32"/>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Señalar si corresponde actualizar el marco normativo y la estructura organizacional, determinar las necesidades de recursos humanos, capacitación, sistemas de información, y otros recursos materiales requeridos para la ejecución del SENASA en general, y de la Unidad Ejecutora del Programa, en particular; de acuerdo con las normas, políticas, y requisitos del BID;</w:t>
      </w:r>
    </w:p>
    <w:p w:rsidR="00C05271" w:rsidRPr="00C05271" w:rsidRDefault="00C05271" w:rsidP="00C20E10">
      <w:pPr>
        <w:pStyle w:val="BodyTextIndent"/>
        <w:numPr>
          <w:ilvl w:val="1"/>
          <w:numId w:val="32"/>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 xml:space="preserve">Determinar los riesgos potenciales a que el SENASA está expuesto; </w:t>
      </w:r>
    </w:p>
    <w:p w:rsidR="00C05271" w:rsidRPr="00C05271" w:rsidRDefault="00C05271" w:rsidP="00C20E10">
      <w:pPr>
        <w:pStyle w:val="BodyTextIndent"/>
        <w:numPr>
          <w:ilvl w:val="1"/>
          <w:numId w:val="32"/>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 xml:space="preserve">Determinar las medidas de fortalecimiento que permitan minimizar los riesgos detectados y asegurar la eficiencia, eficacia y transparencia en la gestión y administración de la operación; </w:t>
      </w:r>
    </w:p>
    <w:p w:rsidR="00C05271" w:rsidRDefault="00C05271" w:rsidP="00C20E10">
      <w:pPr>
        <w:pStyle w:val="BodyTextIndent"/>
        <w:numPr>
          <w:ilvl w:val="1"/>
          <w:numId w:val="32"/>
        </w:numPr>
        <w:spacing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 xml:space="preserve">Presentar un Informe de Evaluación y Plan de Fortalecimiento con los resultados de la evaluación descrita en el ítem  anterior, informando en cada </w:t>
      </w:r>
      <w:r w:rsidRPr="00C05271">
        <w:rPr>
          <w:rFonts w:ascii="Times New Roman" w:hAnsi="Times New Roman" w:cs="Times New Roman"/>
          <w:sz w:val="24"/>
          <w:szCs w:val="24"/>
          <w:lang w:val="es-ES_tradnl"/>
        </w:rPr>
        <w:lastRenderedPageBreak/>
        <w:t>caso: i) las deficiencias de los sistemas; ii) las causas; iii) los riesgos; y iv) las acciones correctivas propuestas. Deberá contener las recomendaciones del Equipo del Banco y los comentarios del SENASA.</w:t>
      </w:r>
    </w:p>
    <w:p w:rsidR="00201BB2" w:rsidRPr="00C05271" w:rsidRDefault="00201BB2" w:rsidP="00697AAD">
      <w:pPr>
        <w:pStyle w:val="BodyTextIndent"/>
        <w:ind w:left="1134" w:hanging="567"/>
        <w:jc w:val="both"/>
        <w:rPr>
          <w:rFonts w:ascii="Times New Roman" w:hAnsi="Times New Roman" w:cs="Times New Roman"/>
          <w:sz w:val="24"/>
          <w:szCs w:val="24"/>
          <w:lang w:val="es-ES_tradnl"/>
        </w:rPr>
      </w:pPr>
    </w:p>
    <w:p w:rsidR="00C05271" w:rsidRPr="00BD7398" w:rsidRDefault="00C05271" w:rsidP="00697AAD">
      <w:pPr>
        <w:pStyle w:val="BodyTextIndent"/>
        <w:numPr>
          <w:ilvl w:val="0"/>
          <w:numId w:val="10"/>
        </w:numPr>
        <w:spacing w:line="240" w:lineRule="auto"/>
        <w:jc w:val="both"/>
        <w:rPr>
          <w:rFonts w:ascii="Times New Roman" w:hAnsi="Times New Roman" w:cs="Times New Roman"/>
          <w:b/>
          <w:sz w:val="24"/>
          <w:szCs w:val="24"/>
          <w:lang w:val="es-ES_tradnl"/>
        </w:rPr>
      </w:pPr>
      <w:r w:rsidRPr="00C05271">
        <w:rPr>
          <w:rFonts w:ascii="Times New Roman" w:hAnsi="Times New Roman" w:cs="Times New Roman"/>
          <w:b/>
          <w:sz w:val="24"/>
          <w:szCs w:val="24"/>
          <w:lang w:val="es-ES_tradnl"/>
        </w:rPr>
        <w:t>Análisis y Plan de Mitigación de Riesgos</w:t>
      </w:r>
    </w:p>
    <w:p w:rsidR="00C05271" w:rsidRPr="00C05271" w:rsidRDefault="00C05271" w:rsidP="00697AAD">
      <w:pPr>
        <w:pStyle w:val="BodyTextIndent"/>
        <w:ind w:left="450"/>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C05271">
        <w:rPr>
          <w:rFonts w:ascii="Times New Roman" w:hAnsi="Times New Roman" w:cs="Times New Roman"/>
          <w:sz w:val="24"/>
          <w:szCs w:val="24"/>
          <w:lang w:val="es-ES_tradnl"/>
        </w:rPr>
        <w:t xml:space="preserve"> elaborará la matriz de análisis de riesgos y su plan de mitigación, incluyendo las actividades, insumos, cronogramas, responsables, e indicadores necesarios. Para ello, seguirá la metodología GRP del Banco y trabajará de forma coordinada con el SENASA y el Equipo del Banco.</w:t>
      </w:r>
    </w:p>
    <w:p w:rsidR="00C05271" w:rsidRPr="00BD7398" w:rsidRDefault="00C05271" w:rsidP="00697AAD">
      <w:pPr>
        <w:pStyle w:val="BodyTextIndent"/>
        <w:numPr>
          <w:ilvl w:val="0"/>
          <w:numId w:val="10"/>
        </w:numPr>
        <w:spacing w:line="240" w:lineRule="auto"/>
        <w:jc w:val="both"/>
        <w:rPr>
          <w:rFonts w:ascii="Times New Roman" w:hAnsi="Times New Roman" w:cs="Times New Roman"/>
          <w:b/>
          <w:sz w:val="24"/>
          <w:szCs w:val="24"/>
          <w:lang w:val="es-ES_tradnl"/>
        </w:rPr>
      </w:pPr>
      <w:r w:rsidRPr="00C05271">
        <w:rPr>
          <w:rFonts w:ascii="Times New Roman" w:hAnsi="Times New Roman" w:cs="Times New Roman"/>
          <w:b/>
          <w:sz w:val="24"/>
          <w:szCs w:val="24"/>
          <w:lang w:val="es-ES_tradnl"/>
        </w:rPr>
        <w:t>Análisis y justificación de la segunda fase de la operación CCLIP</w:t>
      </w:r>
    </w:p>
    <w:p w:rsidR="00C05271" w:rsidRPr="00C05271" w:rsidRDefault="00C05271" w:rsidP="00697AAD">
      <w:pPr>
        <w:pStyle w:val="BodyTextIndent"/>
        <w:ind w:left="450"/>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C05271">
        <w:rPr>
          <w:rFonts w:ascii="Times New Roman" w:hAnsi="Times New Roman" w:cs="Times New Roman"/>
          <w:sz w:val="24"/>
          <w:szCs w:val="24"/>
          <w:lang w:val="es-ES_tradnl"/>
        </w:rPr>
        <w:t xml:space="preserve"> evaluará y justificará la segunda fase del CCLIP para el financiamiento del Programa Desarrollo de la Sanidad Agraria e Inocuidad Agroalimentaria, segunda fase. Para esto es necesario comparar los criterios de elegibilidad de esta modalidad frente a los resultados expresados en este documento.</w:t>
      </w:r>
    </w:p>
    <w:p w:rsidR="00C05271" w:rsidRPr="00C05271" w:rsidRDefault="00070321" w:rsidP="00BD7398">
      <w:pPr>
        <w:jc w:val="both"/>
        <w:rPr>
          <w:rFonts w:ascii="Times New Roman" w:hAnsi="Times New Roman" w:cs="Times New Roman"/>
          <w:b/>
          <w:sz w:val="24"/>
          <w:szCs w:val="24"/>
          <w:lang w:val="es-ES"/>
        </w:rPr>
      </w:pPr>
      <w:r>
        <w:rPr>
          <w:rFonts w:ascii="Times New Roman" w:hAnsi="Times New Roman" w:cs="Times New Roman"/>
          <w:b/>
          <w:sz w:val="24"/>
          <w:szCs w:val="24"/>
          <w:lang w:val="es-ES"/>
        </w:rPr>
        <w:t>IV</w:t>
      </w:r>
      <w:r w:rsidR="00C05271" w:rsidRPr="00C05271">
        <w:rPr>
          <w:rFonts w:ascii="Times New Roman" w:hAnsi="Times New Roman" w:cs="Times New Roman"/>
          <w:b/>
          <w:sz w:val="24"/>
          <w:szCs w:val="24"/>
          <w:lang w:val="es-ES"/>
        </w:rPr>
        <w:t>.</w:t>
      </w:r>
      <w:r w:rsidR="00C05271" w:rsidRPr="00C05271">
        <w:rPr>
          <w:rFonts w:ascii="Times New Roman" w:hAnsi="Times New Roman" w:cs="Times New Roman"/>
          <w:b/>
          <w:sz w:val="24"/>
          <w:szCs w:val="24"/>
          <w:lang w:val="es-ES"/>
        </w:rPr>
        <w:tab/>
      </w:r>
      <w:r w:rsidR="00566654" w:rsidRPr="00566654">
        <w:rPr>
          <w:rFonts w:ascii="Times New Roman Bold" w:hAnsi="Times New Roman Bold" w:cs="Times New Roman"/>
          <w:b/>
          <w:smallCaps/>
          <w:sz w:val="24"/>
          <w:szCs w:val="24"/>
          <w:lang w:val="es-ES"/>
        </w:rPr>
        <w:t>Informes/Entregables</w:t>
      </w:r>
    </w:p>
    <w:p w:rsidR="00C05271" w:rsidRPr="00C05271" w:rsidRDefault="00070321" w:rsidP="00C05271">
      <w:pPr>
        <w:ind w:left="567" w:hanging="567"/>
        <w:jc w:val="both"/>
        <w:rPr>
          <w:rFonts w:ascii="Times New Roman" w:hAnsi="Times New Roman" w:cs="Times New Roman"/>
          <w:sz w:val="24"/>
          <w:szCs w:val="24"/>
          <w:lang w:val="es-ES"/>
        </w:rPr>
      </w:pPr>
      <w:r>
        <w:rPr>
          <w:rFonts w:ascii="Times New Roman" w:hAnsi="Times New Roman" w:cs="Times New Roman"/>
          <w:sz w:val="24"/>
          <w:szCs w:val="24"/>
          <w:lang w:val="es-ES"/>
        </w:rPr>
        <w:t>4</w:t>
      </w:r>
      <w:r w:rsidR="00C05271" w:rsidRPr="00C05271">
        <w:rPr>
          <w:rFonts w:ascii="Times New Roman" w:hAnsi="Times New Roman" w:cs="Times New Roman"/>
          <w:sz w:val="24"/>
          <w:szCs w:val="24"/>
          <w:lang w:val="es-ES"/>
        </w:rPr>
        <w:t>.1</w:t>
      </w:r>
      <w:r w:rsidR="00C05271" w:rsidRPr="00C05271">
        <w:rPr>
          <w:rFonts w:ascii="Times New Roman" w:hAnsi="Times New Roman" w:cs="Times New Roman"/>
          <w:sz w:val="24"/>
          <w:szCs w:val="24"/>
          <w:lang w:val="es-ES"/>
        </w:rPr>
        <w:tab/>
        <w:t xml:space="preserve">Conforme a las actividades descritas en el presente términos de referencia, el </w:t>
      </w:r>
      <w:r w:rsidR="000F3333">
        <w:rPr>
          <w:rFonts w:ascii="Times New Roman" w:hAnsi="Times New Roman" w:cs="Times New Roman"/>
          <w:sz w:val="24"/>
          <w:szCs w:val="24"/>
          <w:lang w:val="es-ES"/>
        </w:rPr>
        <w:t>contractual</w:t>
      </w:r>
      <w:r w:rsidR="00C05271" w:rsidRPr="00C05271">
        <w:rPr>
          <w:rFonts w:ascii="Times New Roman" w:hAnsi="Times New Roman" w:cs="Times New Roman"/>
          <w:sz w:val="24"/>
          <w:szCs w:val="24"/>
          <w:lang w:val="es-ES"/>
        </w:rPr>
        <w:t xml:space="preserve"> deberá presentar los siguientes productos:</w:t>
      </w:r>
    </w:p>
    <w:p w:rsidR="00C05271" w:rsidRPr="00C05271" w:rsidRDefault="00C05271" w:rsidP="00C20E10">
      <w:pPr>
        <w:numPr>
          <w:ilvl w:val="0"/>
          <w:numId w:val="33"/>
        </w:numPr>
        <w:spacing w:after="0" w:line="240" w:lineRule="auto"/>
        <w:jc w:val="both"/>
        <w:rPr>
          <w:rFonts w:ascii="Times New Roman" w:hAnsi="Times New Roman" w:cs="Times New Roman"/>
          <w:sz w:val="24"/>
          <w:szCs w:val="24"/>
          <w:lang w:val="es-ES"/>
        </w:rPr>
      </w:pPr>
      <w:r w:rsidRPr="00C05271">
        <w:rPr>
          <w:rFonts w:ascii="Times New Roman" w:hAnsi="Times New Roman" w:cs="Times New Roman"/>
          <w:sz w:val="24"/>
          <w:szCs w:val="24"/>
          <w:lang w:val="es-ES"/>
        </w:rPr>
        <w:t xml:space="preserve">Producto 1: Informe Institucional a ser presentado a los 15 días de iniciado el contrato. Este incluye la evaluación de la capacidad institucional para la ejecución y el respectivo Plan de Fortalecimiento Institucional con los términos de referencia desarrollados según requerimientos de servicios de </w:t>
      </w:r>
      <w:proofErr w:type="spellStart"/>
      <w:r w:rsidR="000F3333">
        <w:rPr>
          <w:rFonts w:ascii="Times New Roman" w:hAnsi="Times New Roman" w:cs="Times New Roman"/>
          <w:sz w:val="24"/>
          <w:szCs w:val="24"/>
          <w:lang w:val="es-ES"/>
        </w:rPr>
        <w:t>contractual</w:t>
      </w:r>
      <w:r w:rsidRPr="00C05271">
        <w:rPr>
          <w:rFonts w:ascii="Times New Roman" w:hAnsi="Times New Roman" w:cs="Times New Roman"/>
          <w:sz w:val="24"/>
          <w:szCs w:val="24"/>
          <w:lang w:val="es-ES"/>
        </w:rPr>
        <w:t>ía</w:t>
      </w:r>
      <w:proofErr w:type="spellEnd"/>
      <w:r w:rsidRPr="00C05271">
        <w:rPr>
          <w:rFonts w:ascii="Times New Roman" w:hAnsi="Times New Roman" w:cs="Times New Roman"/>
          <w:sz w:val="24"/>
          <w:szCs w:val="24"/>
          <w:lang w:val="es-ES"/>
        </w:rPr>
        <w:t xml:space="preserve"> establecido.</w:t>
      </w:r>
    </w:p>
    <w:p w:rsidR="00C05271" w:rsidRDefault="00C05271" w:rsidP="00C20E10">
      <w:pPr>
        <w:numPr>
          <w:ilvl w:val="0"/>
          <w:numId w:val="33"/>
        </w:numPr>
        <w:spacing w:after="0" w:line="240" w:lineRule="auto"/>
        <w:jc w:val="both"/>
        <w:rPr>
          <w:rFonts w:ascii="Times New Roman" w:hAnsi="Times New Roman" w:cs="Times New Roman"/>
          <w:sz w:val="24"/>
          <w:szCs w:val="24"/>
          <w:lang w:val="es-ES"/>
        </w:rPr>
      </w:pPr>
      <w:r w:rsidRPr="00C05271">
        <w:rPr>
          <w:rFonts w:ascii="Times New Roman" w:hAnsi="Times New Roman" w:cs="Times New Roman"/>
          <w:sz w:val="24"/>
          <w:szCs w:val="24"/>
          <w:lang w:val="es-ES"/>
        </w:rPr>
        <w:t>Producto 2: Informe final que incluye el plan de mitigación de riesgos y el análisis y justificación de la segunda fase de la operación CCLIP a ser entregados a los 25 días de firmado el contrato.</w:t>
      </w:r>
    </w:p>
    <w:p w:rsidR="00BD7398" w:rsidRPr="00C05271" w:rsidRDefault="00BD7398" w:rsidP="00BD7398">
      <w:pPr>
        <w:spacing w:after="0" w:line="240" w:lineRule="auto"/>
        <w:ind w:left="720"/>
        <w:jc w:val="both"/>
        <w:rPr>
          <w:rFonts w:ascii="Times New Roman" w:hAnsi="Times New Roman" w:cs="Times New Roman"/>
          <w:sz w:val="24"/>
          <w:szCs w:val="24"/>
          <w:lang w:val="es-ES"/>
        </w:rPr>
      </w:pPr>
    </w:p>
    <w:p w:rsidR="00C05271" w:rsidRPr="00C05271" w:rsidRDefault="00070321" w:rsidP="00C05271">
      <w:pPr>
        <w:ind w:left="567" w:hanging="567"/>
        <w:jc w:val="both"/>
        <w:rPr>
          <w:rFonts w:ascii="Times New Roman" w:hAnsi="Times New Roman" w:cs="Times New Roman"/>
          <w:sz w:val="24"/>
          <w:szCs w:val="24"/>
          <w:lang w:val="es-ES"/>
        </w:rPr>
      </w:pPr>
      <w:r>
        <w:rPr>
          <w:rFonts w:ascii="Times New Roman" w:hAnsi="Times New Roman" w:cs="Times New Roman"/>
          <w:sz w:val="24"/>
          <w:szCs w:val="24"/>
          <w:lang w:val="es-ES"/>
        </w:rPr>
        <w:t>4</w:t>
      </w:r>
      <w:r w:rsidR="00C05271" w:rsidRPr="00C05271">
        <w:rPr>
          <w:rFonts w:ascii="Times New Roman" w:hAnsi="Times New Roman" w:cs="Times New Roman"/>
          <w:sz w:val="24"/>
          <w:szCs w:val="24"/>
          <w:lang w:val="es-ES"/>
        </w:rPr>
        <w:t>.2</w:t>
      </w:r>
      <w:r w:rsidR="00C05271" w:rsidRPr="00C05271">
        <w:rPr>
          <w:rFonts w:ascii="Times New Roman" w:hAnsi="Times New Roman" w:cs="Times New Roman"/>
          <w:sz w:val="24"/>
          <w:szCs w:val="24"/>
          <w:lang w:val="es-ES"/>
        </w:rPr>
        <w:tab/>
        <w:t xml:space="preserve">El </w:t>
      </w:r>
      <w:r w:rsidR="000F3333">
        <w:rPr>
          <w:rFonts w:ascii="Times New Roman" w:hAnsi="Times New Roman" w:cs="Times New Roman"/>
          <w:sz w:val="24"/>
          <w:szCs w:val="24"/>
          <w:lang w:val="es-ES"/>
        </w:rPr>
        <w:t>contractual</w:t>
      </w:r>
      <w:r w:rsidR="00C05271" w:rsidRPr="00C05271">
        <w:rPr>
          <w:rFonts w:ascii="Times New Roman" w:hAnsi="Times New Roman" w:cs="Times New Roman"/>
          <w:sz w:val="24"/>
          <w:szCs w:val="24"/>
          <w:lang w:val="es-ES"/>
        </w:rPr>
        <w:t xml:space="preserve"> presentará un documento de informe final al concluir la consultoría, en dos ejemplares impresos y un ejemplar en versión digital. Deberá adjuntar como anexo toda la documentación que sea necesaria como soporte del informe.</w:t>
      </w:r>
    </w:p>
    <w:p w:rsidR="00C05271" w:rsidRPr="00C05271" w:rsidRDefault="00070321" w:rsidP="00BD7398">
      <w:pPr>
        <w:jc w:val="both"/>
        <w:rPr>
          <w:rFonts w:ascii="Times New Roman" w:hAnsi="Times New Roman" w:cs="Times New Roman"/>
          <w:b/>
          <w:sz w:val="24"/>
          <w:szCs w:val="24"/>
          <w:lang w:val="es-ES"/>
        </w:rPr>
      </w:pPr>
      <w:r>
        <w:rPr>
          <w:rFonts w:ascii="Times New Roman" w:hAnsi="Times New Roman" w:cs="Times New Roman"/>
          <w:b/>
          <w:sz w:val="24"/>
          <w:szCs w:val="24"/>
          <w:lang w:val="es-ES"/>
        </w:rPr>
        <w:t>V</w:t>
      </w:r>
      <w:r w:rsidR="00C05271" w:rsidRPr="00C05271">
        <w:rPr>
          <w:rFonts w:ascii="Times New Roman" w:hAnsi="Times New Roman" w:cs="Times New Roman"/>
          <w:b/>
          <w:sz w:val="24"/>
          <w:szCs w:val="24"/>
          <w:lang w:val="es-ES"/>
        </w:rPr>
        <w:t>.</w:t>
      </w:r>
      <w:r w:rsidR="00C05271" w:rsidRPr="00C05271">
        <w:rPr>
          <w:rFonts w:ascii="Times New Roman" w:hAnsi="Times New Roman" w:cs="Times New Roman"/>
          <w:b/>
          <w:sz w:val="24"/>
          <w:szCs w:val="24"/>
          <w:lang w:val="es-ES"/>
        </w:rPr>
        <w:tab/>
      </w:r>
      <w:r w:rsidR="00566654" w:rsidRPr="00566654">
        <w:rPr>
          <w:rFonts w:ascii="Times New Roman Bold" w:hAnsi="Times New Roman Bold" w:cs="Times New Roman"/>
          <w:b/>
          <w:smallCaps/>
          <w:sz w:val="24"/>
          <w:szCs w:val="24"/>
          <w:lang w:val="es-ES"/>
        </w:rPr>
        <w:t>Cronograma de Pagos</w:t>
      </w:r>
    </w:p>
    <w:p w:rsidR="00C05271" w:rsidRPr="00C05271" w:rsidRDefault="00070321" w:rsidP="00C05271">
      <w:pPr>
        <w:ind w:left="567" w:hanging="567"/>
        <w:jc w:val="both"/>
        <w:rPr>
          <w:rFonts w:ascii="Times New Roman" w:hAnsi="Times New Roman" w:cs="Times New Roman"/>
          <w:sz w:val="24"/>
          <w:szCs w:val="24"/>
          <w:lang w:val="es-ES"/>
        </w:rPr>
      </w:pPr>
      <w:r>
        <w:rPr>
          <w:rFonts w:ascii="Times New Roman" w:hAnsi="Times New Roman" w:cs="Times New Roman"/>
          <w:sz w:val="24"/>
          <w:szCs w:val="24"/>
          <w:lang w:val="es-ES"/>
        </w:rPr>
        <w:t>5</w:t>
      </w:r>
      <w:r w:rsidR="00C05271" w:rsidRPr="00C05271">
        <w:rPr>
          <w:rFonts w:ascii="Times New Roman" w:hAnsi="Times New Roman" w:cs="Times New Roman"/>
          <w:sz w:val="24"/>
          <w:szCs w:val="24"/>
          <w:lang w:val="es-ES"/>
        </w:rPr>
        <w:t>.1</w:t>
      </w:r>
      <w:r w:rsidR="00C05271" w:rsidRPr="00C05271">
        <w:rPr>
          <w:rFonts w:ascii="Times New Roman" w:hAnsi="Times New Roman" w:cs="Times New Roman"/>
          <w:sz w:val="24"/>
          <w:szCs w:val="24"/>
          <w:lang w:val="es-ES"/>
        </w:rPr>
        <w:tab/>
        <w:t>Los desembolsos se efectuarán de acuerdo al siguiente esquema:</w:t>
      </w:r>
    </w:p>
    <w:p w:rsidR="00C05271" w:rsidRPr="00C05271" w:rsidRDefault="00C05271" w:rsidP="00C20E10">
      <w:pPr>
        <w:numPr>
          <w:ilvl w:val="0"/>
          <w:numId w:val="34"/>
        </w:numPr>
        <w:spacing w:after="0" w:line="240" w:lineRule="auto"/>
        <w:jc w:val="both"/>
        <w:rPr>
          <w:rFonts w:ascii="Times New Roman" w:hAnsi="Times New Roman" w:cs="Times New Roman"/>
          <w:sz w:val="24"/>
          <w:szCs w:val="24"/>
          <w:lang w:val="es-ES"/>
        </w:rPr>
      </w:pPr>
      <w:r w:rsidRPr="00C05271">
        <w:rPr>
          <w:rFonts w:ascii="Times New Roman" w:hAnsi="Times New Roman" w:cs="Times New Roman"/>
          <w:sz w:val="24"/>
          <w:szCs w:val="24"/>
          <w:lang w:val="es-ES"/>
        </w:rPr>
        <w:t>Veinte por ciento (20%) a la firma del contrato</w:t>
      </w:r>
    </w:p>
    <w:p w:rsidR="00C05271" w:rsidRPr="00C05271" w:rsidRDefault="00C05271" w:rsidP="00C20E10">
      <w:pPr>
        <w:numPr>
          <w:ilvl w:val="0"/>
          <w:numId w:val="34"/>
        </w:numPr>
        <w:spacing w:after="0" w:line="240" w:lineRule="auto"/>
        <w:jc w:val="both"/>
        <w:rPr>
          <w:rFonts w:ascii="Times New Roman" w:hAnsi="Times New Roman" w:cs="Times New Roman"/>
          <w:sz w:val="24"/>
          <w:szCs w:val="24"/>
          <w:lang w:val="es-ES"/>
        </w:rPr>
      </w:pPr>
      <w:r w:rsidRPr="00C05271">
        <w:rPr>
          <w:rFonts w:ascii="Times New Roman" w:hAnsi="Times New Roman" w:cs="Times New Roman"/>
          <w:sz w:val="24"/>
          <w:szCs w:val="24"/>
          <w:lang w:val="es-ES"/>
        </w:rPr>
        <w:t>Cuarenta por ciento (40%) a la entrega y aprobación del Producto 1</w:t>
      </w:r>
    </w:p>
    <w:p w:rsidR="00C05271" w:rsidRDefault="00C05271" w:rsidP="00C20E10">
      <w:pPr>
        <w:numPr>
          <w:ilvl w:val="0"/>
          <w:numId w:val="34"/>
        </w:numPr>
        <w:spacing w:after="0" w:line="240" w:lineRule="auto"/>
        <w:jc w:val="both"/>
        <w:rPr>
          <w:rFonts w:ascii="Times New Roman" w:hAnsi="Times New Roman" w:cs="Times New Roman"/>
          <w:sz w:val="24"/>
          <w:szCs w:val="24"/>
          <w:lang w:val="es-ES"/>
        </w:rPr>
      </w:pPr>
      <w:r w:rsidRPr="00C05271">
        <w:rPr>
          <w:rFonts w:ascii="Times New Roman" w:hAnsi="Times New Roman" w:cs="Times New Roman"/>
          <w:sz w:val="24"/>
          <w:szCs w:val="24"/>
          <w:lang w:val="es-ES"/>
        </w:rPr>
        <w:t>Cuarenta por ciento (40%) a la entrega y aprobación del Producto 2</w:t>
      </w:r>
    </w:p>
    <w:p w:rsidR="00BD7398" w:rsidRPr="00BD7398" w:rsidRDefault="00BD7398" w:rsidP="00BD7398">
      <w:pPr>
        <w:spacing w:after="0" w:line="240" w:lineRule="auto"/>
        <w:ind w:left="1080"/>
        <w:jc w:val="both"/>
        <w:rPr>
          <w:rFonts w:ascii="Times New Roman" w:hAnsi="Times New Roman" w:cs="Times New Roman"/>
          <w:sz w:val="24"/>
          <w:szCs w:val="24"/>
          <w:lang w:val="es-ES"/>
        </w:rPr>
      </w:pPr>
    </w:p>
    <w:p w:rsidR="00C05271" w:rsidRPr="00C05271" w:rsidRDefault="00070321" w:rsidP="00C05271">
      <w:pPr>
        <w:ind w:left="567" w:hanging="567"/>
        <w:jc w:val="both"/>
        <w:rPr>
          <w:rFonts w:ascii="Times New Roman" w:hAnsi="Times New Roman" w:cs="Times New Roman"/>
          <w:sz w:val="24"/>
          <w:szCs w:val="24"/>
          <w:lang w:val="es-ES"/>
        </w:rPr>
      </w:pPr>
      <w:r>
        <w:rPr>
          <w:rFonts w:ascii="Times New Roman" w:hAnsi="Times New Roman" w:cs="Times New Roman"/>
          <w:sz w:val="24"/>
          <w:szCs w:val="24"/>
          <w:lang w:val="es-ES"/>
        </w:rPr>
        <w:t>5</w:t>
      </w:r>
      <w:r w:rsidR="00C05271" w:rsidRPr="00C05271">
        <w:rPr>
          <w:rFonts w:ascii="Times New Roman" w:hAnsi="Times New Roman" w:cs="Times New Roman"/>
          <w:sz w:val="24"/>
          <w:szCs w:val="24"/>
          <w:lang w:val="es-ES"/>
        </w:rPr>
        <w:t>.2</w:t>
      </w:r>
      <w:r w:rsidR="00C05271" w:rsidRPr="00C05271">
        <w:rPr>
          <w:rFonts w:ascii="Times New Roman" w:hAnsi="Times New Roman" w:cs="Times New Roman"/>
          <w:sz w:val="24"/>
          <w:szCs w:val="24"/>
          <w:lang w:val="es-ES"/>
        </w:rPr>
        <w:tab/>
        <w:t xml:space="preserve">Las aprobaciones a cargo del Banco estarán referidas al cumplimiento de los aspectos técnicos y la ejecución de los servicios, así como las referidas al cumplimiento de los </w:t>
      </w:r>
      <w:r w:rsidR="00C05271" w:rsidRPr="00C05271">
        <w:rPr>
          <w:rFonts w:ascii="Times New Roman" w:hAnsi="Times New Roman" w:cs="Times New Roman"/>
          <w:sz w:val="24"/>
          <w:szCs w:val="24"/>
          <w:lang w:val="es-ES"/>
        </w:rPr>
        <w:lastRenderedPageBreak/>
        <w:t>aspectos formales y administrativos, vinculados a la utilización de los recursos, necesarios para proceder a efectuar los pagos acordados.</w:t>
      </w:r>
    </w:p>
    <w:p w:rsidR="00C05271" w:rsidRPr="00C05271" w:rsidRDefault="00C05271" w:rsidP="00BD7398">
      <w:pPr>
        <w:jc w:val="both"/>
        <w:rPr>
          <w:rFonts w:ascii="Times New Roman" w:hAnsi="Times New Roman" w:cs="Times New Roman"/>
          <w:b/>
          <w:sz w:val="24"/>
          <w:szCs w:val="24"/>
          <w:lang w:val="es-ES"/>
        </w:rPr>
      </w:pPr>
      <w:r w:rsidRPr="00C05271">
        <w:rPr>
          <w:rFonts w:ascii="Times New Roman" w:hAnsi="Times New Roman" w:cs="Times New Roman"/>
          <w:b/>
          <w:sz w:val="24"/>
          <w:szCs w:val="24"/>
          <w:lang w:val="es-ES"/>
        </w:rPr>
        <w:t>V</w:t>
      </w:r>
      <w:r w:rsidR="00070321">
        <w:rPr>
          <w:rFonts w:ascii="Times New Roman" w:hAnsi="Times New Roman" w:cs="Times New Roman"/>
          <w:b/>
          <w:sz w:val="24"/>
          <w:szCs w:val="24"/>
          <w:lang w:val="es-ES"/>
        </w:rPr>
        <w:t>I</w:t>
      </w:r>
      <w:r w:rsidRPr="00C05271">
        <w:rPr>
          <w:rFonts w:ascii="Times New Roman" w:hAnsi="Times New Roman" w:cs="Times New Roman"/>
          <w:b/>
          <w:sz w:val="24"/>
          <w:szCs w:val="24"/>
          <w:lang w:val="es-ES"/>
        </w:rPr>
        <w:t>.</w:t>
      </w:r>
      <w:r w:rsidRPr="00C05271">
        <w:rPr>
          <w:rFonts w:ascii="Times New Roman" w:hAnsi="Times New Roman" w:cs="Times New Roman"/>
          <w:b/>
          <w:sz w:val="24"/>
          <w:szCs w:val="24"/>
          <w:lang w:val="es-ES"/>
        </w:rPr>
        <w:tab/>
      </w:r>
      <w:r w:rsidR="00566654" w:rsidRPr="00566654">
        <w:rPr>
          <w:rFonts w:ascii="Times New Roman Bold" w:hAnsi="Times New Roman Bold" w:cs="Times New Roman"/>
          <w:b/>
          <w:smallCaps/>
          <w:sz w:val="24"/>
          <w:szCs w:val="24"/>
          <w:lang w:val="es-ES"/>
        </w:rPr>
        <w:t>Coordinación</w:t>
      </w:r>
      <w:r w:rsidRPr="00C05271">
        <w:rPr>
          <w:rFonts w:ascii="Times New Roman" w:hAnsi="Times New Roman" w:cs="Times New Roman"/>
          <w:b/>
          <w:sz w:val="24"/>
          <w:szCs w:val="24"/>
          <w:lang w:val="es-ES"/>
        </w:rPr>
        <w:t xml:space="preserve"> </w:t>
      </w:r>
    </w:p>
    <w:p w:rsidR="00C05271" w:rsidRPr="0005218F" w:rsidRDefault="00070321" w:rsidP="00C05271">
      <w:pPr>
        <w:ind w:left="567" w:hanging="567"/>
        <w:jc w:val="both"/>
        <w:rPr>
          <w:rFonts w:ascii="Times New Roman" w:hAnsi="Times New Roman" w:cs="Times New Roman"/>
          <w:sz w:val="24"/>
          <w:szCs w:val="24"/>
          <w:lang w:val="es-ES_tradnl"/>
        </w:rPr>
      </w:pPr>
      <w:r>
        <w:rPr>
          <w:rFonts w:ascii="Times New Roman" w:hAnsi="Times New Roman" w:cs="Times New Roman"/>
          <w:sz w:val="24"/>
          <w:szCs w:val="24"/>
          <w:lang w:val="es-ES"/>
        </w:rPr>
        <w:t>6</w:t>
      </w:r>
      <w:r w:rsidR="00C05271" w:rsidRPr="00C05271">
        <w:rPr>
          <w:rFonts w:ascii="Times New Roman" w:hAnsi="Times New Roman" w:cs="Times New Roman"/>
          <w:sz w:val="24"/>
          <w:szCs w:val="24"/>
          <w:lang w:val="es-ES"/>
        </w:rPr>
        <w:t>.1</w:t>
      </w:r>
      <w:r w:rsidR="00C05271" w:rsidRPr="00C05271">
        <w:rPr>
          <w:rFonts w:ascii="Times New Roman" w:hAnsi="Times New Roman" w:cs="Times New Roman"/>
          <w:sz w:val="24"/>
          <w:szCs w:val="24"/>
          <w:lang w:val="es-ES"/>
        </w:rPr>
        <w:tab/>
        <w:t xml:space="preserve">El </w:t>
      </w:r>
      <w:r w:rsidR="000F3333">
        <w:rPr>
          <w:rFonts w:ascii="Times New Roman" w:hAnsi="Times New Roman" w:cs="Times New Roman"/>
          <w:sz w:val="24"/>
          <w:szCs w:val="24"/>
          <w:lang w:val="es-ES"/>
        </w:rPr>
        <w:t>contractual</w:t>
      </w:r>
      <w:r w:rsidR="00C05271" w:rsidRPr="00C05271">
        <w:rPr>
          <w:rFonts w:ascii="Times New Roman" w:hAnsi="Times New Roman" w:cs="Times New Roman"/>
          <w:sz w:val="24"/>
          <w:szCs w:val="24"/>
          <w:lang w:val="es-ES"/>
        </w:rPr>
        <w:t xml:space="preserve"> trabajará en coordinación con el equipo técnico del SENASA: Percy Barrón López y Jose Ochoa </w:t>
      </w:r>
      <w:r w:rsidR="0005218F">
        <w:rPr>
          <w:rFonts w:ascii="Times New Roman" w:hAnsi="Times New Roman" w:cs="Times New Roman"/>
          <w:sz w:val="24"/>
          <w:szCs w:val="24"/>
          <w:lang w:val="es-ES"/>
        </w:rPr>
        <w:t xml:space="preserve">y bajo la </w:t>
      </w:r>
      <w:r w:rsidR="0005218F" w:rsidRPr="0005218F">
        <w:rPr>
          <w:rFonts w:ascii="Times New Roman" w:hAnsi="Times New Roman" w:cs="Times New Roman"/>
          <w:sz w:val="24"/>
          <w:szCs w:val="24"/>
          <w:lang w:val="es-ES"/>
        </w:rPr>
        <w:t xml:space="preserve">supervisión </w:t>
      </w:r>
      <w:r w:rsidR="0005218F" w:rsidRPr="0005218F">
        <w:rPr>
          <w:rFonts w:ascii="Times New Roman" w:hAnsi="Times New Roman" w:cs="Times New Roman"/>
          <w:szCs w:val="24"/>
          <w:lang w:val="es-ES_tradnl"/>
        </w:rPr>
        <w:t xml:space="preserve">de los </w:t>
      </w:r>
      <w:proofErr w:type="spellStart"/>
      <w:r w:rsidR="0005218F" w:rsidRPr="0005218F">
        <w:rPr>
          <w:rFonts w:ascii="Times New Roman" w:hAnsi="Times New Roman" w:cs="Times New Roman"/>
          <w:szCs w:val="24"/>
          <w:lang w:val="es-ES_tradnl"/>
        </w:rPr>
        <w:t>co</w:t>
      </w:r>
      <w:proofErr w:type="spellEnd"/>
      <w:r w:rsidR="0005218F" w:rsidRPr="0005218F">
        <w:rPr>
          <w:rFonts w:ascii="Times New Roman" w:hAnsi="Times New Roman" w:cs="Times New Roman"/>
          <w:szCs w:val="24"/>
          <w:lang w:val="es-ES_tradnl"/>
        </w:rPr>
        <w:t>-jefes de equipo Lina Salazar (INE/RND) (</w:t>
      </w:r>
      <w:hyperlink r:id="rId18" w:history="1">
        <w:r w:rsidR="0005218F" w:rsidRPr="0005218F">
          <w:rPr>
            <w:rFonts w:ascii="Times New Roman" w:hAnsi="Times New Roman" w:cs="Times New Roman"/>
            <w:lang w:val="es-ES_tradnl"/>
          </w:rPr>
          <w:t>lsalazar@iadb.org</w:t>
        </w:r>
      </w:hyperlink>
      <w:r w:rsidR="0005218F" w:rsidRPr="0005218F">
        <w:rPr>
          <w:rFonts w:ascii="Times New Roman" w:hAnsi="Times New Roman" w:cs="Times New Roman"/>
          <w:szCs w:val="24"/>
          <w:lang w:val="es-ES_tradnl"/>
        </w:rPr>
        <w:t>) y Eirivelthon Lima (RND/CPE) (elima@iadb.org).</w:t>
      </w:r>
    </w:p>
    <w:p w:rsidR="00566654" w:rsidRPr="00697AAD" w:rsidRDefault="000F3333" w:rsidP="00FB1708">
      <w:pPr>
        <w:numPr>
          <w:ilvl w:val="0"/>
          <w:numId w:val="25"/>
        </w:numPr>
        <w:spacing w:after="0" w:line="240" w:lineRule="auto"/>
        <w:ind w:left="0" w:firstLine="0"/>
        <w:rPr>
          <w:rFonts w:ascii="Times New Roman Bold" w:hAnsi="Times New Roman Bold" w:cs="Times New Roman"/>
          <w:b/>
          <w:smallCaps/>
          <w:sz w:val="24"/>
          <w:szCs w:val="24"/>
          <w:lang w:val="es-ES"/>
        </w:rPr>
      </w:pPr>
      <w:r w:rsidRPr="00697AAD">
        <w:rPr>
          <w:rFonts w:ascii="Times New Roman Bold" w:hAnsi="Times New Roman Bold" w:cs="Times New Roman"/>
          <w:b/>
          <w:smallCaps/>
          <w:sz w:val="24"/>
          <w:szCs w:val="24"/>
          <w:lang w:val="es-ES"/>
        </w:rPr>
        <w:t>Calificaciones</w:t>
      </w:r>
      <w:r w:rsidR="00566654" w:rsidRPr="00697AAD">
        <w:rPr>
          <w:rFonts w:ascii="Times New Roman Bold" w:hAnsi="Times New Roman Bold" w:cs="Times New Roman"/>
          <w:b/>
          <w:smallCaps/>
          <w:sz w:val="24"/>
          <w:szCs w:val="24"/>
          <w:lang w:val="es-ES"/>
        </w:rPr>
        <w:t xml:space="preserve"> </w:t>
      </w:r>
    </w:p>
    <w:p w:rsidR="00566654" w:rsidRPr="00C05271" w:rsidRDefault="00566654" w:rsidP="00C20E10">
      <w:pPr>
        <w:numPr>
          <w:ilvl w:val="0"/>
          <w:numId w:val="35"/>
        </w:numPr>
        <w:spacing w:before="60"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Formación Académica: Graduado universitario del área de economía, ingeniería, contabilidad, administración de empresas u otra profesión a fin, preferentemente con maestría en las áreas relacionadas con esta consultoría.</w:t>
      </w:r>
    </w:p>
    <w:p w:rsidR="00566654" w:rsidRPr="00C05271" w:rsidRDefault="00566654" w:rsidP="00C20E10">
      <w:pPr>
        <w:numPr>
          <w:ilvl w:val="0"/>
          <w:numId w:val="35"/>
        </w:numPr>
        <w:spacing w:before="60" w:after="0" w:line="240" w:lineRule="auto"/>
        <w:jc w:val="both"/>
        <w:rPr>
          <w:rFonts w:ascii="Times New Roman" w:hAnsi="Times New Roman" w:cs="Times New Roman"/>
          <w:sz w:val="24"/>
          <w:szCs w:val="24"/>
          <w:lang w:val="es-ES_tradnl"/>
        </w:rPr>
      </w:pPr>
      <w:r w:rsidRPr="00C05271">
        <w:rPr>
          <w:rFonts w:ascii="Times New Roman" w:hAnsi="Times New Roman" w:cs="Times New Roman"/>
          <w:sz w:val="24"/>
          <w:szCs w:val="24"/>
          <w:lang w:val="es-ES_tradnl"/>
        </w:rPr>
        <w:t xml:space="preserve">Experiencia Laboral: Experiencia general mínima de 5 años y experiencia Específica </w:t>
      </w:r>
      <w:r w:rsidRPr="00C05271">
        <w:rPr>
          <w:rFonts w:ascii="Times New Roman" w:hAnsi="Times New Roman" w:cs="Times New Roman"/>
          <w:sz w:val="24"/>
          <w:szCs w:val="24"/>
          <w:lang w:val="es-ES"/>
        </w:rPr>
        <w:t>en proyectos del Banco no menor a 2 años.</w:t>
      </w:r>
    </w:p>
    <w:p w:rsidR="00566654" w:rsidRPr="007B63B0" w:rsidRDefault="00566654" w:rsidP="00C20E10">
      <w:pPr>
        <w:pStyle w:val="ListParagraph"/>
        <w:numPr>
          <w:ilvl w:val="0"/>
          <w:numId w:val="35"/>
        </w:numPr>
        <w:jc w:val="both"/>
        <w:rPr>
          <w:rFonts w:ascii="Times New Roman" w:hAnsi="Times New Roman" w:cs="Times New Roman"/>
          <w:b/>
          <w:sz w:val="24"/>
          <w:szCs w:val="24"/>
          <w:lang w:val="es-ES"/>
        </w:rPr>
      </w:pPr>
      <w:r w:rsidRPr="007B63B0">
        <w:rPr>
          <w:rFonts w:ascii="Times New Roman" w:hAnsi="Times New Roman" w:cs="Times New Roman"/>
          <w:sz w:val="24"/>
          <w:szCs w:val="24"/>
          <w:lang w:val="es-ES"/>
        </w:rPr>
        <w:t xml:space="preserve">Idiomas: El </w:t>
      </w:r>
      <w:r w:rsidR="000F3333" w:rsidRPr="007B63B0">
        <w:rPr>
          <w:rFonts w:ascii="Times New Roman" w:hAnsi="Times New Roman" w:cs="Times New Roman"/>
          <w:sz w:val="24"/>
          <w:szCs w:val="24"/>
          <w:lang w:val="es-ES"/>
        </w:rPr>
        <w:t>contractual</w:t>
      </w:r>
      <w:r w:rsidRPr="007B63B0">
        <w:rPr>
          <w:rFonts w:ascii="Times New Roman" w:hAnsi="Times New Roman" w:cs="Times New Roman"/>
          <w:sz w:val="24"/>
          <w:szCs w:val="24"/>
          <w:lang w:val="es-ES"/>
        </w:rPr>
        <w:t xml:space="preserve"> deberá hablar y escribir español de manera fluida.</w:t>
      </w:r>
    </w:p>
    <w:p w:rsidR="00C05271" w:rsidRPr="00C05271" w:rsidRDefault="00C05271" w:rsidP="00BD7398">
      <w:pPr>
        <w:jc w:val="both"/>
        <w:rPr>
          <w:rFonts w:ascii="Times New Roman" w:hAnsi="Times New Roman" w:cs="Times New Roman"/>
          <w:b/>
          <w:sz w:val="24"/>
          <w:szCs w:val="24"/>
          <w:lang w:val="es-ES"/>
        </w:rPr>
      </w:pPr>
      <w:r w:rsidRPr="00C05271">
        <w:rPr>
          <w:rFonts w:ascii="Times New Roman" w:hAnsi="Times New Roman" w:cs="Times New Roman"/>
          <w:b/>
          <w:sz w:val="24"/>
          <w:szCs w:val="24"/>
          <w:lang w:val="es-ES"/>
        </w:rPr>
        <w:t>V</w:t>
      </w:r>
      <w:r w:rsidR="00070321">
        <w:rPr>
          <w:rFonts w:ascii="Times New Roman" w:hAnsi="Times New Roman" w:cs="Times New Roman"/>
          <w:b/>
          <w:sz w:val="24"/>
          <w:szCs w:val="24"/>
          <w:lang w:val="es-ES"/>
        </w:rPr>
        <w:t>I</w:t>
      </w:r>
      <w:r w:rsidRPr="00C05271">
        <w:rPr>
          <w:rFonts w:ascii="Times New Roman" w:hAnsi="Times New Roman" w:cs="Times New Roman"/>
          <w:b/>
          <w:sz w:val="24"/>
          <w:szCs w:val="24"/>
          <w:lang w:val="es-ES"/>
        </w:rPr>
        <w:t>I</w:t>
      </w:r>
      <w:r w:rsidR="00566654">
        <w:rPr>
          <w:rFonts w:ascii="Times New Roman" w:hAnsi="Times New Roman" w:cs="Times New Roman"/>
          <w:b/>
          <w:sz w:val="24"/>
          <w:szCs w:val="24"/>
          <w:lang w:val="es-ES"/>
        </w:rPr>
        <w:t>I</w:t>
      </w:r>
      <w:r w:rsidRPr="00C05271">
        <w:rPr>
          <w:rFonts w:ascii="Times New Roman" w:hAnsi="Times New Roman" w:cs="Times New Roman"/>
          <w:b/>
          <w:sz w:val="24"/>
          <w:szCs w:val="24"/>
          <w:lang w:val="es-ES"/>
        </w:rPr>
        <w:t>.</w:t>
      </w:r>
      <w:r w:rsidRPr="00C05271">
        <w:rPr>
          <w:rFonts w:ascii="Times New Roman" w:hAnsi="Times New Roman" w:cs="Times New Roman"/>
          <w:b/>
          <w:sz w:val="24"/>
          <w:szCs w:val="24"/>
          <w:lang w:val="es-ES"/>
        </w:rPr>
        <w:tab/>
      </w:r>
      <w:r w:rsidR="000F3333" w:rsidRPr="000F3333">
        <w:rPr>
          <w:rFonts w:ascii="Times New Roman Bold" w:hAnsi="Times New Roman Bold" w:cs="Times New Roman"/>
          <w:b/>
          <w:smallCaps/>
          <w:sz w:val="24"/>
          <w:szCs w:val="24"/>
          <w:lang w:val="es-ES"/>
        </w:rPr>
        <w:t>Características de la Consultoría</w:t>
      </w:r>
    </w:p>
    <w:p w:rsidR="00C05271" w:rsidRPr="00C05271" w:rsidRDefault="00C05271" w:rsidP="00C20E10">
      <w:pPr>
        <w:numPr>
          <w:ilvl w:val="0"/>
          <w:numId w:val="36"/>
        </w:numPr>
        <w:spacing w:after="0" w:line="240" w:lineRule="auto"/>
        <w:jc w:val="both"/>
        <w:rPr>
          <w:rFonts w:ascii="Times New Roman" w:hAnsi="Times New Roman" w:cs="Times New Roman"/>
          <w:sz w:val="24"/>
          <w:szCs w:val="24"/>
          <w:lang w:val="es-ES"/>
        </w:rPr>
      </w:pPr>
      <w:r w:rsidRPr="00C05271">
        <w:rPr>
          <w:rFonts w:ascii="Times New Roman" w:hAnsi="Times New Roman" w:cs="Times New Roman"/>
          <w:sz w:val="24"/>
          <w:szCs w:val="24"/>
          <w:lang w:val="es-ES"/>
        </w:rPr>
        <w:t>Categoría y modalidad: Internacional individual y suma alzada</w:t>
      </w:r>
    </w:p>
    <w:p w:rsidR="00C05271" w:rsidRPr="00C05271" w:rsidRDefault="0005218F" w:rsidP="00C20E10">
      <w:pPr>
        <w:numPr>
          <w:ilvl w:val="0"/>
          <w:numId w:val="36"/>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Duración del contrato: </w:t>
      </w:r>
      <w:r w:rsidR="00C05271" w:rsidRPr="00C05271">
        <w:rPr>
          <w:rFonts w:ascii="Times New Roman" w:hAnsi="Times New Roman" w:cs="Times New Roman"/>
          <w:sz w:val="24"/>
          <w:szCs w:val="24"/>
          <w:lang w:val="es-ES"/>
        </w:rPr>
        <w:t xml:space="preserve"> </w:t>
      </w:r>
      <w:r>
        <w:rPr>
          <w:rFonts w:ascii="Times New Roman" w:hAnsi="Times New Roman" w:cs="Times New Roman"/>
          <w:sz w:val="24"/>
          <w:szCs w:val="24"/>
          <w:lang w:val="es-ES"/>
        </w:rPr>
        <w:t>Abril-Mayo de 2015</w:t>
      </w:r>
    </w:p>
    <w:p w:rsidR="00C05271" w:rsidRPr="00C05271" w:rsidRDefault="00C05271" w:rsidP="00C20E10">
      <w:pPr>
        <w:numPr>
          <w:ilvl w:val="0"/>
          <w:numId w:val="36"/>
        </w:numPr>
        <w:spacing w:after="0" w:line="240" w:lineRule="auto"/>
        <w:jc w:val="both"/>
        <w:rPr>
          <w:rFonts w:ascii="Times New Roman" w:hAnsi="Times New Roman" w:cs="Times New Roman"/>
          <w:sz w:val="24"/>
          <w:szCs w:val="24"/>
          <w:lang w:val="es-ES"/>
        </w:rPr>
      </w:pPr>
      <w:r w:rsidRPr="00C05271">
        <w:rPr>
          <w:rFonts w:ascii="Times New Roman" w:hAnsi="Times New Roman" w:cs="Times New Roman"/>
          <w:sz w:val="24"/>
          <w:szCs w:val="24"/>
          <w:lang w:val="es-ES"/>
        </w:rPr>
        <w:t>Duración efectiva: Tendrá una duración de 25 días efectivos de trabajo</w:t>
      </w:r>
    </w:p>
    <w:p w:rsidR="00C05271" w:rsidRPr="00C05271" w:rsidRDefault="00C05271" w:rsidP="00C20E10">
      <w:pPr>
        <w:numPr>
          <w:ilvl w:val="0"/>
          <w:numId w:val="36"/>
        </w:numPr>
        <w:spacing w:after="0" w:line="240" w:lineRule="auto"/>
        <w:jc w:val="both"/>
        <w:rPr>
          <w:rFonts w:ascii="Times New Roman" w:hAnsi="Times New Roman" w:cs="Times New Roman"/>
          <w:sz w:val="24"/>
          <w:szCs w:val="24"/>
          <w:lang w:val="es-ES"/>
        </w:rPr>
      </w:pPr>
      <w:r w:rsidRPr="00C05271">
        <w:rPr>
          <w:rFonts w:ascii="Times New Roman" w:hAnsi="Times New Roman" w:cs="Times New Roman"/>
          <w:sz w:val="24"/>
          <w:szCs w:val="24"/>
          <w:lang w:val="es-ES"/>
        </w:rPr>
        <w:t xml:space="preserve">Lugar de trabajo: El </w:t>
      </w:r>
      <w:r w:rsidR="000F3333">
        <w:rPr>
          <w:rFonts w:ascii="Times New Roman" w:hAnsi="Times New Roman" w:cs="Times New Roman"/>
          <w:sz w:val="24"/>
          <w:szCs w:val="24"/>
          <w:lang w:val="es-ES"/>
        </w:rPr>
        <w:t>contractual</w:t>
      </w:r>
      <w:r w:rsidRPr="00C05271">
        <w:rPr>
          <w:rFonts w:ascii="Times New Roman" w:hAnsi="Times New Roman" w:cs="Times New Roman"/>
          <w:sz w:val="24"/>
          <w:szCs w:val="24"/>
          <w:lang w:val="es-ES"/>
        </w:rPr>
        <w:t xml:space="preserve"> prestará los servicios desde su lugar de residencia</w:t>
      </w:r>
    </w:p>
    <w:p w:rsidR="00C05271" w:rsidRPr="00C05271" w:rsidRDefault="00C05271" w:rsidP="00566654">
      <w:pPr>
        <w:spacing w:before="60" w:after="0" w:line="240" w:lineRule="auto"/>
        <w:jc w:val="both"/>
        <w:rPr>
          <w:rFonts w:ascii="Times New Roman" w:hAnsi="Times New Roman" w:cs="Times New Roman"/>
          <w:sz w:val="24"/>
          <w:szCs w:val="24"/>
          <w:lang w:val="es-ES_tradnl"/>
        </w:rPr>
      </w:pPr>
    </w:p>
    <w:p w:rsidR="00C05271" w:rsidRDefault="00C05271" w:rsidP="00C05271">
      <w:pPr>
        <w:rPr>
          <w:rFonts w:ascii="Times New Roman" w:hAnsi="Times New Roman" w:cs="Times New Roman"/>
          <w:sz w:val="24"/>
          <w:szCs w:val="24"/>
          <w:lang w:val="es-ES_tradnl"/>
        </w:rPr>
      </w:pPr>
    </w:p>
    <w:p w:rsidR="006369EA" w:rsidRDefault="006369EA" w:rsidP="006369EA">
      <w:pPr>
        <w:spacing w:before="60" w:after="0" w:line="240" w:lineRule="auto"/>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Pago y Condiciones</w:t>
      </w:r>
      <w:r w:rsidRPr="006369EA">
        <w:rPr>
          <w:rFonts w:ascii="Times New Roman" w:hAnsi="Times New Roman" w:cs="Times New Roman"/>
          <w:sz w:val="24"/>
          <w:szCs w:val="24"/>
          <w:lang w:val="es-ES_tradnl"/>
        </w:rPr>
        <w:t xml:space="preserve">: La compensación será determinada de acuerdo a las políticas y procedimientos del Banco. Adicionalmente, los candidatos deberán ser ciudadanos de uno de los países miembros del BID. </w:t>
      </w:r>
    </w:p>
    <w:p w:rsidR="006369EA" w:rsidRPr="006369EA" w:rsidRDefault="006369EA" w:rsidP="006369EA">
      <w:pPr>
        <w:spacing w:before="60" w:after="0" w:line="240" w:lineRule="auto"/>
        <w:jc w:val="both"/>
        <w:rPr>
          <w:rFonts w:ascii="Times New Roman" w:hAnsi="Times New Roman" w:cs="Times New Roman"/>
          <w:sz w:val="24"/>
          <w:szCs w:val="24"/>
          <w:lang w:val="es-ES_tradnl"/>
        </w:rPr>
      </w:pPr>
    </w:p>
    <w:p w:rsidR="006369EA" w:rsidRDefault="006369EA" w:rsidP="006369EA">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Consanguinidad</w:t>
      </w:r>
      <w:r w:rsidRPr="006369EA">
        <w:rPr>
          <w:rFonts w:ascii="Times New Roman" w:hAnsi="Times New Roman" w:cs="Times New Roman"/>
          <w:sz w:val="24"/>
          <w:szCs w:val="24"/>
          <w:lang w:val="es-ES_tradnl"/>
        </w:rPr>
        <w:t>: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6369EA" w:rsidRPr="006369EA" w:rsidRDefault="006369EA" w:rsidP="006369EA">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Diversidad</w:t>
      </w:r>
      <w:r w:rsidRPr="006369EA">
        <w:rPr>
          <w:rFonts w:ascii="Times New Roman" w:hAnsi="Times New Roman" w:cs="Times New Roman"/>
          <w:sz w:val="24"/>
          <w:szCs w:val="24"/>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6369EA" w:rsidRPr="00C05271" w:rsidRDefault="006369EA" w:rsidP="00C05271">
      <w:pPr>
        <w:rPr>
          <w:rFonts w:ascii="Times New Roman" w:hAnsi="Times New Roman" w:cs="Times New Roman"/>
          <w:sz w:val="24"/>
          <w:szCs w:val="24"/>
          <w:lang w:val="es-ES_tradnl"/>
        </w:rPr>
      </w:pPr>
    </w:p>
    <w:p w:rsidR="00885F60" w:rsidRDefault="00885F60" w:rsidP="00D33FC7">
      <w:pPr>
        <w:pStyle w:val="Paragraph"/>
        <w:numPr>
          <w:ilvl w:val="0"/>
          <w:numId w:val="0"/>
        </w:numPr>
        <w:rPr>
          <w:szCs w:val="24"/>
        </w:rPr>
        <w:sectPr w:rsidR="00885F60" w:rsidSect="00610206">
          <w:pgSz w:w="12240" w:h="15840"/>
          <w:pgMar w:top="1440" w:right="1440" w:bottom="1440" w:left="1440" w:header="720" w:footer="720" w:gutter="0"/>
          <w:cols w:space="720"/>
          <w:docGrid w:linePitch="360"/>
        </w:sectPr>
      </w:pPr>
    </w:p>
    <w:p w:rsidR="00885F60" w:rsidRDefault="00885F60" w:rsidP="00885F60">
      <w:pPr>
        <w:pStyle w:val="Title"/>
        <w:rPr>
          <w:b/>
          <w:sz w:val="24"/>
          <w:szCs w:val="24"/>
        </w:rPr>
      </w:pPr>
      <w:r w:rsidRPr="00C05271">
        <w:rPr>
          <w:b/>
          <w:sz w:val="24"/>
          <w:szCs w:val="24"/>
        </w:rPr>
        <w:lastRenderedPageBreak/>
        <w:t>PERÚ</w:t>
      </w:r>
    </w:p>
    <w:p w:rsidR="008A073A" w:rsidRPr="006369EA" w:rsidRDefault="006369EA" w:rsidP="00B401C7">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8A073A" w:rsidRDefault="00B401C7" w:rsidP="008A073A">
      <w:pPr>
        <w:pStyle w:val="Newpage"/>
        <w:widowControl w:val="0"/>
        <w:tabs>
          <w:tab w:val="clear" w:pos="1440"/>
          <w:tab w:val="clear" w:pos="3060"/>
        </w:tabs>
        <w:spacing w:before="120" w:after="120"/>
        <w:rPr>
          <w:rFonts w:ascii="Times" w:hAnsi="Times"/>
          <w:snapToGrid w:val="0"/>
          <w:szCs w:val="24"/>
          <w:lang w:val="es-ES"/>
        </w:rPr>
      </w:pPr>
      <w:r w:rsidRPr="00C20E10">
        <w:rPr>
          <w:rFonts w:ascii="Times" w:hAnsi="Times"/>
          <w:snapToGrid w:val="0"/>
          <w:szCs w:val="24"/>
          <w:lang w:val="es-ES"/>
        </w:rPr>
        <w:t xml:space="preserve">Apoyo para la preparación del </w:t>
      </w:r>
      <w:r w:rsidR="008A073A" w:rsidRPr="00785296">
        <w:rPr>
          <w:rFonts w:ascii="Times" w:hAnsi="Times"/>
          <w:snapToGrid w:val="0"/>
          <w:szCs w:val="24"/>
          <w:lang w:val="es-ES"/>
        </w:rPr>
        <w:t>Proyecto Desarrollo de la Sanidad Agraria e Inocuidad Agro-Alimentaria II</w:t>
      </w:r>
      <w:r>
        <w:rPr>
          <w:rFonts w:ascii="Times" w:hAnsi="Times"/>
          <w:snapToGrid w:val="0"/>
          <w:szCs w:val="24"/>
          <w:lang w:val="es-ES"/>
        </w:rPr>
        <w:t xml:space="preserve"> – (PE-T1325)</w:t>
      </w:r>
    </w:p>
    <w:p w:rsidR="00885F60" w:rsidRPr="00C05271" w:rsidRDefault="00885F60" w:rsidP="00885F60">
      <w:pPr>
        <w:pStyle w:val="Title"/>
        <w:rPr>
          <w:b/>
          <w:sz w:val="24"/>
          <w:szCs w:val="24"/>
        </w:rPr>
      </w:pPr>
    </w:p>
    <w:p w:rsidR="00885F60" w:rsidRPr="00C05271" w:rsidRDefault="00885F60" w:rsidP="00885F60">
      <w:pPr>
        <w:pStyle w:val="Title"/>
        <w:rPr>
          <w:b/>
          <w:smallCaps/>
          <w:sz w:val="24"/>
          <w:szCs w:val="24"/>
        </w:rPr>
      </w:pPr>
      <w:r w:rsidRPr="00C05271">
        <w:rPr>
          <w:b/>
          <w:smallCaps/>
          <w:sz w:val="24"/>
          <w:szCs w:val="24"/>
        </w:rPr>
        <w:t xml:space="preserve">Consultoría para </w:t>
      </w:r>
      <w:r>
        <w:rPr>
          <w:b/>
          <w:smallCaps/>
          <w:sz w:val="24"/>
          <w:szCs w:val="24"/>
        </w:rPr>
        <w:t>Evaluar la Estrategia del Sistema de Inocuidad Agroalimentaria de Producción y Procesamiento Primario y de los Piensos</w:t>
      </w:r>
    </w:p>
    <w:p w:rsidR="00885F60" w:rsidRPr="00C05271" w:rsidRDefault="00885F60" w:rsidP="00885F60">
      <w:pPr>
        <w:pStyle w:val="Title"/>
        <w:rPr>
          <w:b/>
          <w:smallCaps/>
          <w:sz w:val="24"/>
          <w:szCs w:val="24"/>
        </w:rPr>
      </w:pPr>
    </w:p>
    <w:p w:rsidR="00885F60" w:rsidRPr="00C05271" w:rsidRDefault="00885F60" w:rsidP="00885F60">
      <w:pPr>
        <w:pStyle w:val="Title"/>
        <w:rPr>
          <w:b/>
          <w:smallCaps/>
          <w:sz w:val="24"/>
          <w:szCs w:val="24"/>
        </w:rPr>
      </w:pPr>
      <w:r w:rsidRPr="00C05271">
        <w:rPr>
          <w:b/>
          <w:smallCaps/>
          <w:sz w:val="24"/>
          <w:szCs w:val="24"/>
        </w:rPr>
        <w:t>Términos de Referencia</w:t>
      </w:r>
    </w:p>
    <w:p w:rsidR="00C05271" w:rsidRPr="00885F60" w:rsidRDefault="00C05271" w:rsidP="00D33FC7">
      <w:pPr>
        <w:pStyle w:val="Paragraph"/>
        <w:numPr>
          <w:ilvl w:val="0"/>
          <w:numId w:val="0"/>
        </w:numPr>
        <w:rPr>
          <w:szCs w:val="24"/>
        </w:rPr>
      </w:pPr>
    </w:p>
    <w:p w:rsidR="00080EC2" w:rsidRDefault="00080EC2" w:rsidP="00FB1708">
      <w:pPr>
        <w:pStyle w:val="Newpage"/>
        <w:widowControl w:val="0"/>
        <w:numPr>
          <w:ilvl w:val="0"/>
          <w:numId w:val="16"/>
        </w:numPr>
        <w:tabs>
          <w:tab w:val="clear" w:pos="1440"/>
          <w:tab w:val="clear" w:pos="3060"/>
        </w:tabs>
        <w:spacing w:before="120" w:after="120"/>
        <w:ind w:left="0" w:firstLine="0"/>
        <w:jc w:val="left"/>
        <w:rPr>
          <w:rFonts w:ascii="Times" w:hAnsi="Times"/>
          <w:szCs w:val="24"/>
          <w:lang w:val="es-ES"/>
        </w:rPr>
      </w:pPr>
      <w:r w:rsidRPr="00FC59AF">
        <w:rPr>
          <w:rFonts w:ascii="Times" w:hAnsi="Times"/>
          <w:szCs w:val="24"/>
          <w:lang w:val="es-ES"/>
        </w:rPr>
        <w:t>Antecedentes</w:t>
      </w:r>
      <w:r>
        <w:rPr>
          <w:rFonts w:ascii="Times" w:hAnsi="Times"/>
          <w:szCs w:val="24"/>
          <w:lang w:val="es-ES"/>
        </w:rPr>
        <w:t xml:space="preserve"> </w:t>
      </w:r>
    </w:p>
    <w:p w:rsidR="00342AB3" w:rsidRPr="00342AB3" w:rsidRDefault="00342AB3" w:rsidP="00FB1708">
      <w:pPr>
        <w:pStyle w:val="Paragraph"/>
        <w:numPr>
          <w:ilvl w:val="1"/>
          <w:numId w:val="17"/>
        </w:numPr>
        <w:rPr>
          <w:rFonts w:ascii="Times" w:hAnsi="Times"/>
          <w:szCs w:val="24"/>
        </w:rPr>
      </w:pPr>
      <w:r w:rsidRPr="00342AB3">
        <w:rPr>
          <w:rFonts w:ascii="Times" w:hAnsi="Times"/>
          <w:szCs w:val="24"/>
        </w:rPr>
        <w:t>El Gobierno de la República del Perú (</w:t>
      </w:r>
      <w:proofErr w:type="spellStart"/>
      <w:r w:rsidRPr="00342AB3">
        <w:rPr>
          <w:rFonts w:ascii="Times" w:hAnsi="Times"/>
          <w:szCs w:val="24"/>
        </w:rPr>
        <w:t>GdRP</w:t>
      </w:r>
      <w:proofErr w:type="spellEnd"/>
      <w:r w:rsidRPr="00342AB3">
        <w:rPr>
          <w:rFonts w:ascii="Times" w:hAnsi="Times"/>
          <w:szCs w:val="24"/>
        </w:rPr>
        <w:t>) y el Banco Interamericano de Desarrollo (BID), suscribieron un convenio  para la creación de una línea de crédito condicional para proyectos de inversión (CCLIP) “Proyecto de Inversión de Largo Plazo del Servicio Nacional de Sanidad Agraria”.  La primera operación de préstamo financiada con dicha línea de crédito, “Proyecto Desarrollo de la Sanidad Agraria e Inocuidad Agro-Alimentaria” (2045/OC-PE), se encuentra actualmente en etapa final de ejecución.</w:t>
      </w:r>
    </w:p>
    <w:p w:rsidR="00342AB3" w:rsidRPr="00342AB3" w:rsidRDefault="00342AB3" w:rsidP="00FB1708">
      <w:pPr>
        <w:pStyle w:val="Paragraph"/>
        <w:numPr>
          <w:ilvl w:val="1"/>
          <w:numId w:val="17"/>
        </w:numPr>
        <w:rPr>
          <w:rFonts w:ascii="Times" w:hAnsi="Times"/>
          <w:szCs w:val="24"/>
        </w:rPr>
      </w:pPr>
      <w:r w:rsidRPr="00342AB3">
        <w:rPr>
          <w:rFonts w:ascii="Times" w:hAnsi="Times"/>
          <w:szCs w:val="24"/>
        </w:rPr>
        <w:t>En base a eso surge la propuesta para preparar el diseño para la posterior aprobación de un segundo préstamo de inversión: “Proyecto 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los alimentos de consumo interno.</w:t>
      </w:r>
    </w:p>
    <w:p w:rsidR="00080EC2" w:rsidRPr="00342AB3" w:rsidRDefault="00342AB3" w:rsidP="00FB1708">
      <w:pPr>
        <w:pStyle w:val="Paragraph"/>
        <w:numPr>
          <w:ilvl w:val="1"/>
          <w:numId w:val="17"/>
        </w:numPr>
      </w:pPr>
      <w:r w:rsidRPr="00342AB3">
        <w:rPr>
          <w:rFonts w:ascii="Times" w:hAnsi="Times"/>
          <w:szCs w:val="24"/>
        </w:rPr>
        <w:t>La nueva operación, que corresponde a la segunda fase del CCLIP estará compuesta por los siguientes tres componentes: (i) Fortalecimiento de los se</w:t>
      </w:r>
      <w:r w:rsidR="00B401C7">
        <w:rPr>
          <w:rFonts w:ascii="Times" w:hAnsi="Times"/>
          <w:szCs w:val="24"/>
        </w:rPr>
        <w:t>rvicios de sanidad animal; (ii) </w:t>
      </w:r>
      <w:r w:rsidRPr="00342AB3">
        <w:rPr>
          <w:rFonts w:ascii="Times" w:hAnsi="Times"/>
          <w:szCs w:val="24"/>
        </w:rPr>
        <w:t xml:space="preserve">Fortalecimiento de los servicios de sanidad vegetal y; (iii) Fortalecimiento de la inocuidad alimentaria. El primer componente busca erradicar y controlar las enfermedades de Fiebre  Porcina Clásica (PPC), </w:t>
      </w:r>
      <w:proofErr w:type="spellStart"/>
      <w:r w:rsidRPr="00342AB3">
        <w:rPr>
          <w:rFonts w:ascii="Times" w:hAnsi="Times"/>
          <w:szCs w:val="24"/>
        </w:rPr>
        <w:t>Auyeszky</w:t>
      </w:r>
      <w:proofErr w:type="spellEnd"/>
      <w:r w:rsidRPr="00342AB3">
        <w:rPr>
          <w:rFonts w:ascii="Times" w:hAnsi="Times"/>
          <w:szCs w:val="24"/>
        </w:rPr>
        <w:t>-EA y Síndrome Respiratorio y Reproductivo (PRRS) en la población de ganado porcinos, así como la enfermedad de Newcastle en la población avícola. El componente de sanidad vegetal busca controlar y erradicar la plaga de mosca de la fruta (</w:t>
      </w:r>
      <w:proofErr w:type="spellStart"/>
      <w:r w:rsidRPr="00342AB3">
        <w:rPr>
          <w:rFonts w:ascii="Times" w:hAnsi="Times"/>
          <w:szCs w:val="24"/>
        </w:rPr>
        <w:t>Ceratitis</w:t>
      </w:r>
      <w:proofErr w:type="spellEnd"/>
      <w:r w:rsidRPr="00342AB3">
        <w:rPr>
          <w:rFonts w:ascii="Times" w:hAnsi="Times"/>
          <w:szCs w:val="24"/>
        </w:rPr>
        <w:t xml:space="preserve"> </w:t>
      </w:r>
      <w:proofErr w:type="spellStart"/>
      <w:r w:rsidRPr="00342AB3">
        <w:rPr>
          <w:rFonts w:ascii="Times" w:hAnsi="Times"/>
          <w:szCs w:val="24"/>
        </w:rPr>
        <w:t>Capitata</w:t>
      </w:r>
      <w:proofErr w:type="spellEnd"/>
      <w:r w:rsidRPr="00342AB3">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 (Perú).</w:t>
      </w:r>
    </w:p>
    <w:p w:rsidR="00342AB3" w:rsidRDefault="00342AB3" w:rsidP="00342AB3">
      <w:pPr>
        <w:pStyle w:val="Paragraph"/>
        <w:numPr>
          <w:ilvl w:val="0"/>
          <w:numId w:val="0"/>
        </w:numPr>
        <w:ind w:left="435"/>
      </w:pPr>
    </w:p>
    <w:p w:rsidR="00405FA8" w:rsidRDefault="00405FA8" w:rsidP="00342AB3">
      <w:pPr>
        <w:pStyle w:val="Paragraph"/>
        <w:numPr>
          <w:ilvl w:val="0"/>
          <w:numId w:val="0"/>
        </w:numPr>
        <w:ind w:left="435"/>
      </w:pPr>
    </w:p>
    <w:p w:rsidR="00405FA8" w:rsidRPr="00070321" w:rsidRDefault="00405FA8" w:rsidP="00342AB3">
      <w:pPr>
        <w:pStyle w:val="Paragraph"/>
        <w:numPr>
          <w:ilvl w:val="0"/>
          <w:numId w:val="0"/>
        </w:numPr>
        <w:ind w:left="435"/>
      </w:pPr>
    </w:p>
    <w:p w:rsidR="00885F60" w:rsidRPr="00566654" w:rsidRDefault="00566654" w:rsidP="00FB1708">
      <w:pPr>
        <w:keepNext/>
        <w:numPr>
          <w:ilvl w:val="0"/>
          <w:numId w:val="16"/>
        </w:numPr>
        <w:spacing w:after="0" w:line="240" w:lineRule="auto"/>
        <w:ind w:left="0" w:firstLine="0"/>
        <w:outlineLvl w:val="1"/>
        <w:rPr>
          <w:rFonts w:ascii="Times New Roman Bold" w:eastAsia="Times New Roman" w:hAnsi="Times New Roman Bold" w:cs="Times New Roman"/>
          <w:b/>
          <w:bCs/>
          <w:smallCaps/>
          <w:sz w:val="24"/>
          <w:szCs w:val="24"/>
          <w:lang w:val="es-ES" w:eastAsia="es-ES"/>
        </w:rPr>
      </w:pPr>
      <w:r w:rsidRPr="00566654">
        <w:rPr>
          <w:rFonts w:ascii="Times New Roman Bold" w:eastAsia="Times New Roman" w:hAnsi="Times New Roman Bold" w:cs="Times New Roman"/>
          <w:b/>
          <w:bCs/>
          <w:smallCaps/>
          <w:sz w:val="24"/>
          <w:szCs w:val="24"/>
          <w:lang w:val="es-ES" w:eastAsia="es-ES"/>
        </w:rPr>
        <w:lastRenderedPageBreak/>
        <w:t>Objetivos de la Consultoría</w:t>
      </w:r>
    </w:p>
    <w:p w:rsidR="00885F60" w:rsidRPr="00885F60" w:rsidRDefault="00885F60" w:rsidP="00885F60">
      <w:pPr>
        <w:spacing w:after="0" w:line="240" w:lineRule="auto"/>
        <w:jc w:val="both"/>
        <w:rPr>
          <w:rFonts w:ascii="Times New Roman" w:eastAsia="Times New Roman" w:hAnsi="Times New Roman" w:cs="Times New Roman"/>
          <w:sz w:val="24"/>
          <w:szCs w:val="24"/>
          <w:lang w:val="es-ES" w:eastAsia="es-ES"/>
        </w:rPr>
      </w:pPr>
    </w:p>
    <w:p w:rsidR="00885F60" w:rsidRPr="00885F60" w:rsidRDefault="00885F60" w:rsidP="00FB1708">
      <w:pPr>
        <w:numPr>
          <w:ilvl w:val="1"/>
          <w:numId w:val="11"/>
        </w:numPr>
        <w:spacing w:after="0" w:line="240" w:lineRule="auto"/>
        <w:ind w:left="567" w:hanging="567"/>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 xml:space="preserve">Evaluar los sistemas sanitarios del SENASA, en relación a la vigilancia y cuarentena </w:t>
      </w:r>
      <w:proofErr w:type="spellStart"/>
      <w:r w:rsidRPr="00885F60">
        <w:rPr>
          <w:rFonts w:ascii="Times New Roman" w:eastAsia="Times New Roman" w:hAnsi="Times New Roman" w:cs="Times New Roman"/>
          <w:sz w:val="24"/>
          <w:szCs w:val="24"/>
          <w:lang w:val="es-ES" w:eastAsia="es-ES"/>
        </w:rPr>
        <w:t>fito</w:t>
      </w:r>
      <w:proofErr w:type="spellEnd"/>
      <w:r w:rsidR="00697AAD">
        <w:rPr>
          <w:rFonts w:ascii="Times New Roman" w:eastAsia="Times New Roman" w:hAnsi="Times New Roman" w:cs="Times New Roman"/>
          <w:sz w:val="24"/>
          <w:szCs w:val="24"/>
          <w:lang w:val="es-ES" w:eastAsia="es-ES"/>
        </w:rPr>
        <w:t>-</w:t>
      </w:r>
      <w:r w:rsidRPr="00885F60">
        <w:rPr>
          <w:rFonts w:ascii="Times New Roman" w:eastAsia="Times New Roman" w:hAnsi="Times New Roman" w:cs="Times New Roman"/>
          <w:sz w:val="24"/>
          <w:szCs w:val="24"/>
          <w:lang w:val="es-ES" w:eastAsia="es-ES"/>
        </w:rPr>
        <w:t xml:space="preserve"> y zoosanitaria, a efectos de identificar, ordenar e integrar los procesos en la cadena de alimentos agropecuarios primarios y piensos</w:t>
      </w:r>
    </w:p>
    <w:p w:rsidR="00885F60" w:rsidRPr="00885F60" w:rsidRDefault="00885F60" w:rsidP="00FB1708">
      <w:pPr>
        <w:numPr>
          <w:ilvl w:val="1"/>
          <w:numId w:val="11"/>
        </w:numPr>
        <w:spacing w:after="0" w:line="240" w:lineRule="auto"/>
        <w:ind w:left="567" w:hanging="567"/>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Revisar, evaluar y proponer una estrategia del sistema de inocuidad agroalimentaria de producción y procesamiento primario, así como de los piensos como parte de la cadena alimentaria.</w:t>
      </w:r>
    </w:p>
    <w:p w:rsidR="00885F60" w:rsidRPr="00885F60" w:rsidRDefault="00885F60" w:rsidP="00885F60">
      <w:pPr>
        <w:spacing w:after="0" w:line="240" w:lineRule="auto"/>
        <w:ind w:left="567"/>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La estrategia propuesta debe analizar la:</w:t>
      </w:r>
    </w:p>
    <w:p w:rsidR="00885F60" w:rsidRPr="00697AAD" w:rsidRDefault="00885F60" w:rsidP="00C20E10">
      <w:pPr>
        <w:pStyle w:val="ListParagraph"/>
        <w:numPr>
          <w:ilvl w:val="0"/>
          <w:numId w:val="64"/>
        </w:numPr>
        <w:spacing w:after="0" w:line="240" w:lineRule="auto"/>
        <w:jc w:val="both"/>
        <w:rPr>
          <w:rFonts w:ascii="Times New Roman" w:eastAsia="Times New Roman" w:hAnsi="Times New Roman" w:cs="Times New Roman"/>
          <w:sz w:val="24"/>
          <w:szCs w:val="24"/>
          <w:lang w:val="es-ES" w:eastAsia="es-ES"/>
        </w:rPr>
      </w:pPr>
      <w:r w:rsidRPr="00697AAD">
        <w:rPr>
          <w:rFonts w:ascii="Times New Roman" w:eastAsia="Times New Roman" w:hAnsi="Times New Roman" w:cs="Times New Roman"/>
          <w:sz w:val="24"/>
          <w:szCs w:val="24"/>
          <w:lang w:val="es-ES" w:eastAsia="es-ES"/>
        </w:rPr>
        <w:t>Capacidad de vigilancia y control de alimentos agropecuarios primarios y piensos; marco normativo, autorización de establecimientos de procesamiento primario, programa de monitoreo de residuos químicos y otros contaminantes en alimentos agropecuarios primarios y piensos, lineamientos sobre rastreabilidad de alimentos agropecuarios y piensos.</w:t>
      </w:r>
    </w:p>
    <w:p w:rsidR="00885F60" w:rsidRPr="00697AAD" w:rsidRDefault="00885F60" w:rsidP="00C20E10">
      <w:pPr>
        <w:pStyle w:val="ListParagraph"/>
        <w:numPr>
          <w:ilvl w:val="0"/>
          <w:numId w:val="64"/>
        </w:numPr>
        <w:spacing w:after="0" w:line="240" w:lineRule="auto"/>
        <w:jc w:val="both"/>
        <w:rPr>
          <w:rFonts w:ascii="Times New Roman" w:eastAsia="Times New Roman" w:hAnsi="Times New Roman" w:cs="Times New Roman"/>
          <w:sz w:val="24"/>
          <w:szCs w:val="24"/>
          <w:lang w:val="es-ES" w:eastAsia="es-ES"/>
        </w:rPr>
      </w:pPr>
      <w:r w:rsidRPr="00697AAD">
        <w:rPr>
          <w:rFonts w:ascii="Times New Roman" w:eastAsia="Times New Roman" w:hAnsi="Times New Roman" w:cs="Times New Roman"/>
          <w:sz w:val="24"/>
          <w:szCs w:val="24"/>
          <w:lang w:val="es-ES" w:eastAsia="es-ES"/>
        </w:rPr>
        <w:t>Estrategia de comunicación para los diferentes agentes involucrados en la cadena agroalimentaria, incluido los Gobiernos regionales y locales.</w:t>
      </w:r>
    </w:p>
    <w:p w:rsidR="00885F60" w:rsidRPr="00697AAD" w:rsidRDefault="00E52D4D" w:rsidP="00C20E10">
      <w:pPr>
        <w:pStyle w:val="ListParagraph"/>
        <w:numPr>
          <w:ilvl w:val="0"/>
          <w:numId w:val="64"/>
        </w:numPr>
        <w:spacing w:after="0" w:line="24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G</w:t>
      </w:r>
      <w:r w:rsidR="00885F60" w:rsidRPr="00697AAD">
        <w:rPr>
          <w:rFonts w:ascii="Times New Roman" w:eastAsia="Times New Roman" w:hAnsi="Times New Roman" w:cs="Times New Roman"/>
          <w:sz w:val="24"/>
          <w:szCs w:val="24"/>
          <w:lang w:val="es-ES" w:eastAsia="es-ES"/>
        </w:rPr>
        <w:t>estión de la inocuidad agroalimentaria, en relación al comercio internacional de alimentos agropecuarios primarios y piensos; así como la atención de alertas alimentarias nacional e internacional, incluyendo su comunicación.</w:t>
      </w:r>
    </w:p>
    <w:p w:rsidR="00885F60" w:rsidRPr="00697AAD" w:rsidRDefault="00885F60" w:rsidP="00C20E10">
      <w:pPr>
        <w:pStyle w:val="ListParagraph"/>
        <w:numPr>
          <w:ilvl w:val="0"/>
          <w:numId w:val="64"/>
        </w:numPr>
        <w:spacing w:after="0" w:line="240" w:lineRule="auto"/>
        <w:jc w:val="both"/>
        <w:rPr>
          <w:rFonts w:ascii="Times New Roman" w:eastAsia="Times New Roman" w:hAnsi="Times New Roman" w:cs="Times New Roman"/>
          <w:sz w:val="24"/>
          <w:szCs w:val="24"/>
          <w:lang w:val="es-ES" w:eastAsia="es-ES"/>
        </w:rPr>
      </w:pPr>
      <w:r w:rsidRPr="00697AAD">
        <w:rPr>
          <w:rFonts w:ascii="Times New Roman" w:eastAsia="Times New Roman" w:hAnsi="Times New Roman" w:cs="Times New Roman"/>
          <w:sz w:val="24"/>
          <w:szCs w:val="24"/>
          <w:lang w:val="es-ES" w:eastAsia="es-ES"/>
        </w:rPr>
        <w:t xml:space="preserve">Los servicios de gestión y análisis de los laboratorios de diagnóstico del SENASA </w:t>
      </w:r>
    </w:p>
    <w:p w:rsidR="00885F60" w:rsidRPr="00885F60" w:rsidRDefault="00885F60" w:rsidP="00885F60">
      <w:pPr>
        <w:spacing w:after="0" w:line="240" w:lineRule="auto"/>
        <w:ind w:left="567"/>
        <w:jc w:val="both"/>
        <w:rPr>
          <w:rFonts w:ascii="Times New Roman" w:eastAsia="Times New Roman" w:hAnsi="Times New Roman" w:cs="Times New Roman"/>
          <w:sz w:val="24"/>
          <w:szCs w:val="24"/>
          <w:lang w:val="es-ES" w:eastAsia="es-ES"/>
        </w:rPr>
      </w:pP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2.3</w:t>
      </w:r>
      <w:r w:rsidRPr="00885F60">
        <w:rPr>
          <w:rFonts w:ascii="Times New Roman" w:eastAsia="Times New Roman" w:hAnsi="Times New Roman" w:cs="Times New Roman"/>
          <w:sz w:val="24"/>
          <w:szCs w:val="24"/>
          <w:lang w:val="es-ES" w:eastAsia="es-ES"/>
        </w:rPr>
        <w:tab/>
        <w:t>Evaluar la pertinencia de mantener el análisis de los 25 alimentos agropecuarios primarios, así como la inclusión de otros alimentos agropecuarios y piensos; estableciendo indicadores de línea base que permita su evaluación en la segunda fase del proyecto de inocuidad. Se adjunta anexo</w:t>
      </w: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2.4</w:t>
      </w:r>
      <w:r w:rsidRPr="00885F60">
        <w:rPr>
          <w:rFonts w:ascii="Times New Roman" w:eastAsia="Times New Roman" w:hAnsi="Times New Roman" w:cs="Times New Roman"/>
          <w:sz w:val="24"/>
          <w:szCs w:val="24"/>
          <w:lang w:val="es-ES" w:eastAsia="es-ES"/>
        </w:rPr>
        <w:tab/>
        <w:t>Identificar posibles áreas de acción e inversiones a ser financiadas con el proyecto de préstamo en base a la situación actual del sistema de inocuidad agroalimentaria de producción y procesamiento primario.</w:t>
      </w: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2.5</w:t>
      </w:r>
      <w:r w:rsidRPr="00885F60">
        <w:rPr>
          <w:rFonts w:ascii="Times New Roman" w:eastAsia="Times New Roman" w:hAnsi="Times New Roman" w:cs="Times New Roman"/>
          <w:sz w:val="24"/>
          <w:szCs w:val="24"/>
          <w:lang w:val="es-ES" w:eastAsia="es-ES"/>
        </w:rPr>
        <w:tab/>
        <w:t>Revisar, evaluar y proponer estrategias de implementación de buenas prácticas de los principales alimentos agropecuarios primarios y piensos incluyendo a los Gobiernos Regionales y Locales.</w:t>
      </w:r>
    </w:p>
    <w:p w:rsidR="00885F60" w:rsidRPr="00885F60" w:rsidRDefault="00885F60" w:rsidP="00885F60">
      <w:pPr>
        <w:spacing w:after="0" w:line="240" w:lineRule="auto"/>
        <w:jc w:val="both"/>
        <w:rPr>
          <w:rFonts w:ascii="Times New Roman" w:eastAsia="Times New Roman" w:hAnsi="Times New Roman" w:cs="Times New Roman"/>
          <w:sz w:val="24"/>
          <w:szCs w:val="24"/>
          <w:lang w:val="es-ES" w:eastAsia="es-ES"/>
        </w:rPr>
      </w:pPr>
    </w:p>
    <w:p w:rsidR="00885F60" w:rsidRPr="00566654" w:rsidRDefault="00566654" w:rsidP="00FB1708">
      <w:pPr>
        <w:numPr>
          <w:ilvl w:val="0"/>
          <w:numId w:val="16"/>
        </w:numPr>
        <w:spacing w:after="0" w:line="240" w:lineRule="auto"/>
        <w:ind w:left="0" w:firstLine="0"/>
        <w:jc w:val="both"/>
        <w:rPr>
          <w:rFonts w:ascii="Times New Roman Bold" w:eastAsia="Times New Roman" w:hAnsi="Times New Roman Bold" w:cs="Times New Roman"/>
          <w:b/>
          <w:smallCaps/>
          <w:sz w:val="24"/>
          <w:szCs w:val="24"/>
          <w:lang w:val="es-ES" w:eastAsia="es-ES"/>
        </w:rPr>
      </w:pPr>
      <w:r w:rsidRPr="00566654">
        <w:rPr>
          <w:rFonts w:ascii="Times New Roman Bold" w:eastAsia="Times New Roman" w:hAnsi="Times New Roman Bold" w:cs="Times New Roman"/>
          <w:b/>
          <w:smallCaps/>
          <w:sz w:val="24"/>
          <w:szCs w:val="24"/>
          <w:lang w:val="es-ES" w:eastAsia="es-ES"/>
        </w:rPr>
        <w:t>Actividades Principales</w:t>
      </w:r>
    </w:p>
    <w:p w:rsidR="00885F60" w:rsidRPr="00885F60" w:rsidRDefault="00885F60" w:rsidP="00885F60">
      <w:pPr>
        <w:spacing w:after="0" w:line="240" w:lineRule="auto"/>
        <w:jc w:val="both"/>
        <w:rPr>
          <w:rFonts w:ascii="Times New Roman" w:eastAsia="Times New Roman" w:hAnsi="Times New Roman" w:cs="Times New Roman"/>
          <w:sz w:val="24"/>
          <w:szCs w:val="24"/>
          <w:lang w:val="es-ES" w:eastAsia="es-ES"/>
        </w:rPr>
      </w:pP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3.1</w:t>
      </w:r>
      <w:r w:rsidRPr="00885F60">
        <w:rPr>
          <w:rFonts w:ascii="Times New Roman" w:eastAsia="Times New Roman" w:hAnsi="Times New Roman" w:cs="Times New Roman"/>
          <w:sz w:val="24"/>
          <w:szCs w:val="24"/>
          <w:lang w:val="es-ES" w:eastAsia="es-ES"/>
        </w:rPr>
        <w:tab/>
        <w:t xml:space="preserve">Para el cumplimiento de los objetivos, el </w:t>
      </w:r>
      <w:r w:rsidR="000F3333">
        <w:rPr>
          <w:rFonts w:ascii="Times New Roman" w:eastAsia="Times New Roman" w:hAnsi="Times New Roman" w:cs="Times New Roman"/>
          <w:sz w:val="24"/>
          <w:szCs w:val="24"/>
          <w:lang w:val="es-ES" w:eastAsia="es-ES"/>
        </w:rPr>
        <w:t>contractual</w:t>
      </w:r>
      <w:r w:rsidRPr="00885F60">
        <w:rPr>
          <w:rFonts w:ascii="Times New Roman" w:eastAsia="Times New Roman" w:hAnsi="Times New Roman" w:cs="Times New Roman"/>
          <w:sz w:val="24"/>
          <w:szCs w:val="24"/>
          <w:lang w:val="es-ES" w:eastAsia="es-ES"/>
        </w:rPr>
        <w:t xml:space="preserve"> desarrollará las siguientes actividades, sin limitarse a ellas:</w:t>
      </w:r>
    </w:p>
    <w:p w:rsidR="00885F60" w:rsidRPr="00885F60" w:rsidRDefault="00885F60" w:rsidP="00885F60">
      <w:pPr>
        <w:spacing w:after="0" w:line="240" w:lineRule="auto"/>
        <w:jc w:val="both"/>
        <w:rPr>
          <w:rFonts w:ascii="Times New Roman" w:eastAsia="Times New Roman" w:hAnsi="Times New Roman" w:cs="Times New Roman"/>
          <w:sz w:val="24"/>
          <w:szCs w:val="24"/>
          <w:lang w:val="es-ES" w:eastAsia="es-ES"/>
        </w:rPr>
      </w:pPr>
    </w:p>
    <w:p w:rsidR="00885F60" w:rsidRPr="00885F60" w:rsidRDefault="00885F60" w:rsidP="00C20E10">
      <w:pPr>
        <w:numPr>
          <w:ilvl w:val="0"/>
          <w:numId w:val="37"/>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 xml:space="preserve">Evaluación de los sistemas sanitarios del SENASA, relacionados a la vigilancia y cuarentena </w:t>
      </w:r>
      <w:proofErr w:type="spellStart"/>
      <w:r w:rsidRPr="00885F60">
        <w:rPr>
          <w:rFonts w:ascii="Times New Roman" w:eastAsia="Times New Roman" w:hAnsi="Times New Roman" w:cs="Times New Roman"/>
          <w:sz w:val="24"/>
          <w:szCs w:val="24"/>
          <w:lang w:val="es-ES" w:eastAsia="es-ES"/>
        </w:rPr>
        <w:t>fito</w:t>
      </w:r>
      <w:proofErr w:type="spellEnd"/>
      <w:r w:rsidRPr="00885F60">
        <w:rPr>
          <w:rFonts w:ascii="Times New Roman" w:eastAsia="Times New Roman" w:hAnsi="Times New Roman" w:cs="Times New Roman"/>
          <w:sz w:val="24"/>
          <w:szCs w:val="24"/>
          <w:lang w:val="es-ES" w:eastAsia="es-ES"/>
        </w:rPr>
        <w:t xml:space="preserve"> y zoosanitaria; identificando los procesos independientes e integrados, así como las responsabilidades inherentes a la sanidad animal y sanidad vegetal en la parte de la cadena agroalimentaria que les corresponde, incluido los piensos.</w:t>
      </w:r>
    </w:p>
    <w:p w:rsidR="00885F60" w:rsidRPr="00885F60" w:rsidRDefault="00885F60" w:rsidP="00C20E10">
      <w:pPr>
        <w:numPr>
          <w:ilvl w:val="0"/>
          <w:numId w:val="37"/>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Proponer e identificar la normativa legal y procedimientos necesarios para el desarrollo eficaz de las actividades sanitarias en el marco de la inocuidad de los alimentos</w:t>
      </w:r>
    </w:p>
    <w:p w:rsidR="00885F60" w:rsidRPr="00885F60" w:rsidRDefault="00885F60" w:rsidP="00C20E10">
      <w:pPr>
        <w:numPr>
          <w:ilvl w:val="0"/>
          <w:numId w:val="37"/>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Evaluación del Programa de Monitoreo de Residuos químicos y otros Contaminantes en alimentos agropecuarios primarios y piensos.</w:t>
      </w:r>
    </w:p>
    <w:p w:rsidR="00885F60" w:rsidRPr="00405FA8" w:rsidRDefault="00885F60" w:rsidP="00C20E10">
      <w:pPr>
        <w:pStyle w:val="ListParagraph"/>
        <w:numPr>
          <w:ilvl w:val="0"/>
          <w:numId w:val="37"/>
        </w:numPr>
        <w:spacing w:after="0" w:line="240" w:lineRule="auto"/>
        <w:jc w:val="both"/>
        <w:rPr>
          <w:rFonts w:ascii="Times New Roman" w:eastAsia="Times New Roman" w:hAnsi="Times New Roman" w:cs="Times New Roman"/>
          <w:sz w:val="24"/>
          <w:szCs w:val="24"/>
          <w:lang w:val="es-ES" w:eastAsia="es-ES"/>
        </w:rPr>
      </w:pPr>
      <w:r w:rsidRPr="00405FA8">
        <w:rPr>
          <w:rFonts w:ascii="Times New Roman" w:eastAsia="Times New Roman" w:hAnsi="Times New Roman" w:cs="Times New Roman"/>
          <w:sz w:val="24"/>
          <w:szCs w:val="24"/>
          <w:lang w:val="es-ES" w:eastAsia="es-ES"/>
        </w:rPr>
        <w:lastRenderedPageBreak/>
        <w:t>Se enfocará en evaluar el ámbito geográfico, tipo de alimento, diseño muestral que permita contar con resultados representativos a nivel regional, evaluar los mecanismos de coordinación y cooperación con los gobiernos regionales y locales.</w:t>
      </w:r>
    </w:p>
    <w:p w:rsidR="00885F60" w:rsidRPr="00885F60" w:rsidRDefault="00885F60" w:rsidP="00C20E10">
      <w:pPr>
        <w:numPr>
          <w:ilvl w:val="0"/>
          <w:numId w:val="37"/>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Evaluación del Programa de análisis de residuos y otros contaminantes para los 29 alimentos agropecuarios.</w:t>
      </w:r>
    </w:p>
    <w:p w:rsidR="00885F60" w:rsidRPr="00405FA8" w:rsidRDefault="00885F60" w:rsidP="00C20E10">
      <w:pPr>
        <w:pStyle w:val="ListParagraph"/>
        <w:numPr>
          <w:ilvl w:val="0"/>
          <w:numId w:val="37"/>
        </w:numPr>
        <w:spacing w:after="0" w:line="240" w:lineRule="auto"/>
        <w:jc w:val="both"/>
        <w:rPr>
          <w:rFonts w:ascii="Times New Roman" w:eastAsia="Times New Roman" w:hAnsi="Times New Roman" w:cs="Times New Roman"/>
          <w:sz w:val="24"/>
          <w:szCs w:val="24"/>
          <w:lang w:val="es-ES" w:eastAsia="es-ES"/>
        </w:rPr>
      </w:pPr>
      <w:r w:rsidRPr="00405FA8">
        <w:rPr>
          <w:rFonts w:ascii="Times New Roman" w:eastAsia="Times New Roman" w:hAnsi="Times New Roman" w:cs="Times New Roman"/>
          <w:sz w:val="24"/>
          <w:szCs w:val="24"/>
          <w:lang w:val="es-ES" w:eastAsia="es-ES"/>
        </w:rPr>
        <w:t>Se enfocará en evaluar la capacidad de infraestructura, humana y metodologías de los centros de diagnóstico del SENASA, capacidad de elaboración de estándares de Límite Máximo de Residuos (LMR) y la red de laboratorios para la determinación de contaminantes en alimentos agropecuarios.</w:t>
      </w:r>
    </w:p>
    <w:p w:rsidR="00885F60" w:rsidRPr="00885F60" w:rsidRDefault="00885F60" w:rsidP="00C20E10">
      <w:pPr>
        <w:numPr>
          <w:ilvl w:val="0"/>
          <w:numId w:val="37"/>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Evaluación del proceso de autorizaciones sanitarias a establecimientos de producción y procesamiento primario lo cual incluya la delegación y autorización de organismos de certificación, inspección y laboratorios.</w:t>
      </w:r>
    </w:p>
    <w:p w:rsidR="00885F60" w:rsidRPr="00885F60" w:rsidRDefault="00885F60" w:rsidP="00C20E10">
      <w:pPr>
        <w:numPr>
          <w:ilvl w:val="0"/>
          <w:numId w:val="37"/>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Revisión y evaluación de los lineamientos sobre rastreabilidad de alimentos y propuesta de un sistema nacional de rastreo de alimentos agropecuarios primarios -</w:t>
      </w:r>
    </w:p>
    <w:p w:rsidR="00885F60" w:rsidRPr="00885F60" w:rsidRDefault="00885F60" w:rsidP="00C20E10">
      <w:pPr>
        <w:numPr>
          <w:ilvl w:val="0"/>
          <w:numId w:val="37"/>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Identificar el estado actual de situación del sistema de inocuidad agroalimentaria de producción y procesamiento primario en el marco del sistema alimentario y en base a este, priorizar áreas de acción e inversiones a ser financiadas con el proyecto de préstamo.</w:t>
      </w:r>
    </w:p>
    <w:p w:rsidR="00885F60" w:rsidRPr="00405FA8" w:rsidRDefault="00885F60" w:rsidP="00C20E10">
      <w:pPr>
        <w:pStyle w:val="ListParagraph"/>
        <w:numPr>
          <w:ilvl w:val="0"/>
          <w:numId w:val="37"/>
        </w:numPr>
        <w:spacing w:after="0" w:line="240" w:lineRule="auto"/>
        <w:jc w:val="both"/>
        <w:rPr>
          <w:rFonts w:ascii="Times New Roman" w:eastAsia="Times New Roman" w:hAnsi="Times New Roman" w:cs="Times New Roman"/>
          <w:sz w:val="24"/>
          <w:szCs w:val="24"/>
          <w:lang w:val="es-ES" w:eastAsia="es-ES"/>
        </w:rPr>
      </w:pPr>
      <w:r w:rsidRPr="00405FA8">
        <w:rPr>
          <w:rFonts w:ascii="Times New Roman" w:eastAsia="Times New Roman" w:hAnsi="Times New Roman" w:cs="Times New Roman"/>
          <w:sz w:val="24"/>
          <w:szCs w:val="24"/>
          <w:lang w:val="es-ES" w:eastAsia="es-ES"/>
        </w:rPr>
        <w:t xml:space="preserve">El </w:t>
      </w:r>
      <w:r w:rsidR="000F3333" w:rsidRPr="00405FA8">
        <w:rPr>
          <w:rFonts w:ascii="Times New Roman" w:eastAsia="Times New Roman" w:hAnsi="Times New Roman" w:cs="Times New Roman"/>
          <w:sz w:val="24"/>
          <w:szCs w:val="24"/>
          <w:lang w:val="es-ES" w:eastAsia="es-ES"/>
        </w:rPr>
        <w:t>contractual</w:t>
      </w:r>
      <w:r w:rsidRPr="00405FA8">
        <w:rPr>
          <w:rFonts w:ascii="Times New Roman" w:eastAsia="Times New Roman" w:hAnsi="Times New Roman" w:cs="Times New Roman"/>
          <w:sz w:val="24"/>
          <w:szCs w:val="24"/>
          <w:lang w:val="es-ES" w:eastAsia="es-ES"/>
        </w:rPr>
        <w:t xml:space="preserve"> deberá evaluar la pertinencia de mantener el análisis de los 25 alimentos agropecuarios primarios, establecidos en la primera fase del proyecto; así como la inclusión de otros alimentos agropecuarios y piensos de importancia en el comercio nacional e internacional; para lo cual debe revisar, mejorar y definir los indicadores del proyecto para su segunda fase; así como la inclusión de nuevos indicadores que permitan realizar una adecuada planificación del monitoreo, seguimiento y evaluación del proyecto, señalando: forma de cálculo, información necesaria para su construcción, fuente de información y justificación de su elección (pertinencia, relevancia y factibilidad). El SENASA evaluará si estos nuevos indicadores mejoran las ya consignadas en el Marco Lógico del proyecto.</w:t>
      </w:r>
    </w:p>
    <w:p w:rsidR="00885F60" w:rsidRPr="00405FA8" w:rsidRDefault="00885F60" w:rsidP="00C20E10">
      <w:pPr>
        <w:pStyle w:val="ListParagraph"/>
        <w:numPr>
          <w:ilvl w:val="0"/>
          <w:numId w:val="37"/>
        </w:numPr>
        <w:spacing w:after="0" w:line="240" w:lineRule="auto"/>
        <w:jc w:val="both"/>
        <w:rPr>
          <w:rFonts w:ascii="Times New Roman" w:eastAsia="Times New Roman" w:hAnsi="Times New Roman" w:cs="Times New Roman"/>
          <w:sz w:val="24"/>
          <w:szCs w:val="24"/>
          <w:lang w:val="es-ES" w:eastAsia="es-ES"/>
        </w:rPr>
      </w:pPr>
      <w:r w:rsidRPr="00405FA8">
        <w:rPr>
          <w:rFonts w:ascii="Times New Roman" w:eastAsia="Times New Roman" w:hAnsi="Times New Roman" w:cs="Times New Roman"/>
          <w:sz w:val="24"/>
          <w:szCs w:val="24"/>
          <w:lang w:val="es-ES_tradnl" w:eastAsia="es-ES"/>
        </w:rPr>
        <w:t>Revisión y evaluación de la implementación de las Buenas prácticas de los principales alimentos agropecuarios y piensos a nivel regional y local.</w:t>
      </w:r>
    </w:p>
    <w:p w:rsidR="00885F60" w:rsidRPr="00885F60" w:rsidRDefault="00885F60" w:rsidP="00885F60">
      <w:pPr>
        <w:spacing w:after="0" w:line="240" w:lineRule="auto"/>
        <w:ind w:left="360"/>
        <w:jc w:val="both"/>
        <w:rPr>
          <w:rFonts w:ascii="Times New Roman" w:eastAsia="Times New Roman" w:hAnsi="Times New Roman" w:cs="Times New Roman"/>
          <w:sz w:val="24"/>
          <w:szCs w:val="24"/>
          <w:lang w:val="es-ES" w:eastAsia="es-ES"/>
        </w:rPr>
      </w:pPr>
    </w:p>
    <w:p w:rsidR="00885F60" w:rsidRPr="00885F60" w:rsidRDefault="00885F60" w:rsidP="00885F60">
      <w:pPr>
        <w:spacing w:after="0" w:line="240" w:lineRule="auto"/>
        <w:ind w:left="360"/>
        <w:jc w:val="both"/>
        <w:rPr>
          <w:rFonts w:ascii="Times New Roman" w:eastAsia="Times New Roman" w:hAnsi="Times New Roman" w:cs="Times New Roman"/>
          <w:sz w:val="24"/>
          <w:szCs w:val="24"/>
          <w:lang w:val="es-ES" w:eastAsia="es-ES"/>
        </w:rPr>
      </w:pPr>
    </w:p>
    <w:p w:rsidR="00885F60" w:rsidRPr="00885F60" w:rsidRDefault="00070321" w:rsidP="00405FA8">
      <w:pPr>
        <w:spacing w:after="0" w:line="240" w:lineRule="auto"/>
        <w:jc w:val="both"/>
        <w:rPr>
          <w:rFonts w:ascii="Times New Roman" w:eastAsia="Times New Roman" w:hAnsi="Times New Roman" w:cs="Times New Roman"/>
          <w:b/>
          <w:sz w:val="24"/>
          <w:szCs w:val="24"/>
          <w:lang w:val="es-ES" w:eastAsia="es-ES"/>
        </w:rPr>
      </w:pPr>
      <w:r>
        <w:rPr>
          <w:rFonts w:ascii="Times New Roman" w:eastAsia="Times New Roman" w:hAnsi="Times New Roman" w:cs="Times New Roman"/>
          <w:b/>
          <w:sz w:val="24"/>
          <w:szCs w:val="24"/>
          <w:lang w:val="es-ES" w:eastAsia="es-ES"/>
        </w:rPr>
        <w:t>IV</w:t>
      </w:r>
      <w:r w:rsidR="00885F60" w:rsidRPr="00885F60">
        <w:rPr>
          <w:rFonts w:ascii="Times New Roman" w:eastAsia="Times New Roman" w:hAnsi="Times New Roman" w:cs="Times New Roman"/>
          <w:b/>
          <w:sz w:val="24"/>
          <w:szCs w:val="24"/>
          <w:lang w:val="es-ES" w:eastAsia="es-ES"/>
        </w:rPr>
        <w:t>.</w:t>
      </w:r>
      <w:r w:rsidR="00885F60" w:rsidRPr="00885F60">
        <w:rPr>
          <w:rFonts w:ascii="Times New Roman" w:eastAsia="Times New Roman" w:hAnsi="Times New Roman" w:cs="Times New Roman"/>
          <w:b/>
          <w:sz w:val="24"/>
          <w:szCs w:val="24"/>
          <w:lang w:val="es-ES" w:eastAsia="es-ES"/>
        </w:rPr>
        <w:tab/>
      </w:r>
      <w:r w:rsidR="00566654" w:rsidRPr="00566654">
        <w:rPr>
          <w:rFonts w:ascii="Times New Roman Bold" w:eastAsia="Times New Roman" w:hAnsi="Times New Roman Bold" w:cs="Times New Roman"/>
          <w:b/>
          <w:smallCaps/>
          <w:sz w:val="24"/>
          <w:szCs w:val="24"/>
          <w:lang w:val="es-ES" w:eastAsia="es-ES"/>
        </w:rPr>
        <w:t>Informes/Entregables</w:t>
      </w:r>
    </w:p>
    <w:p w:rsidR="00885F60" w:rsidRPr="00885F60" w:rsidRDefault="00885F60" w:rsidP="00405FA8">
      <w:pPr>
        <w:spacing w:after="0" w:line="240" w:lineRule="auto"/>
        <w:jc w:val="both"/>
        <w:rPr>
          <w:rFonts w:ascii="Times New Roman" w:eastAsia="Times New Roman" w:hAnsi="Times New Roman" w:cs="Times New Roman"/>
          <w:b/>
          <w:sz w:val="24"/>
          <w:szCs w:val="24"/>
          <w:lang w:val="es-ES" w:eastAsia="es-ES"/>
        </w:rPr>
      </w:pP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4.1</w:t>
      </w:r>
      <w:r w:rsidRPr="00885F60">
        <w:rPr>
          <w:rFonts w:ascii="Times New Roman" w:eastAsia="Times New Roman" w:hAnsi="Times New Roman" w:cs="Times New Roman"/>
          <w:b/>
          <w:sz w:val="24"/>
          <w:szCs w:val="24"/>
          <w:lang w:val="es-ES" w:eastAsia="es-ES"/>
        </w:rPr>
        <w:tab/>
      </w:r>
      <w:r w:rsidRPr="00885F60">
        <w:rPr>
          <w:rFonts w:ascii="Times New Roman" w:eastAsia="Times New Roman" w:hAnsi="Times New Roman" w:cs="Times New Roman"/>
          <w:sz w:val="24"/>
          <w:szCs w:val="24"/>
          <w:lang w:val="es-ES" w:eastAsia="es-ES"/>
        </w:rPr>
        <w:t>Propuesta de una estrategia del sistema de inocuidad agroalimentaria de producción y procesamiento primario como parte de la cadena alimentaria que comprenda: diagnóstico, propuesta de ajustes, recomendaciones y actualización para alcanzar los objetivos y metas del nuevo proyecto.</w:t>
      </w: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4.2</w:t>
      </w:r>
      <w:r w:rsidRPr="00885F60">
        <w:rPr>
          <w:rFonts w:ascii="Times New Roman" w:eastAsia="Times New Roman" w:hAnsi="Times New Roman" w:cs="Times New Roman"/>
          <w:sz w:val="24"/>
          <w:szCs w:val="24"/>
          <w:lang w:val="es-ES" w:eastAsia="es-ES"/>
        </w:rPr>
        <w:tab/>
        <w:t>Plan de inversiones construido en base a los problemas identificados en el diagnóstico, proponiendo recomendaciones estratégicas (modificaciones institucionales, administrativas y metodológicas) e inversiones específicas a ser financiadas con el nuevo proyecto.</w:t>
      </w:r>
      <w:r w:rsidRPr="00885F60">
        <w:rPr>
          <w:rFonts w:ascii="Times New Roman" w:eastAsia="Times New Roman" w:hAnsi="Times New Roman" w:cs="Times New Roman"/>
          <w:sz w:val="24"/>
          <w:szCs w:val="24"/>
          <w:lang w:val="es-ES" w:eastAsia="es-ES"/>
        </w:rPr>
        <w:tab/>
      </w:r>
    </w:p>
    <w:p w:rsidR="00885F60" w:rsidRPr="00885F60" w:rsidRDefault="00885F60" w:rsidP="00885F60">
      <w:pPr>
        <w:spacing w:after="0" w:line="240" w:lineRule="auto"/>
        <w:jc w:val="both"/>
        <w:rPr>
          <w:rFonts w:ascii="Times New Roman" w:eastAsia="Times New Roman" w:hAnsi="Times New Roman" w:cs="Times New Roman"/>
          <w:sz w:val="24"/>
          <w:szCs w:val="24"/>
          <w:lang w:val="es-ES" w:eastAsia="es-ES"/>
        </w:rPr>
      </w:pPr>
    </w:p>
    <w:p w:rsidR="00885F60" w:rsidRPr="00885F60" w:rsidRDefault="00566654" w:rsidP="00885F60">
      <w:pPr>
        <w:spacing w:after="0" w:line="240" w:lineRule="auto"/>
        <w:ind w:left="567" w:hanging="567"/>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4.3</w:t>
      </w:r>
      <w:r w:rsidR="00885F60" w:rsidRPr="00885F60">
        <w:rPr>
          <w:rFonts w:ascii="Times New Roman" w:eastAsia="Times New Roman" w:hAnsi="Times New Roman" w:cs="Times New Roman"/>
          <w:sz w:val="24"/>
          <w:szCs w:val="24"/>
          <w:lang w:val="es-ES" w:eastAsia="es-ES"/>
        </w:rPr>
        <w:tab/>
        <w:t xml:space="preserve">Conforme a las actividades descritas en el presente términos de referencia, el </w:t>
      </w:r>
      <w:r w:rsidR="000F3333">
        <w:rPr>
          <w:rFonts w:ascii="Times New Roman" w:eastAsia="Times New Roman" w:hAnsi="Times New Roman" w:cs="Times New Roman"/>
          <w:sz w:val="24"/>
          <w:szCs w:val="24"/>
          <w:lang w:val="es-ES" w:eastAsia="es-ES"/>
        </w:rPr>
        <w:t>contractual</w:t>
      </w:r>
      <w:r w:rsidR="00885F60" w:rsidRPr="00885F60">
        <w:rPr>
          <w:rFonts w:ascii="Times New Roman" w:eastAsia="Times New Roman" w:hAnsi="Times New Roman" w:cs="Times New Roman"/>
          <w:sz w:val="24"/>
          <w:szCs w:val="24"/>
          <w:lang w:val="es-ES" w:eastAsia="es-ES"/>
        </w:rPr>
        <w:t xml:space="preserve"> deberá presentar los siguientes productos:</w:t>
      </w:r>
    </w:p>
    <w:p w:rsidR="00885F60" w:rsidRPr="00885F60" w:rsidRDefault="00885F60" w:rsidP="00885F60">
      <w:pPr>
        <w:spacing w:after="0" w:line="240" w:lineRule="auto"/>
        <w:jc w:val="both"/>
        <w:rPr>
          <w:rFonts w:ascii="Times New Roman" w:eastAsia="Times New Roman" w:hAnsi="Times New Roman" w:cs="Times New Roman"/>
          <w:sz w:val="24"/>
          <w:szCs w:val="24"/>
          <w:lang w:val="es-ES" w:eastAsia="es-ES"/>
        </w:rPr>
      </w:pPr>
    </w:p>
    <w:p w:rsidR="00885F60" w:rsidRPr="00885F60" w:rsidRDefault="00885F60" w:rsidP="00C20E10">
      <w:pPr>
        <w:numPr>
          <w:ilvl w:val="0"/>
          <w:numId w:val="38"/>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Producto 1: Plan de trabajo a ser entregado a los 5 días de iniciado el contrato</w:t>
      </w:r>
    </w:p>
    <w:p w:rsidR="00885F60" w:rsidRPr="00885F60" w:rsidRDefault="00885F60" w:rsidP="00C20E10">
      <w:pPr>
        <w:numPr>
          <w:ilvl w:val="0"/>
          <w:numId w:val="38"/>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lastRenderedPageBreak/>
        <w:t xml:space="preserve">Producto 2: Entregable 1 a los 20 días de aprobado el plan de trabajo. </w:t>
      </w:r>
    </w:p>
    <w:p w:rsidR="00885F60" w:rsidRPr="00885F60" w:rsidRDefault="00885F60" w:rsidP="00C20E10">
      <w:pPr>
        <w:numPr>
          <w:ilvl w:val="0"/>
          <w:numId w:val="38"/>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Producto 3: Entregable 2 a los 20 días de haber aprobado el producto 2 incluyendo los comentarios del equipo técnico del SENASA y BID.</w:t>
      </w:r>
    </w:p>
    <w:p w:rsidR="00885F60" w:rsidRPr="00885F60" w:rsidRDefault="00885F60" w:rsidP="00885F60">
      <w:pPr>
        <w:spacing w:after="0" w:line="240" w:lineRule="auto"/>
        <w:ind w:left="567"/>
        <w:jc w:val="both"/>
        <w:rPr>
          <w:rFonts w:ascii="Times New Roman" w:eastAsia="Times New Roman" w:hAnsi="Times New Roman" w:cs="Times New Roman"/>
          <w:sz w:val="24"/>
          <w:szCs w:val="24"/>
          <w:lang w:val="es-ES" w:eastAsia="es-ES"/>
        </w:rPr>
      </w:pPr>
    </w:p>
    <w:p w:rsidR="00885F60" w:rsidRPr="00885F60" w:rsidRDefault="00566654" w:rsidP="00885F60">
      <w:pPr>
        <w:spacing w:after="0" w:line="240" w:lineRule="auto"/>
        <w:ind w:left="567" w:hanging="567"/>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4.4</w:t>
      </w:r>
      <w:r w:rsidR="00885F60" w:rsidRPr="00885F60">
        <w:rPr>
          <w:rFonts w:ascii="Times New Roman" w:eastAsia="Times New Roman" w:hAnsi="Times New Roman" w:cs="Times New Roman"/>
          <w:sz w:val="24"/>
          <w:szCs w:val="24"/>
          <w:lang w:val="es-ES" w:eastAsia="es-ES"/>
        </w:rPr>
        <w:tab/>
        <w:t xml:space="preserve">El </w:t>
      </w:r>
      <w:r w:rsidR="000F3333">
        <w:rPr>
          <w:rFonts w:ascii="Times New Roman" w:eastAsia="Times New Roman" w:hAnsi="Times New Roman" w:cs="Times New Roman"/>
          <w:sz w:val="24"/>
          <w:szCs w:val="24"/>
          <w:lang w:val="es-ES" w:eastAsia="es-ES"/>
        </w:rPr>
        <w:t>contractual</w:t>
      </w:r>
      <w:r w:rsidR="00885F60" w:rsidRPr="00885F60">
        <w:rPr>
          <w:rFonts w:ascii="Times New Roman" w:eastAsia="Times New Roman" w:hAnsi="Times New Roman" w:cs="Times New Roman"/>
          <w:sz w:val="24"/>
          <w:szCs w:val="24"/>
          <w:lang w:val="es-ES" w:eastAsia="es-ES"/>
        </w:rPr>
        <w:t xml:space="preserve"> presentará un documento de informe final al concluir la consultoría, en dos ejemplares impresos y un ejemplar en versión digital. Cuando corresponda, deberá adjuntar como anexo las bases de datos utilizadas, los formularios de encuestas/entrevistas y cuanta documentación sea necesaria como soporte del informe.</w:t>
      </w:r>
    </w:p>
    <w:p w:rsidR="00885F60" w:rsidRPr="00885F60" w:rsidRDefault="00885F60" w:rsidP="00885F60">
      <w:pPr>
        <w:spacing w:after="0" w:line="240" w:lineRule="auto"/>
        <w:jc w:val="both"/>
        <w:rPr>
          <w:rFonts w:ascii="Times New Roman" w:eastAsia="Times New Roman" w:hAnsi="Times New Roman" w:cs="Times New Roman"/>
          <w:sz w:val="24"/>
          <w:szCs w:val="24"/>
          <w:lang w:val="es-ES" w:eastAsia="es-ES"/>
        </w:rPr>
      </w:pPr>
    </w:p>
    <w:p w:rsidR="00885F60" w:rsidRPr="00885F60" w:rsidRDefault="00885F60" w:rsidP="00405FA8">
      <w:pPr>
        <w:spacing w:after="0" w:line="240" w:lineRule="auto"/>
        <w:jc w:val="both"/>
        <w:rPr>
          <w:rFonts w:ascii="Times New Roman" w:eastAsia="Times New Roman" w:hAnsi="Times New Roman" w:cs="Times New Roman"/>
          <w:b/>
          <w:sz w:val="24"/>
          <w:szCs w:val="24"/>
          <w:lang w:val="es-ES" w:eastAsia="es-ES"/>
        </w:rPr>
      </w:pPr>
      <w:r w:rsidRPr="00885F60">
        <w:rPr>
          <w:rFonts w:ascii="Times New Roman" w:eastAsia="Times New Roman" w:hAnsi="Times New Roman" w:cs="Times New Roman"/>
          <w:b/>
          <w:sz w:val="24"/>
          <w:szCs w:val="24"/>
          <w:lang w:val="es-ES" w:eastAsia="es-ES"/>
        </w:rPr>
        <w:t>V.</w:t>
      </w:r>
      <w:r w:rsidRPr="00885F60">
        <w:rPr>
          <w:rFonts w:ascii="Times New Roman" w:eastAsia="Times New Roman" w:hAnsi="Times New Roman" w:cs="Times New Roman"/>
          <w:b/>
          <w:sz w:val="24"/>
          <w:szCs w:val="24"/>
          <w:lang w:val="es-ES" w:eastAsia="es-ES"/>
        </w:rPr>
        <w:tab/>
      </w:r>
      <w:r w:rsidR="00566654" w:rsidRPr="00566654">
        <w:rPr>
          <w:rFonts w:ascii="Times New Roman Bold" w:eastAsia="Times New Roman" w:hAnsi="Times New Roman Bold" w:cs="Times New Roman"/>
          <w:b/>
          <w:smallCaps/>
          <w:sz w:val="24"/>
          <w:szCs w:val="24"/>
          <w:lang w:val="es-ES" w:eastAsia="es-ES"/>
        </w:rPr>
        <w:t>Cronograma de Pagos</w:t>
      </w: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p>
    <w:p w:rsidR="00885F60" w:rsidRPr="00885F60" w:rsidRDefault="00566654" w:rsidP="00885F60">
      <w:pPr>
        <w:spacing w:after="0" w:line="240" w:lineRule="auto"/>
        <w:ind w:left="567" w:hanging="567"/>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5</w:t>
      </w:r>
      <w:r w:rsidR="00885F60" w:rsidRPr="00885F60">
        <w:rPr>
          <w:rFonts w:ascii="Times New Roman" w:eastAsia="Times New Roman" w:hAnsi="Times New Roman" w:cs="Times New Roman"/>
          <w:sz w:val="24"/>
          <w:szCs w:val="24"/>
          <w:lang w:val="es-ES" w:eastAsia="es-ES"/>
        </w:rPr>
        <w:t>.1</w:t>
      </w:r>
      <w:r w:rsidR="00885F60" w:rsidRPr="00885F60">
        <w:rPr>
          <w:rFonts w:ascii="Times New Roman" w:eastAsia="Times New Roman" w:hAnsi="Times New Roman" w:cs="Times New Roman"/>
          <w:sz w:val="24"/>
          <w:szCs w:val="24"/>
          <w:lang w:val="es-ES" w:eastAsia="es-ES"/>
        </w:rPr>
        <w:tab/>
        <w:t>El contrato será por suma alzada (“</w:t>
      </w:r>
      <w:proofErr w:type="spellStart"/>
      <w:r w:rsidR="00885F60" w:rsidRPr="00885F60">
        <w:rPr>
          <w:rFonts w:ascii="Times New Roman" w:eastAsia="Times New Roman" w:hAnsi="Times New Roman" w:cs="Times New Roman"/>
          <w:sz w:val="24"/>
          <w:szCs w:val="24"/>
          <w:lang w:val="es-ES" w:eastAsia="es-ES"/>
        </w:rPr>
        <w:t>lump</w:t>
      </w:r>
      <w:proofErr w:type="spellEnd"/>
      <w:r w:rsidR="00885F60" w:rsidRPr="00885F60">
        <w:rPr>
          <w:rFonts w:ascii="Times New Roman" w:eastAsia="Times New Roman" w:hAnsi="Times New Roman" w:cs="Times New Roman"/>
          <w:sz w:val="24"/>
          <w:szCs w:val="24"/>
          <w:lang w:val="es-ES" w:eastAsia="es-ES"/>
        </w:rPr>
        <w:t xml:space="preserve"> sum”). Los desembolsos se efectuarán de acuerdo al siguiente esquema:</w:t>
      </w:r>
    </w:p>
    <w:p w:rsidR="00885F60" w:rsidRPr="00885F60" w:rsidRDefault="00885F60" w:rsidP="00885F60">
      <w:pPr>
        <w:spacing w:after="0" w:line="240" w:lineRule="auto"/>
        <w:jc w:val="both"/>
        <w:rPr>
          <w:rFonts w:ascii="Times New Roman" w:eastAsia="Times New Roman" w:hAnsi="Times New Roman" w:cs="Times New Roman"/>
          <w:sz w:val="24"/>
          <w:szCs w:val="24"/>
          <w:lang w:val="es-ES" w:eastAsia="es-ES"/>
        </w:rPr>
      </w:pPr>
    </w:p>
    <w:p w:rsidR="00885F60" w:rsidRPr="00885F60" w:rsidRDefault="00885F60" w:rsidP="00C20E10">
      <w:pPr>
        <w:numPr>
          <w:ilvl w:val="0"/>
          <w:numId w:val="39"/>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Veinte por ciento (20%) a la entrega del plan de trabajo, producto 1</w:t>
      </w:r>
    </w:p>
    <w:p w:rsidR="00885F60" w:rsidRPr="00885F60" w:rsidRDefault="00885F60" w:rsidP="00C20E10">
      <w:pPr>
        <w:numPr>
          <w:ilvl w:val="0"/>
          <w:numId w:val="39"/>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Cuarenta por ciento (40%) a la entrega y aprobación del producto 2</w:t>
      </w:r>
    </w:p>
    <w:p w:rsidR="00885F60" w:rsidRPr="00885F60" w:rsidRDefault="00885F60" w:rsidP="00C20E10">
      <w:pPr>
        <w:numPr>
          <w:ilvl w:val="0"/>
          <w:numId w:val="39"/>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Cuarenta por ciento (40%) a la entrega y aprobación del producto 3</w:t>
      </w: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p>
    <w:p w:rsidR="00885F60" w:rsidRPr="00885F60" w:rsidRDefault="00566654" w:rsidP="00885F60">
      <w:pPr>
        <w:spacing w:after="0" w:line="240" w:lineRule="auto"/>
        <w:ind w:left="567" w:hanging="567"/>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5</w:t>
      </w:r>
      <w:r w:rsidR="00885F60" w:rsidRPr="00885F60">
        <w:rPr>
          <w:rFonts w:ascii="Times New Roman" w:eastAsia="Times New Roman" w:hAnsi="Times New Roman" w:cs="Times New Roman"/>
          <w:sz w:val="24"/>
          <w:szCs w:val="24"/>
          <w:lang w:val="es-ES" w:eastAsia="es-ES"/>
        </w:rPr>
        <w:t>.2</w:t>
      </w:r>
      <w:r w:rsidR="00885F60" w:rsidRPr="00885F60">
        <w:rPr>
          <w:rFonts w:ascii="Times New Roman" w:eastAsia="Times New Roman" w:hAnsi="Times New Roman" w:cs="Times New Roman"/>
          <w:sz w:val="24"/>
          <w:szCs w:val="24"/>
          <w:lang w:val="es-ES" w:eastAsia="es-ES"/>
        </w:rPr>
        <w:tab/>
        <w:t>Las aprobaciones a cargo del Banco estarán referidas al cumplimiento de los aspectos técnicos y la ejecución de los servicios, así como las referidas al cumplimiento de los aspectos formales y administrativos, vinculados a la utilización de los recursos, necesarios para proceder a efectuar los pagos acordados.</w:t>
      </w: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p>
    <w:p w:rsidR="00885F60" w:rsidRPr="00885F60" w:rsidRDefault="00885F60" w:rsidP="00405FA8">
      <w:pPr>
        <w:spacing w:after="0" w:line="240" w:lineRule="auto"/>
        <w:jc w:val="both"/>
        <w:rPr>
          <w:rFonts w:ascii="Times New Roman" w:eastAsia="Times New Roman" w:hAnsi="Times New Roman" w:cs="Times New Roman"/>
          <w:b/>
          <w:sz w:val="24"/>
          <w:szCs w:val="24"/>
          <w:lang w:val="es-ES" w:eastAsia="es-ES"/>
        </w:rPr>
      </w:pPr>
      <w:r w:rsidRPr="00885F60">
        <w:rPr>
          <w:rFonts w:ascii="Times New Roman" w:eastAsia="Times New Roman" w:hAnsi="Times New Roman" w:cs="Times New Roman"/>
          <w:b/>
          <w:sz w:val="24"/>
          <w:szCs w:val="24"/>
          <w:lang w:val="es-ES" w:eastAsia="es-ES"/>
        </w:rPr>
        <w:t>VI.</w:t>
      </w:r>
      <w:r w:rsidRPr="00885F60">
        <w:rPr>
          <w:rFonts w:ascii="Times New Roman" w:eastAsia="Times New Roman" w:hAnsi="Times New Roman" w:cs="Times New Roman"/>
          <w:b/>
          <w:sz w:val="24"/>
          <w:szCs w:val="24"/>
          <w:lang w:val="es-ES" w:eastAsia="es-ES"/>
        </w:rPr>
        <w:tab/>
      </w:r>
      <w:r w:rsidR="00566654" w:rsidRPr="00566654">
        <w:rPr>
          <w:rFonts w:ascii="Times New Roman Bold" w:eastAsia="Times New Roman" w:hAnsi="Times New Roman Bold" w:cs="Times New Roman"/>
          <w:b/>
          <w:smallCaps/>
          <w:sz w:val="24"/>
          <w:szCs w:val="24"/>
          <w:lang w:val="es-ES" w:eastAsia="es-ES"/>
        </w:rPr>
        <w:t>Coordinación</w:t>
      </w:r>
      <w:r w:rsidRPr="00885F60">
        <w:rPr>
          <w:rFonts w:ascii="Times New Roman" w:eastAsia="Times New Roman" w:hAnsi="Times New Roman" w:cs="Times New Roman"/>
          <w:b/>
          <w:sz w:val="24"/>
          <w:szCs w:val="24"/>
          <w:lang w:val="es-ES" w:eastAsia="es-ES"/>
        </w:rPr>
        <w:t xml:space="preserve"> </w:t>
      </w:r>
    </w:p>
    <w:p w:rsidR="00885F60" w:rsidRPr="00885F60" w:rsidRDefault="00885F60" w:rsidP="00885F60">
      <w:pPr>
        <w:spacing w:after="0" w:line="240" w:lineRule="auto"/>
        <w:jc w:val="both"/>
        <w:rPr>
          <w:rFonts w:ascii="Times New Roman" w:eastAsia="Times New Roman" w:hAnsi="Times New Roman" w:cs="Times New Roman"/>
          <w:sz w:val="24"/>
          <w:szCs w:val="24"/>
          <w:lang w:val="es-ES" w:eastAsia="es-ES"/>
        </w:rPr>
      </w:pPr>
    </w:p>
    <w:p w:rsidR="00885F60" w:rsidRPr="003F1627" w:rsidRDefault="00B401C7" w:rsidP="00885F60">
      <w:pPr>
        <w:spacing w:after="0" w:line="240" w:lineRule="auto"/>
        <w:ind w:left="567" w:hanging="567"/>
        <w:jc w:val="both"/>
        <w:rPr>
          <w:rFonts w:ascii="Times New Roman" w:eastAsia="Times New Roman" w:hAnsi="Times New Roman" w:cs="Times New Roman"/>
          <w:sz w:val="24"/>
          <w:szCs w:val="24"/>
          <w:lang w:val="es-ES_tradnl" w:eastAsia="es-ES"/>
        </w:rPr>
      </w:pPr>
      <w:r>
        <w:rPr>
          <w:rFonts w:ascii="Times New Roman" w:eastAsia="Times New Roman" w:hAnsi="Times New Roman" w:cs="Times New Roman"/>
          <w:sz w:val="24"/>
          <w:szCs w:val="24"/>
          <w:lang w:val="es-ES" w:eastAsia="es-ES"/>
        </w:rPr>
        <w:t>6</w:t>
      </w:r>
      <w:r w:rsidR="00885F60" w:rsidRPr="00885F60">
        <w:rPr>
          <w:rFonts w:ascii="Times New Roman" w:eastAsia="Times New Roman" w:hAnsi="Times New Roman" w:cs="Times New Roman"/>
          <w:sz w:val="24"/>
          <w:szCs w:val="24"/>
          <w:lang w:val="es-ES" w:eastAsia="es-ES"/>
        </w:rPr>
        <w:t>.1</w:t>
      </w:r>
      <w:r w:rsidR="00885F60" w:rsidRPr="00885F60">
        <w:rPr>
          <w:rFonts w:ascii="Times New Roman" w:eastAsia="Times New Roman" w:hAnsi="Times New Roman" w:cs="Times New Roman"/>
          <w:sz w:val="24"/>
          <w:szCs w:val="24"/>
          <w:lang w:val="es-ES" w:eastAsia="es-ES"/>
        </w:rPr>
        <w:tab/>
      </w:r>
      <w:r w:rsidR="00885F60" w:rsidRPr="003F1627">
        <w:rPr>
          <w:rFonts w:ascii="Times New Roman" w:eastAsia="Times New Roman" w:hAnsi="Times New Roman" w:cs="Times New Roman"/>
          <w:sz w:val="24"/>
          <w:szCs w:val="24"/>
          <w:lang w:val="es-ES" w:eastAsia="es-ES"/>
        </w:rPr>
        <w:t xml:space="preserve">El </w:t>
      </w:r>
      <w:r w:rsidR="000F3333" w:rsidRPr="003F1627">
        <w:rPr>
          <w:rFonts w:ascii="Times New Roman" w:eastAsia="Times New Roman" w:hAnsi="Times New Roman" w:cs="Times New Roman"/>
          <w:sz w:val="24"/>
          <w:szCs w:val="24"/>
          <w:lang w:val="es-ES" w:eastAsia="es-ES"/>
        </w:rPr>
        <w:t>contractual</w:t>
      </w:r>
      <w:r w:rsidR="00885F60" w:rsidRPr="003F1627">
        <w:rPr>
          <w:rFonts w:ascii="Times New Roman" w:eastAsia="Times New Roman" w:hAnsi="Times New Roman" w:cs="Times New Roman"/>
          <w:sz w:val="24"/>
          <w:szCs w:val="24"/>
          <w:lang w:val="es-ES" w:eastAsia="es-ES"/>
        </w:rPr>
        <w:t xml:space="preserve"> trabajará en coordinación con el equipo técnico del SENASA: Percy Barrón López y Pedro Molina bajo la supervisión </w:t>
      </w:r>
      <w:r w:rsidR="003F1627" w:rsidRPr="003F1627">
        <w:rPr>
          <w:rFonts w:ascii="Times New Roman" w:hAnsi="Times New Roman" w:cs="Times New Roman"/>
          <w:szCs w:val="24"/>
          <w:lang w:val="es-ES_tradnl"/>
        </w:rPr>
        <w:t xml:space="preserve">de los </w:t>
      </w:r>
      <w:proofErr w:type="spellStart"/>
      <w:r w:rsidR="003F1627" w:rsidRPr="003F1627">
        <w:rPr>
          <w:rFonts w:ascii="Times New Roman" w:hAnsi="Times New Roman" w:cs="Times New Roman"/>
          <w:szCs w:val="24"/>
          <w:lang w:val="es-ES_tradnl"/>
        </w:rPr>
        <w:t>co</w:t>
      </w:r>
      <w:proofErr w:type="spellEnd"/>
      <w:r w:rsidR="003F1627" w:rsidRPr="003F1627">
        <w:rPr>
          <w:rFonts w:ascii="Times New Roman" w:hAnsi="Times New Roman" w:cs="Times New Roman"/>
          <w:szCs w:val="24"/>
          <w:lang w:val="es-ES_tradnl"/>
        </w:rPr>
        <w:t>-jefes de equipo Lina Salazar (INE/RND) (</w:t>
      </w:r>
      <w:hyperlink r:id="rId19" w:history="1">
        <w:r w:rsidR="003F1627" w:rsidRPr="003F1627">
          <w:rPr>
            <w:rFonts w:ascii="Times New Roman" w:hAnsi="Times New Roman" w:cs="Times New Roman"/>
            <w:lang w:val="es-ES_tradnl"/>
          </w:rPr>
          <w:t>lsalazar@iadb.org</w:t>
        </w:r>
      </w:hyperlink>
      <w:r w:rsidR="003F1627" w:rsidRPr="003F1627">
        <w:rPr>
          <w:rFonts w:ascii="Times New Roman" w:hAnsi="Times New Roman" w:cs="Times New Roman"/>
          <w:szCs w:val="24"/>
          <w:lang w:val="es-ES_tradnl"/>
        </w:rPr>
        <w:t>) y Eirivelthon Lima (RND/CPE) (elima@iadb.org).</w:t>
      </w:r>
    </w:p>
    <w:p w:rsidR="00885F60" w:rsidRPr="003F1627" w:rsidRDefault="00885F60" w:rsidP="00885F60">
      <w:pPr>
        <w:spacing w:after="0" w:line="240" w:lineRule="auto"/>
        <w:jc w:val="both"/>
        <w:rPr>
          <w:rFonts w:ascii="Times New Roman" w:eastAsia="Times New Roman" w:hAnsi="Times New Roman" w:cs="Times New Roman"/>
          <w:sz w:val="24"/>
          <w:szCs w:val="24"/>
          <w:lang w:val="es-ES" w:eastAsia="es-ES"/>
        </w:rPr>
      </w:pPr>
    </w:p>
    <w:p w:rsidR="00566654" w:rsidRPr="00B401C7" w:rsidRDefault="000F3333" w:rsidP="00B401C7">
      <w:pPr>
        <w:pStyle w:val="ListParagraph"/>
        <w:numPr>
          <w:ilvl w:val="2"/>
          <w:numId w:val="31"/>
        </w:numPr>
        <w:spacing w:after="0" w:line="240" w:lineRule="auto"/>
        <w:ind w:left="720"/>
        <w:jc w:val="both"/>
        <w:rPr>
          <w:rFonts w:ascii="Times New Roman" w:eastAsia="Times New Roman" w:hAnsi="Times New Roman" w:cs="Times New Roman"/>
          <w:b/>
          <w:sz w:val="24"/>
          <w:szCs w:val="24"/>
          <w:lang w:val="es-ES" w:eastAsia="es-ES"/>
        </w:rPr>
      </w:pPr>
      <w:r w:rsidRPr="00B401C7">
        <w:rPr>
          <w:rFonts w:ascii="Times New Roman" w:eastAsia="Times New Roman" w:hAnsi="Times New Roman" w:cs="Times New Roman"/>
          <w:b/>
          <w:sz w:val="24"/>
          <w:szCs w:val="24"/>
          <w:lang w:val="es-ES" w:eastAsia="es-ES"/>
        </w:rPr>
        <w:t>Calificaciones</w:t>
      </w:r>
    </w:p>
    <w:p w:rsidR="00566654" w:rsidRPr="00885F60" w:rsidRDefault="00566654" w:rsidP="00C20E10">
      <w:pPr>
        <w:numPr>
          <w:ilvl w:val="0"/>
          <w:numId w:val="40"/>
        </w:numPr>
        <w:spacing w:before="60" w:after="0" w:line="240" w:lineRule="auto"/>
        <w:jc w:val="both"/>
        <w:rPr>
          <w:rFonts w:ascii="Times New Roman" w:eastAsia="Times New Roman" w:hAnsi="Times New Roman" w:cs="Times New Roman"/>
          <w:sz w:val="24"/>
          <w:szCs w:val="24"/>
          <w:lang w:val="es-ES_tradnl" w:eastAsia="es-ES"/>
        </w:rPr>
      </w:pPr>
      <w:r w:rsidRPr="00885F60">
        <w:rPr>
          <w:rFonts w:ascii="Times New Roman" w:eastAsia="Times New Roman" w:hAnsi="Times New Roman" w:cs="Times New Roman"/>
          <w:sz w:val="24"/>
          <w:szCs w:val="24"/>
          <w:lang w:val="es-ES_tradnl" w:eastAsia="es-ES"/>
        </w:rPr>
        <w:t>Formación Académica: Médico Veterinario, Agrónomo u otras carreras del sector agrario con especialización en Inocuidad Alimentaria.</w:t>
      </w:r>
    </w:p>
    <w:p w:rsidR="00566654" w:rsidRPr="00885F60" w:rsidRDefault="00566654" w:rsidP="00C20E10">
      <w:pPr>
        <w:numPr>
          <w:ilvl w:val="0"/>
          <w:numId w:val="40"/>
        </w:numPr>
        <w:spacing w:before="60" w:after="0" w:line="240" w:lineRule="auto"/>
        <w:jc w:val="both"/>
        <w:rPr>
          <w:rFonts w:ascii="Times New Roman" w:eastAsia="Times New Roman" w:hAnsi="Times New Roman" w:cs="Times New Roman"/>
          <w:sz w:val="24"/>
          <w:szCs w:val="24"/>
          <w:lang w:val="es-ES_tradnl" w:eastAsia="es-ES"/>
        </w:rPr>
      </w:pPr>
      <w:r w:rsidRPr="00885F60">
        <w:rPr>
          <w:rFonts w:ascii="Times New Roman" w:eastAsia="Times New Roman" w:hAnsi="Times New Roman" w:cs="Times New Roman"/>
          <w:sz w:val="24"/>
          <w:szCs w:val="24"/>
          <w:lang w:val="es-ES_tradnl" w:eastAsia="es-ES"/>
        </w:rPr>
        <w:t>Experiencia Laboral: Experiencia general mínima de 10 años en actividades de inocuidad alimentaria y comercio internacional de alimentos, lo cual incluya labores desarrolladas para otros servicios oficiales</w:t>
      </w:r>
    </w:p>
    <w:p w:rsidR="00566654" w:rsidRPr="00405FA8" w:rsidRDefault="00566654" w:rsidP="00C20E10">
      <w:pPr>
        <w:pStyle w:val="ListParagraph"/>
        <w:numPr>
          <w:ilvl w:val="0"/>
          <w:numId w:val="40"/>
        </w:numPr>
        <w:spacing w:before="60" w:after="0" w:line="240" w:lineRule="auto"/>
        <w:jc w:val="both"/>
        <w:rPr>
          <w:rFonts w:ascii="Times New Roman" w:eastAsia="Times New Roman" w:hAnsi="Times New Roman" w:cs="Times New Roman"/>
          <w:sz w:val="24"/>
          <w:szCs w:val="24"/>
          <w:lang w:val="es-ES" w:eastAsia="es-ES"/>
        </w:rPr>
      </w:pPr>
      <w:r w:rsidRPr="00405FA8">
        <w:rPr>
          <w:rFonts w:ascii="Times New Roman" w:eastAsia="Times New Roman" w:hAnsi="Times New Roman" w:cs="Times New Roman"/>
          <w:sz w:val="24"/>
          <w:szCs w:val="24"/>
          <w:lang w:val="es-ES" w:eastAsia="es-ES"/>
        </w:rPr>
        <w:t xml:space="preserve">Idiomas: El </w:t>
      </w:r>
      <w:r w:rsidR="000F3333" w:rsidRPr="00405FA8">
        <w:rPr>
          <w:rFonts w:ascii="Times New Roman" w:eastAsia="Times New Roman" w:hAnsi="Times New Roman" w:cs="Times New Roman"/>
          <w:sz w:val="24"/>
          <w:szCs w:val="24"/>
          <w:lang w:val="es-ES" w:eastAsia="es-ES"/>
        </w:rPr>
        <w:t>contractual</w:t>
      </w:r>
      <w:r w:rsidRPr="00405FA8">
        <w:rPr>
          <w:rFonts w:ascii="Times New Roman" w:eastAsia="Times New Roman" w:hAnsi="Times New Roman" w:cs="Times New Roman"/>
          <w:sz w:val="24"/>
          <w:szCs w:val="24"/>
          <w:lang w:val="es-ES" w:eastAsia="es-ES"/>
        </w:rPr>
        <w:t xml:space="preserve"> deberá hablar y escribir español de manera fluida</w:t>
      </w:r>
    </w:p>
    <w:p w:rsidR="00566654" w:rsidRPr="00885F60" w:rsidRDefault="00566654" w:rsidP="00885F60">
      <w:pPr>
        <w:spacing w:after="0" w:line="240" w:lineRule="auto"/>
        <w:jc w:val="both"/>
        <w:rPr>
          <w:rFonts w:ascii="Times New Roman" w:eastAsia="Times New Roman" w:hAnsi="Times New Roman" w:cs="Times New Roman"/>
          <w:sz w:val="24"/>
          <w:szCs w:val="24"/>
          <w:lang w:val="es-ES" w:eastAsia="es-ES"/>
        </w:rPr>
      </w:pPr>
    </w:p>
    <w:p w:rsidR="00885F60" w:rsidRPr="00885F60" w:rsidRDefault="00B401C7" w:rsidP="00405FA8">
      <w:pPr>
        <w:spacing w:after="0" w:line="240" w:lineRule="auto"/>
        <w:jc w:val="both"/>
        <w:rPr>
          <w:rFonts w:ascii="Times New Roman" w:eastAsia="Times New Roman" w:hAnsi="Times New Roman" w:cs="Times New Roman"/>
          <w:b/>
          <w:sz w:val="24"/>
          <w:szCs w:val="24"/>
          <w:lang w:val="es-ES" w:eastAsia="es-ES"/>
        </w:rPr>
      </w:pPr>
      <w:r>
        <w:rPr>
          <w:rFonts w:ascii="Times New Roman" w:eastAsia="Times New Roman" w:hAnsi="Times New Roman" w:cs="Times New Roman"/>
          <w:b/>
          <w:sz w:val="24"/>
          <w:szCs w:val="24"/>
          <w:lang w:val="es-ES" w:eastAsia="es-ES"/>
        </w:rPr>
        <w:t>VIII</w:t>
      </w:r>
      <w:proofErr w:type="gramStart"/>
      <w:r>
        <w:rPr>
          <w:rFonts w:ascii="Times New Roman" w:eastAsia="Times New Roman" w:hAnsi="Times New Roman" w:cs="Times New Roman"/>
          <w:b/>
          <w:sz w:val="24"/>
          <w:szCs w:val="24"/>
          <w:lang w:val="es-ES" w:eastAsia="es-ES"/>
        </w:rPr>
        <w:t>.</w:t>
      </w:r>
      <w:r w:rsidR="00885F60" w:rsidRPr="00885F60">
        <w:rPr>
          <w:rFonts w:ascii="Times New Roman" w:eastAsia="Times New Roman" w:hAnsi="Times New Roman" w:cs="Times New Roman"/>
          <w:b/>
          <w:sz w:val="24"/>
          <w:szCs w:val="24"/>
          <w:lang w:val="es-ES" w:eastAsia="es-ES"/>
        </w:rPr>
        <w:t>.</w:t>
      </w:r>
      <w:proofErr w:type="gramEnd"/>
      <w:r w:rsidR="00885F60" w:rsidRPr="00885F60">
        <w:rPr>
          <w:rFonts w:ascii="Times New Roman" w:eastAsia="Times New Roman" w:hAnsi="Times New Roman" w:cs="Times New Roman"/>
          <w:b/>
          <w:sz w:val="24"/>
          <w:szCs w:val="24"/>
          <w:lang w:val="es-ES" w:eastAsia="es-ES"/>
        </w:rPr>
        <w:tab/>
      </w:r>
      <w:r w:rsidR="000F3333" w:rsidRPr="000F3333">
        <w:rPr>
          <w:rFonts w:ascii="Times New Roman Bold" w:eastAsia="Times New Roman" w:hAnsi="Times New Roman Bold" w:cs="Times New Roman"/>
          <w:b/>
          <w:smallCaps/>
          <w:sz w:val="24"/>
          <w:szCs w:val="24"/>
          <w:lang w:val="es-ES" w:eastAsia="es-ES"/>
        </w:rPr>
        <w:t>Características de la Consultoría</w:t>
      </w:r>
    </w:p>
    <w:p w:rsidR="00885F60" w:rsidRPr="00885F60" w:rsidRDefault="00885F60" w:rsidP="00885F60">
      <w:pPr>
        <w:spacing w:after="0" w:line="240" w:lineRule="auto"/>
        <w:ind w:left="567" w:hanging="567"/>
        <w:jc w:val="both"/>
        <w:rPr>
          <w:rFonts w:ascii="Times New Roman" w:eastAsia="Times New Roman" w:hAnsi="Times New Roman" w:cs="Times New Roman"/>
          <w:sz w:val="24"/>
          <w:szCs w:val="24"/>
          <w:lang w:val="es-ES" w:eastAsia="es-ES"/>
        </w:rPr>
      </w:pPr>
    </w:p>
    <w:p w:rsidR="00885F60" w:rsidRPr="00885F60" w:rsidRDefault="00885F60" w:rsidP="00C20E10">
      <w:pPr>
        <w:numPr>
          <w:ilvl w:val="0"/>
          <w:numId w:val="41"/>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Categoría y modalidad: Internacional individual y suma alzada</w:t>
      </w:r>
    </w:p>
    <w:p w:rsidR="00885F60" w:rsidRPr="00885F60" w:rsidRDefault="00885F60" w:rsidP="00C20E10">
      <w:pPr>
        <w:numPr>
          <w:ilvl w:val="0"/>
          <w:numId w:val="41"/>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 xml:space="preserve">Duración del contrato: </w:t>
      </w:r>
      <w:r w:rsidR="003F1627">
        <w:rPr>
          <w:rFonts w:ascii="Times New Roman" w:eastAsia="Times New Roman" w:hAnsi="Times New Roman" w:cs="Times New Roman"/>
          <w:sz w:val="24"/>
          <w:szCs w:val="24"/>
          <w:lang w:val="es-ES" w:eastAsia="es-ES"/>
        </w:rPr>
        <w:t xml:space="preserve">Marzo a mayo de </w:t>
      </w:r>
      <w:r w:rsidRPr="00885F60">
        <w:rPr>
          <w:rFonts w:ascii="Times New Roman" w:eastAsia="Times New Roman" w:hAnsi="Times New Roman" w:cs="Times New Roman"/>
          <w:sz w:val="24"/>
          <w:szCs w:val="24"/>
          <w:lang w:val="es-ES" w:eastAsia="es-ES"/>
        </w:rPr>
        <w:t>2015</w:t>
      </w:r>
    </w:p>
    <w:p w:rsidR="00885F60" w:rsidRPr="00885F60" w:rsidRDefault="00885F60" w:rsidP="00C20E10">
      <w:pPr>
        <w:numPr>
          <w:ilvl w:val="0"/>
          <w:numId w:val="41"/>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Duración efectiva: Tendrá una duración de 45 días efectivos de trabajo</w:t>
      </w:r>
    </w:p>
    <w:p w:rsidR="00885F60" w:rsidRPr="00885F60" w:rsidRDefault="00885F60" w:rsidP="00C20E10">
      <w:pPr>
        <w:numPr>
          <w:ilvl w:val="0"/>
          <w:numId w:val="41"/>
        </w:numPr>
        <w:spacing w:after="0" w:line="240" w:lineRule="auto"/>
        <w:jc w:val="both"/>
        <w:rPr>
          <w:rFonts w:ascii="Times New Roman" w:eastAsia="Times New Roman" w:hAnsi="Times New Roman" w:cs="Times New Roman"/>
          <w:sz w:val="24"/>
          <w:szCs w:val="24"/>
          <w:lang w:val="es-ES" w:eastAsia="es-ES"/>
        </w:rPr>
      </w:pPr>
      <w:r w:rsidRPr="00885F60">
        <w:rPr>
          <w:rFonts w:ascii="Times New Roman" w:eastAsia="Times New Roman" w:hAnsi="Times New Roman" w:cs="Times New Roman"/>
          <w:sz w:val="24"/>
          <w:szCs w:val="24"/>
          <w:lang w:val="es-ES" w:eastAsia="es-ES"/>
        </w:rPr>
        <w:t xml:space="preserve">Lugar de trabajo: El </w:t>
      </w:r>
      <w:r w:rsidR="000F3333">
        <w:rPr>
          <w:rFonts w:ascii="Times New Roman" w:eastAsia="Times New Roman" w:hAnsi="Times New Roman" w:cs="Times New Roman"/>
          <w:sz w:val="24"/>
          <w:szCs w:val="24"/>
          <w:lang w:val="es-ES" w:eastAsia="es-ES"/>
        </w:rPr>
        <w:t>contractual</w:t>
      </w:r>
      <w:r w:rsidRPr="00885F60">
        <w:rPr>
          <w:rFonts w:ascii="Times New Roman" w:eastAsia="Times New Roman" w:hAnsi="Times New Roman" w:cs="Times New Roman"/>
          <w:sz w:val="24"/>
          <w:szCs w:val="24"/>
          <w:lang w:val="es-ES" w:eastAsia="es-ES"/>
        </w:rPr>
        <w:t xml:space="preserve"> prestará los servicios desde su lugar de residencia</w:t>
      </w:r>
    </w:p>
    <w:p w:rsidR="008A073A" w:rsidRPr="00B401C7" w:rsidRDefault="00885F60" w:rsidP="00B401C7">
      <w:pPr>
        <w:numPr>
          <w:ilvl w:val="0"/>
          <w:numId w:val="41"/>
        </w:numPr>
        <w:spacing w:after="0" w:line="240" w:lineRule="auto"/>
        <w:rPr>
          <w:rFonts w:ascii="Times New Roman" w:eastAsia="Times New Roman" w:hAnsi="Times New Roman" w:cs="Times New Roman"/>
          <w:sz w:val="24"/>
          <w:szCs w:val="24"/>
          <w:lang w:val="es-ES" w:eastAsia="es-ES"/>
        </w:rPr>
        <w:sectPr w:rsidR="008A073A" w:rsidRPr="00B401C7" w:rsidSect="00610206">
          <w:pgSz w:w="12240" w:h="15840"/>
          <w:pgMar w:top="1440" w:right="1440" w:bottom="1440" w:left="1440" w:header="720" w:footer="720" w:gutter="0"/>
          <w:cols w:space="720"/>
          <w:docGrid w:linePitch="360"/>
        </w:sectPr>
      </w:pPr>
      <w:r w:rsidRPr="00885F60">
        <w:rPr>
          <w:rFonts w:ascii="Times New Roman" w:eastAsia="Times New Roman" w:hAnsi="Times New Roman" w:cs="Times New Roman"/>
          <w:sz w:val="24"/>
          <w:szCs w:val="24"/>
          <w:lang w:val="es-ES" w:eastAsia="es-ES"/>
        </w:rPr>
        <w:t xml:space="preserve">Viajes: El </w:t>
      </w:r>
      <w:r w:rsidR="000F3333">
        <w:rPr>
          <w:rFonts w:ascii="Times New Roman" w:eastAsia="Times New Roman" w:hAnsi="Times New Roman" w:cs="Times New Roman"/>
          <w:sz w:val="24"/>
          <w:szCs w:val="24"/>
          <w:lang w:val="es-ES" w:eastAsia="es-ES"/>
        </w:rPr>
        <w:t>contractual</w:t>
      </w:r>
      <w:r w:rsidRPr="00885F60">
        <w:rPr>
          <w:rFonts w:ascii="Times New Roman" w:eastAsia="Times New Roman" w:hAnsi="Times New Roman" w:cs="Times New Roman"/>
          <w:sz w:val="24"/>
          <w:szCs w:val="24"/>
          <w:lang w:val="es-ES" w:eastAsia="es-ES"/>
        </w:rPr>
        <w:t xml:space="preserve"> realizará dos viajes al Perú con dos o tres visitas al interior del país  de 7 a 10 días</w:t>
      </w:r>
      <w:proofErr w:type="gramStart"/>
      <w:r w:rsidRPr="00885F60">
        <w:rPr>
          <w:rFonts w:ascii="Times New Roman" w:eastAsia="Times New Roman" w:hAnsi="Times New Roman" w:cs="Times New Roman"/>
          <w:sz w:val="24"/>
          <w:szCs w:val="24"/>
          <w:lang w:val="es-ES" w:eastAsia="es-ES"/>
        </w:rPr>
        <w:t>.</w:t>
      </w:r>
      <w:r w:rsidRPr="00B401C7">
        <w:rPr>
          <w:rFonts w:ascii="Times New Roman" w:eastAsia="Times New Roman" w:hAnsi="Times New Roman" w:cs="Times New Roman"/>
          <w:sz w:val="24"/>
          <w:szCs w:val="24"/>
          <w:lang w:val="es-ES" w:eastAsia="es-ES"/>
        </w:rPr>
        <w:t>.</w:t>
      </w:r>
      <w:proofErr w:type="gramEnd"/>
      <w:r w:rsidR="008A073A" w:rsidRPr="00B401C7">
        <w:rPr>
          <w:rFonts w:ascii="Times New Roman" w:eastAsia="Times New Roman" w:hAnsi="Times New Roman" w:cs="Times New Roman"/>
          <w:sz w:val="24"/>
          <w:szCs w:val="24"/>
          <w:lang w:val="es-ES" w:eastAsia="es-ES"/>
        </w:rPr>
        <w:t xml:space="preserve"> </w:t>
      </w:r>
    </w:p>
    <w:p w:rsidR="008A073A" w:rsidRDefault="008A073A" w:rsidP="008A073A">
      <w:pPr>
        <w:pStyle w:val="Title"/>
        <w:rPr>
          <w:b/>
          <w:sz w:val="24"/>
          <w:szCs w:val="24"/>
        </w:rPr>
      </w:pPr>
      <w:r w:rsidRPr="00C05271">
        <w:rPr>
          <w:b/>
          <w:sz w:val="24"/>
          <w:szCs w:val="24"/>
        </w:rPr>
        <w:lastRenderedPageBreak/>
        <w:t>PERÚ</w:t>
      </w:r>
    </w:p>
    <w:p w:rsidR="006369EA" w:rsidRDefault="006369EA" w:rsidP="00B401C7">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8A073A" w:rsidRPr="006369EA" w:rsidRDefault="008A073A" w:rsidP="008A073A">
      <w:pPr>
        <w:pStyle w:val="Title"/>
        <w:rPr>
          <w:b/>
          <w:sz w:val="24"/>
          <w:szCs w:val="24"/>
          <w:lang w:val="es-ES"/>
        </w:rPr>
      </w:pPr>
    </w:p>
    <w:p w:rsidR="008A073A" w:rsidRDefault="00B401C7" w:rsidP="008A073A">
      <w:pPr>
        <w:pStyle w:val="Newpage"/>
        <w:widowControl w:val="0"/>
        <w:tabs>
          <w:tab w:val="clear" w:pos="1440"/>
          <w:tab w:val="clear" w:pos="3060"/>
        </w:tabs>
        <w:spacing w:before="120" w:after="120"/>
        <w:rPr>
          <w:rFonts w:ascii="Times" w:hAnsi="Times"/>
          <w:snapToGrid w:val="0"/>
          <w:szCs w:val="24"/>
          <w:lang w:val="es-ES"/>
        </w:rPr>
      </w:pPr>
      <w:r w:rsidRPr="00B401C7">
        <w:rPr>
          <w:rFonts w:ascii="Times" w:hAnsi="Times"/>
          <w:snapToGrid w:val="0"/>
          <w:szCs w:val="24"/>
          <w:lang w:val="es-ES"/>
        </w:rPr>
        <w:t xml:space="preserve">Apoyo para la preparación del </w:t>
      </w:r>
      <w:r w:rsidR="008A073A" w:rsidRPr="00785296">
        <w:rPr>
          <w:rFonts w:ascii="Times" w:hAnsi="Times"/>
          <w:snapToGrid w:val="0"/>
          <w:szCs w:val="24"/>
          <w:lang w:val="es-ES"/>
        </w:rPr>
        <w:t>Proyecto Desarrollo de la Sanidad Agraria e Inocuidad Agro-Alimentaria II</w:t>
      </w:r>
      <w:r>
        <w:rPr>
          <w:rFonts w:ascii="Times" w:hAnsi="Times"/>
          <w:snapToGrid w:val="0"/>
          <w:szCs w:val="24"/>
          <w:lang w:val="es-ES"/>
        </w:rPr>
        <w:t xml:space="preserve"> – (PE-T1325)</w:t>
      </w:r>
    </w:p>
    <w:p w:rsidR="008A073A" w:rsidRPr="006369EA" w:rsidRDefault="008A073A" w:rsidP="006369EA">
      <w:pPr>
        <w:pStyle w:val="Newpage"/>
        <w:widowControl w:val="0"/>
        <w:tabs>
          <w:tab w:val="clear" w:pos="1440"/>
          <w:tab w:val="clear" w:pos="3060"/>
        </w:tabs>
        <w:spacing w:before="120" w:after="120"/>
        <w:rPr>
          <w:rFonts w:ascii="Times" w:hAnsi="Times"/>
          <w:snapToGrid w:val="0"/>
          <w:szCs w:val="24"/>
          <w:lang w:val="es-ES"/>
        </w:rPr>
      </w:pPr>
      <w:r>
        <w:rPr>
          <w:rFonts w:ascii="Times" w:hAnsi="Times"/>
          <w:snapToGrid w:val="0"/>
          <w:szCs w:val="24"/>
          <w:lang w:val="es-ES"/>
        </w:rPr>
        <w:t>(PE-L1166)</w:t>
      </w:r>
    </w:p>
    <w:p w:rsidR="008A073A" w:rsidRPr="00C05271" w:rsidRDefault="008A073A" w:rsidP="008A073A">
      <w:pPr>
        <w:pStyle w:val="Title"/>
        <w:rPr>
          <w:b/>
          <w:smallCaps/>
          <w:sz w:val="24"/>
          <w:szCs w:val="24"/>
        </w:rPr>
      </w:pPr>
      <w:r w:rsidRPr="00C05271">
        <w:rPr>
          <w:b/>
          <w:smallCaps/>
          <w:sz w:val="24"/>
          <w:szCs w:val="24"/>
        </w:rPr>
        <w:t xml:space="preserve">Consultoría para </w:t>
      </w:r>
      <w:r w:rsidR="006369EA">
        <w:rPr>
          <w:b/>
          <w:smallCaps/>
          <w:sz w:val="24"/>
          <w:szCs w:val="24"/>
        </w:rPr>
        <w:t>el Diseño de la Lí</w:t>
      </w:r>
      <w:r w:rsidR="00070321">
        <w:rPr>
          <w:b/>
          <w:smallCaps/>
          <w:sz w:val="24"/>
          <w:szCs w:val="24"/>
        </w:rPr>
        <w:t xml:space="preserve">nea de Base del Proyecto Erradicación de Mosca de la Fruta en la Costa Norte y Sierra Sur del Perú (Mosca IV) </w:t>
      </w:r>
    </w:p>
    <w:p w:rsidR="008A073A" w:rsidRPr="00C05271" w:rsidRDefault="008A073A" w:rsidP="008A073A">
      <w:pPr>
        <w:pStyle w:val="Title"/>
        <w:rPr>
          <w:b/>
          <w:smallCaps/>
          <w:sz w:val="24"/>
          <w:szCs w:val="24"/>
        </w:rPr>
      </w:pPr>
    </w:p>
    <w:p w:rsidR="008A073A" w:rsidRPr="00C05271" w:rsidRDefault="008A073A" w:rsidP="008A073A">
      <w:pPr>
        <w:pStyle w:val="Title"/>
        <w:rPr>
          <w:b/>
          <w:smallCaps/>
          <w:sz w:val="24"/>
          <w:szCs w:val="24"/>
        </w:rPr>
      </w:pPr>
      <w:r w:rsidRPr="00C05271">
        <w:rPr>
          <w:b/>
          <w:smallCaps/>
          <w:sz w:val="24"/>
          <w:szCs w:val="24"/>
        </w:rPr>
        <w:t>Términos de Referencia</w:t>
      </w:r>
    </w:p>
    <w:p w:rsidR="008A073A" w:rsidRPr="00885F60" w:rsidRDefault="008A073A" w:rsidP="008A073A">
      <w:pPr>
        <w:pStyle w:val="Paragraph"/>
        <w:numPr>
          <w:ilvl w:val="0"/>
          <w:numId w:val="0"/>
        </w:numPr>
        <w:rPr>
          <w:szCs w:val="24"/>
        </w:rPr>
      </w:pPr>
    </w:p>
    <w:p w:rsidR="008A073A" w:rsidRDefault="008A073A" w:rsidP="00FB1708">
      <w:pPr>
        <w:pStyle w:val="Newpage"/>
        <w:widowControl w:val="0"/>
        <w:numPr>
          <w:ilvl w:val="0"/>
          <w:numId w:val="18"/>
        </w:numPr>
        <w:tabs>
          <w:tab w:val="clear" w:pos="1440"/>
          <w:tab w:val="clear" w:pos="3060"/>
        </w:tabs>
        <w:spacing w:before="120" w:after="120"/>
        <w:ind w:left="0" w:firstLine="0"/>
        <w:jc w:val="left"/>
        <w:rPr>
          <w:rFonts w:ascii="Times" w:hAnsi="Times"/>
          <w:szCs w:val="24"/>
          <w:lang w:val="es-ES"/>
        </w:rPr>
      </w:pPr>
      <w:r w:rsidRPr="00FC59AF">
        <w:rPr>
          <w:rFonts w:ascii="Times" w:hAnsi="Times"/>
          <w:szCs w:val="24"/>
          <w:lang w:val="es-ES"/>
        </w:rPr>
        <w:t>Antecedentes</w:t>
      </w:r>
      <w:r>
        <w:rPr>
          <w:rFonts w:ascii="Times" w:hAnsi="Times"/>
          <w:szCs w:val="24"/>
          <w:lang w:val="es-ES"/>
        </w:rPr>
        <w:t xml:space="preserve"> </w:t>
      </w:r>
    </w:p>
    <w:p w:rsidR="00342AB3" w:rsidRPr="00342AB3" w:rsidRDefault="00342AB3" w:rsidP="00E77D79">
      <w:pPr>
        <w:pStyle w:val="Paragraph"/>
        <w:tabs>
          <w:tab w:val="clear" w:pos="720"/>
          <w:tab w:val="num" w:pos="450"/>
        </w:tabs>
        <w:ind w:left="450" w:hanging="450"/>
        <w:rPr>
          <w:rFonts w:ascii="Times" w:hAnsi="Times"/>
          <w:szCs w:val="24"/>
        </w:rPr>
      </w:pPr>
      <w:r w:rsidRPr="00342AB3">
        <w:rPr>
          <w:rFonts w:ascii="Times" w:hAnsi="Times"/>
          <w:szCs w:val="24"/>
        </w:rPr>
        <w:t>El Gobierno de la República del Perú (</w:t>
      </w:r>
      <w:proofErr w:type="spellStart"/>
      <w:r w:rsidRPr="00342AB3">
        <w:rPr>
          <w:rFonts w:ascii="Times" w:hAnsi="Times"/>
          <w:szCs w:val="24"/>
        </w:rPr>
        <w:t>GdRP</w:t>
      </w:r>
      <w:proofErr w:type="spellEnd"/>
      <w:r w:rsidRPr="00342AB3">
        <w:rPr>
          <w:rFonts w:ascii="Times" w:hAnsi="Times"/>
          <w:szCs w:val="24"/>
        </w:rPr>
        <w:t>) y el Banco Interamericano de Desarrollo (BID), suscribieron un convenio  para la creación de una línea de crédito condicional para proyectos de inversión (CCLIP) “Proyecto de Inversión de Largo Plazo del Servicio Nacional de Sanidad Agraria”.  La primera operación de préstamo financiada con dicha línea de crédito, “Proyecto Desarrollo de la Sanidad Agraria e Inocuidad Agro-Alimentaria” (2045/OC-PE), se encuentra actualmente en etapa final de ejecución.</w:t>
      </w:r>
    </w:p>
    <w:p w:rsidR="00342AB3" w:rsidRDefault="00342AB3" w:rsidP="00E77D79">
      <w:pPr>
        <w:pStyle w:val="Paragraph"/>
        <w:tabs>
          <w:tab w:val="clear" w:pos="720"/>
          <w:tab w:val="num" w:pos="450"/>
        </w:tabs>
        <w:ind w:left="450" w:hanging="450"/>
        <w:rPr>
          <w:rFonts w:ascii="Times" w:hAnsi="Times"/>
          <w:szCs w:val="24"/>
        </w:rPr>
      </w:pPr>
      <w:r w:rsidRPr="00342AB3">
        <w:rPr>
          <w:rFonts w:ascii="Times" w:hAnsi="Times"/>
          <w:szCs w:val="24"/>
        </w:rPr>
        <w:t>En base a eso surge la propuesta para preparar el diseño para la posterior aprobación de un segundo préstamo de inversión: “Proyecto 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los alimentos de consumo interno.</w:t>
      </w:r>
    </w:p>
    <w:p w:rsidR="00342AB3" w:rsidRPr="00342AB3" w:rsidRDefault="00342AB3" w:rsidP="00E77D79">
      <w:pPr>
        <w:pStyle w:val="Paragraph"/>
        <w:tabs>
          <w:tab w:val="clear" w:pos="720"/>
          <w:tab w:val="num" w:pos="450"/>
        </w:tabs>
        <w:ind w:left="450" w:hanging="450"/>
        <w:rPr>
          <w:rFonts w:ascii="Times" w:hAnsi="Times"/>
          <w:szCs w:val="24"/>
        </w:rPr>
      </w:pPr>
      <w:r w:rsidRPr="00342AB3">
        <w:rPr>
          <w:rFonts w:ascii="Times" w:hAnsi="Times"/>
          <w:szCs w:val="24"/>
        </w:rPr>
        <w:t>La nueva operación, que corresponde a la segunda fase del CCLIP estará compuesta por los siguientes tres componentes: (i) Fortalecimiento de los se</w:t>
      </w:r>
      <w:r w:rsidR="00B401C7">
        <w:rPr>
          <w:rFonts w:ascii="Times" w:hAnsi="Times"/>
          <w:szCs w:val="24"/>
        </w:rPr>
        <w:t>rvicios de sanidad animal; (ii) </w:t>
      </w:r>
      <w:r w:rsidRPr="00342AB3">
        <w:rPr>
          <w:rFonts w:ascii="Times" w:hAnsi="Times"/>
          <w:szCs w:val="24"/>
        </w:rPr>
        <w:t xml:space="preserve">Fortalecimiento de los servicios de sanidad vegetal y; (iii) Fortalecimiento de la inocuidad alimentaria. El primer componente busca erradicar y controlar las enfermedades de Fiebre  Porcina Clásica (PPC), </w:t>
      </w:r>
      <w:proofErr w:type="spellStart"/>
      <w:r w:rsidRPr="00342AB3">
        <w:rPr>
          <w:rFonts w:ascii="Times" w:hAnsi="Times"/>
          <w:szCs w:val="24"/>
        </w:rPr>
        <w:t>Auyeszky</w:t>
      </w:r>
      <w:proofErr w:type="spellEnd"/>
      <w:r w:rsidRPr="00342AB3">
        <w:rPr>
          <w:rFonts w:ascii="Times" w:hAnsi="Times"/>
          <w:szCs w:val="24"/>
        </w:rPr>
        <w:t>-EA y Síndrome Respiratorio y Reproductivo (PRRS) en la población de ganado porcinos, así como la enfermedad de Newcastle en la población avícola. El componente de sanidad vegetal busca controlar y erradicar la plaga de mosca de la fruta (</w:t>
      </w:r>
      <w:proofErr w:type="spellStart"/>
      <w:r w:rsidRPr="00342AB3">
        <w:rPr>
          <w:rFonts w:ascii="Times" w:hAnsi="Times"/>
          <w:szCs w:val="24"/>
        </w:rPr>
        <w:t>Ceratitis</w:t>
      </w:r>
      <w:proofErr w:type="spellEnd"/>
      <w:r w:rsidRPr="00342AB3">
        <w:rPr>
          <w:rFonts w:ascii="Times" w:hAnsi="Times"/>
          <w:szCs w:val="24"/>
        </w:rPr>
        <w:t xml:space="preserve"> </w:t>
      </w:r>
      <w:proofErr w:type="spellStart"/>
      <w:r w:rsidRPr="00342AB3">
        <w:rPr>
          <w:rFonts w:ascii="Times" w:hAnsi="Times"/>
          <w:szCs w:val="24"/>
        </w:rPr>
        <w:t>Capitata</w:t>
      </w:r>
      <w:proofErr w:type="spellEnd"/>
      <w:r w:rsidRPr="00342AB3">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 (Perú).</w:t>
      </w:r>
    </w:p>
    <w:p w:rsidR="00070321" w:rsidRPr="00566654" w:rsidRDefault="00070321" w:rsidP="00B401C7">
      <w:pPr>
        <w:pStyle w:val="Heading2"/>
        <w:numPr>
          <w:ilvl w:val="0"/>
          <w:numId w:val="18"/>
        </w:numPr>
        <w:ind w:left="0" w:firstLine="0"/>
        <w:jc w:val="left"/>
        <w:rPr>
          <w:rFonts w:ascii="Times New Roman Bold" w:hAnsi="Times New Roman Bold"/>
          <w:smallCaps/>
          <w:sz w:val="24"/>
          <w:szCs w:val="24"/>
        </w:rPr>
      </w:pPr>
      <w:r w:rsidRPr="00566654">
        <w:rPr>
          <w:rFonts w:ascii="Times New Roman Bold" w:hAnsi="Times New Roman Bold"/>
          <w:smallCaps/>
          <w:sz w:val="24"/>
          <w:szCs w:val="24"/>
        </w:rPr>
        <w:lastRenderedPageBreak/>
        <w:t xml:space="preserve">Objetivos de la Consultoría </w:t>
      </w:r>
    </w:p>
    <w:p w:rsidR="00070321" w:rsidRPr="00070321" w:rsidRDefault="00070321" w:rsidP="00B401C7">
      <w:pPr>
        <w:pStyle w:val="BodyTextIndent"/>
        <w:keepNext/>
        <w:ind w:left="0"/>
        <w:rPr>
          <w:rFonts w:ascii="Times New Roman" w:hAnsi="Times New Roman" w:cs="Times New Roman"/>
          <w:sz w:val="24"/>
          <w:szCs w:val="24"/>
        </w:rPr>
      </w:pPr>
    </w:p>
    <w:p w:rsidR="00070321" w:rsidRDefault="00070321" w:rsidP="00B401C7">
      <w:pPr>
        <w:pStyle w:val="BodyTextIndent"/>
        <w:keepNext/>
        <w:numPr>
          <w:ilvl w:val="1"/>
          <w:numId w:val="11"/>
        </w:numPr>
        <w:spacing w:after="0" w:line="240" w:lineRule="auto"/>
        <w:ind w:left="567" w:hanging="567"/>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El objetivo de la consultoría es desarrollar un Plan de Línea</w:t>
      </w:r>
      <w:r w:rsidR="00E52D4D">
        <w:rPr>
          <w:rFonts w:ascii="Times New Roman" w:hAnsi="Times New Roman" w:cs="Times New Roman"/>
          <w:sz w:val="24"/>
          <w:szCs w:val="24"/>
          <w:lang w:val="es-ES_tradnl"/>
        </w:rPr>
        <w:t xml:space="preserve"> base del Proyecto Mosca de la F</w:t>
      </w:r>
      <w:r w:rsidRPr="00070321">
        <w:rPr>
          <w:rFonts w:ascii="Times New Roman" w:hAnsi="Times New Roman" w:cs="Times New Roman"/>
          <w:sz w:val="24"/>
          <w:szCs w:val="24"/>
          <w:lang w:val="es-ES_tradnl"/>
        </w:rPr>
        <w:t>ruta IV donde se diseñe la metodología experimental o cuasi experimental, la descripción de los indicadores principales, el diseño y cálculo muestral, el cronograma de actividades así como el presupuesto necesario para ejecutar las actividades de línea base.</w:t>
      </w:r>
    </w:p>
    <w:p w:rsidR="00070321" w:rsidRPr="00070321" w:rsidRDefault="00070321" w:rsidP="00070321">
      <w:pPr>
        <w:pStyle w:val="BodyTextIndent"/>
        <w:spacing w:after="0" w:line="240" w:lineRule="auto"/>
        <w:ind w:left="567"/>
        <w:jc w:val="both"/>
        <w:rPr>
          <w:rFonts w:ascii="Times New Roman" w:hAnsi="Times New Roman" w:cs="Times New Roman"/>
          <w:sz w:val="24"/>
          <w:szCs w:val="24"/>
          <w:lang w:val="es-ES_tradnl"/>
        </w:rPr>
      </w:pPr>
    </w:p>
    <w:p w:rsidR="00070321" w:rsidRPr="00070321" w:rsidRDefault="00070321" w:rsidP="00FB1708">
      <w:pPr>
        <w:pStyle w:val="BodyTextIndent"/>
        <w:numPr>
          <w:ilvl w:val="1"/>
          <w:numId w:val="11"/>
        </w:numPr>
        <w:spacing w:after="0" w:line="240" w:lineRule="auto"/>
        <w:ind w:left="567" w:hanging="567"/>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Los objetivos específicos de la consultoría son:</w:t>
      </w:r>
    </w:p>
    <w:p w:rsidR="00070321" w:rsidRPr="00070321" w:rsidRDefault="00070321" w:rsidP="00C20E10">
      <w:pPr>
        <w:pStyle w:val="BodyTextIndent"/>
        <w:numPr>
          <w:ilvl w:val="0"/>
          <w:numId w:val="42"/>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Describir la lógica de la intervención</w:t>
      </w:r>
    </w:p>
    <w:p w:rsidR="00070321" w:rsidRPr="00070321" w:rsidRDefault="00070321" w:rsidP="00C20E10">
      <w:pPr>
        <w:pStyle w:val="BodyTextIndent"/>
        <w:numPr>
          <w:ilvl w:val="0"/>
          <w:numId w:val="42"/>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Definición y presentación de los indicadores de corto, mediano y largo plazo de la intervención del proyecto (productos, resultados e impacto) en coordinación con el equipo del SENASA y BID. </w:t>
      </w:r>
    </w:p>
    <w:p w:rsidR="00070321" w:rsidRPr="00070321" w:rsidRDefault="00070321" w:rsidP="00C20E10">
      <w:pPr>
        <w:pStyle w:val="BodyTextIndent"/>
        <w:numPr>
          <w:ilvl w:val="0"/>
          <w:numId w:val="42"/>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Revisión, mejora y/o definición de los indicadores del proyecto así como la inclusión de nuevos indicadores que permitan realizar una adecuada planificación del seguimiento y evaluación del proyecto.</w:t>
      </w:r>
    </w:p>
    <w:p w:rsidR="00070321" w:rsidRPr="00070321" w:rsidRDefault="00070321" w:rsidP="00C20E10">
      <w:pPr>
        <w:numPr>
          <w:ilvl w:val="0"/>
          <w:numId w:val="42"/>
        </w:numPr>
        <w:spacing w:after="0" w:line="240" w:lineRule="auto"/>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Proponer una metodología experimental o cuasi experimental para la implementación de la evaluación de los resultados e impacto del proyecto en coordinación con el equipo del SENASA y BID.</w:t>
      </w:r>
    </w:p>
    <w:p w:rsidR="00070321" w:rsidRPr="00070321" w:rsidRDefault="00070321" w:rsidP="00C20E10">
      <w:pPr>
        <w:pStyle w:val="BodyTextIndent"/>
        <w:numPr>
          <w:ilvl w:val="0"/>
          <w:numId w:val="42"/>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Proponer y estimar el diseño muestral para la recolección de la línea base y encuestas de seguimiento.</w:t>
      </w:r>
    </w:p>
    <w:p w:rsidR="00070321" w:rsidRPr="00070321" w:rsidRDefault="00070321" w:rsidP="00C20E10">
      <w:pPr>
        <w:pStyle w:val="BodyTextIndent"/>
        <w:numPr>
          <w:ilvl w:val="0"/>
          <w:numId w:val="42"/>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Diseñar y elaborar los instrumentos a utilizar para la recopilación de información en campo que permita medir los resultados e impacto del proyecto.</w:t>
      </w:r>
    </w:p>
    <w:p w:rsidR="00070321" w:rsidRPr="00070321" w:rsidRDefault="00070321" w:rsidP="00C20E10">
      <w:pPr>
        <w:pStyle w:val="BodyTextIndent"/>
        <w:numPr>
          <w:ilvl w:val="0"/>
          <w:numId w:val="42"/>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Diseñar y proponer prueba piloto para validar instrumentos de recopilación de información en campo.</w:t>
      </w:r>
    </w:p>
    <w:p w:rsidR="00070321" w:rsidRPr="00070321" w:rsidRDefault="00070321" w:rsidP="00070321">
      <w:pPr>
        <w:pStyle w:val="BodyTextIndent"/>
        <w:ind w:left="567"/>
        <w:rPr>
          <w:rFonts w:ascii="Times New Roman" w:hAnsi="Times New Roman" w:cs="Times New Roman"/>
          <w:sz w:val="24"/>
          <w:szCs w:val="24"/>
          <w:lang w:val="es-ES_tradnl"/>
        </w:rPr>
      </w:pPr>
    </w:p>
    <w:p w:rsidR="00070321" w:rsidRPr="00207EE0" w:rsidRDefault="00070321" w:rsidP="00207EE0">
      <w:pPr>
        <w:pStyle w:val="BodyTextIndent"/>
        <w:numPr>
          <w:ilvl w:val="0"/>
          <w:numId w:val="18"/>
        </w:numPr>
        <w:spacing w:line="240" w:lineRule="auto"/>
        <w:ind w:left="0" w:firstLine="0"/>
        <w:jc w:val="both"/>
        <w:rPr>
          <w:rFonts w:ascii="Times New Roman Bold" w:hAnsi="Times New Roman Bold" w:cs="Times New Roman"/>
          <w:b/>
          <w:smallCaps/>
          <w:sz w:val="24"/>
          <w:szCs w:val="24"/>
          <w:lang w:val="es-ES"/>
        </w:rPr>
      </w:pPr>
      <w:r w:rsidRPr="00207EE0">
        <w:rPr>
          <w:rFonts w:ascii="Times New Roman Bold" w:hAnsi="Times New Roman Bold" w:cs="Times New Roman"/>
          <w:b/>
          <w:smallCaps/>
          <w:sz w:val="24"/>
          <w:szCs w:val="24"/>
          <w:lang w:val="es-ES"/>
        </w:rPr>
        <w:t>Actividades</w:t>
      </w:r>
      <w:r w:rsidR="00566654" w:rsidRPr="00207EE0">
        <w:rPr>
          <w:rFonts w:ascii="Times New Roman Bold" w:hAnsi="Times New Roman Bold" w:cs="Times New Roman"/>
          <w:b/>
          <w:smallCaps/>
          <w:sz w:val="24"/>
          <w:szCs w:val="24"/>
          <w:lang w:val="es-ES"/>
        </w:rPr>
        <w:t xml:space="preserve"> Principales</w:t>
      </w:r>
    </w:p>
    <w:p w:rsidR="00070321" w:rsidRPr="00070321" w:rsidRDefault="00070321" w:rsidP="00201D04">
      <w:pPr>
        <w:pStyle w:val="BodyTextIndent"/>
        <w:ind w:left="567" w:hanging="567"/>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3.1</w:t>
      </w:r>
      <w:r w:rsidRPr="00070321">
        <w:rPr>
          <w:rFonts w:ascii="Times New Roman" w:hAnsi="Times New Roman" w:cs="Times New Roman"/>
          <w:sz w:val="24"/>
          <w:szCs w:val="24"/>
          <w:lang w:val="es-ES_tradnl"/>
        </w:rPr>
        <w:tab/>
        <w:t xml:space="preserve">Para realizar el Plan de Línea base, 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propondrá una metodología experimental o cuasi experimental que se haya acordado con el SENASA y BID, tomando en consideración los siguientes aspectos metodológicos: i) la lógica de la intervención, ii) metodología de evaluación de resultados e impacto, iii) los indicadores de resultados e impacto que van a ser medidos, iv) el cálculo de la muestra que permita realizar el levantamiento de información representativa para el análisis de la línea base y seguimiento; v) instrumentos a utilizar para la recopilación de información en campo, y vi) cronograma de actividades determinando tiempo, responsabilidades y presupuesto requerido. </w:t>
      </w:r>
    </w:p>
    <w:p w:rsidR="00070321" w:rsidRPr="00070321" w:rsidRDefault="00070321" w:rsidP="00070321">
      <w:pPr>
        <w:pStyle w:val="BodyTextIndent"/>
        <w:ind w:left="567" w:hanging="567"/>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3.2</w:t>
      </w:r>
      <w:r w:rsidRPr="00070321">
        <w:rPr>
          <w:rFonts w:ascii="Times New Roman" w:hAnsi="Times New Roman" w:cs="Times New Roman"/>
          <w:sz w:val="24"/>
          <w:szCs w:val="24"/>
          <w:lang w:val="es-ES_tradnl"/>
        </w:rPr>
        <w:tab/>
        <w:t xml:space="preserve">Para el cumplimiento de los objetivos, 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desarrollará las siguientes actividades, sin limitarse a ellas:</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en coordinación con el SENASA y BID, deberá trabajar una metodología de seguimiento y control de la consultoría.</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elaborará una revisión bibliográfica nacional e internacional sobre metodologías, procesos diseñados y aplicados para la evaluación de resultados e impactos realizados en proyectos similares en la región.</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lastRenderedPageBreak/>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deberá definir y presentar indicadores de corto, mediano y largo plazo de la intervención del proyecto (productos, resultados e impacto) en coordinación con el equipo del SENASA y BID detallando la forma de cálculo, información necesaria para su construcción, fuente de información y justificación de su elección (pertinencia, relevancia y factibilidad)</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deberá revisar, mejorar y definir los indicadores del proyecto así como la inclusión de nuevos indicadores que permitan realizar una adecuada planificación del monitoreo, seguimiento y evaluación del proyecto, señalando: forma de cálculo, información necesaria para su construcción, fuente de información y justificación de su elección (pertinencia, relevancia y factibilidad). El SENASA evaluará si estos nuevos indicadores mejoran las ya consignadas en el Marco Lógico del proyecto.</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deberá proponer una metodología experimental o cuasi experimental para la implementación de la evaluación de los resultados e impacto del proyecto en coordinación con el equipo del SENASA y BID.</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deberá proponer y estimar el diseño muestral para la recolección de la línea base y encuestas de seguimiento.</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deberá diseñar y elaborar los instrumentos a utilizar para la recopilación de información en campo que permita medir los resultados e impacto del proyecto.</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deberá diseñar y proponer la prueba piloto para validar los instrumentos de recopilación de información en campo definiendo metodología y tamaño muestral.</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deberá presentar un cronograma de actividades donde se detallará la duración de las actividades y tareas a desarrollarse, determinando tiempo y responsabilidades así como el presupuesto requerido según actividades.</w:t>
      </w:r>
    </w:p>
    <w:p w:rsidR="00070321" w:rsidRPr="00070321" w:rsidRDefault="00070321" w:rsidP="00C20E10">
      <w:pPr>
        <w:pStyle w:val="BodyTextIndent"/>
        <w:numPr>
          <w:ilvl w:val="0"/>
          <w:numId w:val="43"/>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 xml:space="preserve">El </w:t>
      </w:r>
      <w:r w:rsidR="000F3333">
        <w:rPr>
          <w:rFonts w:ascii="Times New Roman" w:hAnsi="Times New Roman" w:cs="Times New Roman"/>
          <w:sz w:val="24"/>
          <w:szCs w:val="24"/>
          <w:lang w:val="es-ES_tradnl"/>
        </w:rPr>
        <w:t>contractual</w:t>
      </w:r>
      <w:r w:rsidRPr="00070321">
        <w:rPr>
          <w:rFonts w:ascii="Times New Roman" w:hAnsi="Times New Roman" w:cs="Times New Roman"/>
          <w:sz w:val="24"/>
          <w:szCs w:val="24"/>
          <w:lang w:val="es-ES_tradnl"/>
        </w:rPr>
        <w:t xml:space="preserve"> participará en las misiones de orientación y análisis del proyecto.</w:t>
      </w:r>
    </w:p>
    <w:p w:rsidR="00070321" w:rsidRPr="00070321" w:rsidRDefault="00070321" w:rsidP="00070321">
      <w:pPr>
        <w:pStyle w:val="BodyTextIndent"/>
        <w:ind w:left="567"/>
        <w:rPr>
          <w:rFonts w:ascii="Times New Roman" w:hAnsi="Times New Roman" w:cs="Times New Roman"/>
          <w:sz w:val="24"/>
          <w:szCs w:val="24"/>
          <w:lang w:val="es-ES_tradnl"/>
        </w:rPr>
      </w:pPr>
    </w:p>
    <w:p w:rsidR="00070321" w:rsidRPr="00070321" w:rsidRDefault="00566654" w:rsidP="00E77D79">
      <w:pPr>
        <w:jc w:val="both"/>
        <w:rPr>
          <w:rFonts w:ascii="Times New Roman" w:hAnsi="Times New Roman" w:cs="Times New Roman"/>
          <w:b/>
          <w:sz w:val="24"/>
          <w:szCs w:val="24"/>
          <w:lang w:val="es-ES"/>
        </w:rPr>
      </w:pPr>
      <w:r>
        <w:rPr>
          <w:rFonts w:ascii="Times New Roman" w:hAnsi="Times New Roman" w:cs="Times New Roman"/>
          <w:b/>
          <w:sz w:val="24"/>
          <w:szCs w:val="24"/>
          <w:lang w:val="es-ES"/>
        </w:rPr>
        <w:t>IV.</w:t>
      </w:r>
      <w:r>
        <w:rPr>
          <w:rFonts w:ascii="Times New Roman" w:hAnsi="Times New Roman" w:cs="Times New Roman"/>
          <w:b/>
          <w:sz w:val="24"/>
          <w:szCs w:val="24"/>
          <w:lang w:val="es-ES"/>
        </w:rPr>
        <w:tab/>
      </w:r>
      <w:r w:rsidRPr="00566654">
        <w:rPr>
          <w:rFonts w:ascii="Times New Roman Bold" w:hAnsi="Times New Roman Bold" w:cs="Times New Roman"/>
          <w:b/>
          <w:smallCaps/>
          <w:sz w:val="24"/>
          <w:szCs w:val="24"/>
          <w:lang w:val="es-ES"/>
        </w:rPr>
        <w:t>Informes/Entregables</w:t>
      </w:r>
    </w:p>
    <w:p w:rsidR="00070321" w:rsidRPr="00070321" w:rsidRDefault="00070321" w:rsidP="00070321">
      <w:pPr>
        <w:ind w:left="567" w:hanging="567"/>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4.1</w:t>
      </w:r>
      <w:r w:rsidRPr="00070321">
        <w:rPr>
          <w:rFonts w:ascii="Times New Roman" w:hAnsi="Times New Roman" w:cs="Times New Roman"/>
          <w:sz w:val="24"/>
          <w:szCs w:val="24"/>
          <w:lang w:val="es-ES"/>
        </w:rPr>
        <w:tab/>
        <w:t xml:space="preserve">Conforme a las actividades descritas en el presente términos de referencia, el </w:t>
      </w:r>
      <w:r w:rsidR="000F3333">
        <w:rPr>
          <w:rFonts w:ascii="Times New Roman" w:hAnsi="Times New Roman" w:cs="Times New Roman"/>
          <w:sz w:val="24"/>
          <w:szCs w:val="24"/>
          <w:lang w:val="es-ES"/>
        </w:rPr>
        <w:t>contractual</w:t>
      </w:r>
      <w:r w:rsidRPr="00070321">
        <w:rPr>
          <w:rFonts w:ascii="Times New Roman" w:hAnsi="Times New Roman" w:cs="Times New Roman"/>
          <w:sz w:val="24"/>
          <w:szCs w:val="24"/>
          <w:lang w:val="es-ES"/>
        </w:rPr>
        <w:t xml:space="preserve"> deberá presentar los siguientes productos:</w:t>
      </w:r>
    </w:p>
    <w:p w:rsidR="00070321" w:rsidRPr="00070321" w:rsidRDefault="00070321" w:rsidP="00C20E10">
      <w:pPr>
        <w:numPr>
          <w:ilvl w:val="0"/>
          <w:numId w:val="44"/>
        </w:numPr>
        <w:spacing w:after="0" w:line="240" w:lineRule="auto"/>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Producto 1: Informe preliminar de propuesta metodológica sobre la evaluación de resultados e impacto entregado a los treinta (30) días de firmado el contrato, que contenga: i) La lógica de la intervención y ii) metodología de evaluación de resultados e impacto</w:t>
      </w:r>
    </w:p>
    <w:p w:rsidR="00070321" w:rsidRPr="00070321" w:rsidRDefault="00070321" w:rsidP="00C20E10">
      <w:pPr>
        <w:numPr>
          <w:ilvl w:val="0"/>
          <w:numId w:val="44"/>
        </w:numPr>
        <w:spacing w:after="0" w:line="240" w:lineRule="auto"/>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 xml:space="preserve">Producto 2: Informe final que contenga el Plan de Línea Base entregado a los sesenta (60) días siguientes de firmado el contrato con la metodología validada con el SENASA y BID, los indicadores revisados y/o propuestos, el diseño muestral, los instrumentos de captura de los datos, propuesta de plan piloto y cronograma de actividades con tiempos, responsables y presupuesto.  </w:t>
      </w:r>
    </w:p>
    <w:p w:rsidR="00E77D79" w:rsidRDefault="00E77D79" w:rsidP="00E77D79">
      <w:pPr>
        <w:spacing w:after="0"/>
        <w:ind w:left="567" w:hanging="567"/>
        <w:jc w:val="both"/>
        <w:rPr>
          <w:rFonts w:ascii="Times New Roman" w:hAnsi="Times New Roman" w:cs="Times New Roman"/>
          <w:sz w:val="24"/>
          <w:szCs w:val="24"/>
          <w:lang w:val="es-ES"/>
        </w:rPr>
      </w:pPr>
    </w:p>
    <w:p w:rsidR="00070321" w:rsidRDefault="00070321" w:rsidP="00070321">
      <w:pPr>
        <w:ind w:left="567" w:hanging="567"/>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4.2</w:t>
      </w:r>
      <w:r w:rsidRPr="00070321">
        <w:rPr>
          <w:rFonts w:ascii="Times New Roman" w:hAnsi="Times New Roman" w:cs="Times New Roman"/>
          <w:sz w:val="24"/>
          <w:szCs w:val="24"/>
          <w:lang w:val="es-ES"/>
        </w:rPr>
        <w:tab/>
        <w:t xml:space="preserve">El </w:t>
      </w:r>
      <w:r w:rsidR="000F3333">
        <w:rPr>
          <w:rFonts w:ascii="Times New Roman" w:hAnsi="Times New Roman" w:cs="Times New Roman"/>
          <w:sz w:val="24"/>
          <w:szCs w:val="24"/>
          <w:lang w:val="es-ES"/>
        </w:rPr>
        <w:t>contractual</w:t>
      </w:r>
      <w:r w:rsidRPr="00070321">
        <w:rPr>
          <w:rFonts w:ascii="Times New Roman" w:hAnsi="Times New Roman" w:cs="Times New Roman"/>
          <w:sz w:val="24"/>
          <w:szCs w:val="24"/>
          <w:lang w:val="es-ES"/>
        </w:rPr>
        <w:t xml:space="preserve"> presentará el informe final al concluir la consultoría, en dos ejemplares impresos y un ejemplar en versión digital. Deberá adjuntar como anexo toda la documentación que sea necesaria como soporte del informe.</w:t>
      </w:r>
    </w:p>
    <w:p w:rsidR="00070321" w:rsidRPr="00070321" w:rsidRDefault="00070321" w:rsidP="00E77D79">
      <w:pPr>
        <w:jc w:val="both"/>
        <w:rPr>
          <w:rFonts w:ascii="Times New Roman" w:hAnsi="Times New Roman" w:cs="Times New Roman"/>
          <w:b/>
          <w:sz w:val="24"/>
          <w:szCs w:val="24"/>
          <w:lang w:val="es-ES"/>
        </w:rPr>
      </w:pPr>
      <w:r w:rsidRPr="00070321">
        <w:rPr>
          <w:rFonts w:ascii="Times New Roman" w:hAnsi="Times New Roman" w:cs="Times New Roman"/>
          <w:b/>
          <w:sz w:val="24"/>
          <w:szCs w:val="24"/>
          <w:lang w:val="es-ES"/>
        </w:rPr>
        <w:t>V.</w:t>
      </w:r>
      <w:r w:rsidRPr="00070321">
        <w:rPr>
          <w:rFonts w:ascii="Times New Roman" w:hAnsi="Times New Roman" w:cs="Times New Roman"/>
          <w:b/>
          <w:sz w:val="24"/>
          <w:szCs w:val="24"/>
          <w:lang w:val="es-ES"/>
        </w:rPr>
        <w:tab/>
      </w:r>
      <w:r w:rsidR="00566654" w:rsidRPr="00566654">
        <w:rPr>
          <w:rFonts w:ascii="Times New Roman Bold" w:hAnsi="Times New Roman Bold" w:cs="Times New Roman"/>
          <w:b/>
          <w:smallCaps/>
          <w:sz w:val="24"/>
          <w:szCs w:val="24"/>
          <w:lang w:val="es-ES"/>
        </w:rPr>
        <w:t>Cronograma de Pagos</w:t>
      </w:r>
    </w:p>
    <w:p w:rsidR="00070321" w:rsidRPr="00070321" w:rsidRDefault="00070321" w:rsidP="00070321">
      <w:pPr>
        <w:ind w:left="567" w:hanging="567"/>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lastRenderedPageBreak/>
        <w:t>5.1</w:t>
      </w:r>
      <w:r w:rsidRPr="00070321">
        <w:rPr>
          <w:rFonts w:ascii="Times New Roman" w:hAnsi="Times New Roman" w:cs="Times New Roman"/>
          <w:sz w:val="24"/>
          <w:szCs w:val="24"/>
          <w:lang w:val="es-ES"/>
        </w:rPr>
        <w:tab/>
        <w:t>El contrato será por suma alzada (“</w:t>
      </w:r>
      <w:proofErr w:type="spellStart"/>
      <w:r w:rsidRPr="00070321">
        <w:rPr>
          <w:rFonts w:ascii="Times New Roman" w:hAnsi="Times New Roman" w:cs="Times New Roman"/>
          <w:sz w:val="24"/>
          <w:szCs w:val="24"/>
          <w:lang w:val="es-ES"/>
        </w:rPr>
        <w:t>lump</w:t>
      </w:r>
      <w:proofErr w:type="spellEnd"/>
      <w:r w:rsidRPr="00070321">
        <w:rPr>
          <w:rFonts w:ascii="Times New Roman" w:hAnsi="Times New Roman" w:cs="Times New Roman"/>
          <w:sz w:val="24"/>
          <w:szCs w:val="24"/>
          <w:lang w:val="es-ES"/>
        </w:rPr>
        <w:t xml:space="preserve"> sum”). Los desembolsos se efectuarán de acuerdo al siguiente esquema:</w:t>
      </w:r>
    </w:p>
    <w:p w:rsidR="00070321" w:rsidRPr="00E77D79" w:rsidRDefault="00070321" w:rsidP="00C20E10">
      <w:pPr>
        <w:pStyle w:val="ListParagraph"/>
        <w:numPr>
          <w:ilvl w:val="0"/>
          <w:numId w:val="45"/>
        </w:numPr>
        <w:spacing w:after="0" w:line="240" w:lineRule="auto"/>
        <w:jc w:val="both"/>
        <w:rPr>
          <w:rFonts w:ascii="Times New Roman" w:hAnsi="Times New Roman" w:cs="Times New Roman"/>
          <w:sz w:val="24"/>
          <w:szCs w:val="24"/>
          <w:lang w:val="es-ES"/>
        </w:rPr>
      </w:pPr>
      <w:r w:rsidRPr="00E77D79">
        <w:rPr>
          <w:rFonts w:ascii="Times New Roman" w:hAnsi="Times New Roman" w:cs="Times New Roman"/>
          <w:sz w:val="24"/>
          <w:szCs w:val="24"/>
          <w:lang w:val="es-ES"/>
        </w:rPr>
        <w:t>Cuarenta por ciento (40%) a la entrega y aprobación del Producto 1</w:t>
      </w:r>
    </w:p>
    <w:p w:rsidR="00070321" w:rsidRPr="00E77D79" w:rsidRDefault="00070321" w:rsidP="00C20E10">
      <w:pPr>
        <w:pStyle w:val="ListParagraph"/>
        <w:numPr>
          <w:ilvl w:val="0"/>
          <w:numId w:val="45"/>
        </w:numPr>
        <w:spacing w:line="240" w:lineRule="auto"/>
        <w:jc w:val="both"/>
        <w:rPr>
          <w:rFonts w:ascii="Times New Roman" w:hAnsi="Times New Roman" w:cs="Times New Roman"/>
          <w:sz w:val="24"/>
          <w:szCs w:val="24"/>
          <w:lang w:val="es-ES"/>
        </w:rPr>
      </w:pPr>
      <w:r w:rsidRPr="00E77D79">
        <w:rPr>
          <w:rFonts w:ascii="Times New Roman" w:hAnsi="Times New Roman" w:cs="Times New Roman"/>
          <w:sz w:val="24"/>
          <w:szCs w:val="24"/>
          <w:lang w:val="es-ES"/>
        </w:rPr>
        <w:t>Sesenta por ciento (60%) a la entrega y aprobación del Producto 2</w:t>
      </w:r>
    </w:p>
    <w:p w:rsidR="00070321" w:rsidRPr="00070321" w:rsidRDefault="00070321" w:rsidP="00070321">
      <w:pPr>
        <w:ind w:left="567" w:hanging="567"/>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5.2</w:t>
      </w:r>
      <w:r w:rsidRPr="00070321">
        <w:rPr>
          <w:rFonts w:ascii="Times New Roman" w:hAnsi="Times New Roman" w:cs="Times New Roman"/>
          <w:sz w:val="24"/>
          <w:szCs w:val="24"/>
          <w:lang w:val="es-ES"/>
        </w:rPr>
        <w:tab/>
        <w:t>Las aprobaciones a cargo del Banco estarán referidas al cumplimiento de los aspectos técnicos y la ejecución de los servicios, así como las referidas al cumplimiento de los aspectos formales y administrativos, vinculados a la utilización de los recursos, necesarios para proceder a efectuar los pagos acordados.</w:t>
      </w:r>
    </w:p>
    <w:p w:rsidR="00070321" w:rsidRPr="00070321" w:rsidRDefault="00070321" w:rsidP="00E77D79">
      <w:pPr>
        <w:jc w:val="both"/>
        <w:rPr>
          <w:rFonts w:ascii="Times New Roman" w:hAnsi="Times New Roman" w:cs="Times New Roman"/>
          <w:b/>
          <w:sz w:val="24"/>
          <w:szCs w:val="24"/>
          <w:lang w:val="es-ES"/>
        </w:rPr>
      </w:pPr>
      <w:r w:rsidRPr="00070321">
        <w:rPr>
          <w:rFonts w:ascii="Times New Roman" w:hAnsi="Times New Roman" w:cs="Times New Roman"/>
          <w:b/>
          <w:sz w:val="24"/>
          <w:szCs w:val="24"/>
          <w:lang w:val="es-ES"/>
        </w:rPr>
        <w:t>VI.</w:t>
      </w:r>
      <w:r w:rsidRPr="00070321">
        <w:rPr>
          <w:rFonts w:ascii="Times New Roman" w:hAnsi="Times New Roman" w:cs="Times New Roman"/>
          <w:b/>
          <w:sz w:val="24"/>
          <w:szCs w:val="24"/>
          <w:lang w:val="es-ES"/>
        </w:rPr>
        <w:tab/>
      </w:r>
      <w:r w:rsidRPr="00566654">
        <w:rPr>
          <w:rFonts w:ascii="Times New Roman Bold" w:hAnsi="Times New Roman Bold" w:cs="Times New Roman"/>
          <w:b/>
          <w:smallCaps/>
          <w:sz w:val="24"/>
          <w:szCs w:val="24"/>
          <w:lang w:val="es-ES"/>
        </w:rPr>
        <w:t>Coordinación</w:t>
      </w:r>
      <w:r w:rsidRPr="00070321">
        <w:rPr>
          <w:rFonts w:ascii="Times New Roman" w:hAnsi="Times New Roman" w:cs="Times New Roman"/>
          <w:b/>
          <w:sz w:val="24"/>
          <w:szCs w:val="24"/>
          <w:lang w:val="es-ES"/>
        </w:rPr>
        <w:t xml:space="preserve"> </w:t>
      </w:r>
    </w:p>
    <w:p w:rsidR="00070321" w:rsidRPr="003F1627" w:rsidRDefault="00070321" w:rsidP="00070321">
      <w:pPr>
        <w:ind w:left="567" w:hanging="567"/>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
        </w:rPr>
        <w:t>6.1</w:t>
      </w:r>
      <w:r w:rsidRPr="00070321">
        <w:rPr>
          <w:rFonts w:ascii="Times New Roman" w:hAnsi="Times New Roman" w:cs="Times New Roman"/>
          <w:sz w:val="24"/>
          <w:szCs w:val="24"/>
          <w:lang w:val="es-ES"/>
        </w:rPr>
        <w:tab/>
      </w:r>
      <w:r w:rsidRPr="003F1627">
        <w:rPr>
          <w:rFonts w:ascii="Times New Roman" w:hAnsi="Times New Roman" w:cs="Times New Roman"/>
          <w:sz w:val="24"/>
          <w:szCs w:val="24"/>
          <w:lang w:val="es-ES"/>
        </w:rPr>
        <w:t xml:space="preserve">El </w:t>
      </w:r>
      <w:r w:rsidR="000F3333" w:rsidRPr="003F1627">
        <w:rPr>
          <w:rFonts w:ascii="Times New Roman" w:hAnsi="Times New Roman" w:cs="Times New Roman"/>
          <w:sz w:val="24"/>
          <w:szCs w:val="24"/>
          <w:lang w:val="es-ES"/>
        </w:rPr>
        <w:t>contractual</w:t>
      </w:r>
      <w:r w:rsidRPr="003F1627">
        <w:rPr>
          <w:rFonts w:ascii="Times New Roman" w:hAnsi="Times New Roman" w:cs="Times New Roman"/>
          <w:sz w:val="24"/>
          <w:szCs w:val="24"/>
          <w:lang w:val="es-ES"/>
        </w:rPr>
        <w:t xml:space="preserve"> trabajará en coordinación con el equipo técnico del SENASA: Percy Barrón López y Jose Ochoa</w:t>
      </w:r>
      <w:r w:rsidR="003F1627" w:rsidRPr="003F1627">
        <w:rPr>
          <w:rFonts w:ascii="Times New Roman" w:hAnsi="Times New Roman" w:cs="Times New Roman"/>
          <w:szCs w:val="24"/>
          <w:lang w:val="es-ES_tradnl"/>
        </w:rPr>
        <w:t xml:space="preserve"> </w:t>
      </w:r>
      <w:r w:rsidR="003F1627">
        <w:rPr>
          <w:rFonts w:ascii="Times New Roman" w:hAnsi="Times New Roman" w:cs="Times New Roman"/>
          <w:szCs w:val="24"/>
          <w:lang w:val="es-ES_tradnl"/>
        </w:rPr>
        <w:t xml:space="preserve">bajo la supervisión </w:t>
      </w:r>
      <w:r w:rsidR="003F1627" w:rsidRPr="003F1627">
        <w:rPr>
          <w:rFonts w:ascii="Times New Roman" w:hAnsi="Times New Roman" w:cs="Times New Roman"/>
          <w:szCs w:val="24"/>
          <w:lang w:val="es-ES_tradnl"/>
        </w:rPr>
        <w:t xml:space="preserve">de los </w:t>
      </w:r>
      <w:proofErr w:type="spellStart"/>
      <w:r w:rsidR="003F1627" w:rsidRPr="003F1627">
        <w:rPr>
          <w:rFonts w:ascii="Times New Roman" w:hAnsi="Times New Roman" w:cs="Times New Roman"/>
          <w:szCs w:val="24"/>
          <w:lang w:val="es-ES_tradnl"/>
        </w:rPr>
        <w:t>co</w:t>
      </w:r>
      <w:proofErr w:type="spellEnd"/>
      <w:r w:rsidR="003F1627" w:rsidRPr="003F1627">
        <w:rPr>
          <w:rFonts w:ascii="Times New Roman" w:hAnsi="Times New Roman" w:cs="Times New Roman"/>
          <w:szCs w:val="24"/>
          <w:lang w:val="es-ES_tradnl"/>
        </w:rPr>
        <w:t>-jefes de equipo Lina Salazar (INE/RND) (</w:t>
      </w:r>
      <w:hyperlink r:id="rId20" w:history="1">
        <w:r w:rsidR="003F1627" w:rsidRPr="003F1627">
          <w:rPr>
            <w:rFonts w:ascii="Times New Roman" w:hAnsi="Times New Roman" w:cs="Times New Roman"/>
            <w:lang w:val="es-ES_tradnl"/>
          </w:rPr>
          <w:t>lsalazar@iadb.org</w:t>
        </w:r>
      </w:hyperlink>
      <w:r w:rsidR="003F1627" w:rsidRPr="003F1627">
        <w:rPr>
          <w:rFonts w:ascii="Times New Roman" w:hAnsi="Times New Roman" w:cs="Times New Roman"/>
          <w:szCs w:val="24"/>
          <w:lang w:val="es-ES_tradnl"/>
        </w:rPr>
        <w:t>) y Eirivelthon Lima (RND/CPE) (elima@iadb.org).</w:t>
      </w:r>
    </w:p>
    <w:p w:rsidR="00566654" w:rsidRDefault="00566654" w:rsidP="00FB1708">
      <w:pPr>
        <w:numPr>
          <w:ilvl w:val="0"/>
          <w:numId w:val="27"/>
        </w:numPr>
        <w:spacing w:after="0" w:line="240" w:lineRule="auto"/>
        <w:ind w:left="0" w:firstLine="0"/>
        <w:rPr>
          <w:rFonts w:ascii="Times New Roman Bold" w:hAnsi="Times New Roman Bold" w:cs="Times New Roman"/>
          <w:b/>
          <w:smallCaps/>
          <w:sz w:val="24"/>
          <w:szCs w:val="24"/>
        </w:rPr>
      </w:pPr>
      <w:proofErr w:type="spellStart"/>
      <w:r w:rsidRPr="00566654">
        <w:rPr>
          <w:rFonts w:ascii="Times New Roman Bold" w:hAnsi="Times New Roman Bold" w:cs="Times New Roman"/>
          <w:b/>
          <w:smallCaps/>
          <w:sz w:val="24"/>
          <w:szCs w:val="24"/>
        </w:rPr>
        <w:t>Calificaciones</w:t>
      </w:r>
      <w:proofErr w:type="spellEnd"/>
      <w:r w:rsidRPr="00566654">
        <w:rPr>
          <w:rFonts w:ascii="Times New Roman Bold" w:hAnsi="Times New Roman Bold" w:cs="Times New Roman"/>
          <w:b/>
          <w:smallCaps/>
          <w:sz w:val="24"/>
          <w:szCs w:val="24"/>
        </w:rPr>
        <w:t xml:space="preserve"> </w:t>
      </w:r>
    </w:p>
    <w:p w:rsidR="00E77D79" w:rsidRPr="00566654" w:rsidRDefault="00E77D79" w:rsidP="00E77D79">
      <w:pPr>
        <w:spacing w:after="0" w:line="240" w:lineRule="auto"/>
        <w:rPr>
          <w:rFonts w:ascii="Times New Roman Bold" w:hAnsi="Times New Roman Bold" w:cs="Times New Roman"/>
          <w:b/>
          <w:smallCaps/>
          <w:sz w:val="24"/>
          <w:szCs w:val="24"/>
        </w:rPr>
      </w:pPr>
    </w:p>
    <w:p w:rsidR="00566654" w:rsidRPr="00070321" w:rsidRDefault="00566654" w:rsidP="00C20E10">
      <w:pPr>
        <w:numPr>
          <w:ilvl w:val="0"/>
          <w:numId w:val="46"/>
        </w:numPr>
        <w:spacing w:before="60"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Formación Académica: Economista con estudios de especialización a nivel de Maestría o PhD.</w:t>
      </w:r>
    </w:p>
    <w:p w:rsidR="00566654" w:rsidRPr="00070321" w:rsidRDefault="00566654" w:rsidP="00C20E10">
      <w:pPr>
        <w:numPr>
          <w:ilvl w:val="0"/>
          <w:numId w:val="46"/>
        </w:numPr>
        <w:spacing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_tradnl"/>
        </w:rPr>
        <w:t>Experiencia Laboral: Experiencia general mínima de 5 años en evaluación de impacto de proyectos de preferencia con especialización en proyectos agrícolas y de sanidad agraria</w:t>
      </w:r>
    </w:p>
    <w:p w:rsidR="00566654" w:rsidRPr="00070321" w:rsidRDefault="00566654" w:rsidP="00C20E10">
      <w:pPr>
        <w:numPr>
          <w:ilvl w:val="0"/>
          <w:numId w:val="46"/>
        </w:numPr>
        <w:spacing w:before="60" w:after="0" w:line="240" w:lineRule="auto"/>
        <w:jc w:val="both"/>
        <w:rPr>
          <w:rFonts w:ascii="Times New Roman" w:hAnsi="Times New Roman" w:cs="Times New Roman"/>
          <w:sz w:val="24"/>
          <w:szCs w:val="24"/>
          <w:lang w:val="es-ES_tradnl"/>
        </w:rPr>
      </w:pPr>
      <w:r w:rsidRPr="00070321">
        <w:rPr>
          <w:rFonts w:ascii="Times New Roman" w:hAnsi="Times New Roman" w:cs="Times New Roman"/>
          <w:sz w:val="24"/>
          <w:szCs w:val="24"/>
          <w:lang w:val="es-ES"/>
        </w:rPr>
        <w:t xml:space="preserve">Idiomas: El </w:t>
      </w:r>
      <w:r w:rsidR="000F3333">
        <w:rPr>
          <w:rFonts w:ascii="Times New Roman" w:hAnsi="Times New Roman" w:cs="Times New Roman"/>
          <w:sz w:val="24"/>
          <w:szCs w:val="24"/>
          <w:lang w:val="es-ES"/>
        </w:rPr>
        <w:t>contractual</w:t>
      </w:r>
      <w:r w:rsidRPr="00070321">
        <w:rPr>
          <w:rFonts w:ascii="Times New Roman" w:hAnsi="Times New Roman" w:cs="Times New Roman"/>
          <w:sz w:val="24"/>
          <w:szCs w:val="24"/>
          <w:lang w:val="es-ES"/>
        </w:rPr>
        <w:t xml:space="preserve"> deberá hablar y escribir español de manera fluida.</w:t>
      </w:r>
    </w:p>
    <w:p w:rsidR="00566654" w:rsidRDefault="00566654" w:rsidP="00566654">
      <w:pPr>
        <w:spacing w:before="60" w:after="0" w:line="240" w:lineRule="auto"/>
        <w:jc w:val="both"/>
        <w:rPr>
          <w:rFonts w:ascii="Times New Roman" w:hAnsi="Times New Roman" w:cs="Times New Roman"/>
          <w:sz w:val="24"/>
          <w:szCs w:val="24"/>
          <w:lang w:val="es-ES_tradnl"/>
        </w:rPr>
      </w:pPr>
    </w:p>
    <w:p w:rsidR="00070321" w:rsidRPr="00070321" w:rsidRDefault="00070321" w:rsidP="00E77D79">
      <w:pPr>
        <w:jc w:val="both"/>
        <w:rPr>
          <w:rFonts w:ascii="Times New Roman" w:hAnsi="Times New Roman" w:cs="Times New Roman"/>
          <w:b/>
          <w:sz w:val="24"/>
          <w:szCs w:val="24"/>
          <w:lang w:val="es-ES"/>
        </w:rPr>
      </w:pPr>
      <w:r w:rsidRPr="00070321">
        <w:rPr>
          <w:rFonts w:ascii="Times New Roman" w:hAnsi="Times New Roman" w:cs="Times New Roman"/>
          <w:b/>
          <w:sz w:val="24"/>
          <w:szCs w:val="24"/>
          <w:lang w:val="es-ES"/>
        </w:rPr>
        <w:t>V</w:t>
      </w:r>
      <w:r w:rsidR="00566654">
        <w:rPr>
          <w:rFonts w:ascii="Times New Roman" w:hAnsi="Times New Roman" w:cs="Times New Roman"/>
          <w:b/>
          <w:sz w:val="24"/>
          <w:szCs w:val="24"/>
          <w:lang w:val="es-ES"/>
        </w:rPr>
        <w:t>I</w:t>
      </w:r>
      <w:r w:rsidRPr="00070321">
        <w:rPr>
          <w:rFonts w:ascii="Times New Roman" w:hAnsi="Times New Roman" w:cs="Times New Roman"/>
          <w:b/>
          <w:sz w:val="24"/>
          <w:szCs w:val="24"/>
          <w:lang w:val="es-ES"/>
        </w:rPr>
        <w:t>II.</w:t>
      </w:r>
      <w:r w:rsidRPr="00070321">
        <w:rPr>
          <w:rFonts w:ascii="Times New Roman" w:hAnsi="Times New Roman" w:cs="Times New Roman"/>
          <w:b/>
          <w:sz w:val="24"/>
          <w:szCs w:val="24"/>
          <w:lang w:val="es-ES"/>
        </w:rPr>
        <w:tab/>
      </w:r>
      <w:r w:rsidRPr="00566654">
        <w:rPr>
          <w:rFonts w:ascii="Times New Roman Bold" w:hAnsi="Times New Roman Bold" w:cs="Times New Roman"/>
          <w:b/>
          <w:smallCaps/>
          <w:sz w:val="24"/>
          <w:szCs w:val="24"/>
          <w:lang w:val="es-ES"/>
        </w:rPr>
        <w:t>Características de la Consultoría</w:t>
      </w:r>
    </w:p>
    <w:p w:rsidR="00070321" w:rsidRPr="00070321" w:rsidRDefault="00070321" w:rsidP="00C20E10">
      <w:pPr>
        <w:numPr>
          <w:ilvl w:val="0"/>
          <w:numId w:val="47"/>
        </w:numPr>
        <w:spacing w:after="0" w:line="240" w:lineRule="auto"/>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Categoría y modalidad: Internacional individual y suma alzada</w:t>
      </w:r>
    </w:p>
    <w:p w:rsidR="00070321" w:rsidRPr="00070321" w:rsidRDefault="00070321" w:rsidP="00C20E10">
      <w:pPr>
        <w:numPr>
          <w:ilvl w:val="0"/>
          <w:numId w:val="47"/>
        </w:numPr>
        <w:spacing w:after="0" w:line="240" w:lineRule="auto"/>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 xml:space="preserve">Duración del contrato: </w:t>
      </w:r>
      <w:r w:rsidR="003F1627">
        <w:rPr>
          <w:rFonts w:ascii="Times New Roman" w:hAnsi="Times New Roman" w:cs="Times New Roman"/>
          <w:sz w:val="24"/>
          <w:szCs w:val="24"/>
          <w:lang w:val="es-ES"/>
        </w:rPr>
        <w:t>Marzo-Mayo de 2015</w:t>
      </w:r>
    </w:p>
    <w:p w:rsidR="00070321" w:rsidRPr="00070321" w:rsidRDefault="00070321" w:rsidP="00C20E10">
      <w:pPr>
        <w:numPr>
          <w:ilvl w:val="0"/>
          <w:numId w:val="47"/>
        </w:numPr>
        <w:spacing w:after="0" w:line="240" w:lineRule="auto"/>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Duración efectiva: Tendrá una duración de 60 días efectivos de trabajo</w:t>
      </w:r>
    </w:p>
    <w:p w:rsidR="00070321" w:rsidRPr="00070321" w:rsidRDefault="00070321" w:rsidP="00C20E10">
      <w:pPr>
        <w:numPr>
          <w:ilvl w:val="0"/>
          <w:numId w:val="47"/>
        </w:numPr>
        <w:spacing w:after="0" w:line="240" w:lineRule="auto"/>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 xml:space="preserve">Lugar de trabajo: El </w:t>
      </w:r>
      <w:r w:rsidR="000F3333">
        <w:rPr>
          <w:rFonts w:ascii="Times New Roman" w:hAnsi="Times New Roman" w:cs="Times New Roman"/>
          <w:sz w:val="24"/>
          <w:szCs w:val="24"/>
          <w:lang w:val="es-ES"/>
        </w:rPr>
        <w:t>contractual</w:t>
      </w:r>
      <w:r w:rsidRPr="00070321">
        <w:rPr>
          <w:rFonts w:ascii="Times New Roman" w:hAnsi="Times New Roman" w:cs="Times New Roman"/>
          <w:sz w:val="24"/>
          <w:szCs w:val="24"/>
          <w:lang w:val="es-ES"/>
        </w:rPr>
        <w:t xml:space="preserve"> prestará los servicios desde su lugar de residencia</w:t>
      </w:r>
    </w:p>
    <w:p w:rsidR="00070321" w:rsidRPr="00070321" w:rsidRDefault="00070321" w:rsidP="00C20E10">
      <w:pPr>
        <w:numPr>
          <w:ilvl w:val="0"/>
          <w:numId w:val="47"/>
        </w:numPr>
        <w:spacing w:after="0" w:line="240" w:lineRule="auto"/>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 xml:space="preserve">Viajes: El </w:t>
      </w:r>
      <w:r w:rsidR="000F3333">
        <w:rPr>
          <w:rFonts w:ascii="Times New Roman" w:hAnsi="Times New Roman" w:cs="Times New Roman"/>
          <w:sz w:val="24"/>
          <w:szCs w:val="24"/>
          <w:lang w:val="es-ES"/>
        </w:rPr>
        <w:t>contractual</w:t>
      </w:r>
      <w:r w:rsidRPr="00070321">
        <w:rPr>
          <w:rFonts w:ascii="Times New Roman" w:hAnsi="Times New Roman" w:cs="Times New Roman"/>
          <w:sz w:val="24"/>
          <w:szCs w:val="24"/>
          <w:lang w:val="es-ES"/>
        </w:rPr>
        <w:t xml:space="preserve"> realizará dos viajes  a Lima</w:t>
      </w:r>
    </w:p>
    <w:p w:rsidR="00070321" w:rsidRDefault="00070321" w:rsidP="00C20E10">
      <w:pPr>
        <w:numPr>
          <w:ilvl w:val="0"/>
          <w:numId w:val="47"/>
        </w:numPr>
        <w:spacing w:after="0" w:line="240" w:lineRule="auto"/>
        <w:jc w:val="both"/>
        <w:rPr>
          <w:rFonts w:ascii="Times New Roman" w:hAnsi="Times New Roman" w:cs="Times New Roman"/>
          <w:sz w:val="24"/>
          <w:szCs w:val="24"/>
          <w:lang w:val="es-ES"/>
        </w:rPr>
      </w:pPr>
      <w:r w:rsidRPr="00070321">
        <w:rPr>
          <w:rFonts w:ascii="Times New Roman" w:hAnsi="Times New Roman" w:cs="Times New Roman"/>
          <w:sz w:val="24"/>
          <w:szCs w:val="24"/>
          <w:lang w:val="es-ES"/>
        </w:rPr>
        <w:t xml:space="preserve">El </w:t>
      </w:r>
      <w:r w:rsidR="000F3333">
        <w:rPr>
          <w:rFonts w:ascii="Times New Roman" w:hAnsi="Times New Roman" w:cs="Times New Roman"/>
          <w:sz w:val="24"/>
          <w:szCs w:val="24"/>
          <w:lang w:val="es-ES"/>
        </w:rPr>
        <w:t>contractual</w:t>
      </w:r>
      <w:r w:rsidRPr="00070321">
        <w:rPr>
          <w:rFonts w:ascii="Times New Roman" w:hAnsi="Times New Roman" w:cs="Times New Roman"/>
          <w:sz w:val="24"/>
          <w:szCs w:val="24"/>
          <w:lang w:val="es-ES"/>
        </w:rPr>
        <w:t xml:space="preserve"> deberá estar disponible para trabajar junto con el equipo del Banco durante la misión del análisis.</w:t>
      </w:r>
    </w:p>
    <w:p w:rsidR="000C401E" w:rsidRPr="00070321" w:rsidRDefault="000C401E" w:rsidP="000C401E">
      <w:pPr>
        <w:spacing w:after="0" w:line="240" w:lineRule="auto"/>
        <w:ind w:left="567"/>
        <w:jc w:val="both"/>
        <w:rPr>
          <w:rFonts w:ascii="Times New Roman" w:hAnsi="Times New Roman" w:cs="Times New Roman"/>
          <w:sz w:val="24"/>
          <w:szCs w:val="24"/>
          <w:lang w:val="es-ES"/>
        </w:rPr>
      </w:pPr>
    </w:p>
    <w:p w:rsidR="006369EA" w:rsidRDefault="006369EA" w:rsidP="00201D04">
      <w:pPr>
        <w:jc w:val="both"/>
        <w:rPr>
          <w:rFonts w:ascii="Times New Roman" w:hAnsi="Times New Roman" w:cs="Times New Roman"/>
          <w:sz w:val="24"/>
          <w:szCs w:val="24"/>
          <w:lang w:val="es-ES_tradnl"/>
        </w:rPr>
      </w:pPr>
    </w:p>
    <w:p w:rsidR="000C401E" w:rsidRDefault="000C401E" w:rsidP="00D33FC7">
      <w:pPr>
        <w:spacing w:before="60" w:after="0" w:line="240" w:lineRule="auto"/>
        <w:jc w:val="both"/>
        <w:rPr>
          <w:rFonts w:ascii="Times New Roman" w:hAnsi="Times New Roman" w:cs="Times New Roman"/>
          <w:sz w:val="24"/>
          <w:szCs w:val="24"/>
          <w:lang w:val="es-ES_tradnl"/>
        </w:rPr>
        <w:sectPr w:rsidR="000C401E" w:rsidSect="00610206">
          <w:pgSz w:w="12240" w:h="15840"/>
          <w:pgMar w:top="1440" w:right="1440" w:bottom="1440" w:left="1440" w:header="720" w:footer="720" w:gutter="0"/>
          <w:cols w:space="720"/>
          <w:docGrid w:linePitch="360"/>
        </w:sectPr>
      </w:pPr>
    </w:p>
    <w:p w:rsidR="000C401E" w:rsidRDefault="000C401E" w:rsidP="000C401E">
      <w:pPr>
        <w:pStyle w:val="Title"/>
        <w:rPr>
          <w:b/>
          <w:sz w:val="24"/>
          <w:szCs w:val="24"/>
        </w:rPr>
      </w:pPr>
      <w:r w:rsidRPr="00C05271">
        <w:rPr>
          <w:b/>
          <w:sz w:val="24"/>
          <w:szCs w:val="24"/>
        </w:rPr>
        <w:lastRenderedPageBreak/>
        <w:t>PERÚ</w:t>
      </w:r>
    </w:p>
    <w:p w:rsidR="006369EA" w:rsidRDefault="006369EA" w:rsidP="00B401C7">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0C401E" w:rsidRDefault="00B401C7" w:rsidP="000C401E">
      <w:pPr>
        <w:pStyle w:val="Newpage"/>
        <w:widowControl w:val="0"/>
        <w:tabs>
          <w:tab w:val="clear" w:pos="1440"/>
          <w:tab w:val="clear" w:pos="3060"/>
        </w:tabs>
        <w:spacing w:before="120" w:after="120"/>
        <w:rPr>
          <w:rFonts w:ascii="Times" w:hAnsi="Times"/>
          <w:snapToGrid w:val="0"/>
          <w:szCs w:val="24"/>
          <w:lang w:val="es-ES"/>
        </w:rPr>
      </w:pPr>
      <w:r w:rsidRPr="00B401C7">
        <w:rPr>
          <w:rFonts w:ascii="Times" w:hAnsi="Times"/>
          <w:snapToGrid w:val="0"/>
          <w:szCs w:val="24"/>
          <w:lang w:val="es-ES"/>
        </w:rPr>
        <w:t xml:space="preserve">Apoyo para la preparación del </w:t>
      </w:r>
      <w:r w:rsidR="000C401E" w:rsidRPr="00785296">
        <w:rPr>
          <w:rFonts w:ascii="Times" w:hAnsi="Times"/>
          <w:snapToGrid w:val="0"/>
          <w:szCs w:val="24"/>
          <w:lang w:val="es-ES"/>
        </w:rPr>
        <w:t>Proyecto Desarrollo de la Sanidad Agraria e Inocuidad Agro-Alimentaria II</w:t>
      </w:r>
      <w:r>
        <w:rPr>
          <w:rFonts w:ascii="Times" w:hAnsi="Times"/>
          <w:snapToGrid w:val="0"/>
          <w:szCs w:val="24"/>
          <w:lang w:val="es-ES"/>
        </w:rPr>
        <w:t xml:space="preserve"> – (PE-T1325)</w:t>
      </w:r>
    </w:p>
    <w:p w:rsidR="000C401E" w:rsidRPr="00C05271" w:rsidRDefault="000C401E" w:rsidP="000C401E">
      <w:pPr>
        <w:pStyle w:val="Title"/>
        <w:rPr>
          <w:b/>
          <w:sz w:val="24"/>
          <w:szCs w:val="24"/>
        </w:rPr>
      </w:pPr>
    </w:p>
    <w:p w:rsidR="000C401E" w:rsidRPr="00C05271" w:rsidRDefault="000C401E" w:rsidP="000C401E">
      <w:pPr>
        <w:pStyle w:val="Title"/>
        <w:rPr>
          <w:b/>
          <w:smallCaps/>
          <w:sz w:val="24"/>
          <w:szCs w:val="24"/>
        </w:rPr>
      </w:pPr>
      <w:r w:rsidRPr="00C05271">
        <w:rPr>
          <w:b/>
          <w:smallCaps/>
          <w:sz w:val="24"/>
          <w:szCs w:val="24"/>
        </w:rPr>
        <w:t xml:space="preserve">Consultoría para </w:t>
      </w:r>
      <w:r>
        <w:rPr>
          <w:b/>
          <w:smallCaps/>
          <w:sz w:val="24"/>
          <w:szCs w:val="24"/>
        </w:rPr>
        <w:t xml:space="preserve">Evaluar la estrategia de Control y Erradicación de Mosca de la Fruta en el Perú </w:t>
      </w:r>
    </w:p>
    <w:p w:rsidR="000C401E" w:rsidRPr="00C05271" w:rsidRDefault="000C401E" w:rsidP="000C401E">
      <w:pPr>
        <w:pStyle w:val="Title"/>
        <w:rPr>
          <w:b/>
          <w:smallCaps/>
          <w:sz w:val="24"/>
          <w:szCs w:val="24"/>
        </w:rPr>
      </w:pPr>
    </w:p>
    <w:p w:rsidR="000C401E" w:rsidRPr="00C05271" w:rsidRDefault="000C401E" w:rsidP="000C401E">
      <w:pPr>
        <w:pStyle w:val="Title"/>
        <w:rPr>
          <w:b/>
          <w:smallCaps/>
          <w:sz w:val="24"/>
          <w:szCs w:val="24"/>
        </w:rPr>
      </w:pPr>
      <w:r w:rsidRPr="00C05271">
        <w:rPr>
          <w:b/>
          <w:smallCaps/>
          <w:sz w:val="24"/>
          <w:szCs w:val="24"/>
        </w:rPr>
        <w:t>Términos de Referencia</w:t>
      </w:r>
    </w:p>
    <w:p w:rsidR="000C401E" w:rsidRPr="00885F60" w:rsidRDefault="000C401E" w:rsidP="000C401E">
      <w:pPr>
        <w:pStyle w:val="Paragraph"/>
        <w:numPr>
          <w:ilvl w:val="0"/>
          <w:numId w:val="0"/>
        </w:numPr>
        <w:rPr>
          <w:szCs w:val="24"/>
        </w:rPr>
      </w:pPr>
    </w:p>
    <w:p w:rsidR="000C401E" w:rsidRDefault="000C401E" w:rsidP="00C20E10">
      <w:pPr>
        <w:pStyle w:val="Newpage"/>
        <w:widowControl w:val="0"/>
        <w:numPr>
          <w:ilvl w:val="0"/>
          <w:numId w:val="48"/>
        </w:numPr>
        <w:tabs>
          <w:tab w:val="clear" w:pos="1440"/>
          <w:tab w:val="clear" w:pos="3060"/>
        </w:tabs>
        <w:spacing w:before="120" w:after="120"/>
        <w:ind w:left="0" w:firstLine="0"/>
        <w:jc w:val="left"/>
        <w:rPr>
          <w:rFonts w:ascii="Times" w:hAnsi="Times"/>
          <w:szCs w:val="24"/>
          <w:lang w:val="es-ES"/>
        </w:rPr>
      </w:pPr>
      <w:r w:rsidRPr="00FC59AF">
        <w:rPr>
          <w:rFonts w:ascii="Times" w:hAnsi="Times"/>
          <w:szCs w:val="24"/>
          <w:lang w:val="es-ES"/>
        </w:rPr>
        <w:t>Antecedentes</w:t>
      </w:r>
      <w:r>
        <w:rPr>
          <w:rFonts w:ascii="Times" w:hAnsi="Times"/>
          <w:szCs w:val="24"/>
          <w:lang w:val="es-ES"/>
        </w:rPr>
        <w:t xml:space="preserve"> </w:t>
      </w:r>
    </w:p>
    <w:p w:rsidR="00342AB3" w:rsidRPr="00342AB3" w:rsidRDefault="00342AB3" w:rsidP="00FB1708">
      <w:pPr>
        <w:pStyle w:val="Paragraph"/>
        <w:numPr>
          <w:ilvl w:val="1"/>
          <w:numId w:val="19"/>
        </w:numPr>
        <w:rPr>
          <w:rFonts w:ascii="Times" w:hAnsi="Times"/>
          <w:szCs w:val="24"/>
        </w:rPr>
      </w:pPr>
      <w:r w:rsidRPr="00342AB3">
        <w:rPr>
          <w:rFonts w:ascii="Times" w:hAnsi="Times"/>
          <w:szCs w:val="24"/>
        </w:rPr>
        <w:t>El Gobierno de la República del Perú (</w:t>
      </w:r>
      <w:proofErr w:type="spellStart"/>
      <w:r w:rsidRPr="00342AB3">
        <w:rPr>
          <w:rFonts w:ascii="Times" w:hAnsi="Times"/>
          <w:szCs w:val="24"/>
        </w:rPr>
        <w:t>GdRP</w:t>
      </w:r>
      <w:proofErr w:type="spellEnd"/>
      <w:r w:rsidRPr="00342AB3">
        <w:rPr>
          <w:rFonts w:ascii="Times" w:hAnsi="Times"/>
          <w:szCs w:val="24"/>
        </w:rPr>
        <w:t>) y el Banco Interamericano de Desarrollo (BID), suscribieron un convenio  para la creación de una línea de crédito condicional para proyectos de inversión (CCLIP) “Proyecto de Inversión de Largo Plazo del Servicio Nacional de Sanidad Agraria”.  La primera operación de préstamo financiada con dicha línea de crédito, “Proyecto Desarrollo de la Sanidad Agraria e Inocuidad Agro-Alimentaria” (2045/OC-PE), se encuentra actualmente en etapa final de ejecución.</w:t>
      </w:r>
    </w:p>
    <w:p w:rsidR="00342AB3" w:rsidRPr="00342AB3" w:rsidRDefault="00342AB3" w:rsidP="00FB1708">
      <w:pPr>
        <w:pStyle w:val="Paragraph"/>
        <w:numPr>
          <w:ilvl w:val="1"/>
          <w:numId w:val="19"/>
        </w:numPr>
        <w:rPr>
          <w:rFonts w:ascii="Times" w:hAnsi="Times"/>
          <w:szCs w:val="24"/>
        </w:rPr>
      </w:pPr>
      <w:r w:rsidRPr="00342AB3">
        <w:rPr>
          <w:rFonts w:ascii="Times" w:hAnsi="Times"/>
          <w:szCs w:val="24"/>
        </w:rPr>
        <w:t>En base a eso surge la propuesta para preparar el diseño para la posterior aprobación de un segundo préstamo de inversión: “Proyecto 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los alimentos de consumo interno.</w:t>
      </w:r>
    </w:p>
    <w:p w:rsidR="000C401E" w:rsidRPr="00342AB3" w:rsidRDefault="00342AB3" w:rsidP="00FB1708">
      <w:pPr>
        <w:pStyle w:val="Paragraph"/>
        <w:numPr>
          <w:ilvl w:val="1"/>
          <w:numId w:val="19"/>
        </w:numPr>
      </w:pPr>
      <w:r w:rsidRPr="00342AB3">
        <w:rPr>
          <w:rFonts w:ascii="Times" w:hAnsi="Times"/>
          <w:szCs w:val="24"/>
        </w:rPr>
        <w:t xml:space="preserve">La nueva operación, que corresponde a la segunda fase del CCLIP estará compuesta por los siguientes tres componentes: (i) Fortalecimiento de los servicios de sanidad animal; (ii) Fortalecimiento de los servicios de sanidad vegetal y; (iii) Fortalecimiento de la inocuidad alimentaria. El primer componente busca erradicar y controlar las enfermedades de Fiebre  Porcina Clásica (PPC), </w:t>
      </w:r>
      <w:proofErr w:type="spellStart"/>
      <w:r w:rsidRPr="00342AB3">
        <w:rPr>
          <w:rFonts w:ascii="Times" w:hAnsi="Times"/>
          <w:szCs w:val="24"/>
        </w:rPr>
        <w:t>Auyeszky</w:t>
      </w:r>
      <w:proofErr w:type="spellEnd"/>
      <w:r w:rsidRPr="00342AB3">
        <w:rPr>
          <w:rFonts w:ascii="Times" w:hAnsi="Times"/>
          <w:szCs w:val="24"/>
        </w:rPr>
        <w:t>-EA y Síndrome Respiratorio y Reproductivo (PRRS) en la población de ganado porcinos, así como la enfermedad de Newcastle en la población avícola. El componente de sanidad vegetal busca controlar y erradicar la plaga de mosca de la fruta (</w:t>
      </w:r>
      <w:proofErr w:type="spellStart"/>
      <w:r w:rsidRPr="00342AB3">
        <w:rPr>
          <w:rFonts w:ascii="Times" w:hAnsi="Times"/>
          <w:szCs w:val="24"/>
        </w:rPr>
        <w:t>Ceratitis</w:t>
      </w:r>
      <w:proofErr w:type="spellEnd"/>
      <w:r w:rsidRPr="00342AB3">
        <w:rPr>
          <w:rFonts w:ascii="Times" w:hAnsi="Times"/>
          <w:szCs w:val="24"/>
        </w:rPr>
        <w:t xml:space="preserve"> </w:t>
      </w:r>
      <w:proofErr w:type="spellStart"/>
      <w:r w:rsidRPr="00342AB3">
        <w:rPr>
          <w:rFonts w:ascii="Times" w:hAnsi="Times"/>
          <w:szCs w:val="24"/>
        </w:rPr>
        <w:t>Capitata</w:t>
      </w:r>
      <w:proofErr w:type="spellEnd"/>
      <w:r w:rsidRPr="00342AB3">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 (Perú).</w:t>
      </w:r>
    </w:p>
    <w:p w:rsidR="00342AB3" w:rsidRDefault="00342AB3" w:rsidP="00342AB3">
      <w:pPr>
        <w:pStyle w:val="Paragraph"/>
        <w:numPr>
          <w:ilvl w:val="0"/>
          <w:numId w:val="0"/>
        </w:numPr>
        <w:ind w:left="435"/>
      </w:pPr>
    </w:p>
    <w:p w:rsidR="00E77D79" w:rsidRDefault="00E77D79" w:rsidP="00342AB3">
      <w:pPr>
        <w:pStyle w:val="Paragraph"/>
        <w:numPr>
          <w:ilvl w:val="0"/>
          <w:numId w:val="0"/>
        </w:numPr>
        <w:ind w:left="435"/>
      </w:pPr>
    </w:p>
    <w:p w:rsidR="00E77D79" w:rsidRPr="00853A27" w:rsidRDefault="00E77D79" w:rsidP="00342AB3">
      <w:pPr>
        <w:pStyle w:val="Paragraph"/>
        <w:numPr>
          <w:ilvl w:val="0"/>
          <w:numId w:val="0"/>
        </w:numPr>
        <w:ind w:left="435"/>
      </w:pPr>
    </w:p>
    <w:p w:rsidR="000C401E" w:rsidRPr="00566654" w:rsidRDefault="000C401E" w:rsidP="00FB1708">
      <w:pPr>
        <w:keepNext/>
        <w:numPr>
          <w:ilvl w:val="0"/>
          <w:numId w:val="20"/>
        </w:numPr>
        <w:spacing w:after="0" w:line="240" w:lineRule="auto"/>
        <w:ind w:left="0" w:firstLine="0"/>
        <w:outlineLvl w:val="1"/>
        <w:rPr>
          <w:rFonts w:ascii="Times New Roman Bold" w:eastAsia="Times New Roman" w:hAnsi="Times New Roman Bold" w:cs="Times New Roman"/>
          <w:b/>
          <w:bCs/>
          <w:smallCaps/>
          <w:sz w:val="24"/>
          <w:szCs w:val="24"/>
          <w:lang w:val="es-ES" w:eastAsia="es-ES"/>
        </w:rPr>
      </w:pPr>
      <w:r w:rsidRPr="00566654">
        <w:rPr>
          <w:rFonts w:ascii="Times New Roman Bold" w:eastAsia="Times New Roman" w:hAnsi="Times New Roman Bold" w:cs="Times New Roman"/>
          <w:b/>
          <w:bCs/>
          <w:smallCaps/>
          <w:sz w:val="24"/>
          <w:szCs w:val="24"/>
          <w:lang w:val="es-ES" w:eastAsia="es-ES"/>
        </w:rPr>
        <w:lastRenderedPageBreak/>
        <w:t>Objetivos de la Consultoría</w:t>
      </w: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E77D79" w:rsidRDefault="00E77D79" w:rsidP="00C20E10">
      <w:pPr>
        <w:pStyle w:val="ListParagraph"/>
        <w:numPr>
          <w:ilvl w:val="1"/>
          <w:numId w:val="49"/>
        </w:numPr>
        <w:spacing w:after="0" w:line="24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 </w:t>
      </w:r>
      <w:r w:rsidR="000C401E" w:rsidRPr="00E77D79">
        <w:rPr>
          <w:rFonts w:ascii="Times New Roman" w:eastAsia="Times New Roman" w:hAnsi="Times New Roman" w:cs="Times New Roman"/>
          <w:sz w:val="24"/>
          <w:szCs w:val="24"/>
          <w:lang w:val="es-ES" w:eastAsia="es-ES"/>
        </w:rPr>
        <w:t>Revisar, evaluar y proponer una estrategia de control y erradicación de mosca de la fruta, según regiones naturales del país, analizando las etapas del proceso de erradicación</w:t>
      </w:r>
      <w:r w:rsidR="000C401E" w:rsidRPr="00201D04">
        <w:rPr>
          <w:vertAlign w:val="superscript"/>
        </w:rPr>
        <w:footnoteReference w:id="1"/>
      </w:r>
      <w:r w:rsidR="000C401E" w:rsidRPr="00E77D79">
        <w:rPr>
          <w:rFonts w:ascii="Times New Roman" w:eastAsia="Times New Roman" w:hAnsi="Times New Roman" w:cs="Times New Roman"/>
          <w:sz w:val="24"/>
          <w:szCs w:val="24"/>
          <w:lang w:val="es-ES" w:eastAsia="es-ES"/>
        </w:rPr>
        <w:t xml:space="preserve"> mediante plazos de ejecución, indicadores y metas. La estrategia propuesta debe analizar:</w:t>
      </w:r>
    </w:p>
    <w:p w:rsidR="000C401E" w:rsidRPr="00E77D79" w:rsidRDefault="000C401E" w:rsidP="00C20E10">
      <w:pPr>
        <w:pStyle w:val="ListParagraph"/>
        <w:numPr>
          <w:ilvl w:val="0"/>
          <w:numId w:val="50"/>
        </w:numPr>
        <w:spacing w:after="0" w:line="240" w:lineRule="auto"/>
        <w:jc w:val="both"/>
        <w:rPr>
          <w:rFonts w:ascii="Times New Roman" w:eastAsia="Times New Roman" w:hAnsi="Times New Roman" w:cs="Times New Roman"/>
          <w:sz w:val="24"/>
          <w:szCs w:val="24"/>
          <w:lang w:val="es-ES" w:eastAsia="es-ES"/>
        </w:rPr>
      </w:pPr>
      <w:r w:rsidRPr="00E77D79">
        <w:rPr>
          <w:rFonts w:ascii="Times New Roman" w:eastAsia="Times New Roman" w:hAnsi="Times New Roman" w:cs="Times New Roman"/>
          <w:sz w:val="24"/>
          <w:szCs w:val="24"/>
          <w:lang w:val="es-ES" w:eastAsia="es-ES"/>
        </w:rPr>
        <w:t>Etapa de Prospección y Monitoreo; mecanismos de generación de información para la intervención, sistema de vigilancia oficial y plan de organización de los productores.</w:t>
      </w:r>
    </w:p>
    <w:p w:rsidR="000C401E" w:rsidRPr="00E77D79" w:rsidRDefault="000C401E" w:rsidP="00C20E10">
      <w:pPr>
        <w:pStyle w:val="ListParagraph"/>
        <w:numPr>
          <w:ilvl w:val="0"/>
          <w:numId w:val="50"/>
        </w:numPr>
        <w:spacing w:after="0" w:line="240" w:lineRule="auto"/>
        <w:jc w:val="both"/>
        <w:rPr>
          <w:rFonts w:ascii="Times New Roman" w:eastAsia="Times New Roman" w:hAnsi="Times New Roman" w:cs="Times New Roman"/>
          <w:sz w:val="24"/>
          <w:szCs w:val="24"/>
          <w:lang w:val="es-ES" w:eastAsia="es-ES"/>
        </w:rPr>
      </w:pPr>
      <w:r w:rsidRPr="00E77D79">
        <w:rPr>
          <w:rFonts w:ascii="Times New Roman" w:eastAsia="Times New Roman" w:hAnsi="Times New Roman" w:cs="Times New Roman"/>
          <w:sz w:val="24"/>
          <w:szCs w:val="24"/>
          <w:lang w:val="es-ES" w:eastAsia="es-ES"/>
        </w:rPr>
        <w:t xml:space="preserve">Etapa de Supresión; intervención con medidas fitosanitarias según tamaño del predio y específicamente de los fundos comerciales con cultivos hospedantes permanentes, organización y cantidad del personal de campo </w:t>
      </w:r>
    </w:p>
    <w:p w:rsidR="000C401E" w:rsidRPr="00E77D79" w:rsidRDefault="000C401E" w:rsidP="00C20E10">
      <w:pPr>
        <w:pStyle w:val="ListParagraph"/>
        <w:numPr>
          <w:ilvl w:val="0"/>
          <w:numId w:val="50"/>
        </w:numPr>
        <w:spacing w:after="0" w:line="240" w:lineRule="auto"/>
        <w:jc w:val="both"/>
        <w:rPr>
          <w:rFonts w:ascii="Times New Roman" w:eastAsia="Times New Roman" w:hAnsi="Times New Roman" w:cs="Times New Roman"/>
          <w:sz w:val="24"/>
          <w:szCs w:val="24"/>
          <w:lang w:val="es-ES" w:eastAsia="es-ES"/>
        </w:rPr>
      </w:pPr>
      <w:r w:rsidRPr="00E77D79">
        <w:rPr>
          <w:rFonts w:ascii="Times New Roman" w:eastAsia="Times New Roman" w:hAnsi="Times New Roman" w:cs="Times New Roman"/>
          <w:sz w:val="24"/>
          <w:szCs w:val="24"/>
          <w:lang w:val="es-ES" w:eastAsia="es-ES"/>
        </w:rPr>
        <w:t>Etapa de Erradicación; revisar la técnica del insecto estéril y su liberación en el ámbito de intervención (total, parcial o nula), marco normativo (procedimientos, notificaciones); y  plan de supervisión y aplicación de notificaciones a los agricultores que no están cumpliendo con las acciones de control  de la plaga.</w:t>
      </w:r>
    </w:p>
    <w:p w:rsidR="000C401E" w:rsidRPr="00E77D79" w:rsidRDefault="000C401E" w:rsidP="00C20E10">
      <w:pPr>
        <w:pStyle w:val="ListParagraph"/>
        <w:numPr>
          <w:ilvl w:val="0"/>
          <w:numId w:val="50"/>
        </w:numPr>
        <w:spacing w:after="0" w:line="240" w:lineRule="auto"/>
        <w:jc w:val="both"/>
        <w:rPr>
          <w:rFonts w:ascii="Times New Roman" w:eastAsia="Times New Roman" w:hAnsi="Times New Roman" w:cs="Times New Roman"/>
          <w:sz w:val="24"/>
          <w:szCs w:val="24"/>
          <w:lang w:val="es-ES" w:eastAsia="es-ES"/>
        </w:rPr>
      </w:pPr>
      <w:r w:rsidRPr="00E77D79">
        <w:rPr>
          <w:rFonts w:ascii="Times New Roman" w:eastAsia="Times New Roman" w:hAnsi="Times New Roman" w:cs="Times New Roman"/>
          <w:sz w:val="24"/>
          <w:szCs w:val="24"/>
          <w:lang w:val="es-ES" w:eastAsia="es-ES"/>
        </w:rPr>
        <w:t>Etapa de Pos Erradicación y Área Libre; plan, ejecución y supervisión de acciones correctivas.</w:t>
      </w:r>
    </w:p>
    <w:p w:rsidR="000C401E" w:rsidRPr="000C401E" w:rsidRDefault="000C401E" w:rsidP="00E77D79">
      <w:pPr>
        <w:spacing w:after="0" w:line="240" w:lineRule="auto"/>
        <w:ind w:left="360" w:hanging="360"/>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2.2</w:t>
      </w:r>
      <w:r w:rsidRPr="000C401E">
        <w:rPr>
          <w:rFonts w:ascii="Times New Roman" w:eastAsia="Times New Roman" w:hAnsi="Times New Roman" w:cs="Times New Roman"/>
          <w:sz w:val="24"/>
          <w:szCs w:val="24"/>
          <w:lang w:val="es-ES" w:eastAsia="es-ES"/>
        </w:rPr>
        <w:tab/>
        <w:t>Revisar, evaluar y proponer una estrategia de organización de productores, según tipo, unidad de intervención, cédula de cultivos y otros.</w:t>
      </w:r>
    </w:p>
    <w:p w:rsidR="000C401E" w:rsidRPr="000C401E" w:rsidRDefault="000C401E" w:rsidP="00E77D79">
      <w:pPr>
        <w:spacing w:after="0" w:line="240" w:lineRule="auto"/>
        <w:ind w:left="360" w:hanging="360"/>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2.3</w:t>
      </w:r>
      <w:r w:rsidRPr="000C401E">
        <w:rPr>
          <w:rFonts w:ascii="Times New Roman" w:eastAsia="Times New Roman" w:hAnsi="Times New Roman" w:cs="Times New Roman"/>
          <w:sz w:val="24"/>
          <w:szCs w:val="24"/>
          <w:lang w:val="es-ES" w:eastAsia="es-ES"/>
        </w:rPr>
        <w:tab/>
        <w:t xml:space="preserve">Revisar, evaluar y proponer una campaña de comunicación y capacitación en buenas prácticas de los productores y los actores de la cadena productiva agrícola según etapas de control y erradicación de mosca. </w:t>
      </w:r>
    </w:p>
    <w:p w:rsidR="000C401E" w:rsidRPr="000C401E" w:rsidRDefault="000C401E" w:rsidP="00E77D79">
      <w:pPr>
        <w:spacing w:after="0" w:line="240" w:lineRule="auto"/>
        <w:ind w:left="360" w:hanging="360"/>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2.4</w:t>
      </w:r>
      <w:r w:rsidRPr="000C401E">
        <w:rPr>
          <w:rFonts w:ascii="Times New Roman" w:eastAsia="Times New Roman" w:hAnsi="Times New Roman" w:cs="Times New Roman"/>
          <w:sz w:val="24"/>
          <w:szCs w:val="24"/>
          <w:lang w:val="es-ES" w:eastAsia="es-ES"/>
        </w:rPr>
        <w:tab/>
        <w:t xml:space="preserve">Revisar, evaluar y proponer una estrategia de operación y mantenimiento del control cuarentenario a través de la instalación de puestos de control interno-PCCI y zonas de tratamiento-ZT (cantidad, tipo y ubicación) y marco normativo. También revisar los plazos, mecanismos de coordinación y cooperación con los GR, GL para la instalación y operatividad de los PCCI y ZT. </w:t>
      </w:r>
    </w:p>
    <w:p w:rsidR="000C401E" w:rsidRPr="000C401E" w:rsidRDefault="000C401E" w:rsidP="00E77D79">
      <w:pPr>
        <w:spacing w:after="0" w:line="240" w:lineRule="auto"/>
        <w:ind w:left="360" w:hanging="360"/>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2.5</w:t>
      </w:r>
      <w:r w:rsidRPr="000C401E">
        <w:rPr>
          <w:rFonts w:ascii="Times New Roman" w:eastAsia="Times New Roman" w:hAnsi="Times New Roman" w:cs="Times New Roman"/>
          <w:sz w:val="24"/>
          <w:szCs w:val="24"/>
          <w:lang w:val="es-ES" w:eastAsia="es-ES"/>
        </w:rPr>
        <w:tab/>
        <w:t>Identificar posibles áreas de acción e inversiones a ser financiadas con el proyecto de préstamo en base a la situación actual del control y erradicación de mosca de la fruta en la costa y zonas interandinas del país en el marco del comercio internacional y nacional.</w:t>
      </w: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566654" w:rsidRDefault="000C401E" w:rsidP="00FB1708">
      <w:pPr>
        <w:numPr>
          <w:ilvl w:val="0"/>
          <w:numId w:val="20"/>
        </w:numPr>
        <w:tabs>
          <w:tab w:val="num" w:pos="540"/>
        </w:tabs>
        <w:spacing w:after="0" w:line="240" w:lineRule="auto"/>
        <w:ind w:left="0" w:firstLine="0"/>
        <w:jc w:val="both"/>
        <w:rPr>
          <w:rFonts w:ascii="Times New Roman Bold" w:eastAsia="Times New Roman" w:hAnsi="Times New Roman Bold" w:cs="Times New Roman"/>
          <w:b/>
          <w:smallCaps/>
          <w:sz w:val="24"/>
          <w:szCs w:val="24"/>
          <w:lang w:val="es-ES" w:eastAsia="es-ES"/>
        </w:rPr>
      </w:pPr>
      <w:r w:rsidRPr="00566654">
        <w:rPr>
          <w:rFonts w:ascii="Times New Roman Bold" w:eastAsia="Times New Roman" w:hAnsi="Times New Roman Bold" w:cs="Times New Roman"/>
          <w:b/>
          <w:smallCaps/>
          <w:sz w:val="24"/>
          <w:szCs w:val="24"/>
          <w:lang w:val="es-ES" w:eastAsia="es-ES"/>
        </w:rPr>
        <w:t>Actividades</w:t>
      </w:r>
      <w:r w:rsidR="00566654" w:rsidRPr="00566654">
        <w:rPr>
          <w:rFonts w:ascii="Times New Roman Bold" w:eastAsia="Times New Roman" w:hAnsi="Times New Roman Bold" w:cs="Times New Roman"/>
          <w:b/>
          <w:smallCaps/>
          <w:sz w:val="24"/>
          <w:szCs w:val="24"/>
          <w:lang w:val="es-ES" w:eastAsia="es-ES"/>
        </w:rPr>
        <w:t xml:space="preserve"> Principales</w:t>
      </w: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0C401E" w:rsidRDefault="000C401E" w:rsidP="000C401E">
      <w:pPr>
        <w:spacing w:after="0" w:line="240" w:lineRule="auto"/>
        <w:ind w:left="567" w:hanging="56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3.1</w:t>
      </w:r>
      <w:r w:rsidRPr="000C401E">
        <w:rPr>
          <w:rFonts w:ascii="Times New Roman" w:eastAsia="Times New Roman" w:hAnsi="Times New Roman" w:cs="Times New Roman"/>
          <w:sz w:val="24"/>
          <w:szCs w:val="24"/>
          <w:lang w:val="es-ES" w:eastAsia="es-ES"/>
        </w:rPr>
        <w:tab/>
        <w:t xml:space="preserve">Para el cumplimiento de los objetivos, el </w:t>
      </w:r>
      <w:r w:rsidR="000F3333">
        <w:rPr>
          <w:rFonts w:ascii="Times New Roman" w:eastAsia="Times New Roman" w:hAnsi="Times New Roman" w:cs="Times New Roman"/>
          <w:sz w:val="24"/>
          <w:szCs w:val="24"/>
          <w:lang w:val="es-ES" w:eastAsia="es-ES"/>
        </w:rPr>
        <w:t>contractual</w:t>
      </w:r>
      <w:r w:rsidRPr="000C401E">
        <w:rPr>
          <w:rFonts w:ascii="Times New Roman" w:eastAsia="Times New Roman" w:hAnsi="Times New Roman" w:cs="Times New Roman"/>
          <w:sz w:val="24"/>
          <w:szCs w:val="24"/>
          <w:lang w:val="es-ES" w:eastAsia="es-ES"/>
        </w:rPr>
        <w:t xml:space="preserve"> desarrollará las siguientes actividades, sin limitarse a ellas:</w:t>
      </w: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Evaluación del sistema de vigilancia oficial particularmente de la delimitación de las áreas hospedantes, instalación de las trampas en áreas hospedantes y no hospedantes según tamaño y tipo de cultivos hospedantes temporales y permanentes.</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Evaluación de la aplicación de medidas fitosanitarias según tamaño de predio, cédula de cultivos hospedantes así como la revisión del listado de medidas.</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Evaluación del plan de organización de los productores para acciones de control y erradicación de mosca de la fruta</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lastRenderedPageBreak/>
        <w:t>Revisión y evaluación de la estrategia de producción y liberación del insecto estéril en el ámbito de intervención (total, parcial).</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Revisión, evaluación y actualización del marco normativo: procedimientos y notificaciones a los actores de la cadena agrícola, específicamente productores así como la supervisión y aplicación de las mismas.</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Revisión y evaluación del plan, ejecución y supervisión de acciones correctivas.</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_tradnl" w:eastAsia="es-ES"/>
        </w:rPr>
      </w:pPr>
      <w:r w:rsidRPr="000C401E">
        <w:rPr>
          <w:rFonts w:ascii="Times New Roman" w:eastAsia="Times New Roman" w:hAnsi="Times New Roman" w:cs="Times New Roman"/>
          <w:sz w:val="24"/>
          <w:szCs w:val="24"/>
          <w:lang w:val="es-ES" w:eastAsia="es-ES"/>
        </w:rPr>
        <w:t xml:space="preserve">El </w:t>
      </w:r>
      <w:r w:rsidR="000F3333">
        <w:rPr>
          <w:rFonts w:ascii="Times New Roman" w:eastAsia="Times New Roman" w:hAnsi="Times New Roman" w:cs="Times New Roman"/>
          <w:sz w:val="24"/>
          <w:szCs w:val="24"/>
          <w:lang w:val="es-ES" w:eastAsia="es-ES"/>
        </w:rPr>
        <w:t>contractual</w:t>
      </w:r>
      <w:r w:rsidRPr="000C401E">
        <w:rPr>
          <w:rFonts w:ascii="Times New Roman" w:eastAsia="Times New Roman" w:hAnsi="Times New Roman" w:cs="Times New Roman"/>
          <w:sz w:val="24"/>
          <w:szCs w:val="24"/>
          <w:lang w:val="es-ES" w:eastAsia="es-ES"/>
        </w:rPr>
        <w:t xml:space="preserve"> deberá revisar, mejorar y definir los indicadores del proyecto así como la inclusión de nuevos indicadores que permitan realizar una adecuada planificación del monitoreo, seguimiento y evaluación del proyecto, señalando: forma de cálculo, información necesaria para su construcción, fuente de información y justificación de su elección (pertinencia, relevancia y factibilidad). El SENASA evaluará si estos nuevos indicadores mejoran las ya consignadas en el Marco Lógico del proyecto.</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_tradnl" w:eastAsia="es-ES"/>
        </w:rPr>
      </w:pPr>
      <w:r w:rsidRPr="000C401E">
        <w:rPr>
          <w:rFonts w:ascii="Times New Roman" w:eastAsia="Times New Roman" w:hAnsi="Times New Roman" w:cs="Times New Roman"/>
          <w:sz w:val="24"/>
          <w:szCs w:val="24"/>
          <w:lang w:val="es-ES" w:eastAsia="es-ES"/>
        </w:rPr>
        <w:t>Revisión y evaluación de la estrategia de organización de productores según tipo, unidad de intervención, cédula de cultivos y otros.</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_tradnl" w:eastAsia="es-ES"/>
        </w:rPr>
      </w:pPr>
      <w:r w:rsidRPr="000C401E">
        <w:rPr>
          <w:rFonts w:ascii="Times New Roman" w:eastAsia="Times New Roman" w:hAnsi="Times New Roman" w:cs="Times New Roman"/>
          <w:sz w:val="24"/>
          <w:szCs w:val="24"/>
          <w:lang w:val="es-ES_tradnl" w:eastAsia="es-ES"/>
        </w:rPr>
        <w:t>Revisión, evaluación y propuesta de una estrategia de operación y mantenimiento de los puestos de control cuarentenario interno y zonas de tratamiento revisando los plazos de operación y mecanismos de coordinación y cooperación con los Gobiernos sub</w:t>
      </w:r>
      <w:r w:rsidR="005E7114">
        <w:rPr>
          <w:rFonts w:ascii="Times New Roman" w:eastAsia="Times New Roman" w:hAnsi="Times New Roman" w:cs="Times New Roman"/>
          <w:sz w:val="24"/>
          <w:szCs w:val="24"/>
          <w:lang w:val="es-ES_tradnl" w:eastAsia="es-ES"/>
        </w:rPr>
        <w:t>-</w:t>
      </w:r>
      <w:r w:rsidRPr="000C401E">
        <w:rPr>
          <w:rFonts w:ascii="Times New Roman" w:eastAsia="Times New Roman" w:hAnsi="Times New Roman" w:cs="Times New Roman"/>
          <w:sz w:val="24"/>
          <w:szCs w:val="24"/>
          <w:lang w:val="es-ES_tradnl" w:eastAsia="es-ES"/>
        </w:rPr>
        <w:t>nacionales para su operatividad.</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_tradnl" w:eastAsia="es-ES"/>
        </w:rPr>
      </w:pPr>
      <w:r w:rsidRPr="000C401E">
        <w:rPr>
          <w:rFonts w:ascii="Times New Roman" w:eastAsia="Times New Roman" w:hAnsi="Times New Roman" w:cs="Times New Roman"/>
          <w:sz w:val="24"/>
          <w:szCs w:val="24"/>
          <w:lang w:val="es-ES_tradnl" w:eastAsia="es-ES"/>
        </w:rPr>
        <w:t>Revisión, evaluación y propuesta de una campaña de comunicación y capacitación de los productores y los actores de la cadena productiva agrícola según etapas de control y erradicación de mosca.</w:t>
      </w:r>
    </w:p>
    <w:p w:rsidR="000C401E" w:rsidRPr="000C401E" w:rsidRDefault="000C401E" w:rsidP="00C20E10">
      <w:pPr>
        <w:numPr>
          <w:ilvl w:val="0"/>
          <w:numId w:val="51"/>
        </w:numPr>
        <w:spacing w:after="0" w:line="240" w:lineRule="auto"/>
        <w:ind w:left="927"/>
        <w:jc w:val="both"/>
        <w:rPr>
          <w:rFonts w:ascii="Times New Roman" w:eastAsia="Times New Roman" w:hAnsi="Times New Roman" w:cs="Times New Roman"/>
          <w:sz w:val="24"/>
          <w:szCs w:val="24"/>
          <w:lang w:val="es-ES_tradnl" w:eastAsia="es-ES"/>
        </w:rPr>
      </w:pPr>
      <w:r w:rsidRPr="000C401E">
        <w:rPr>
          <w:rFonts w:ascii="Times New Roman" w:eastAsia="Times New Roman" w:hAnsi="Times New Roman" w:cs="Times New Roman"/>
          <w:sz w:val="24"/>
          <w:szCs w:val="24"/>
          <w:lang w:val="es-ES_tradnl" w:eastAsia="es-ES"/>
        </w:rPr>
        <w:t>Identificación y propuesta de áreas de acción e inversiones a ser financiadas con el proyecto de préstamo en base a la situación actual del control y erradicación de mosca de la fruta en el país.</w:t>
      </w:r>
    </w:p>
    <w:p w:rsidR="000C401E" w:rsidRPr="000C401E" w:rsidRDefault="000C401E" w:rsidP="00E77D79">
      <w:pPr>
        <w:spacing w:after="0" w:line="240" w:lineRule="auto"/>
        <w:ind w:left="774"/>
        <w:jc w:val="both"/>
        <w:rPr>
          <w:rFonts w:ascii="Times New Roman" w:eastAsia="Times New Roman" w:hAnsi="Times New Roman" w:cs="Times New Roman"/>
          <w:sz w:val="24"/>
          <w:szCs w:val="24"/>
          <w:lang w:val="es-ES_tradnl" w:eastAsia="es-ES"/>
        </w:rPr>
      </w:pPr>
    </w:p>
    <w:p w:rsidR="000C401E" w:rsidRPr="000C401E" w:rsidRDefault="000C401E" w:rsidP="000C401E">
      <w:pPr>
        <w:spacing w:after="0" w:line="240" w:lineRule="auto"/>
        <w:ind w:left="360"/>
        <w:jc w:val="both"/>
        <w:rPr>
          <w:rFonts w:ascii="Times New Roman" w:eastAsia="Times New Roman" w:hAnsi="Times New Roman" w:cs="Times New Roman"/>
          <w:sz w:val="24"/>
          <w:szCs w:val="24"/>
          <w:lang w:val="es-ES" w:eastAsia="es-ES"/>
        </w:rPr>
      </w:pPr>
    </w:p>
    <w:p w:rsidR="000C401E" w:rsidRPr="00566654" w:rsidRDefault="000C401E" w:rsidP="00E77D79">
      <w:pPr>
        <w:spacing w:after="0" w:line="240" w:lineRule="auto"/>
        <w:jc w:val="both"/>
        <w:rPr>
          <w:rFonts w:ascii="Times New Roman Bold" w:eastAsia="Times New Roman" w:hAnsi="Times New Roman Bold" w:cs="Times New Roman"/>
          <w:b/>
          <w:smallCaps/>
          <w:sz w:val="24"/>
          <w:szCs w:val="24"/>
          <w:lang w:val="es-ES" w:eastAsia="es-ES"/>
        </w:rPr>
      </w:pPr>
      <w:r w:rsidRPr="000C401E">
        <w:rPr>
          <w:rFonts w:ascii="Times New Roman" w:eastAsia="Times New Roman" w:hAnsi="Times New Roman" w:cs="Times New Roman"/>
          <w:b/>
          <w:sz w:val="24"/>
          <w:szCs w:val="24"/>
          <w:lang w:val="es-ES" w:eastAsia="es-ES"/>
        </w:rPr>
        <w:t>IV.</w:t>
      </w:r>
      <w:r w:rsidRPr="000C401E">
        <w:rPr>
          <w:rFonts w:ascii="Times New Roman" w:eastAsia="Times New Roman" w:hAnsi="Times New Roman" w:cs="Times New Roman"/>
          <w:b/>
          <w:sz w:val="24"/>
          <w:szCs w:val="24"/>
          <w:lang w:val="es-ES" w:eastAsia="es-ES"/>
        </w:rPr>
        <w:tab/>
      </w:r>
      <w:r w:rsidR="00566654" w:rsidRPr="00566654">
        <w:rPr>
          <w:rFonts w:ascii="Times New Roman Bold" w:eastAsia="Times New Roman" w:hAnsi="Times New Roman Bold" w:cs="Times New Roman"/>
          <w:b/>
          <w:smallCaps/>
          <w:sz w:val="24"/>
          <w:szCs w:val="24"/>
          <w:lang w:val="es-ES" w:eastAsia="es-ES"/>
        </w:rPr>
        <w:t>Informes/</w:t>
      </w:r>
      <w:r w:rsidRPr="00566654">
        <w:rPr>
          <w:rFonts w:ascii="Times New Roman Bold" w:eastAsia="Times New Roman" w:hAnsi="Times New Roman Bold" w:cs="Times New Roman"/>
          <w:b/>
          <w:smallCaps/>
          <w:sz w:val="24"/>
          <w:szCs w:val="24"/>
          <w:lang w:val="es-ES" w:eastAsia="es-ES"/>
        </w:rPr>
        <w:t>Entregables</w:t>
      </w:r>
    </w:p>
    <w:p w:rsidR="000C401E" w:rsidRPr="000C401E" w:rsidRDefault="000C401E" w:rsidP="000C401E">
      <w:pPr>
        <w:spacing w:after="0" w:line="240" w:lineRule="auto"/>
        <w:ind w:left="567" w:hanging="567"/>
        <w:jc w:val="both"/>
        <w:rPr>
          <w:rFonts w:ascii="Times New Roman" w:eastAsia="Times New Roman" w:hAnsi="Times New Roman" w:cs="Times New Roman"/>
          <w:b/>
          <w:sz w:val="24"/>
          <w:szCs w:val="24"/>
          <w:lang w:val="es-ES" w:eastAsia="es-ES"/>
        </w:rPr>
      </w:pPr>
    </w:p>
    <w:p w:rsidR="000C401E" w:rsidRPr="000C401E" w:rsidRDefault="000C401E" w:rsidP="000C401E">
      <w:pPr>
        <w:spacing w:after="0" w:line="240" w:lineRule="auto"/>
        <w:ind w:left="567" w:hanging="56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4.1</w:t>
      </w:r>
      <w:r w:rsidRPr="000C401E">
        <w:rPr>
          <w:rFonts w:ascii="Times New Roman" w:eastAsia="Times New Roman" w:hAnsi="Times New Roman" w:cs="Times New Roman"/>
          <w:b/>
          <w:sz w:val="24"/>
          <w:szCs w:val="24"/>
          <w:lang w:val="es-ES" w:eastAsia="es-ES"/>
        </w:rPr>
        <w:tab/>
      </w:r>
      <w:r w:rsidRPr="000C401E">
        <w:rPr>
          <w:rFonts w:ascii="Times New Roman" w:eastAsia="Times New Roman" w:hAnsi="Times New Roman" w:cs="Times New Roman"/>
          <w:sz w:val="24"/>
          <w:szCs w:val="24"/>
          <w:lang w:val="es-ES" w:eastAsia="es-ES"/>
        </w:rPr>
        <w:t>Propuesta de una estrategia de control y erradicación de mosca de la fruta que comprenda: diagnóstico, propuesta de ajustes y recomendaciones para alcanzar los objetivos y metas del nuevo proyecto.</w:t>
      </w:r>
    </w:p>
    <w:p w:rsidR="000C401E" w:rsidRPr="000C401E" w:rsidRDefault="000C401E" w:rsidP="00566654">
      <w:pPr>
        <w:spacing w:after="0" w:line="240" w:lineRule="auto"/>
        <w:ind w:left="567" w:hanging="56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4.2</w:t>
      </w:r>
      <w:r w:rsidRPr="000C401E">
        <w:rPr>
          <w:rFonts w:ascii="Times New Roman" w:eastAsia="Times New Roman" w:hAnsi="Times New Roman" w:cs="Times New Roman"/>
          <w:sz w:val="24"/>
          <w:szCs w:val="24"/>
          <w:lang w:val="es-ES" w:eastAsia="es-ES"/>
        </w:rPr>
        <w:tab/>
        <w:t>Plan de inversiones construido en base a los problemas identificados en el diagnóstico, proponiendo recomendaciones estratégicas (modificaciones institucionales, administrativas y metodológicas) e inversiones específicas a ser fina</w:t>
      </w:r>
      <w:r w:rsidR="00566654">
        <w:rPr>
          <w:rFonts w:ascii="Times New Roman" w:eastAsia="Times New Roman" w:hAnsi="Times New Roman" w:cs="Times New Roman"/>
          <w:sz w:val="24"/>
          <w:szCs w:val="24"/>
          <w:lang w:val="es-ES" w:eastAsia="es-ES"/>
        </w:rPr>
        <w:t>nciadas con el nuevo proyecto.</w:t>
      </w:r>
      <w:r w:rsidR="00566654">
        <w:rPr>
          <w:rFonts w:ascii="Times New Roman" w:eastAsia="Times New Roman" w:hAnsi="Times New Roman" w:cs="Times New Roman"/>
          <w:sz w:val="24"/>
          <w:szCs w:val="24"/>
          <w:lang w:val="es-ES" w:eastAsia="es-ES"/>
        </w:rPr>
        <w:tab/>
      </w:r>
    </w:p>
    <w:p w:rsidR="000C401E" w:rsidRPr="000C401E" w:rsidRDefault="00566654" w:rsidP="000C401E">
      <w:pPr>
        <w:spacing w:after="0" w:line="240" w:lineRule="auto"/>
        <w:ind w:left="567" w:hanging="567"/>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4.3</w:t>
      </w:r>
      <w:r w:rsidR="000C401E" w:rsidRPr="000C401E">
        <w:rPr>
          <w:rFonts w:ascii="Times New Roman" w:eastAsia="Times New Roman" w:hAnsi="Times New Roman" w:cs="Times New Roman"/>
          <w:sz w:val="24"/>
          <w:szCs w:val="24"/>
          <w:lang w:val="es-ES" w:eastAsia="es-ES"/>
        </w:rPr>
        <w:tab/>
        <w:t xml:space="preserve">Conforme a las actividades descritas en el presente términos de referencia, el </w:t>
      </w:r>
      <w:r w:rsidR="000F3333">
        <w:rPr>
          <w:rFonts w:ascii="Times New Roman" w:eastAsia="Times New Roman" w:hAnsi="Times New Roman" w:cs="Times New Roman"/>
          <w:sz w:val="24"/>
          <w:szCs w:val="24"/>
          <w:lang w:val="es-ES" w:eastAsia="es-ES"/>
        </w:rPr>
        <w:t>contractual</w:t>
      </w:r>
      <w:r w:rsidR="000C401E" w:rsidRPr="000C401E">
        <w:rPr>
          <w:rFonts w:ascii="Times New Roman" w:eastAsia="Times New Roman" w:hAnsi="Times New Roman" w:cs="Times New Roman"/>
          <w:sz w:val="24"/>
          <w:szCs w:val="24"/>
          <w:lang w:val="es-ES" w:eastAsia="es-ES"/>
        </w:rPr>
        <w:t xml:space="preserve"> deberá presentar los siguientes productos:</w:t>
      </w: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0C401E" w:rsidRDefault="000C401E" w:rsidP="00C20E10">
      <w:pPr>
        <w:numPr>
          <w:ilvl w:val="0"/>
          <w:numId w:val="52"/>
        </w:numPr>
        <w:spacing w:after="0" w:line="240" w:lineRule="auto"/>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Producto 1: Plan de trabajo a ser entregado a los 5 días de iniciado el contrato</w:t>
      </w:r>
    </w:p>
    <w:p w:rsidR="000C401E" w:rsidRPr="000C401E" w:rsidRDefault="000C401E" w:rsidP="00C20E10">
      <w:pPr>
        <w:numPr>
          <w:ilvl w:val="0"/>
          <w:numId w:val="52"/>
        </w:numPr>
        <w:spacing w:after="0" w:line="240" w:lineRule="auto"/>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 xml:space="preserve">Producto 2: Entregable 1 a los 20 días de aprobado el plan de trabajo. </w:t>
      </w:r>
    </w:p>
    <w:p w:rsidR="000C401E" w:rsidRPr="000C401E" w:rsidRDefault="000C401E" w:rsidP="00C20E10">
      <w:pPr>
        <w:numPr>
          <w:ilvl w:val="0"/>
          <w:numId w:val="52"/>
        </w:numPr>
        <w:spacing w:after="0" w:line="240" w:lineRule="auto"/>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Producto 3: Entregable 2 a los 20 días de haber aprobado el producto 2 incluyendo los comentarios del equipo técnico del SENASA y BID.</w:t>
      </w:r>
    </w:p>
    <w:p w:rsidR="000C401E" w:rsidRPr="000C401E" w:rsidRDefault="000C401E" w:rsidP="000C401E">
      <w:pPr>
        <w:spacing w:after="0" w:line="240" w:lineRule="auto"/>
        <w:ind w:left="567"/>
        <w:jc w:val="both"/>
        <w:rPr>
          <w:rFonts w:ascii="Times New Roman" w:eastAsia="Times New Roman" w:hAnsi="Times New Roman" w:cs="Times New Roman"/>
          <w:sz w:val="24"/>
          <w:szCs w:val="24"/>
          <w:lang w:val="es-ES" w:eastAsia="es-ES"/>
        </w:rPr>
      </w:pPr>
    </w:p>
    <w:p w:rsidR="000C401E" w:rsidRPr="000C401E" w:rsidRDefault="00566654" w:rsidP="000C401E">
      <w:pPr>
        <w:spacing w:after="0" w:line="240" w:lineRule="auto"/>
        <w:ind w:left="567" w:hanging="567"/>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4.4</w:t>
      </w:r>
      <w:r w:rsidR="000C401E" w:rsidRPr="000C401E">
        <w:rPr>
          <w:rFonts w:ascii="Times New Roman" w:eastAsia="Times New Roman" w:hAnsi="Times New Roman" w:cs="Times New Roman"/>
          <w:sz w:val="24"/>
          <w:szCs w:val="24"/>
          <w:lang w:val="es-ES" w:eastAsia="es-ES"/>
        </w:rPr>
        <w:tab/>
        <w:t xml:space="preserve">El </w:t>
      </w:r>
      <w:r w:rsidR="000F3333">
        <w:rPr>
          <w:rFonts w:ascii="Times New Roman" w:eastAsia="Times New Roman" w:hAnsi="Times New Roman" w:cs="Times New Roman"/>
          <w:sz w:val="24"/>
          <w:szCs w:val="24"/>
          <w:lang w:val="es-ES" w:eastAsia="es-ES"/>
        </w:rPr>
        <w:t>contractual</w:t>
      </w:r>
      <w:r w:rsidR="000C401E" w:rsidRPr="000C401E">
        <w:rPr>
          <w:rFonts w:ascii="Times New Roman" w:eastAsia="Times New Roman" w:hAnsi="Times New Roman" w:cs="Times New Roman"/>
          <w:sz w:val="24"/>
          <w:szCs w:val="24"/>
          <w:lang w:val="es-ES" w:eastAsia="es-ES"/>
        </w:rPr>
        <w:t xml:space="preserve"> presentará un documento de informe final al concluir la </w:t>
      </w:r>
      <w:proofErr w:type="spellStart"/>
      <w:r w:rsidR="000F3333">
        <w:rPr>
          <w:rFonts w:ascii="Times New Roman" w:eastAsia="Times New Roman" w:hAnsi="Times New Roman" w:cs="Times New Roman"/>
          <w:sz w:val="24"/>
          <w:szCs w:val="24"/>
          <w:lang w:val="es-ES" w:eastAsia="es-ES"/>
        </w:rPr>
        <w:t>contractual</w:t>
      </w:r>
      <w:r w:rsidR="000C401E" w:rsidRPr="000C401E">
        <w:rPr>
          <w:rFonts w:ascii="Times New Roman" w:eastAsia="Times New Roman" w:hAnsi="Times New Roman" w:cs="Times New Roman"/>
          <w:sz w:val="24"/>
          <w:szCs w:val="24"/>
          <w:lang w:val="es-ES" w:eastAsia="es-ES"/>
        </w:rPr>
        <w:t>ía</w:t>
      </w:r>
      <w:proofErr w:type="spellEnd"/>
      <w:r w:rsidR="000C401E" w:rsidRPr="000C401E">
        <w:rPr>
          <w:rFonts w:ascii="Times New Roman" w:eastAsia="Times New Roman" w:hAnsi="Times New Roman" w:cs="Times New Roman"/>
          <w:sz w:val="24"/>
          <w:szCs w:val="24"/>
          <w:lang w:val="es-ES" w:eastAsia="es-ES"/>
        </w:rPr>
        <w:t>, en dos ejemplares impresos y un ejemplar en versión digital. Cuando corresponda, deberá adjuntar como anexo las bases de datos utilizadas, los formularios de encuestas/entrevistas y cuanta documentación sea necesaria como soporte del informe.</w:t>
      </w: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0C401E" w:rsidRDefault="000C401E" w:rsidP="00E77D79">
      <w:pPr>
        <w:spacing w:after="0" w:line="240" w:lineRule="auto"/>
        <w:jc w:val="both"/>
        <w:rPr>
          <w:rFonts w:ascii="Times New Roman" w:eastAsia="Times New Roman" w:hAnsi="Times New Roman" w:cs="Times New Roman"/>
          <w:b/>
          <w:sz w:val="24"/>
          <w:szCs w:val="24"/>
          <w:lang w:val="es-ES" w:eastAsia="es-ES"/>
        </w:rPr>
      </w:pPr>
      <w:r w:rsidRPr="000C401E">
        <w:rPr>
          <w:rFonts w:ascii="Times New Roman" w:eastAsia="Times New Roman" w:hAnsi="Times New Roman" w:cs="Times New Roman"/>
          <w:b/>
          <w:sz w:val="24"/>
          <w:szCs w:val="24"/>
          <w:lang w:val="es-ES" w:eastAsia="es-ES"/>
        </w:rPr>
        <w:t>V.</w:t>
      </w:r>
      <w:r w:rsidRPr="000C401E">
        <w:rPr>
          <w:rFonts w:ascii="Times New Roman" w:eastAsia="Times New Roman" w:hAnsi="Times New Roman" w:cs="Times New Roman"/>
          <w:b/>
          <w:sz w:val="24"/>
          <w:szCs w:val="24"/>
          <w:lang w:val="es-ES" w:eastAsia="es-ES"/>
        </w:rPr>
        <w:tab/>
      </w:r>
      <w:r w:rsidR="00566654" w:rsidRPr="00566654">
        <w:rPr>
          <w:rFonts w:ascii="Times New Roman Bold" w:eastAsia="Times New Roman" w:hAnsi="Times New Roman Bold" w:cs="Times New Roman"/>
          <w:b/>
          <w:smallCaps/>
          <w:sz w:val="24"/>
          <w:szCs w:val="24"/>
          <w:lang w:val="es-ES" w:eastAsia="es-ES"/>
        </w:rPr>
        <w:t>Cronograma de Pagos</w:t>
      </w:r>
    </w:p>
    <w:p w:rsidR="000C401E" w:rsidRPr="000C401E" w:rsidRDefault="000C401E" w:rsidP="000C401E">
      <w:pPr>
        <w:spacing w:after="0" w:line="240" w:lineRule="auto"/>
        <w:ind w:left="567" w:hanging="567"/>
        <w:jc w:val="both"/>
        <w:rPr>
          <w:rFonts w:ascii="Times New Roman" w:eastAsia="Times New Roman" w:hAnsi="Times New Roman" w:cs="Times New Roman"/>
          <w:sz w:val="24"/>
          <w:szCs w:val="24"/>
          <w:lang w:val="es-ES" w:eastAsia="es-ES"/>
        </w:rPr>
      </w:pPr>
    </w:p>
    <w:p w:rsidR="000C401E" w:rsidRPr="000C401E" w:rsidRDefault="00566654" w:rsidP="000C401E">
      <w:pPr>
        <w:spacing w:after="0" w:line="240" w:lineRule="auto"/>
        <w:ind w:left="567" w:hanging="567"/>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5</w:t>
      </w:r>
      <w:r w:rsidR="000C401E" w:rsidRPr="000C401E">
        <w:rPr>
          <w:rFonts w:ascii="Times New Roman" w:eastAsia="Times New Roman" w:hAnsi="Times New Roman" w:cs="Times New Roman"/>
          <w:sz w:val="24"/>
          <w:szCs w:val="24"/>
          <w:lang w:val="es-ES" w:eastAsia="es-ES"/>
        </w:rPr>
        <w:t>.1</w:t>
      </w:r>
      <w:r w:rsidR="000C401E" w:rsidRPr="000C401E">
        <w:rPr>
          <w:rFonts w:ascii="Times New Roman" w:eastAsia="Times New Roman" w:hAnsi="Times New Roman" w:cs="Times New Roman"/>
          <w:sz w:val="24"/>
          <w:szCs w:val="24"/>
          <w:lang w:val="es-ES" w:eastAsia="es-ES"/>
        </w:rPr>
        <w:tab/>
        <w:t>El contrato será por suma alzada (“</w:t>
      </w:r>
      <w:proofErr w:type="spellStart"/>
      <w:r w:rsidR="000C401E" w:rsidRPr="000C401E">
        <w:rPr>
          <w:rFonts w:ascii="Times New Roman" w:eastAsia="Times New Roman" w:hAnsi="Times New Roman" w:cs="Times New Roman"/>
          <w:sz w:val="24"/>
          <w:szCs w:val="24"/>
          <w:lang w:val="es-ES" w:eastAsia="es-ES"/>
        </w:rPr>
        <w:t>lump</w:t>
      </w:r>
      <w:proofErr w:type="spellEnd"/>
      <w:r w:rsidR="000C401E" w:rsidRPr="000C401E">
        <w:rPr>
          <w:rFonts w:ascii="Times New Roman" w:eastAsia="Times New Roman" w:hAnsi="Times New Roman" w:cs="Times New Roman"/>
          <w:sz w:val="24"/>
          <w:szCs w:val="24"/>
          <w:lang w:val="es-ES" w:eastAsia="es-ES"/>
        </w:rPr>
        <w:t xml:space="preserve"> sum”). Los desembolsos se efectuarán de acuerdo al siguiente esquema:</w:t>
      </w: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0C401E" w:rsidRDefault="000C401E" w:rsidP="00405FA8">
      <w:pPr>
        <w:numPr>
          <w:ilvl w:val="0"/>
          <w:numId w:val="9"/>
        </w:numPr>
        <w:spacing w:after="0" w:line="240" w:lineRule="auto"/>
        <w:ind w:left="567" w:hanging="56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Veinte por ciento (20%) a la entrega del plan de trabajo, producto 1</w:t>
      </w:r>
    </w:p>
    <w:p w:rsidR="000C401E" w:rsidRPr="000C401E" w:rsidRDefault="000C401E" w:rsidP="00405FA8">
      <w:pPr>
        <w:numPr>
          <w:ilvl w:val="0"/>
          <w:numId w:val="9"/>
        </w:numPr>
        <w:spacing w:after="0" w:line="240" w:lineRule="auto"/>
        <w:ind w:left="567" w:hanging="56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Cuarenta por ciento (40%) a la entrega y aprobación del producto 2</w:t>
      </w:r>
    </w:p>
    <w:p w:rsidR="000C401E" w:rsidRPr="000C401E" w:rsidRDefault="000C401E" w:rsidP="00405FA8">
      <w:pPr>
        <w:numPr>
          <w:ilvl w:val="0"/>
          <w:numId w:val="9"/>
        </w:numPr>
        <w:spacing w:after="0" w:line="240" w:lineRule="auto"/>
        <w:ind w:left="567" w:hanging="567"/>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Cuarenta por ciento (40%) a la entrega y aprobación del producto 3</w:t>
      </w:r>
    </w:p>
    <w:p w:rsidR="000C401E" w:rsidRPr="000C401E" w:rsidRDefault="000C401E" w:rsidP="000C401E">
      <w:pPr>
        <w:spacing w:after="0" w:line="240" w:lineRule="auto"/>
        <w:ind w:left="567" w:hanging="567"/>
        <w:jc w:val="both"/>
        <w:rPr>
          <w:rFonts w:ascii="Times New Roman" w:eastAsia="Times New Roman" w:hAnsi="Times New Roman" w:cs="Times New Roman"/>
          <w:sz w:val="24"/>
          <w:szCs w:val="24"/>
          <w:lang w:val="es-ES" w:eastAsia="es-ES"/>
        </w:rPr>
      </w:pPr>
    </w:p>
    <w:p w:rsidR="000C401E" w:rsidRPr="000C401E" w:rsidRDefault="00566654" w:rsidP="000C401E">
      <w:pPr>
        <w:spacing w:after="0" w:line="240" w:lineRule="auto"/>
        <w:ind w:left="567" w:hanging="567"/>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5</w:t>
      </w:r>
      <w:r w:rsidR="000C401E" w:rsidRPr="000C401E">
        <w:rPr>
          <w:rFonts w:ascii="Times New Roman" w:eastAsia="Times New Roman" w:hAnsi="Times New Roman" w:cs="Times New Roman"/>
          <w:sz w:val="24"/>
          <w:szCs w:val="24"/>
          <w:lang w:val="es-ES" w:eastAsia="es-ES"/>
        </w:rPr>
        <w:t>.2</w:t>
      </w:r>
      <w:r w:rsidR="000C401E" w:rsidRPr="000C401E">
        <w:rPr>
          <w:rFonts w:ascii="Times New Roman" w:eastAsia="Times New Roman" w:hAnsi="Times New Roman" w:cs="Times New Roman"/>
          <w:sz w:val="24"/>
          <w:szCs w:val="24"/>
          <w:lang w:val="es-ES" w:eastAsia="es-ES"/>
        </w:rPr>
        <w:tab/>
        <w:t>Las aprobaciones a cargo del Banco estarán referidas al cumplimiento de los aspectos técnicos y la ejecución de los servicios, así como las referidas al cumplimiento de los aspectos formales y administrativos, vinculados a la utilización de los recursos, necesarios para proceder a efectuar los pagos acordados.</w:t>
      </w:r>
    </w:p>
    <w:p w:rsidR="000C401E" w:rsidRPr="000C401E" w:rsidRDefault="000C401E" w:rsidP="000C401E">
      <w:pPr>
        <w:spacing w:after="0" w:line="240" w:lineRule="auto"/>
        <w:ind w:left="567" w:hanging="567"/>
        <w:jc w:val="both"/>
        <w:rPr>
          <w:rFonts w:ascii="Times New Roman" w:eastAsia="Times New Roman" w:hAnsi="Times New Roman" w:cs="Times New Roman"/>
          <w:sz w:val="24"/>
          <w:szCs w:val="24"/>
          <w:lang w:val="es-ES" w:eastAsia="es-ES"/>
        </w:rPr>
      </w:pPr>
    </w:p>
    <w:p w:rsidR="000C401E" w:rsidRPr="000C401E" w:rsidRDefault="000C401E" w:rsidP="00E77D79">
      <w:pPr>
        <w:spacing w:after="0" w:line="240" w:lineRule="auto"/>
        <w:jc w:val="both"/>
        <w:rPr>
          <w:rFonts w:ascii="Times New Roman" w:eastAsia="Times New Roman" w:hAnsi="Times New Roman" w:cs="Times New Roman"/>
          <w:b/>
          <w:sz w:val="24"/>
          <w:szCs w:val="24"/>
          <w:lang w:val="es-ES" w:eastAsia="es-ES"/>
        </w:rPr>
      </w:pPr>
      <w:r w:rsidRPr="000C401E">
        <w:rPr>
          <w:rFonts w:ascii="Times New Roman" w:eastAsia="Times New Roman" w:hAnsi="Times New Roman" w:cs="Times New Roman"/>
          <w:b/>
          <w:sz w:val="24"/>
          <w:szCs w:val="24"/>
          <w:lang w:val="es-ES" w:eastAsia="es-ES"/>
        </w:rPr>
        <w:t>VI.</w:t>
      </w:r>
      <w:r w:rsidRPr="000C401E">
        <w:rPr>
          <w:rFonts w:ascii="Times New Roman" w:eastAsia="Times New Roman" w:hAnsi="Times New Roman" w:cs="Times New Roman"/>
          <w:b/>
          <w:sz w:val="24"/>
          <w:szCs w:val="24"/>
          <w:lang w:val="es-ES" w:eastAsia="es-ES"/>
        </w:rPr>
        <w:tab/>
      </w:r>
      <w:r w:rsidRPr="00566654">
        <w:rPr>
          <w:rFonts w:ascii="Times New Roman Bold" w:eastAsia="Times New Roman" w:hAnsi="Times New Roman Bold" w:cs="Times New Roman"/>
          <w:b/>
          <w:smallCaps/>
          <w:sz w:val="24"/>
          <w:szCs w:val="24"/>
          <w:lang w:val="es-ES" w:eastAsia="es-ES"/>
        </w:rPr>
        <w:t>Coordinación</w:t>
      </w:r>
      <w:r w:rsidRPr="000C401E">
        <w:rPr>
          <w:rFonts w:ascii="Times New Roman" w:eastAsia="Times New Roman" w:hAnsi="Times New Roman" w:cs="Times New Roman"/>
          <w:b/>
          <w:sz w:val="24"/>
          <w:szCs w:val="24"/>
          <w:lang w:val="es-ES" w:eastAsia="es-ES"/>
        </w:rPr>
        <w:t xml:space="preserve"> </w:t>
      </w: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0C401E" w:rsidRDefault="00E77D79" w:rsidP="000C401E">
      <w:pPr>
        <w:spacing w:after="0" w:line="240" w:lineRule="auto"/>
        <w:ind w:left="567" w:hanging="567"/>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6</w:t>
      </w:r>
      <w:r w:rsidR="000C401E" w:rsidRPr="000C401E">
        <w:rPr>
          <w:rFonts w:ascii="Times New Roman" w:eastAsia="Times New Roman" w:hAnsi="Times New Roman" w:cs="Times New Roman"/>
          <w:sz w:val="24"/>
          <w:szCs w:val="24"/>
          <w:lang w:val="es-ES" w:eastAsia="es-ES"/>
        </w:rPr>
        <w:t>.1</w:t>
      </w:r>
      <w:r w:rsidR="000C401E" w:rsidRPr="000C401E">
        <w:rPr>
          <w:rFonts w:ascii="Times New Roman" w:eastAsia="Times New Roman" w:hAnsi="Times New Roman" w:cs="Times New Roman"/>
          <w:sz w:val="24"/>
          <w:szCs w:val="24"/>
          <w:lang w:val="es-ES" w:eastAsia="es-ES"/>
        </w:rPr>
        <w:tab/>
        <w:t xml:space="preserve">El </w:t>
      </w:r>
      <w:r w:rsidR="000F3333">
        <w:rPr>
          <w:rFonts w:ascii="Times New Roman" w:eastAsia="Times New Roman" w:hAnsi="Times New Roman" w:cs="Times New Roman"/>
          <w:sz w:val="24"/>
          <w:szCs w:val="24"/>
          <w:lang w:val="es-ES" w:eastAsia="es-ES"/>
        </w:rPr>
        <w:t>contractual</w:t>
      </w:r>
      <w:r w:rsidR="000C401E" w:rsidRPr="000C401E">
        <w:rPr>
          <w:rFonts w:ascii="Times New Roman" w:eastAsia="Times New Roman" w:hAnsi="Times New Roman" w:cs="Times New Roman"/>
          <w:sz w:val="24"/>
          <w:szCs w:val="24"/>
          <w:lang w:val="es-ES" w:eastAsia="es-ES"/>
        </w:rPr>
        <w:t xml:space="preserve"> trabajará en coordinación con el equipo técnico del SENASA: Percy Barrón López y Moisés Pacheco </w:t>
      </w:r>
      <w:r w:rsidR="003F1627">
        <w:rPr>
          <w:rFonts w:ascii="Times New Roman" w:hAnsi="Times New Roman" w:cs="Times New Roman"/>
          <w:szCs w:val="24"/>
          <w:lang w:val="es-ES_tradnl"/>
        </w:rPr>
        <w:t xml:space="preserve">bajo la supervisión </w:t>
      </w:r>
      <w:r w:rsidR="003F1627" w:rsidRPr="003F1627">
        <w:rPr>
          <w:rFonts w:ascii="Times New Roman" w:hAnsi="Times New Roman" w:cs="Times New Roman"/>
          <w:szCs w:val="24"/>
          <w:lang w:val="es-ES_tradnl"/>
        </w:rPr>
        <w:t xml:space="preserve">de los </w:t>
      </w:r>
      <w:proofErr w:type="spellStart"/>
      <w:r w:rsidR="003F1627" w:rsidRPr="003F1627">
        <w:rPr>
          <w:rFonts w:ascii="Times New Roman" w:hAnsi="Times New Roman" w:cs="Times New Roman"/>
          <w:szCs w:val="24"/>
          <w:lang w:val="es-ES_tradnl"/>
        </w:rPr>
        <w:t>co</w:t>
      </w:r>
      <w:proofErr w:type="spellEnd"/>
      <w:r w:rsidR="003F1627" w:rsidRPr="003F1627">
        <w:rPr>
          <w:rFonts w:ascii="Times New Roman" w:hAnsi="Times New Roman" w:cs="Times New Roman"/>
          <w:szCs w:val="24"/>
          <w:lang w:val="es-ES_tradnl"/>
        </w:rPr>
        <w:t>-jefes de equipo Lina Salazar (INE/RND) (</w:t>
      </w:r>
      <w:hyperlink r:id="rId21" w:history="1">
        <w:r w:rsidR="003F1627" w:rsidRPr="003F1627">
          <w:rPr>
            <w:rFonts w:ascii="Times New Roman" w:hAnsi="Times New Roman" w:cs="Times New Roman"/>
            <w:lang w:val="es-ES_tradnl"/>
          </w:rPr>
          <w:t>lsalazar@iadb.org</w:t>
        </w:r>
      </w:hyperlink>
      <w:r w:rsidR="003F1627" w:rsidRPr="003F1627">
        <w:rPr>
          <w:rFonts w:ascii="Times New Roman" w:hAnsi="Times New Roman" w:cs="Times New Roman"/>
          <w:szCs w:val="24"/>
          <w:lang w:val="es-ES_tradnl"/>
        </w:rPr>
        <w:t>) y Eirivelthon Lima (RND/CPE) (elima@iadb.org).</w:t>
      </w:r>
    </w:p>
    <w:p w:rsid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F3333" w:rsidRPr="000F3333" w:rsidRDefault="000F3333" w:rsidP="00C20E10">
      <w:pPr>
        <w:numPr>
          <w:ilvl w:val="0"/>
          <w:numId w:val="53"/>
        </w:numPr>
        <w:spacing w:after="0" w:line="240" w:lineRule="auto"/>
        <w:ind w:left="0" w:firstLine="0"/>
        <w:rPr>
          <w:rFonts w:ascii="Times New Roman Bold" w:eastAsia="Times New Roman" w:hAnsi="Times New Roman Bold" w:cs="Times New Roman"/>
          <w:b/>
          <w:smallCaps/>
          <w:sz w:val="24"/>
          <w:szCs w:val="24"/>
          <w:lang w:eastAsia="es-ES"/>
        </w:rPr>
      </w:pPr>
      <w:proofErr w:type="spellStart"/>
      <w:r w:rsidRPr="000F3333">
        <w:rPr>
          <w:rFonts w:ascii="Times New Roman Bold" w:eastAsia="Times New Roman" w:hAnsi="Times New Roman Bold" w:cs="Times New Roman"/>
          <w:b/>
          <w:smallCaps/>
          <w:sz w:val="24"/>
          <w:szCs w:val="24"/>
          <w:lang w:eastAsia="es-ES"/>
        </w:rPr>
        <w:t>Calificaciones</w:t>
      </w:r>
      <w:proofErr w:type="spellEnd"/>
    </w:p>
    <w:p w:rsidR="000F3333" w:rsidRPr="000C401E" w:rsidRDefault="000F3333" w:rsidP="00C20E10">
      <w:pPr>
        <w:numPr>
          <w:ilvl w:val="0"/>
          <w:numId w:val="54"/>
        </w:numPr>
        <w:spacing w:before="60" w:after="0" w:line="240" w:lineRule="auto"/>
        <w:jc w:val="both"/>
        <w:rPr>
          <w:rFonts w:ascii="Times New Roman" w:eastAsia="Times New Roman" w:hAnsi="Times New Roman" w:cs="Times New Roman"/>
          <w:sz w:val="24"/>
          <w:szCs w:val="24"/>
          <w:lang w:val="es-ES_tradnl" w:eastAsia="es-ES"/>
        </w:rPr>
      </w:pPr>
      <w:r w:rsidRPr="000C401E">
        <w:rPr>
          <w:rFonts w:ascii="Times New Roman" w:eastAsia="Times New Roman" w:hAnsi="Times New Roman" w:cs="Times New Roman"/>
          <w:sz w:val="24"/>
          <w:szCs w:val="24"/>
          <w:lang w:val="es-ES_tradnl" w:eastAsia="es-ES"/>
        </w:rPr>
        <w:t>Formación Académica: Agrónomo, Biólogo y otras carreras del sector agrario con especialización en Mosca de la fruta.</w:t>
      </w:r>
    </w:p>
    <w:p w:rsidR="000F3333" w:rsidRPr="000C401E" w:rsidRDefault="000F3333" w:rsidP="00C20E10">
      <w:pPr>
        <w:numPr>
          <w:ilvl w:val="0"/>
          <w:numId w:val="54"/>
        </w:numPr>
        <w:spacing w:before="60" w:after="0" w:line="240" w:lineRule="auto"/>
        <w:jc w:val="both"/>
        <w:rPr>
          <w:rFonts w:ascii="Times New Roman" w:eastAsia="Times New Roman" w:hAnsi="Times New Roman" w:cs="Times New Roman"/>
          <w:sz w:val="24"/>
          <w:szCs w:val="24"/>
          <w:lang w:val="es-ES_tradnl" w:eastAsia="es-ES"/>
        </w:rPr>
      </w:pPr>
      <w:r w:rsidRPr="000C401E">
        <w:rPr>
          <w:rFonts w:ascii="Times New Roman" w:eastAsia="Times New Roman" w:hAnsi="Times New Roman" w:cs="Times New Roman"/>
          <w:sz w:val="24"/>
          <w:szCs w:val="24"/>
          <w:lang w:val="es-ES_tradnl" w:eastAsia="es-ES"/>
        </w:rPr>
        <w:t>Experiencia Laboral: Experiencia general mínima de 15 años en actividades de control y erradicación de plagas y enfermedades. Experiencia específica de 10 años en algún Servicio Veterinario Oficial dentro del área de control y erradicación de mosca de la fruta.</w:t>
      </w:r>
    </w:p>
    <w:p w:rsidR="000F3333" w:rsidRPr="006369EA" w:rsidRDefault="000F3333" w:rsidP="00C20E10">
      <w:pPr>
        <w:numPr>
          <w:ilvl w:val="0"/>
          <w:numId w:val="54"/>
        </w:numPr>
        <w:spacing w:before="60" w:after="0" w:line="240" w:lineRule="auto"/>
        <w:jc w:val="both"/>
        <w:rPr>
          <w:rFonts w:ascii="Times New Roman" w:eastAsia="Times New Roman" w:hAnsi="Times New Roman" w:cs="Times New Roman"/>
          <w:sz w:val="24"/>
          <w:szCs w:val="24"/>
          <w:lang w:val="es-ES_tradnl" w:eastAsia="es-ES"/>
        </w:rPr>
      </w:pPr>
      <w:r w:rsidRPr="000C401E">
        <w:rPr>
          <w:rFonts w:ascii="Times New Roman" w:eastAsia="Times New Roman" w:hAnsi="Times New Roman" w:cs="Times New Roman"/>
          <w:sz w:val="24"/>
          <w:szCs w:val="24"/>
          <w:lang w:val="es-ES" w:eastAsia="es-ES"/>
        </w:rPr>
        <w:t xml:space="preserve">Idiomas: El </w:t>
      </w:r>
      <w:r>
        <w:rPr>
          <w:rFonts w:ascii="Times New Roman" w:eastAsia="Times New Roman" w:hAnsi="Times New Roman" w:cs="Times New Roman"/>
          <w:sz w:val="24"/>
          <w:szCs w:val="24"/>
          <w:lang w:val="es-ES" w:eastAsia="es-ES"/>
        </w:rPr>
        <w:t>contractual</w:t>
      </w:r>
      <w:r w:rsidRPr="000C401E">
        <w:rPr>
          <w:rFonts w:ascii="Times New Roman" w:eastAsia="Times New Roman" w:hAnsi="Times New Roman" w:cs="Times New Roman"/>
          <w:sz w:val="24"/>
          <w:szCs w:val="24"/>
          <w:lang w:val="es-ES" w:eastAsia="es-ES"/>
        </w:rPr>
        <w:t xml:space="preserve"> deberá hablar y escribir español de manera fluida.</w:t>
      </w:r>
    </w:p>
    <w:p w:rsidR="000F3333" w:rsidRPr="000F3333" w:rsidRDefault="000F3333" w:rsidP="000C401E">
      <w:pPr>
        <w:spacing w:after="0" w:line="240" w:lineRule="auto"/>
        <w:jc w:val="both"/>
        <w:rPr>
          <w:rFonts w:ascii="Times New Roman" w:eastAsia="Times New Roman" w:hAnsi="Times New Roman" w:cs="Times New Roman"/>
          <w:sz w:val="24"/>
          <w:szCs w:val="24"/>
          <w:lang w:val="es-ES_tradnl" w:eastAsia="es-ES"/>
        </w:rPr>
      </w:pPr>
    </w:p>
    <w:p w:rsidR="000C401E" w:rsidRPr="000C401E" w:rsidRDefault="000C401E" w:rsidP="000C401E">
      <w:pPr>
        <w:spacing w:after="0" w:line="240" w:lineRule="auto"/>
        <w:jc w:val="both"/>
        <w:rPr>
          <w:rFonts w:ascii="Times New Roman" w:eastAsia="Times New Roman" w:hAnsi="Times New Roman" w:cs="Times New Roman"/>
          <w:sz w:val="24"/>
          <w:szCs w:val="24"/>
          <w:lang w:val="es-ES" w:eastAsia="es-ES"/>
        </w:rPr>
      </w:pPr>
    </w:p>
    <w:p w:rsidR="000C401E" w:rsidRPr="000C401E" w:rsidRDefault="00E77D79" w:rsidP="00E77D79">
      <w:pPr>
        <w:spacing w:after="0" w:line="240" w:lineRule="auto"/>
        <w:jc w:val="both"/>
        <w:rPr>
          <w:rFonts w:ascii="Times New Roman" w:eastAsia="Times New Roman" w:hAnsi="Times New Roman" w:cs="Times New Roman"/>
          <w:b/>
          <w:sz w:val="24"/>
          <w:szCs w:val="24"/>
          <w:lang w:val="es-ES" w:eastAsia="es-ES"/>
        </w:rPr>
      </w:pPr>
      <w:r>
        <w:rPr>
          <w:rFonts w:ascii="Times New Roman" w:eastAsia="Times New Roman" w:hAnsi="Times New Roman" w:cs="Times New Roman"/>
          <w:b/>
          <w:sz w:val="24"/>
          <w:szCs w:val="24"/>
          <w:lang w:val="es-ES" w:eastAsia="es-ES"/>
        </w:rPr>
        <w:t>VIII</w:t>
      </w:r>
      <w:r w:rsidR="000C401E" w:rsidRPr="000C401E">
        <w:rPr>
          <w:rFonts w:ascii="Times New Roman" w:eastAsia="Times New Roman" w:hAnsi="Times New Roman" w:cs="Times New Roman"/>
          <w:b/>
          <w:sz w:val="24"/>
          <w:szCs w:val="24"/>
          <w:lang w:val="es-ES" w:eastAsia="es-ES"/>
        </w:rPr>
        <w:t>.</w:t>
      </w:r>
      <w:r w:rsidR="000C401E" w:rsidRPr="000C401E">
        <w:rPr>
          <w:rFonts w:ascii="Times New Roman" w:eastAsia="Times New Roman" w:hAnsi="Times New Roman" w:cs="Times New Roman"/>
          <w:b/>
          <w:sz w:val="24"/>
          <w:szCs w:val="24"/>
          <w:lang w:val="es-ES" w:eastAsia="es-ES"/>
        </w:rPr>
        <w:tab/>
      </w:r>
      <w:r w:rsidR="000C401E" w:rsidRPr="000F3333">
        <w:rPr>
          <w:rFonts w:ascii="Times New Roman Bold" w:eastAsia="Times New Roman" w:hAnsi="Times New Roman Bold" w:cs="Times New Roman"/>
          <w:b/>
          <w:smallCaps/>
          <w:sz w:val="24"/>
          <w:szCs w:val="24"/>
          <w:lang w:val="es-ES" w:eastAsia="es-ES"/>
        </w:rPr>
        <w:t>Características de la Consultoría</w:t>
      </w:r>
    </w:p>
    <w:p w:rsidR="000C401E" w:rsidRPr="000C401E" w:rsidRDefault="000C401E" w:rsidP="000C401E">
      <w:pPr>
        <w:spacing w:after="0" w:line="240" w:lineRule="auto"/>
        <w:ind w:left="567" w:hanging="567"/>
        <w:jc w:val="both"/>
        <w:rPr>
          <w:rFonts w:ascii="Times New Roman" w:eastAsia="Times New Roman" w:hAnsi="Times New Roman" w:cs="Times New Roman"/>
          <w:sz w:val="24"/>
          <w:szCs w:val="24"/>
          <w:lang w:val="es-ES" w:eastAsia="es-ES"/>
        </w:rPr>
      </w:pPr>
    </w:p>
    <w:p w:rsidR="000C401E" w:rsidRPr="000C401E" w:rsidRDefault="000C401E" w:rsidP="00C20E10">
      <w:pPr>
        <w:numPr>
          <w:ilvl w:val="0"/>
          <w:numId w:val="55"/>
        </w:numPr>
        <w:spacing w:after="0" w:line="240" w:lineRule="auto"/>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Categoría y modalidad: Internacional individual y suma alzada</w:t>
      </w:r>
    </w:p>
    <w:p w:rsidR="000C401E" w:rsidRPr="000C401E" w:rsidRDefault="000C401E" w:rsidP="00C20E10">
      <w:pPr>
        <w:numPr>
          <w:ilvl w:val="0"/>
          <w:numId w:val="55"/>
        </w:numPr>
        <w:spacing w:after="0" w:line="240" w:lineRule="auto"/>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Duración del contrato: Febrero y marzo 2015</w:t>
      </w:r>
    </w:p>
    <w:p w:rsidR="000C401E" w:rsidRPr="000C401E" w:rsidRDefault="000C401E" w:rsidP="00C20E10">
      <w:pPr>
        <w:numPr>
          <w:ilvl w:val="0"/>
          <w:numId w:val="55"/>
        </w:numPr>
        <w:spacing w:after="0" w:line="240" w:lineRule="auto"/>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Duración efectiva: Tendrá una duración de 45 días efectivos de trabajo</w:t>
      </w:r>
    </w:p>
    <w:p w:rsidR="000C401E" w:rsidRPr="000C401E" w:rsidRDefault="000C401E" w:rsidP="00C20E10">
      <w:pPr>
        <w:numPr>
          <w:ilvl w:val="0"/>
          <w:numId w:val="55"/>
        </w:numPr>
        <w:spacing w:after="0" w:line="240" w:lineRule="auto"/>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 xml:space="preserve">Lugar de trabajo: El </w:t>
      </w:r>
      <w:r w:rsidR="000F3333">
        <w:rPr>
          <w:rFonts w:ascii="Times New Roman" w:eastAsia="Times New Roman" w:hAnsi="Times New Roman" w:cs="Times New Roman"/>
          <w:sz w:val="24"/>
          <w:szCs w:val="24"/>
          <w:lang w:val="es-ES" w:eastAsia="es-ES"/>
        </w:rPr>
        <w:t>contractual</w:t>
      </w:r>
      <w:r w:rsidRPr="000C401E">
        <w:rPr>
          <w:rFonts w:ascii="Times New Roman" w:eastAsia="Times New Roman" w:hAnsi="Times New Roman" w:cs="Times New Roman"/>
          <w:sz w:val="24"/>
          <w:szCs w:val="24"/>
          <w:lang w:val="es-ES" w:eastAsia="es-ES"/>
        </w:rPr>
        <w:t xml:space="preserve"> prestará los servicios desde su lugar de residencia</w:t>
      </w:r>
    </w:p>
    <w:p w:rsidR="000C401E" w:rsidRPr="000C401E" w:rsidRDefault="000C401E" w:rsidP="00C20E10">
      <w:pPr>
        <w:numPr>
          <w:ilvl w:val="0"/>
          <w:numId w:val="55"/>
        </w:numPr>
        <w:spacing w:after="0" w:line="240" w:lineRule="auto"/>
        <w:jc w:val="both"/>
        <w:rPr>
          <w:rFonts w:ascii="Times New Roman" w:eastAsia="Times New Roman" w:hAnsi="Times New Roman" w:cs="Times New Roman"/>
          <w:sz w:val="24"/>
          <w:szCs w:val="24"/>
          <w:lang w:val="es-ES" w:eastAsia="es-ES"/>
        </w:rPr>
      </w:pPr>
      <w:r w:rsidRPr="000C401E">
        <w:rPr>
          <w:rFonts w:ascii="Times New Roman" w:eastAsia="Times New Roman" w:hAnsi="Times New Roman" w:cs="Times New Roman"/>
          <w:sz w:val="24"/>
          <w:szCs w:val="24"/>
          <w:lang w:val="es-ES" w:eastAsia="es-ES"/>
        </w:rPr>
        <w:t xml:space="preserve">Viajes: El </w:t>
      </w:r>
      <w:r w:rsidR="000F3333">
        <w:rPr>
          <w:rFonts w:ascii="Times New Roman" w:eastAsia="Times New Roman" w:hAnsi="Times New Roman" w:cs="Times New Roman"/>
          <w:sz w:val="24"/>
          <w:szCs w:val="24"/>
          <w:lang w:val="es-ES" w:eastAsia="es-ES"/>
        </w:rPr>
        <w:t>contractual</w:t>
      </w:r>
      <w:r w:rsidRPr="000C401E">
        <w:rPr>
          <w:rFonts w:ascii="Times New Roman" w:eastAsia="Times New Roman" w:hAnsi="Times New Roman" w:cs="Times New Roman"/>
          <w:sz w:val="24"/>
          <w:szCs w:val="24"/>
          <w:lang w:val="es-ES" w:eastAsia="es-ES"/>
        </w:rPr>
        <w:t xml:space="preserve"> realizará dos viajes al Perú con dos o tres visitas al interior del país  de 7 a 10 días.</w:t>
      </w:r>
    </w:p>
    <w:p w:rsidR="000C401E" w:rsidRPr="000C401E" w:rsidRDefault="000C401E" w:rsidP="000C401E">
      <w:pPr>
        <w:spacing w:after="0" w:line="240" w:lineRule="auto"/>
        <w:ind w:left="567" w:hanging="567"/>
        <w:jc w:val="both"/>
        <w:rPr>
          <w:rFonts w:ascii="Times New Roman" w:eastAsia="Times New Roman" w:hAnsi="Times New Roman" w:cs="Times New Roman"/>
          <w:sz w:val="24"/>
          <w:szCs w:val="24"/>
          <w:lang w:val="es-ES" w:eastAsia="es-ES"/>
        </w:rPr>
      </w:pPr>
    </w:p>
    <w:p w:rsidR="006369EA" w:rsidRPr="006369EA" w:rsidRDefault="006369EA" w:rsidP="006369EA">
      <w:pPr>
        <w:spacing w:before="60" w:after="0" w:line="240" w:lineRule="auto"/>
        <w:jc w:val="both"/>
        <w:rPr>
          <w:rFonts w:ascii="Times New Roman" w:eastAsia="Times New Roman" w:hAnsi="Times New Roman" w:cs="Times New Roman"/>
          <w:sz w:val="24"/>
          <w:szCs w:val="24"/>
          <w:lang w:val="es-ES_tradnl" w:eastAsia="es-ES"/>
        </w:rPr>
      </w:pPr>
    </w:p>
    <w:p w:rsidR="006369EA" w:rsidRPr="000C401E" w:rsidRDefault="006369EA" w:rsidP="006369EA">
      <w:pPr>
        <w:spacing w:before="60" w:after="0" w:line="240" w:lineRule="auto"/>
        <w:jc w:val="both"/>
        <w:rPr>
          <w:rFonts w:ascii="Times New Roman" w:eastAsia="Times New Roman" w:hAnsi="Times New Roman" w:cs="Times New Roman"/>
          <w:sz w:val="24"/>
          <w:szCs w:val="24"/>
          <w:lang w:val="es-ES_tradnl" w:eastAsia="es-ES"/>
        </w:rPr>
      </w:pPr>
    </w:p>
    <w:p w:rsidR="000C401E" w:rsidRDefault="000C401E" w:rsidP="00D33FC7">
      <w:pPr>
        <w:spacing w:before="60" w:after="0" w:line="240" w:lineRule="auto"/>
        <w:jc w:val="both"/>
        <w:rPr>
          <w:rFonts w:ascii="Times New Roman" w:hAnsi="Times New Roman" w:cs="Times New Roman"/>
          <w:sz w:val="24"/>
          <w:szCs w:val="24"/>
          <w:lang w:val="es-ES_tradnl"/>
        </w:rPr>
        <w:sectPr w:rsidR="000C401E" w:rsidSect="00610206">
          <w:pgSz w:w="12240" w:h="15840"/>
          <w:pgMar w:top="1440" w:right="1440" w:bottom="1440" w:left="1440" w:header="720" w:footer="720" w:gutter="0"/>
          <w:cols w:space="720"/>
          <w:docGrid w:linePitch="360"/>
        </w:sectPr>
      </w:pPr>
    </w:p>
    <w:p w:rsidR="000C401E" w:rsidRDefault="000C401E" w:rsidP="000C401E">
      <w:pPr>
        <w:pStyle w:val="Title"/>
        <w:rPr>
          <w:b/>
          <w:sz w:val="24"/>
          <w:szCs w:val="24"/>
        </w:rPr>
      </w:pPr>
      <w:r w:rsidRPr="00C05271">
        <w:rPr>
          <w:b/>
          <w:sz w:val="24"/>
          <w:szCs w:val="24"/>
        </w:rPr>
        <w:lastRenderedPageBreak/>
        <w:t>PERÚ</w:t>
      </w:r>
    </w:p>
    <w:p w:rsidR="006369EA" w:rsidRDefault="006369EA" w:rsidP="00B401C7">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0C401E" w:rsidRDefault="00B401C7" w:rsidP="000C401E">
      <w:pPr>
        <w:pStyle w:val="Newpage"/>
        <w:widowControl w:val="0"/>
        <w:tabs>
          <w:tab w:val="clear" w:pos="1440"/>
          <w:tab w:val="clear" w:pos="3060"/>
        </w:tabs>
        <w:spacing w:before="120" w:after="120"/>
        <w:rPr>
          <w:rFonts w:ascii="Times" w:hAnsi="Times"/>
          <w:snapToGrid w:val="0"/>
          <w:szCs w:val="24"/>
          <w:lang w:val="es-ES"/>
        </w:rPr>
      </w:pPr>
      <w:r w:rsidRPr="00B401C7">
        <w:rPr>
          <w:rFonts w:ascii="Times" w:hAnsi="Times"/>
          <w:snapToGrid w:val="0"/>
          <w:szCs w:val="24"/>
          <w:lang w:val="es-ES"/>
        </w:rPr>
        <w:t xml:space="preserve">Apoyo para la preparación del </w:t>
      </w:r>
      <w:r w:rsidR="000C401E" w:rsidRPr="00785296">
        <w:rPr>
          <w:rFonts w:ascii="Times" w:hAnsi="Times"/>
          <w:snapToGrid w:val="0"/>
          <w:szCs w:val="24"/>
          <w:lang w:val="es-ES"/>
        </w:rPr>
        <w:t>Proyecto Desarrollo de la Sanidad Agraria e Inocuidad Agro-Alimentaria II</w:t>
      </w:r>
      <w:r>
        <w:rPr>
          <w:rFonts w:ascii="Times" w:hAnsi="Times"/>
          <w:snapToGrid w:val="0"/>
          <w:szCs w:val="24"/>
          <w:lang w:val="es-ES"/>
        </w:rPr>
        <w:t xml:space="preserve"> – (PE-T1325)</w:t>
      </w:r>
    </w:p>
    <w:p w:rsidR="000C401E" w:rsidRPr="00C05271" w:rsidRDefault="000C401E" w:rsidP="000C401E">
      <w:pPr>
        <w:pStyle w:val="Title"/>
        <w:rPr>
          <w:b/>
          <w:sz w:val="24"/>
          <w:szCs w:val="24"/>
        </w:rPr>
      </w:pPr>
    </w:p>
    <w:p w:rsidR="000C401E" w:rsidRPr="00C05271" w:rsidRDefault="000C401E" w:rsidP="000C401E">
      <w:pPr>
        <w:pStyle w:val="Title"/>
        <w:rPr>
          <w:b/>
          <w:smallCaps/>
          <w:sz w:val="24"/>
          <w:szCs w:val="24"/>
        </w:rPr>
      </w:pPr>
      <w:r w:rsidRPr="00C05271">
        <w:rPr>
          <w:b/>
          <w:smallCaps/>
          <w:sz w:val="24"/>
          <w:szCs w:val="24"/>
        </w:rPr>
        <w:t xml:space="preserve">Consultoría para </w:t>
      </w:r>
      <w:r w:rsidR="003F1627">
        <w:rPr>
          <w:b/>
          <w:smallCaps/>
          <w:sz w:val="24"/>
          <w:szCs w:val="24"/>
        </w:rPr>
        <w:t xml:space="preserve">la Evaluación de </w:t>
      </w:r>
      <w:r w:rsidR="00E52D4D">
        <w:rPr>
          <w:b/>
          <w:smallCaps/>
          <w:sz w:val="24"/>
          <w:szCs w:val="24"/>
        </w:rPr>
        <w:t>Resultados e Impacto del Proyecto Erradicación de Moscas de la Fruta (</w:t>
      </w:r>
      <w:proofErr w:type="spellStart"/>
      <w:r w:rsidR="00E52D4D" w:rsidRPr="00E52D4D">
        <w:rPr>
          <w:b/>
          <w:smallCaps/>
          <w:sz w:val="24"/>
          <w:szCs w:val="24"/>
        </w:rPr>
        <w:t>Ceratitis</w:t>
      </w:r>
      <w:proofErr w:type="spellEnd"/>
      <w:r w:rsidR="00E52D4D" w:rsidRPr="00E52D4D">
        <w:rPr>
          <w:b/>
          <w:smallCaps/>
          <w:sz w:val="24"/>
          <w:szCs w:val="24"/>
        </w:rPr>
        <w:t xml:space="preserve"> </w:t>
      </w:r>
      <w:proofErr w:type="spellStart"/>
      <w:r w:rsidR="00E52D4D" w:rsidRPr="00E52D4D">
        <w:rPr>
          <w:b/>
          <w:smallCaps/>
          <w:sz w:val="24"/>
          <w:szCs w:val="24"/>
        </w:rPr>
        <w:t>capitata</w:t>
      </w:r>
      <w:proofErr w:type="spellEnd"/>
      <w:r w:rsidR="00E52D4D" w:rsidRPr="00E52D4D">
        <w:rPr>
          <w:b/>
          <w:smallCaps/>
          <w:sz w:val="24"/>
          <w:szCs w:val="24"/>
        </w:rPr>
        <w:t xml:space="preserve"> y </w:t>
      </w:r>
      <w:proofErr w:type="spellStart"/>
      <w:r w:rsidR="00E52D4D" w:rsidRPr="00E52D4D">
        <w:rPr>
          <w:b/>
          <w:smallCaps/>
          <w:sz w:val="24"/>
          <w:szCs w:val="24"/>
        </w:rPr>
        <w:t>Anastrepha</w:t>
      </w:r>
      <w:proofErr w:type="spellEnd"/>
      <w:r w:rsidR="00E52D4D" w:rsidRPr="00E52D4D">
        <w:rPr>
          <w:b/>
          <w:smallCaps/>
          <w:sz w:val="24"/>
          <w:szCs w:val="24"/>
        </w:rPr>
        <w:t xml:space="preserve"> </w:t>
      </w:r>
      <w:proofErr w:type="spellStart"/>
      <w:r w:rsidR="00E52D4D" w:rsidRPr="00E52D4D">
        <w:rPr>
          <w:b/>
          <w:smallCaps/>
          <w:sz w:val="24"/>
          <w:szCs w:val="24"/>
        </w:rPr>
        <w:t>spp</w:t>
      </w:r>
      <w:proofErr w:type="spellEnd"/>
      <w:r w:rsidR="00E52D4D" w:rsidRPr="00E52D4D">
        <w:rPr>
          <w:b/>
          <w:smallCaps/>
          <w:sz w:val="24"/>
          <w:szCs w:val="24"/>
        </w:rPr>
        <w:t>.</w:t>
      </w:r>
      <w:r w:rsidR="00E52D4D">
        <w:rPr>
          <w:b/>
          <w:smallCaps/>
          <w:sz w:val="24"/>
          <w:szCs w:val="24"/>
        </w:rPr>
        <w:t>)</w:t>
      </w:r>
      <w:r w:rsidR="003F1627">
        <w:rPr>
          <w:b/>
          <w:smallCaps/>
          <w:sz w:val="24"/>
          <w:szCs w:val="24"/>
        </w:rPr>
        <w:t xml:space="preserve"> de Mediano Plazo</w:t>
      </w:r>
      <w:r w:rsidR="00E52D4D">
        <w:rPr>
          <w:b/>
          <w:smallCaps/>
          <w:sz w:val="24"/>
          <w:szCs w:val="24"/>
        </w:rPr>
        <w:t xml:space="preserve"> en Lima, Ancash y La Libertad.</w:t>
      </w:r>
    </w:p>
    <w:p w:rsidR="000C401E" w:rsidRPr="00C05271" w:rsidRDefault="000C401E" w:rsidP="000C401E">
      <w:pPr>
        <w:pStyle w:val="Title"/>
        <w:rPr>
          <w:b/>
          <w:smallCaps/>
          <w:sz w:val="24"/>
          <w:szCs w:val="24"/>
        </w:rPr>
      </w:pPr>
    </w:p>
    <w:p w:rsidR="000C401E" w:rsidRPr="00C05271" w:rsidRDefault="000C401E" w:rsidP="000C401E">
      <w:pPr>
        <w:pStyle w:val="Title"/>
        <w:rPr>
          <w:b/>
          <w:smallCaps/>
          <w:sz w:val="24"/>
          <w:szCs w:val="24"/>
        </w:rPr>
      </w:pPr>
      <w:r w:rsidRPr="00C05271">
        <w:rPr>
          <w:b/>
          <w:smallCaps/>
          <w:sz w:val="24"/>
          <w:szCs w:val="24"/>
        </w:rPr>
        <w:t>Términos de Referencia</w:t>
      </w:r>
    </w:p>
    <w:p w:rsidR="000C401E" w:rsidRPr="00885F60" w:rsidRDefault="000C401E" w:rsidP="000C401E">
      <w:pPr>
        <w:pStyle w:val="Paragraph"/>
        <w:numPr>
          <w:ilvl w:val="0"/>
          <w:numId w:val="0"/>
        </w:numPr>
        <w:rPr>
          <w:szCs w:val="24"/>
        </w:rPr>
      </w:pPr>
    </w:p>
    <w:p w:rsidR="000C401E" w:rsidRDefault="000C401E" w:rsidP="00FB1708">
      <w:pPr>
        <w:pStyle w:val="Newpage"/>
        <w:widowControl w:val="0"/>
        <w:numPr>
          <w:ilvl w:val="0"/>
          <w:numId w:val="21"/>
        </w:numPr>
        <w:tabs>
          <w:tab w:val="clear" w:pos="1440"/>
          <w:tab w:val="clear" w:pos="3060"/>
        </w:tabs>
        <w:spacing w:before="120" w:after="120"/>
        <w:ind w:left="0" w:firstLine="0"/>
        <w:jc w:val="left"/>
        <w:rPr>
          <w:rFonts w:ascii="Times" w:hAnsi="Times"/>
          <w:szCs w:val="24"/>
          <w:lang w:val="es-ES"/>
        </w:rPr>
      </w:pPr>
      <w:r w:rsidRPr="00FC59AF">
        <w:rPr>
          <w:rFonts w:ascii="Times" w:hAnsi="Times"/>
          <w:szCs w:val="24"/>
          <w:lang w:val="es-ES"/>
        </w:rPr>
        <w:t>Antecedentes</w:t>
      </w:r>
      <w:r>
        <w:rPr>
          <w:rFonts w:ascii="Times" w:hAnsi="Times"/>
          <w:szCs w:val="24"/>
          <w:lang w:val="es-ES"/>
        </w:rPr>
        <w:t xml:space="preserve"> </w:t>
      </w:r>
    </w:p>
    <w:p w:rsidR="00342AB3" w:rsidRPr="00342AB3" w:rsidRDefault="00342AB3" w:rsidP="00FB1708">
      <w:pPr>
        <w:pStyle w:val="Paragraph"/>
        <w:numPr>
          <w:ilvl w:val="1"/>
          <w:numId w:val="22"/>
        </w:numPr>
        <w:rPr>
          <w:rFonts w:ascii="Times" w:hAnsi="Times"/>
          <w:szCs w:val="24"/>
        </w:rPr>
      </w:pPr>
      <w:r w:rsidRPr="00342AB3">
        <w:rPr>
          <w:rFonts w:ascii="Times" w:hAnsi="Times"/>
          <w:szCs w:val="24"/>
        </w:rPr>
        <w:t>El Gobierno de la República del Perú (</w:t>
      </w:r>
      <w:proofErr w:type="spellStart"/>
      <w:r w:rsidRPr="00342AB3">
        <w:rPr>
          <w:rFonts w:ascii="Times" w:hAnsi="Times"/>
          <w:szCs w:val="24"/>
        </w:rPr>
        <w:t>GdRP</w:t>
      </w:r>
      <w:proofErr w:type="spellEnd"/>
      <w:r w:rsidRPr="00342AB3">
        <w:rPr>
          <w:rFonts w:ascii="Times" w:hAnsi="Times"/>
          <w:szCs w:val="24"/>
        </w:rPr>
        <w:t>) y el Banco Interamericano de Desarrollo (BID), suscribieron un convenio  para la creación de una línea de crédito condicional para proyectos de inversión (CCLIP) “Proyecto de Inversión de Largo Plazo del Servicio Nacional de Sanidad Agraria”.  La primera operación de préstamo financiada con dicha línea de crédito, “Proyecto Desarrollo de la Sanidad Agraria e Inocuidad Agro-Alimentaria” (2045/OC-PE), se encuentra actualmente en etapa final de ejecución.</w:t>
      </w:r>
    </w:p>
    <w:p w:rsidR="00342AB3" w:rsidRPr="00342AB3" w:rsidRDefault="00342AB3" w:rsidP="00FB1708">
      <w:pPr>
        <w:pStyle w:val="Paragraph"/>
        <w:numPr>
          <w:ilvl w:val="1"/>
          <w:numId w:val="22"/>
        </w:numPr>
        <w:rPr>
          <w:rFonts w:ascii="Times" w:hAnsi="Times"/>
          <w:szCs w:val="24"/>
        </w:rPr>
      </w:pPr>
      <w:r w:rsidRPr="00342AB3">
        <w:rPr>
          <w:rFonts w:ascii="Times" w:hAnsi="Times"/>
          <w:szCs w:val="24"/>
        </w:rPr>
        <w:t>En base a eso surge la propuesta para preparar el diseño para la posterior aprobación de un segundo préstamo de inversión: “Proyecto 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los alimentos de consumo interno.</w:t>
      </w:r>
    </w:p>
    <w:p w:rsidR="000C401E" w:rsidRPr="00342AB3" w:rsidRDefault="00342AB3" w:rsidP="00FB1708">
      <w:pPr>
        <w:pStyle w:val="Paragraph"/>
        <w:numPr>
          <w:ilvl w:val="1"/>
          <w:numId w:val="22"/>
        </w:numPr>
      </w:pPr>
      <w:r w:rsidRPr="00342AB3">
        <w:rPr>
          <w:rFonts w:ascii="Times" w:hAnsi="Times"/>
          <w:szCs w:val="24"/>
        </w:rPr>
        <w:t>La nueva operación, que corresponde a la segunda fase del CCLIP estará compuesta por los siguientes tres componentes: (i) Fortalecimiento de los se</w:t>
      </w:r>
      <w:r w:rsidR="00B401C7">
        <w:rPr>
          <w:rFonts w:ascii="Times" w:hAnsi="Times"/>
          <w:szCs w:val="24"/>
        </w:rPr>
        <w:t>rvicios de sanidad animal; (ii) </w:t>
      </w:r>
      <w:r w:rsidRPr="00342AB3">
        <w:rPr>
          <w:rFonts w:ascii="Times" w:hAnsi="Times"/>
          <w:szCs w:val="24"/>
        </w:rPr>
        <w:t xml:space="preserve">Fortalecimiento de los servicios de sanidad vegetal y; (iii) Fortalecimiento de la inocuidad alimentaria. El primer componente busca erradicar y controlar las enfermedades de Fiebre  Porcina Clásica (PPC), </w:t>
      </w:r>
      <w:proofErr w:type="spellStart"/>
      <w:r w:rsidRPr="00342AB3">
        <w:rPr>
          <w:rFonts w:ascii="Times" w:hAnsi="Times"/>
          <w:szCs w:val="24"/>
        </w:rPr>
        <w:t>Auyeszky</w:t>
      </w:r>
      <w:proofErr w:type="spellEnd"/>
      <w:r w:rsidRPr="00342AB3">
        <w:rPr>
          <w:rFonts w:ascii="Times" w:hAnsi="Times"/>
          <w:szCs w:val="24"/>
        </w:rPr>
        <w:t>-EA y Síndrome Respiratorio y Reproductivo (PRRS) en la población de ganado porcinos, así como la enfermedad de Newcastle en la población avícola. El componente de sanidad vegetal busca controlar y erradicar la plaga de mosca de la fruta (</w:t>
      </w:r>
      <w:proofErr w:type="spellStart"/>
      <w:r w:rsidRPr="00342AB3">
        <w:rPr>
          <w:rFonts w:ascii="Times" w:hAnsi="Times"/>
          <w:szCs w:val="24"/>
        </w:rPr>
        <w:t>Ceratitis</w:t>
      </w:r>
      <w:proofErr w:type="spellEnd"/>
      <w:r w:rsidRPr="00342AB3">
        <w:rPr>
          <w:rFonts w:ascii="Times" w:hAnsi="Times"/>
          <w:szCs w:val="24"/>
        </w:rPr>
        <w:t xml:space="preserve"> </w:t>
      </w:r>
      <w:proofErr w:type="spellStart"/>
      <w:r w:rsidRPr="00342AB3">
        <w:rPr>
          <w:rFonts w:ascii="Times" w:hAnsi="Times"/>
          <w:szCs w:val="24"/>
        </w:rPr>
        <w:t>Capitata</w:t>
      </w:r>
      <w:proofErr w:type="spellEnd"/>
      <w:r w:rsidRPr="00342AB3">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 (Perú).</w:t>
      </w:r>
    </w:p>
    <w:p w:rsidR="00342AB3" w:rsidRDefault="00342AB3" w:rsidP="00342AB3">
      <w:pPr>
        <w:pStyle w:val="Paragraph"/>
        <w:numPr>
          <w:ilvl w:val="0"/>
          <w:numId w:val="0"/>
        </w:numPr>
        <w:ind w:left="435"/>
      </w:pPr>
    </w:p>
    <w:p w:rsidR="009F4B99" w:rsidRDefault="009F4B99" w:rsidP="00342AB3">
      <w:pPr>
        <w:pStyle w:val="Paragraph"/>
        <w:numPr>
          <w:ilvl w:val="0"/>
          <w:numId w:val="0"/>
        </w:numPr>
        <w:ind w:left="435"/>
      </w:pPr>
    </w:p>
    <w:p w:rsidR="009F4B99" w:rsidRPr="00853A27" w:rsidRDefault="009F4B99" w:rsidP="00342AB3">
      <w:pPr>
        <w:pStyle w:val="Paragraph"/>
        <w:numPr>
          <w:ilvl w:val="0"/>
          <w:numId w:val="0"/>
        </w:numPr>
        <w:ind w:left="435"/>
      </w:pPr>
    </w:p>
    <w:p w:rsidR="000C401E" w:rsidRPr="000F3333" w:rsidRDefault="000C401E" w:rsidP="00FB1708">
      <w:pPr>
        <w:pStyle w:val="Heading2"/>
        <w:numPr>
          <w:ilvl w:val="0"/>
          <w:numId w:val="21"/>
        </w:numPr>
        <w:spacing w:after="240"/>
        <w:ind w:left="0" w:firstLine="0"/>
        <w:jc w:val="left"/>
        <w:rPr>
          <w:rFonts w:ascii="Times New Roman Bold" w:hAnsi="Times New Roman Bold"/>
          <w:smallCaps/>
          <w:sz w:val="24"/>
          <w:szCs w:val="24"/>
        </w:rPr>
      </w:pPr>
      <w:r w:rsidRPr="000F3333">
        <w:rPr>
          <w:rFonts w:ascii="Times New Roman Bold" w:hAnsi="Times New Roman Bold"/>
          <w:smallCaps/>
          <w:sz w:val="24"/>
          <w:szCs w:val="24"/>
        </w:rPr>
        <w:lastRenderedPageBreak/>
        <w:t>Objetivos de la Consultoría</w:t>
      </w:r>
    </w:p>
    <w:p w:rsidR="000C401E" w:rsidRPr="000C401E" w:rsidRDefault="000C401E" w:rsidP="00FB1708">
      <w:pPr>
        <w:pStyle w:val="BodyTextIndent"/>
        <w:numPr>
          <w:ilvl w:val="1"/>
          <w:numId w:val="23"/>
        </w:numPr>
        <w:spacing w:after="0" w:line="240" w:lineRule="auto"/>
        <w:jc w:val="both"/>
        <w:rPr>
          <w:rFonts w:ascii="Times New Roman" w:hAnsi="Times New Roman" w:cs="Times New Roman"/>
          <w:sz w:val="24"/>
          <w:szCs w:val="24"/>
          <w:lang w:val="es-ES_tradnl"/>
        </w:rPr>
      </w:pPr>
      <w:r w:rsidRPr="000C401E">
        <w:rPr>
          <w:rFonts w:ascii="Times New Roman" w:hAnsi="Times New Roman" w:cs="Times New Roman"/>
          <w:sz w:val="24"/>
          <w:szCs w:val="24"/>
          <w:lang w:val="es-ES_tradnl"/>
        </w:rPr>
        <w:t>El objetivo de la consultoría es evaluar los resultados e impacto del Programa Mosca de la fruta III a través de indicadores de mediano y largo plazo.</w:t>
      </w:r>
    </w:p>
    <w:p w:rsidR="000C401E" w:rsidRPr="000C401E" w:rsidRDefault="000C401E" w:rsidP="000C401E">
      <w:pPr>
        <w:pStyle w:val="BodyTextIndent"/>
        <w:ind w:left="0"/>
        <w:rPr>
          <w:rFonts w:ascii="Times New Roman" w:hAnsi="Times New Roman" w:cs="Times New Roman"/>
          <w:sz w:val="24"/>
          <w:szCs w:val="24"/>
          <w:lang w:val="es-ES_tradnl"/>
        </w:rPr>
      </w:pPr>
    </w:p>
    <w:p w:rsidR="000C401E" w:rsidRPr="000F3333" w:rsidRDefault="000C401E" w:rsidP="00FB1708">
      <w:pPr>
        <w:pStyle w:val="BodyTextIndent"/>
        <w:numPr>
          <w:ilvl w:val="0"/>
          <w:numId w:val="21"/>
        </w:numPr>
        <w:tabs>
          <w:tab w:val="num" w:pos="540"/>
        </w:tabs>
        <w:spacing w:line="240" w:lineRule="auto"/>
        <w:ind w:left="0" w:firstLine="0"/>
        <w:jc w:val="both"/>
        <w:rPr>
          <w:rFonts w:ascii="Times New Roman Bold" w:hAnsi="Times New Roman Bold" w:cs="Times New Roman"/>
          <w:b/>
          <w:smallCaps/>
          <w:sz w:val="24"/>
          <w:szCs w:val="24"/>
        </w:rPr>
      </w:pPr>
      <w:proofErr w:type="spellStart"/>
      <w:r w:rsidRPr="000F3333">
        <w:rPr>
          <w:rFonts w:ascii="Times New Roman Bold" w:hAnsi="Times New Roman Bold" w:cs="Times New Roman"/>
          <w:b/>
          <w:smallCaps/>
          <w:sz w:val="24"/>
          <w:szCs w:val="24"/>
        </w:rPr>
        <w:t>Actividades</w:t>
      </w:r>
      <w:proofErr w:type="spellEnd"/>
      <w:r w:rsidR="000F3333" w:rsidRPr="000F3333">
        <w:rPr>
          <w:rFonts w:ascii="Times New Roman Bold" w:hAnsi="Times New Roman Bold" w:cs="Times New Roman"/>
          <w:b/>
          <w:smallCaps/>
          <w:sz w:val="24"/>
          <w:szCs w:val="24"/>
        </w:rPr>
        <w:t xml:space="preserve"> </w:t>
      </w:r>
      <w:proofErr w:type="spellStart"/>
      <w:r w:rsidR="000F3333" w:rsidRPr="000F3333">
        <w:rPr>
          <w:rFonts w:ascii="Times New Roman Bold" w:hAnsi="Times New Roman Bold" w:cs="Times New Roman"/>
          <w:b/>
          <w:smallCaps/>
          <w:sz w:val="24"/>
          <w:szCs w:val="24"/>
        </w:rPr>
        <w:t>Principales</w:t>
      </w:r>
      <w:proofErr w:type="spellEnd"/>
    </w:p>
    <w:p w:rsidR="000C401E" w:rsidRPr="000C401E" w:rsidRDefault="000C401E" w:rsidP="00892417">
      <w:pPr>
        <w:pStyle w:val="BodyTextIndent"/>
        <w:ind w:hanging="360"/>
        <w:jc w:val="both"/>
        <w:rPr>
          <w:rFonts w:ascii="Times New Roman" w:hAnsi="Times New Roman" w:cs="Times New Roman"/>
          <w:sz w:val="24"/>
          <w:szCs w:val="24"/>
          <w:lang w:val="es-ES_tradnl"/>
        </w:rPr>
      </w:pPr>
      <w:r w:rsidRPr="000C401E">
        <w:rPr>
          <w:rFonts w:ascii="Times New Roman" w:hAnsi="Times New Roman" w:cs="Times New Roman"/>
          <w:sz w:val="24"/>
          <w:szCs w:val="24"/>
          <w:lang w:val="es-ES_tradnl"/>
        </w:rPr>
        <w:t>3.1</w:t>
      </w:r>
      <w:r w:rsidRPr="000C401E">
        <w:rPr>
          <w:rFonts w:ascii="Times New Roman" w:hAnsi="Times New Roman" w:cs="Times New Roman"/>
          <w:sz w:val="24"/>
          <w:szCs w:val="24"/>
          <w:lang w:val="es-ES_tradnl"/>
        </w:rPr>
        <w:tab/>
        <w:t>Elaboración de un plan de trabajo donde se identifique los indicadores de resultados e impactos que servirán para la medición de los efectos del programa, el plan piloto, el plan de trabajo de campo, el plan de supervisión, plan de procesamiento y análisis de encuestas; y el cronograma de actividades y el presupuesto asociado.</w:t>
      </w:r>
    </w:p>
    <w:p w:rsidR="000C401E" w:rsidRPr="000C401E" w:rsidRDefault="000C401E" w:rsidP="00892417">
      <w:pPr>
        <w:pStyle w:val="BodyTextIndent"/>
        <w:ind w:hanging="360"/>
        <w:jc w:val="both"/>
        <w:rPr>
          <w:rFonts w:ascii="Times New Roman" w:hAnsi="Times New Roman" w:cs="Times New Roman"/>
          <w:sz w:val="24"/>
          <w:szCs w:val="24"/>
          <w:lang w:val="es-ES_tradnl"/>
        </w:rPr>
      </w:pPr>
      <w:r w:rsidRPr="000C401E">
        <w:rPr>
          <w:rFonts w:ascii="Times New Roman" w:hAnsi="Times New Roman" w:cs="Times New Roman"/>
          <w:sz w:val="24"/>
          <w:szCs w:val="24"/>
          <w:lang w:val="es-ES_tradnl"/>
        </w:rPr>
        <w:t>3.2</w:t>
      </w:r>
      <w:r w:rsidRPr="000C401E">
        <w:rPr>
          <w:rFonts w:ascii="Times New Roman" w:hAnsi="Times New Roman" w:cs="Times New Roman"/>
          <w:sz w:val="24"/>
          <w:szCs w:val="24"/>
          <w:lang w:val="es-ES_tradnl"/>
        </w:rPr>
        <w:tab/>
        <w:t>Elaboración de un instrumento de captura que permita medir los resultados e impacto del Programa, en base a la encuesta de línea base y el primer seguimiento de indicadores de corto plazo así como el manual del encuestador.</w:t>
      </w:r>
    </w:p>
    <w:p w:rsidR="000C401E" w:rsidRPr="000C401E" w:rsidRDefault="000C401E" w:rsidP="00892417">
      <w:pPr>
        <w:pStyle w:val="BodyTextIndent"/>
        <w:ind w:hanging="360"/>
        <w:jc w:val="both"/>
        <w:rPr>
          <w:rFonts w:ascii="Times New Roman" w:hAnsi="Times New Roman" w:cs="Times New Roman"/>
          <w:sz w:val="24"/>
          <w:szCs w:val="24"/>
          <w:lang w:val="es-ES_tradnl"/>
        </w:rPr>
      </w:pPr>
      <w:r w:rsidRPr="000C401E">
        <w:rPr>
          <w:rFonts w:ascii="Times New Roman" w:hAnsi="Times New Roman" w:cs="Times New Roman"/>
          <w:sz w:val="24"/>
          <w:szCs w:val="24"/>
          <w:lang w:val="es-ES_tradnl"/>
        </w:rPr>
        <w:t>3.3</w:t>
      </w:r>
      <w:r w:rsidRPr="000C401E">
        <w:rPr>
          <w:rFonts w:ascii="Times New Roman" w:hAnsi="Times New Roman" w:cs="Times New Roman"/>
          <w:sz w:val="24"/>
          <w:szCs w:val="24"/>
          <w:lang w:val="es-ES_tradnl"/>
        </w:rPr>
        <w:tab/>
        <w:t>Elaboración de un plan de capacitación para encuestadores y su implementación en un piloto y el trabajo de campo principal.</w:t>
      </w:r>
    </w:p>
    <w:p w:rsidR="000C401E" w:rsidRPr="000C401E" w:rsidRDefault="000C401E" w:rsidP="00892417">
      <w:pPr>
        <w:pStyle w:val="BodyTextIndent"/>
        <w:ind w:hanging="360"/>
        <w:jc w:val="both"/>
        <w:rPr>
          <w:rFonts w:ascii="Times New Roman" w:hAnsi="Times New Roman" w:cs="Times New Roman"/>
          <w:sz w:val="24"/>
          <w:szCs w:val="24"/>
          <w:lang w:val="es-ES_tradnl"/>
        </w:rPr>
      </w:pPr>
      <w:r w:rsidRPr="000C401E">
        <w:rPr>
          <w:rFonts w:ascii="Times New Roman" w:hAnsi="Times New Roman" w:cs="Times New Roman"/>
          <w:sz w:val="24"/>
          <w:szCs w:val="24"/>
          <w:lang w:val="es-ES_tradnl"/>
        </w:rPr>
        <w:t>3.4</w:t>
      </w:r>
      <w:r w:rsidRPr="000C401E">
        <w:rPr>
          <w:rFonts w:ascii="Times New Roman" w:hAnsi="Times New Roman" w:cs="Times New Roman"/>
          <w:sz w:val="24"/>
          <w:szCs w:val="24"/>
          <w:lang w:val="es-ES_tradnl"/>
        </w:rPr>
        <w:tab/>
        <w:t xml:space="preserve">Validación de la encuesta a través de un piloto en campo. Para el cumplimiento de esta actividad se requiere estimar la muestra, convocar y seleccionar encuestadores, convocar supervisores (profesionales del SENASA), supervisar en campo y digitar y </w:t>
      </w:r>
      <w:r w:rsidR="00E52D4D">
        <w:rPr>
          <w:rFonts w:ascii="Times New Roman" w:hAnsi="Times New Roman" w:cs="Times New Roman"/>
          <w:sz w:val="24"/>
          <w:szCs w:val="24"/>
          <w:lang w:val="es-ES_tradnl"/>
        </w:rPr>
        <w:t>dar consistencia a</w:t>
      </w:r>
      <w:r w:rsidRPr="000C401E">
        <w:rPr>
          <w:rFonts w:ascii="Times New Roman" w:hAnsi="Times New Roman" w:cs="Times New Roman"/>
          <w:sz w:val="24"/>
          <w:szCs w:val="24"/>
          <w:lang w:val="es-ES_tradnl"/>
        </w:rPr>
        <w:t xml:space="preserve"> las encuestas.</w:t>
      </w:r>
    </w:p>
    <w:p w:rsidR="000C401E" w:rsidRPr="000C401E" w:rsidRDefault="000C401E" w:rsidP="00892417">
      <w:pPr>
        <w:pStyle w:val="BodyTextIndent"/>
        <w:ind w:hanging="360"/>
        <w:jc w:val="both"/>
        <w:rPr>
          <w:rFonts w:ascii="Times New Roman" w:hAnsi="Times New Roman" w:cs="Times New Roman"/>
          <w:sz w:val="24"/>
          <w:szCs w:val="24"/>
          <w:lang w:val="es-ES_tradnl"/>
        </w:rPr>
      </w:pPr>
      <w:r w:rsidRPr="000C401E">
        <w:rPr>
          <w:rFonts w:ascii="Times New Roman" w:hAnsi="Times New Roman" w:cs="Times New Roman"/>
          <w:sz w:val="24"/>
          <w:szCs w:val="24"/>
          <w:lang w:val="es-ES_tradnl"/>
        </w:rPr>
        <w:t>3.5</w:t>
      </w:r>
      <w:r w:rsidRPr="000C401E">
        <w:rPr>
          <w:rFonts w:ascii="Times New Roman" w:hAnsi="Times New Roman" w:cs="Times New Roman"/>
          <w:sz w:val="24"/>
          <w:szCs w:val="24"/>
          <w:lang w:val="es-ES_tradnl"/>
        </w:rPr>
        <w:tab/>
        <w:t>Ejecutar el trabajo de campo; convocando, capacitando y seleccionando los encuestadores, convocando y capacitando supervisores, coordinando con los gobernadores locales y su difusión y supervisión en la aplicación de la encuesta en campo.</w:t>
      </w:r>
    </w:p>
    <w:p w:rsidR="000C401E" w:rsidRDefault="000C401E" w:rsidP="00892417">
      <w:pPr>
        <w:pStyle w:val="BodyTextIndent"/>
        <w:ind w:hanging="360"/>
        <w:jc w:val="both"/>
        <w:rPr>
          <w:rFonts w:ascii="Times New Roman" w:hAnsi="Times New Roman" w:cs="Times New Roman"/>
          <w:sz w:val="24"/>
          <w:szCs w:val="24"/>
          <w:lang w:val="es-ES_tradnl"/>
        </w:rPr>
      </w:pPr>
      <w:r w:rsidRPr="000C401E">
        <w:rPr>
          <w:rFonts w:ascii="Times New Roman" w:hAnsi="Times New Roman" w:cs="Times New Roman"/>
          <w:sz w:val="24"/>
          <w:szCs w:val="24"/>
          <w:lang w:val="es-ES_tradnl"/>
        </w:rPr>
        <w:t>3.6</w:t>
      </w:r>
      <w:r w:rsidRPr="000C401E">
        <w:rPr>
          <w:rFonts w:ascii="Times New Roman" w:hAnsi="Times New Roman" w:cs="Times New Roman"/>
          <w:sz w:val="24"/>
          <w:szCs w:val="24"/>
          <w:lang w:val="es-ES_tradnl"/>
        </w:rPr>
        <w:tab/>
        <w:t>Procesamiento, control de calidad y sistematización de las encuestas, para ello se requiere elaborar un aplicativo, convocar, seleccionar y capacitar a los digitadores y supervisar la digitación.</w:t>
      </w:r>
    </w:p>
    <w:p w:rsidR="001B0630" w:rsidRPr="000C401E" w:rsidRDefault="001B0630" w:rsidP="001B0630">
      <w:pPr>
        <w:pStyle w:val="BodyTextIndent"/>
        <w:ind w:left="0"/>
        <w:rPr>
          <w:rFonts w:ascii="Times New Roman" w:hAnsi="Times New Roman" w:cs="Times New Roman"/>
          <w:sz w:val="24"/>
          <w:szCs w:val="24"/>
          <w:lang w:val="es-ES_tradnl"/>
        </w:rPr>
      </w:pPr>
    </w:p>
    <w:p w:rsidR="000C401E" w:rsidRPr="000C401E" w:rsidRDefault="000C401E" w:rsidP="009F4B99">
      <w:pPr>
        <w:jc w:val="both"/>
        <w:rPr>
          <w:rFonts w:ascii="Times New Roman" w:hAnsi="Times New Roman" w:cs="Times New Roman"/>
          <w:b/>
          <w:sz w:val="24"/>
          <w:szCs w:val="24"/>
          <w:lang w:val="es-ES"/>
        </w:rPr>
      </w:pPr>
      <w:r w:rsidRPr="000C401E">
        <w:rPr>
          <w:rFonts w:ascii="Times New Roman" w:hAnsi="Times New Roman" w:cs="Times New Roman"/>
          <w:b/>
          <w:sz w:val="24"/>
          <w:szCs w:val="24"/>
          <w:lang w:val="es-ES"/>
        </w:rPr>
        <w:t>IV.</w:t>
      </w:r>
      <w:r w:rsidRPr="000C401E">
        <w:rPr>
          <w:rFonts w:ascii="Times New Roman" w:hAnsi="Times New Roman" w:cs="Times New Roman"/>
          <w:b/>
          <w:sz w:val="24"/>
          <w:szCs w:val="24"/>
          <w:lang w:val="es-ES"/>
        </w:rPr>
        <w:tab/>
      </w:r>
      <w:r w:rsidRPr="000F3333">
        <w:rPr>
          <w:rFonts w:ascii="Times New Roman Bold" w:hAnsi="Times New Roman Bold" w:cs="Times New Roman"/>
          <w:b/>
          <w:smallCaps/>
          <w:sz w:val="24"/>
          <w:szCs w:val="24"/>
          <w:lang w:val="es-ES"/>
        </w:rPr>
        <w:t>Informes</w:t>
      </w:r>
      <w:r w:rsidR="000F3333" w:rsidRPr="000F3333">
        <w:rPr>
          <w:rFonts w:ascii="Times New Roman Bold" w:hAnsi="Times New Roman Bold" w:cs="Times New Roman"/>
          <w:b/>
          <w:smallCaps/>
          <w:sz w:val="24"/>
          <w:szCs w:val="24"/>
          <w:lang w:val="es-ES"/>
        </w:rPr>
        <w:t>/Entregables</w:t>
      </w:r>
    </w:p>
    <w:p w:rsidR="000C401E" w:rsidRPr="000C401E" w:rsidRDefault="000C401E" w:rsidP="000C401E">
      <w:pPr>
        <w:ind w:left="567" w:hanging="567"/>
        <w:jc w:val="both"/>
        <w:rPr>
          <w:rFonts w:ascii="Times New Roman" w:hAnsi="Times New Roman" w:cs="Times New Roman"/>
          <w:sz w:val="24"/>
          <w:szCs w:val="24"/>
          <w:lang w:val="es-ES"/>
        </w:rPr>
      </w:pPr>
      <w:r w:rsidRPr="000C401E">
        <w:rPr>
          <w:rFonts w:ascii="Times New Roman" w:hAnsi="Times New Roman" w:cs="Times New Roman"/>
          <w:sz w:val="24"/>
          <w:szCs w:val="24"/>
          <w:lang w:val="es-ES"/>
        </w:rPr>
        <w:t>4.1</w:t>
      </w:r>
      <w:r w:rsidRPr="000C401E">
        <w:rPr>
          <w:rFonts w:ascii="Times New Roman" w:hAnsi="Times New Roman" w:cs="Times New Roman"/>
          <w:sz w:val="24"/>
          <w:szCs w:val="24"/>
          <w:lang w:val="es-ES"/>
        </w:rPr>
        <w:tab/>
        <w:t xml:space="preserve">Conforme a las actividades descritas en el presente términos de referencia, se requiere contratar </w:t>
      </w:r>
      <w:r w:rsidR="0082344E">
        <w:rPr>
          <w:rFonts w:ascii="Times New Roman" w:hAnsi="Times New Roman" w:cs="Times New Roman"/>
          <w:sz w:val="24"/>
          <w:szCs w:val="24"/>
          <w:lang w:val="es-ES"/>
        </w:rPr>
        <w:t>contractuales</w:t>
      </w:r>
      <w:r w:rsidRPr="000C401E">
        <w:rPr>
          <w:rFonts w:ascii="Times New Roman" w:hAnsi="Times New Roman" w:cs="Times New Roman"/>
          <w:sz w:val="24"/>
          <w:szCs w:val="24"/>
          <w:lang w:val="es-ES"/>
        </w:rPr>
        <w:t>, contratar encuestadores y digitadores, presentando los siguientes productos:</w:t>
      </w:r>
    </w:p>
    <w:p w:rsidR="000C401E" w:rsidRPr="000C401E" w:rsidRDefault="000C401E" w:rsidP="00C20E10">
      <w:pPr>
        <w:numPr>
          <w:ilvl w:val="0"/>
          <w:numId w:val="56"/>
        </w:numPr>
        <w:spacing w:after="0" w:line="240" w:lineRule="auto"/>
        <w:ind w:left="810" w:hanging="243"/>
        <w:jc w:val="both"/>
        <w:rPr>
          <w:rFonts w:ascii="Times New Roman" w:hAnsi="Times New Roman" w:cs="Times New Roman"/>
          <w:sz w:val="24"/>
          <w:szCs w:val="24"/>
          <w:lang w:val="es-ES"/>
        </w:rPr>
      </w:pPr>
      <w:r w:rsidRPr="000C401E">
        <w:rPr>
          <w:rFonts w:ascii="Times New Roman" w:hAnsi="Times New Roman" w:cs="Times New Roman"/>
          <w:sz w:val="24"/>
          <w:szCs w:val="24"/>
          <w:lang w:val="es-ES"/>
        </w:rPr>
        <w:t>Producto 1: Un plan de trabajo detallando el cronograma de actividades y presupuesto para la ejecución de la segunda evaluación del Programa Mosca de la fruta entregado en los primeros 7 días de iniciado el proceso. Sería elaborado por la Unidad Ejecutora del Programa.</w:t>
      </w:r>
    </w:p>
    <w:p w:rsidR="000C401E" w:rsidRPr="000C401E" w:rsidRDefault="000C401E" w:rsidP="00C20E10">
      <w:pPr>
        <w:numPr>
          <w:ilvl w:val="0"/>
          <w:numId w:val="56"/>
        </w:numPr>
        <w:spacing w:after="0" w:line="240" w:lineRule="auto"/>
        <w:ind w:left="810" w:hanging="243"/>
        <w:jc w:val="both"/>
        <w:rPr>
          <w:rFonts w:ascii="Times New Roman" w:hAnsi="Times New Roman" w:cs="Times New Roman"/>
          <w:sz w:val="24"/>
          <w:szCs w:val="24"/>
          <w:lang w:val="es-ES"/>
        </w:rPr>
      </w:pPr>
      <w:r w:rsidRPr="000C401E">
        <w:rPr>
          <w:rFonts w:ascii="Times New Roman" w:hAnsi="Times New Roman" w:cs="Times New Roman"/>
          <w:sz w:val="24"/>
          <w:szCs w:val="24"/>
          <w:lang w:val="es-ES"/>
        </w:rPr>
        <w:t xml:space="preserve">Producto 2: Un primer Informe de avance que contenga la encuesta y el manual del encuestador a presentarse a los 15 días calendario de la suscripción del contrato del </w:t>
      </w:r>
      <w:r w:rsidR="000F3333">
        <w:rPr>
          <w:rFonts w:ascii="Times New Roman" w:hAnsi="Times New Roman" w:cs="Times New Roman"/>
          <w:sz w:val="24"/>
          <w:szCs w:val="24"/>
          <w:lang w:val="es-ES"/>
        </w:rPr>
        <w:t>contractual</w:t>
      </w:r>
      <w:r w:rsidRPr="000C401E">
        <w:rPr>
          <w:rFonts w:ascii="Times New Roman" w:hAnsi="Times New Roman" w:cs="Times New Roman"/>
          <w:sz w:val="24"/>
          <w:szCs w:val="24"/>
          <w:lang w:val="es-ES"/>
        </w:rPr>
        <w:t xml:space="preserve">. </w:t>
      </w:r>
    </w:p>
    <w:p w:rsidR="000C401E" w:rsidRPr="000C401E" w:rsidRDefault="000C401E" w:rsidP="00C20E10">
      <w:pPr>
        <w:numPr>
          <w:ilvl w:val="0"/>
          <w:numId w:val="56"/>
        </w:numPr>
        <w:spacing w:after="0" w:line="240" w:lineRule="auto"/>
        <w:ind w:left="810" w:hanging="243"/>
        <w:jc w:val="both"/>
        <w:rPr>
          <w:rFonts w:ascii="Times New Roman" w:hAnsi="Times New Roman" w:cs="Times New Roman"/>
          <w:sz w:val="24"/>
          <w:szCs w:val="24"/>
          <w:lang w:val="es-ES"/>
        </w:rPr>
      </w:pPr>
      <w:r w:rsidRPr="000C401E">
        <w:rPr>
          <w:rFonts w:ascii="Times New Roman" w:hAnsi="Times New Roman" w:cs="Times New Roman"/>
          <w:sz w:val="24"/>
          <w:szCs w:val="24"/>
          <w:lang w:val="es-ES"/>
        </w:rPr>
        <w:lastRenderedPageBreak/>
        <w:t>Producto 3: Un segundo Informe de avance que contenga el plan de capacitación, la aplicación del piloto y la sistematización de las encuestas y la ejecución de la encuesta de campo a presentarse a los 30 días calendario siguientes de la suscripción del contrato.</w:t>
      </w:r>
    </w:p>
    <w:p w:rsidR="000C401E" w:rsidRPr="000C401E" w:rsidRDefault="000C401E" w:rsidP="00C20E10">
      <w:pPr>
        <w:numPr>
          <w:ilvl w:val="0"/>
          <w:numId w:val="56"/>
        </w:numPr>
        <w:spacing w:after="0" w:line="240" w:lineRule="auto"/>
        <w:ind w:left="810" w:hanging="243"/>
        <w:jc w:val="both"/>
        <w:rPr>
          <w:rFonts w:ascii="Times New Roman" w:hAnsi="Times New Roman" w:cs="Times New Roman"/>
          <w:sz w:val="24"/>
          <w:szCs w:val="24"/>
          <w:lang w:val="es-ES"/>
        </w:rPr>
      </w:pPr>
      <w:r w:rsidRPr="000C401E">
        <w:rPr>
          <w:rFonts w:ascii="Times New Roman" w:hAnsi="Times New Roman" w:cs="Times New Roman"/>
          <w:sz w:val="24"/>
          <w:szCs w:val="24"/>
          <w:lang w:val="es-ES"/>
        </w:rPr>
        <w:t xml:space="preserve">Producto 4: Un Informe que contenga el aplicativo para sistematizar las encuestas, los avances en la digitación y la base de datos que permita analizar los resultados e impacto de la intervención. Este producto sería desarrollado por un </w:t>
      </w:r>
      <w:r w:rsidR="000F3333">
        <w:rPr>
          <w:rFonts w:ascii="Times New Roman" w:hAnsi="Times New Roman" w:cs="Times New Roman"/>
          <w:sz w:val="24"/>
          <w:szCs w:val="24"/>
          <w:lang w:val="es-ES"/>
        </w:rPr>
        <w:t>contractual</w:t>
      </w:r>
      <w:r w:rsidRPr="000C401E">
        <w:rPr>
          <w:rFonts w:ascii="Times New Roman" w:hAnsi="Times New Roman" w:cs="Times New Roman"/>
          <w:sz w:val="24"/>
          <w:szCs w:val="24"/>
          <w:lang w:val="es-ES"/>
        </w:rPr>
        <w:t xml:space="preserve"> estadístico.</w:t>
      </w:r>
    </w:p>
    <w:p w:rsidR="000C401E" w:rsidRPr="000C401E" w:rsidRDefault="000C401E" w:rsidP="000C401E">
      <w:pPr>
        <w:jc w:val="both"/>
        <w:rPr>
          <w:rFonts w:ascii="Times New Roman" w:hAnsi="Times New Roman" w:cs="Times New Roman"/>
          <w:sz w:val="24"/>
          <w:szCs w:val="24"/>
          <w:lang w:val="es-ES"/>
        </w:rPr>
      </w:pPr>
    </w:p>
    <w:p w:rsidR="000C401E" w:rsidRPr="000C401E" w:rsidRDefault="000C401E" w:rsidP="009F4B99">
      <w:pPr>
        <w:jc w:val="both"/>
        <w:rPr>
          <w:rFonts w:ascii="Times New Roman" w:hAnsi="Times New Roman" w:cs="Times New Roman"/>
          <w:b/>
          <w:sz w:val="24"/>
          <w:szCs w:val="24"/>
          <w:lang w:val="es-ES"/>
        </w:rPr>
      </w:pPr>
      <w:r w:rsidRPr="000C401E">
        <w:rPr>
          <w:rFonts w:ascii="Times New Roman" w:hAnsi="Times New Roman" w:cs="Times New Roman"/>
          <w:b/>
          <w:sz w:val="24"/>
          <w:szCs w:val="24"/>
          <w:lang w:val="es-ES"/>
        </w:rPr>
        <w:t>V.</w:t>
      </w:r>
      <w:r w:rsidRPr="000C401E">
        <w:rPr>
          <w:rFonts w:ascii="Times New Roman" w:hAnsi="Times New Roman" w:cs="Times New Roman"/>
          <w:b/>
          <w:sz w:val="24"/>
          <w:szCs w:val="24"/>
          <w:lang w:val="es-ES"/>
        </w:rPr>
        <w:tab/>
      </w:r>
      <w:r w:rsidR="000F3333" w:rsidRPr="000F3333">
        <w:rPr>
          <w:rFonts w:ascii="Times New Roman Bold" w:hAnsi="Times New Roman Bold" w:cs="Times New Roman"/>
          <w:b/>
          <w:smallCaps/>
          <w:sz w:val="24"/>
          <w:szCs w:val="24"/>
          <w:lang w:val="es-ES"/>
        </w:rPr>
        <w:t>Cronograma de Pagos</w:t>
      </w:r>
    </w:p>
    <w:p w:rsidR="000C401E" w:rsidRPr="000C401E" w:rsidRDefault="000C401E" w:rsidP="000C401E">
      <w:pPr>
        <w:ind w:left="567" w:hanging="567"/>
        <w:jc w:val="both"/>
        <w:rPr>
          <w:rFonts w:ascii="Times New Roman" w:hAnsi="Times New Roman" w:cs="Times New Roman"/>
          <w:sz w:val="24"/>
          <w:szCs w:val="24"/>
          <w:lang w:val="es-ES"/>
        </w:rPr>
      </w:pPr>
      <w:r w:rsidRPr="000C401E">
        <w:rPr>
          <w:rFonts w:ascii="Times New Roman" w:hAnsi="Times New Roman" w:cs="Times New Roman"/>
          <w:sz w:val="24"/>
          <w:szCs w:val="24"/>
          <w:lang w:val="es-ES"/>
        </w:rPr>
        <w:t>5.1</w:t>
      </w:r>
      <w:r w:rsidRPr="000C401E">
        <w:rPr>
          <w:rFonts w:ascii="Times New Roman" w:hAnsi="Times New Roman" w:cs="Times New Roman"/>
          <w:sz w:val="24"/>
          <w:szCs w:val="24"/>
          <w:lang w:val="es-ES"/>
        </w:rPr>
        <w:tab/>
        <w:t xml:space="preserve">Se realizarán dos contratos: i) un </w:t>
      </w:r>
      <w:r w:rsidR="000F3333">
        <w:rPr>
          <w:rFonts w:ascii="Times New Roman" w:hAnsi="Times New Roman" w:cs="Times New Roman"/>
          <w:sz w:val="24"/>
          <w:szCs w:val="24"/>
          <w:lang w:val="es-ES"/>
        </w:rPr>
        <w:t>contractual</w:t>
      </w:r>
      <w:r w:rsidRPr="000C401E">
        <w:rPr>
          <w:rFonts w:ascii="Times New Roman" w:hAnsi="Times New Roman" w:cs="Times New Roman"/>
          <w:sz w:val="24"/>
          <w:szCs w:val="24"/>
          <w:lang w:val="es-ES"/>
        </w:rPr>
        <w:t xml:space="preserve"> responsable del producto 1, 2 y 3; y ii) un </w:t>
      </w:r>
      <w:r w:rsidR="000F3333">
        <w:rPr>
          <w:rFonts w:ascii="Times New Roman" w:hAnsi="Times New Roman" w:cs="Times New Roman"/>
          <w:sz w:val="24"/>
          <w:szCs w:val="24"/>
          <w:lang w:val="es-ES"/>
        </w:rPr>
        <w:t>contractual</w:t>
      </w:r>
      <w:r w:rsidRPr="000C401E">
        <w:rPr>
          <w:rFonts w:ascii="Times New Roman" w:hAnsi="Times New Roman" w:cs="Times New Roman"/>
          <w:sz w:val="24"/>
          <w:szCs w:val="24"/>
          <w:lang w:val="es-ES"/>
        </w:rPr>
        <w:t xml:space="preserve"> encargado del producto 4 que trabajará de manera coordinada con el Equipo </w:t>
      </w:r>
      <w:r w:rsidR="000F3333">
        <w:rPr>
          <w:rFonts w:ascii="Times New Roman" w:hAnsi="Times New Roman" w:cs="Times New Roman"/>
          <w:sz w:val="24"/>
          <w:szCs w:val="24"/>
          <w:lang w:val="es-ES"/>
        </w:rPr>
        <w:t>contractual</w:t>
      </w:r>
      <w:r w:rsidRPr="000C401E">
        <w:rPr>
          <w:rFonts w:ascii="Times New Roman" w:hAnsi="Times New Roman" w:cs="Times New Roman"/>
          <w:sz w:val="24"/>
          <w:szCs w:val="24"/>
          <w:lang w:val="es-ES"/>
        </w:rPr>
        <w:t xml:space="preserve"> del BID y SENASA. Los contratos serán por suma alzada (“</w:t>
      </w:r>
      <w:proofErr w:type="spellStart"/>
      <w:r w:rsidRPr="000C401E">
        <w:rPr>
          <w:rFonts w:ascii="Times New Roman" w:hAnsi="Times New Roman" w:cs="Times New Roman"/>
          <w:sz w:val="24"/>
          <w:szCs w:val="24"/>
          <w:lang w:val="es-ES"/>
        </w:rPr>
        <w:t>lump</w:t>
      </w:r>
      <w:proofErr w:type="spellEnd"/>
      <w:r w:rsidRPr="000C401E">
        <w:rPr>
          <w:rFonts w:ascii="Times New Roman" w:hAnsi="Times New Roman" w:cs="Times New Roman"/>
          <w:sz w:val="24"/>
          <w:szCs w:val="24"/>
          <w:lang w:val="es-ES"/>
        </w:rPr>
        <w:t xml:space="preserve"> sum”) y los desembolsos se efectuarán de acuerdo al siguiente esquema:</w:t>
      </w:r>
    </w:p>
    <w:p w:rsidR="000C401E" w:rsidRPr="000C401E" w:rsidRDefault="000C401E" w:rsidP="00C20E10">
      <w:pPr>
        <w:numPr>
          <w:ilvl w:val="0"/>
          <w:numId w:val="57"/>
        </w:numPr>
        <w:spacing w:after="0" w:line="240" w:lineRule="auto"/>
        <w:jc w:val="both"/>
        <w:rPr>
          <w:rFonts w:ascii="Times New Roman" w:hAnsi="Times New Roman" w:cs="Times New Roman"/>
          <w:sz w:val="24"/>
          <w:szCs w:val="24"/>
          <w:lang w:val="es-ES"/>
        </w:rPr>
      </w:pPr>
      <w:r w:rsidRPr="000C401E">
        <w:rPr>
          <w:rFonts w:ascii="Times New Roman" w:hAnsi="Times New Roman" w:cs="Times New Roman"/>
          <w:sz w:val="24"/>
          <w:szCs w:val="24"/>
          <w:lang w:val="es-ES"/>
        </w:rPr>
        <w:t>Veinte por ciento (20%) a la firma del contrato</w:t>
      </w:r>
    </w:p>
    <w:p w:rsidR="000C401E" w:rsidRPr="003F1627" w:rsidRDefault="000C401E" w:rsidP="00C20E10">
      <w:pPr>
        <w:numPr>
          <w:ilvl w:val="0"/>
          <w:numId w:val="57"/>
        </w:numPr>
        <w:spacing w:after="0" w:line="240" w:lineRule="auto"/>
        <w:jc w:val="both"/>
        <w:rPr>
          <w:rFonts w:ascii="Times New Roman" w:hAnsi="Times New Roman" w:cs="Times New Roman"/>
          <w:sz w:val="24"/>
          <w:szCs w:val="24"/>
          <w:lang w:val="es-ES"/>
        </w:rPr>
      </w:pPr>
      <w:r w:rsidRPr="003F1627">
        <w:rPr>
          <w:rFonts w:ascii="Times New Roman" w:hAnsi="Times New Roman" w:cs="Times New Roman"/>
          <w:sz w:val="24"/>
          <w:szCs w:val="24"/>
          <w:lang w:val="es-ES"/>
        </w:rPr>
        <w:t>Cuarenta por ciento (40%) a la entrega y aprobación del Producto 1</w:t>
      </w:r>
      <w:r w:rsidR="00E52D4D" w:rsidRPr="003F1627">
        <w:rPr>
          <w:rFonts w:ascii="Times New Roman" w:hAnsi="Times New Roman" w:cs="Times New Roman"/>
          <w:sz w:val="24"/>
          <w:szCs w:val="24"/>
          <w:lang w:val="es-ES"/>
        </w:rPr>
        <w:t xml:space="preserve"> y 2</w:t>
      </w:r>
    </w:p>
    <w:p w:rsidR="000C401E" w:rsidRPr="003F1627" w:rsidRDefault="000C401E" w:rsidP="00C20E10">
      <w:pPr>
        <w:numPr>
          <w:ilvl w:val="0"/>
          <w:numId w:val="57"/>
        </w:numPr>
        <w:spacing w:line="240" w:lineRule="auto"/>
        <w:jc w:val="both"/>
        <w:rPr>
          <w:rFonts w:ascii="Times New Roman" w:hAnsi="Times New Roman" w:cs="Times New Roman"/>
          <w:sz w:val="24"/>
          <w:szCs w:val="24"/>
          <w:lang w:val="es-ES"/>
        </w:rPr>
      </w:pPr>
      <w:r w:rsidRPr="003F1627">
        <w:rPr>
          <w:rFonts w:ascii="Times New Roman" w:hAnsi="Times New Roman" w:cs="Times New Roman"/>
          <w:sz w:val="24"/>
          <w:szCs w:val="24"/>
          <w:lang w:val="es-ES"/>
        </w:rPr>
        <w:t xml:space="preserve">Cuarenta por ciento (40%) a la entrega y aprobación del Producto </w:t>
      </w:r>
      <w:r w:rsidR="00E52D4D" w:rsidRPr="003F1627">
        <w:rPr>
          <w:rFonts w:ascii="Times New Roman" w:hAnsi="Times New Roman" w:cs="Times New Roman"/>
          <w:sz w:val="24"/>
          <w:szCs w:val="24"/>
          <w:lang w:val="es-ES"/>
        </w:rPr>
        <w:t>3 y 4</w:t>
      </w:r>
    </w:p>
    <w:p w:rsidR="000C401E" w:rsidRPr="000C401E" w:rsidRDefault="000C401E" w:rsidP="000C401E">
      <w:pPr>
        <w:ind w:left="567" w:hanging="567"/>
        <w:jc w:val="both"/>
        <w:rPr>
          <w:rFonts w:ascii="Times New Roman" w:hAnsi="Times New Roman" w:cs="Times New Roman"/>
          <w:sz w:val="24"/>
          <w:szCs w:val="24"/>
          <w:lang w:val="es-ES"/>
        </w:rPr>
      </w:pPr>
      <w:r w:rsidRPr="000C401E">
        <w:rPr>
          <w:rFonts w:ascii="Times New Roman" w:hAnsi="Times New Roman" w:cs="Times New Roman"/>
          <w:sz w:val="24"/>
          <w:szCs w:val="24"/>
          <w:lang w:val="es-ES"/>
        </w:rPr>
        <w:t>5.2</w:t>
      </w:r>
      <w:r w:rsidRPr="000C401E">
        <w:rPr>
          <w:rFonts w:ascii="Times New Roman" w:hAnsi="Times New Roman" w:cs="Times New Roman"/>
          <w:sz w:val="24"/>
          <w:szCs w:val="24"/>
          <w:lang w:val="es-ES"/>
        </w:rPr>
        <w:tab/>
        <w:t>Las aprobaciones a cargo del Banco estarán referidas al cumplimiento de los aspectos técnicos y la ejecución de los servicios, así como las referidas al cumplimiento de los aspectos formales y administrativos, vinculados a la utilización de los recursos, necesarios para proceder a efectuar los pagos acordados.</w:t>
      </w:r>
    </w:p>
    <w:p w:rsidR="000C401E" w:rsidRPr="000C401E" w:rsidRDefault="000C401E" w:rsidP="009F4B99">
      <w:pPr>
        <w:jc w:val="both"/>
        <w:rPr>
          <w:rFonts w:ascii="Times New Roman" w:hAnsi="Times New Roman" w:cs="Times New Roman"/>
          <w:b/>
          <w:sz w:val="24"/>
          <w:szCs w:val="24"/>
          <w:lang w:val="es-ES"/>
        </w:rPr>
      </w:pPr>
      <w:r w:rsidRPr="000C401E">
        <w:rPr>
          <w:rFonts w:ascii="Times New Roman" w:hAnsi="Times New Roman" w:cs="Times New Roman"/>
          <w:b/>
          <w:sz w:val="24"/>
          <w:szCs w:val="24"/>
          <w:lang w:val="es-ES"/>
        </w:rPr>
        <w:t>VI.</w:t>
      </w:r>
      <w:r w:rsidRPr="000C401E">
        <w:rPr>
          <w:rFonts w:ascii="Times New Roman" w:hAnsi="Times New Roman" w:cs="Times New Roman"/>
          <w:b/>
          <w:sz w:val="24"/>
          <w:szCs w:val="24"/>
          <w:lang w:val="es-ES"/>
        </w:rPr>
        <w:tab/>
      </w:r>
      <w:r w:rsidRPr="000F3333">
        <w:rPr>
          <w:rFonts w:ascii="Times New Roman Bold" w:hAnsi="Times New Roman Bold" w:cs="Times New Roman"/>
          <w:b/>
          <w:smallCaps/>
          <w:sz w:val="24"/>
          <w:szCs w:val="24"/>
          <w:lang w:val="es-ES"/>
        </w:rPr>
        <w:t>Coordinación</w:t>
      </w:r>
    </w:p>
    <w:p w:rsidR="000C401E" w:rsidRPr="000C401E" w:rsidRDefault="000C401E" w:rsidP="000C401E">
      <w:pPr>
        <w:ind w:left="567" w:hanging="567"/>
        <w:jc w:val="both"/>
        <w:rPr>
          <w:rFonts w:ascii="Times New Roman" w:hAnsi="Times New Roman" w:cs="Times New Roman"/>
          <w:sz w:val="24"/>
          <w:szCs w:val="24"/>
          <w:lang w:val="es-ES"/>
        </w:rPr>
      </w:pPr>
      <w:r w:rsidRPr="000C401E">
        <w:rPr>
          <w:rFonts w:ascii="Times New Roman" w:hAnsi="Times New Roman" w:cs="Times New Roman"/>
          <w:sz w:val="24"/>
          <w:szCs w:val="24"/>
          <w:lang w:val="es-ES"/>
        </w:rPr>
        <w:t>6.1</w:t>
      </w:r>
      <w:r w:rsidRPr="000C401E">
        <w:rPr>
          <w:rFonts w:ascii="Times New Roman" w:hAnsi="Times New Roman" w:cs="Times New Roman"/>
          <w:sz w:val="24"/>
          <w:szCs w:val="24"/>
          <w:lang w:val="es-ES"/>
        </w:rPr>
        <w:tab/>
        <w:t xml:space="preserve">El </w:t>
      </w:r>
      <w:r w:rsidR="000F3333">
        <w:rPr>
          <w:rFonts w:ascii="Times New Roman" w:hAnsi="Times New Roman" w:cs="Times New Roman"/>
          <w:sz w:val="24"/>
          <w:szCs w:val="24"/>
          <w:lang w:val="es-ES"/>
        </w:rPr>
        <w:t>contractual</w:t>
      </w:r>
      <w:r w:rsidRPr="000C401E">
        <w:rPr>
          <w:rFonts w:ascii="Times New Roman" w:hAnsi="Times New Roman" w:cs="Times New Roman"/>
          <w:sz w:val="24"/>
          <w:szCs w:val="24"/>
          <w:lang w:val="es-ES"/>
        </w:rPr>
        <w:t xml:space="preserve"> trabajará en coordinación con el equipo técnico del SENASA: Percy Barrón López y Jose Ochoa </w:t>
      </w:r>
      <w:r w:rsidR="009E685B">
        <w:rPr>
          <w:rFonts w:ascii="Times New Roman" w:hAnsi="Times New Roman" w:cs="Times New Roman"/>
          <w:szCs w:val="24"/>
          <w:lang w:val="es-ES_tradnl"/>
        </w:rPr>
        <w:t xml:space="preserve">bajo la supervisión </w:t>
      </w:r>
      <w:r w:rsidR="009E685B" w:rsidRPr="003F1627">
        <w:rPr>
          <w:rFonts w:ascii="Times New Roman" w:hAnsi="Times New Roman" w:cs="Times New Roman"/>
          <w:szCs w:val="24"/>
          <w:lang w:val="es-ES_tradnl"/>
        </w:rPr>
        <w:t xml:space="preserve">de los </w:t>
      </w:r>
      <w:proofErr w:type="spellStart"/>
      <w:r w:rsidR="009E685B" w:rsidRPr="003F1627">
        <w:rPr>
          <w:rFonts w:ascii="Times New Roman" w:hAnsi="Times New Roman" w:cs="Times New Roman"/>
          <w:szCs w:val="24"/>
          <w:lang w:val="es-ES_tradnl"/>
        </w:rPr>
        <w:t>co</w:t>
      </w:r>
      <w:proofErr w:type="spellEnd"/>
      <w:r w:rsidR="009E685B" w:rsidRPr="003F1627">
        <w:rPr>
          <w:rFonts w:ascii="Times New Roman" w:hAnsi="Times New Roman" w:cs="Times New Roman"/>
          <w:szCs w:val="24"/>
          <w:lang w:val="es-ES_tradnl"/>
        </w:rPr>
        <w:t>-jefes de equipo Lina Salazar (INE/RND) (</w:t>
      </w:r>
      <w:hyperlink r:id="rId22" w:history="1">
        <w:r w:rsidR="009E685B" w:rsidRPr="003F1627">
          <w:rPr>
            <w:rFonts w:ascii="Times New Roman" w:hAnsi="Times New Roman" w:cs="Times New Roman"/>
            <w:lang w:val="es-ES_tradnl"/>
          </w:rPr>
          <w:t>lsalazar@iadb.org</w:t>
        </w:r>
      </w:hyperlink>
      <w:r w:rsidR="009E685B" w:rsidRPr="003F1627">
        <w:rPr>
          <w:rFonts w:ascii="Times New Roman" w:hAnsi="Times New Roman" w:cs="Times New Roman"/>
          <w:szCs w:val="24"/>
          <w:lang w:val="es-ES_tradnl"/>
        </w:rPr>
        <w:t>) y Eirivelthon Lima (RND/CPE) (elima@iadb.org).</w:t>
      </w:r>
    </w:p>
    <w:p w:rsidR="000F3333" w:rsidRPr="000F3333" w:rsidRDefault="000F3333" w:rsidP="00FB1708">
      <w:pPr>
        <w:numPr>
          <w:ilvl w:val="0"/>
          <w:numId w:val="28"/>
        </w:numPr>
        <w:spacing w:after="0" w:line="240" w:lineRule="auto"/>
        <w:ind w:left="0" w:firstLine="0"/>
        <w:rPr>
          <w:rFonts w:ascii="Times New Roman Bold" w:hAnsi="Times New Roman Bold" w:cs="Times New Roman"/>
          <w:b/>
          <w:smallCaps/>
          <w:sz w:val="24"/>
          <w:szCs w:val="24"/>
        </w:rPr>
      </w:pPr>
      <w:proofErr w:type="spellStart"/>
      <w:r w:rsidRPr="000F3333">
        <w:rPr>
          <w:rFonts w:ascii="Times New Roman Bold" w:hAnsi="Times New Roman Bold" w:cs="Times New Roman"/>
          <w:b/>
          <w:smallCaps/>
          <w:sz w:val="24"/>
          <w:szCs w:val="24"/>
        </w:rPr>
        <w:t>Calificaciones</w:t>
      </w:r>
      <w:proofErr w:type="spellEnd"/>
    </w:p>
    <w:p w:rsidR="000F3333" w:rsidRPr="000C401E" w:rsidRDefault="000F3333" w:rsidP="00C20E10">
      <w:pPr>
        <w:numPr>
          <w:ilvl w:val="0"/>
          <w:numId w:val="58"/>
        </w:numPr>
        <w:spacing w:before="60" w:after="0" w:line="240" w:lineRule="auto"/>
        <w:jc w:val="both"/>
        <w:rPr>
          <w:rFonts w:ascii="Times New Roman" w:hAnsi="Times New Roman" w:cs="Times New Roman"/>
          <w:sz w:val="24"/>
          <w:szCs w:val="24"/>
          <w:lang w:val="es-ES_tradnl"/>
        </w:rPr>
      </w:pPr>
      <w:r w:rsidRPr="000C401E">
        <w:rPr>
          <w:rFonts w:ascii="Times New Roman" w:hAnsi="Times New Roman" w:cs="Times New Roman"/>
          <w:sz w:val="24"/>
          <w:szCs w:val="24"/>
          <w:lang w:val="es-ES_tradnl"/>
        </w:rPr>
        <w:t>Formación Académica: Economista con estudios de especialización a nivel de maestría o PhD, con una experiencia mínima de 5 años en evaluación de impacto de proyectos de preferencia con especialización en proyectos agrícolas.</w:t>
      </w:r>
    </w:p>
    <w:p w:rsidR="000F3333" w:rsidRPr="000C401E" w:rsidRDefault="000F3333" w:rsidP="00C20E10">
      <w:pPr>
        <w:numPr>
          <w:ilvl w:val="0"/>
          <w:numId w:val="58"/>
        </w:numPr>
        <w:spacing w:before="60" w:after="0" w:line="240" w:lineRule="auto"/>
        <w:jc w:val="both"/>
        <w:rPr>
          <w:rFonts w:ascii="Times New Roman" w:hAnsi="Times New Roman" w:cs="Times New Roman"/>
          <w:sz w:val="24"/>
          <w:szCs w:val="24"/>
          <w:lang w:val="es-ES_tradnl"/>
        </w:rPr>
      </w:pPr>
      <w:r w:rsidRPr="000C401E">
        <w:rPr>
          <w:rFonts w:ascii="Times New Roman" w:hAnsi="Times New Roman" w:cs="Times New Roman"/>
          <w:sz w:val="24"/>
          <w:szCs w:val="24"/>
          <w:lang w:val="es-ES"/>
        </w:rPr>
        <w:t xml:space="preserve">Idiomas: El </w:t>
      </w:r>
      <w:r>
        <w:rPr>
          <w:rFonts w:ascii="Times New Roman" w:hAnsi="Times New Roman" w:cs="Times New Roman"/>
          <w:sz w:val="24"/>
          <w:szCs w:val="24"/>
          <w:lang w:val="es-ES"/>
        </w:rPr>
        <w:t>contractual</w:t>
      </w:r>
      <w:r w:rsidRPr="000C401E">
        <w:rPr>
          <w:rFonts w:ascii="Times New Roman" w:hAnsi="Times New Roman" w:cs="Times New Roman"/>
          <w:sz w:val="24"/>
          <w:szCs w:val="24"/>
          <w:lang w:val="es-ES"/>
        </w:rPr>
        <w:t xml:space="preserve"> deberá hablar y escribir español de manera fluida.</w:t>
      </w:r>
    </w:p>
    <w:p w:rsidR="000F3333" w:rsidRPr="000F3333" w:rsidRDefault="000F3333" w:rsidP="000C401E">
      <w:pPr>
        <w:ind w:left="567" w:hanging="567"/>
        <w:jc w:val="both"/>
        <w:rPr>
          <w:rFonts w:ascii="Times New Roman" w:hAnsi="Times New Roman" w:cs="Times New Roman"/>
          <w:b/>
          <w:sz w:val="24"/>
          <w:szCs w:val="24"/>
          <w:lang w:val="es-ES_tradnl"/>
        </w:rPr>
      </w:pPr>
    </w:p>
    <w:p w:rsidR="000C401E" w:rsidRPr="000F3333" w:rsidRDefault="000C401E" w:rsidP="009F4B99">
      <w:pPr>
        <w:jc w:val="both"/>
        <w:rPr>
          <w:rFonts w:ascii="Times New Roman Bold" w:hAnsi="Times New Roman Bold" w:cs="Times New Roman"/>
          <w:b/>
          <w:smallCaps/>
          <w:sz w:val="24"/>
          <w:szCs w:val="24"/>
          <w:lang w:val="es-ES"/>
        </w:rPr>
      </w:pPr>
      <w:r w:rsidRPr="000C401E">
        <w:rPr>
          <w:rFonts w:ascii="Times New Roman" w:hAnsi="Times New Roman" w:cs="Times New Roman"/>
          <w:b/>
          <w:sz w:val="24"/>
          <w:szCs w:val="24"/>
          <w:lang w:val="es-ES"/>
        </w:rPr>
        <w:t>VII</w:t>
      </w:r>
      <w:r w:rsidR="000F3333">
        <w:rPr>
          <w:rFonts w:ascii="Times New Roman" w:hAnsi="Times New Roman" w:cs="Times New Roman"/>
          <w:b/>
          <w:sz w:val="24"/>
          <w:szCs w:val="24"/>
          <w:lang w:val="es-ES"/>
        </w:rPr>
        <w:t>I</w:t>
      </w:r>
      <w:r w:rsidRPr="000C401E">
        <w:rPr>
          <w:rFonts w:ascii="Times New Roman" w:hAnsi="Times New Roman" w:cs="Times New Roman"/>
          <w:b/>
          <w:sz w:val="24"/>
          <w:szCs w:val="24"/>
          <w:lang w:val="es-ES"/>
        </w:rPr>
        <w:t>.</w:t>
      </w:r>
      <w:r w:rsidRPr="000C401E">
        <w:rPr>
          <w:rFonts w:ascii="Times New Roman" w:hAnsi="Times New Roman" w:cs="Times New Roman"/>
          <w:b/>
          <w:sz w:val="24"/>
          <w:szCs w:val="24"/>
          <w:lang w:val="es-ES"/>
        </w:rPr>
        <w:tab/>
      </w:r>
      <w:r w:rsidRPr="000F3333">
        <w:rPr>
          <w:rFonts w:ascii="Times New Roman Bold" w:hAnsi="Times New Roman Bold" w:cs="Times New Roman"/>
          <w:b/>
          <w:smallCaps/>
          <w:sz w:val="24"/>
          <w:szCs w:val="24"/>
          <w:lang w:val="es-ES"/>
        </w:rPr>
        <w:t>Características de la Consultoría</w:t>
      </w:r>
    </w:p>
    <w:p w:rsidR="000C401E" w:rsidRPr="001B0630" w:rsidRDefault="000C401E" w:rsidP="00C20E10">
      <w:pPr>
        <w:pStyle w:val="ListParagraph"/>
        <w:numPr>
          <w:ilvl w:val="0"/>
          <w:numId w:val="59"/>
        </w:numPr>
        <w:spacing w:after="0" w:line="240" w:lineRule="auto"/>
        <w:jc w:val="both"/>
        <w:rPr>
          <w:rFonts w:ascii="Times New Roman" w:hAnsi="Times New Roman" w:cs="Times New Roman"/>
          <w:sz w:val="24"/>
          <w:szCs w:val="24"/>
          <w:lang w:val="es-ES"/>
        </w:rPr>
      </w:pPr>
      <w:r w:rsidRPr="001B0630">
        <w:rPr>
          <w:rFonts w:ascii="Times New Roman" w:hAnsi="Times New Roman" w:cs="Times New Roman"/>
          <w:sz w:val="24"/>
          <w:szCs w:val="24"/>
          <w:lang w:val="es-ES"/>
        </w:rPr>
        <w:t>Categoría y modalidad: Nacional individual y suma alzada</w:t>
      </w:r>
    </w:p>
    <w:p w:rsidR="000C401E" w:rsidRPr="001B0630" w:rsidRDefault="000C401E" w:rsidP="00C20E10">
      <w:pPr>
        <w:pStyle w:val="ListParagraph"/>
        <w:numPr>
          <w:ilvl w:val="0"/>
          <w:numId w:val="59"/>
        </w:numPr>
        <w:spacing w:after="0" w:line="240" w:lineRule="auto"/>
        <w:jc w:val="both"/>
        <w:rPr>
          <w:rFonts w:ascii="Times New Roman" w:hAnsi="Times New Roman" w:cs="Times New Roman"/>
          <w:sz w:val="24"/>
          <w:szCs w:val="24"/>
          <w:lang w:val="es-ES"/>
        </w:rPr>
      </w:pPr>
      <w:r w:rsidRPr="001B0630">
        <w:rPr>
          <w:rFonts w:ascii="Times New Roman" w:hAnsi="Times New Roman" w:cs="Times New Roman"/>
          <w:sz w:val="24"/>
          <w:szCs w:val="24"/>
          <w:lang w:val="es-ES"/>
        </w:rPr>
        <w:t xml:space="preserve">Duración del contrato: </w:t>
      </w:r>
      <w:r w:rsidR="003F1627">
        <w:rPr>
          <w:rFonts w:ascii="Times New Roman" w:hAnsi="Times New Roman" w:cs="Times New Roman"/>
          <w:sz w:val="24"/>
          <w:szCs w:val="24"/>
          <w:lang w:val="es-ES"/>
        </w:rPr>
        <w:t>Abril-Agosto de 2015</w:t>
      </w:r>
    </w:p>
    <w:p w:rsidR="000C401E" w:rsidRPr="001B0630" w:rsidRDefault="000C401E" w:rsidP="00C20E10">
      <w:pPr>
        <w:pStyle w:val="ListParagraph"/>
        <w:numPr>
          <w:ilvl w:val="0"/>
          <w:numId w:val="59"/>
        </w:numPr>
        <w:spacing w:after="0" w:line="240" w:lineRule="auto"/>
        <w:jc w:val="both"/>
        <w:rPr>
          <w:rFonts w:ascii="Times New Roman" w:hAnsi="Times New Roman" w:cs="Times New Roman"/>
          <w:sz w:val="24"/>
          <w:szCs w:val="24"/>
          <w:lang w:val="es-ES"/>
        </w:rPr>
      </w:pPr>
      <w:r w:rsidRPr="001B0630">
        <w:rPr>
          <w:rFonts w:ascii="Times New Roman" w:hAnsi="Times New Roman" w:cs="Times New Roman"/>
          <w:sz w:val="24"/>
          <w:szCs w:val="24"/>
          <w:lang w:val="es-ES"/>
        </w:rPr>
        <w:t>Duración efectiva: Tendrá una duración de 60 días efectivos de trabajo</w:t>
      </w:r>
    </w:p>
    <w:p w:rsidR="000C401E" w:rsidRPr="001B0630" w:rsidRDefault="000C401E" w:rsidP="00C20E10">
      <w:pPr>
        <w:pStyle w:val="ListParagraph"/>
        <w:numPr>
          <w:ilvl w:val="0"/>
          <w:numId w:val="59"/>
        </w:numPr>
        <w:spacing w:after="0" w:line="240" w:lineRule="auto"/>
        <w:jc w:val="both"/>
        <w:rPr>
          <w:rFonts w:ascii="Times New Roman" w:hAnsi="Times New Roman" w:cs="Times New Roman"/>
          <w:sz w:val="24"/>
          <w:szCs w:val="24"/>
          <w:lang w:val="es-ES"/>
        </w:rPr>
      </w:pPr>
      <w:r w:rsidRPr="001B0630">
        <w:rPr>
          <w:rFonts w:ascii="Times New Roman" w:hAnsi="Times New Roman" w:cs="Times New Roman"/>
          <w:sz w:val="24"/>
          <w:szCs w:val="24"/>
          <w:lang w:val="es-ES"/>
        </w:rPr>
        <w:t xml:space="preserve">Lugar de trabajo: El </w:t>
      </w:r>
      <w:r w:rsidR="000F3333" w:rsidRPr="001B0630">
        <w:rPr>
          <w:rFonts w:ascii="Times New Roman" w:hAnsi="Times New Roman" w:cs="Times New Roman"/>
          <w:sz w:val="24"/>
          <w:szCs w:val="24"/>
          <w:lang w:val="es-ES"/>
        </w:rPr>
        <w:t>Contractual</w:t>
      </w:r>
      <w:r w:rsidRPr="001B0630">
        <w:rPr>
          <w:rFonts w:ascii="Times New Roman" w:hAnsi="Times New Roman" w:cs="Times New Roman"/>
          <w:sz w:val="24"/>
          <w:szCs w:val="24"/>
          <w:lang w:val="es-ES"/>
        </w:rPr>
        <w:t xml:space="preserve"> prestará los servicios desde su lugar de residencia</w:t>
      </w:r>
    </w:p>
    <w:p w:rsidR="000C401E" w:rsidRDefault="000C401E" w:rsidP="001B0630">
      <w:pPr>
        <w:spacing w:before="60" w:after="0" w:line="240" w:lineRule="auto"/>
        <w:jc w:val="both"/>
        <w:rPr>
          <w:rFonts w:ascii="Times New Roman" w:hAnsi="Times New Roman" w:cs="Times New Roman"/>
          <w:sz w:val="24"/>
          <w:szCs w:val="24"/>
          <w:lang w:val="es-ES_tradnl"/>
        </w:rPr>
      </w:pPr>
    </w:p>
    <w:p w:rsidR="006369EA" w:rsidRPr="006369EA" w:rsidRDefault="006369EA" w:rsidP="006369EA">
      <w:pPr>
        <w:jc w:val="both"/>
        <w:rPr>
          <w:rFonts w:ascii="Times New Roman" w:hAnsi="Times New Roman" w:cs="Times New Roman"/>
          <w:sz w:val="24"/>
          <w:szCs w:val="24"/>
          <w:lang w:val="es-ES_tradnl"/>
        </w:rPr>
      </w:pPr>
    </w:p>
    <w:p w:rsidR="002769BE" w:rsidRDefault="002769BE" w:rsidP="00D33FC7">
      <w:pPr>
        <w:spacing w:before="60" w:after="0" w:line="240" w:lineRule="auto"/>
        <w:jc w:val="both"/>
        <w:rPr>
          <w:rFonts w:ascii="Times New Roman" w:hAnsi="Times New Roman" w:cs="Times New Roman"/>
          <w:sz w:val="24"/>
          <w:szCs w:val="24"/>
          <w:lang w:val="es-ES_tradnl"/>
        </w:rPr>
        <w:sectPr w:rsidR="002769BE" w:rsidSect="00610206">
          <w:pgSz w:w="12240" w:h="15840"/>
          <w:pgMar w:top="1440" w:right="1440" w:bottom="1440" w:left="1440" w:header="720" w:footer="720" w:gutter="0"/>
          <w:cols w:space="720"/>
          <w:docGrid w:linePitch="360"/>
        </w:sectPr>
      </w:pPr>
    </w:p>
    <w:p w:rsidR="002769BE" w:rsidRPr="009E685B" w:rsidRDefault="002769BE" w:rsidP="002769BE">
      <w:pPr>
        <w:pStyle w:val="Newpage"/>
        <w:widowControl w:val="0"/>
        <w:tabs>
          <w:tab w:val="clear" w:pos="1440"/>
          <w:tab w:val="clear" w:pos="3060"/>
        </w:tabs>
        <w:spacing w:before="120" w:after="120"/>
        <w:rPr>
          <w:rFonts w:ascii="Times" w:hAnsi="Times"/>
          <w:snapToGrid w:val="0"/>
          <w:szCs w:val="24"/>
          <w:lang w:val="es-ES_tradnl"/>
        </w:rPr>
      </w:pPr>
      <w:r w:rsidRPr="009E685B">
        <w:rPr>
          <w:rFonts w:ascii="Times" w:hAnsi="Times"/>
          <w:snapToGrid w:val="0"/>
          <w:szCs w:val="24"/>
          <w:lang w:val="es-ES_tradnl"/>
        </w:rPr>
        <w:lastRenderedPageBreak/>
        <w:t>PERÚ</w:t>
      </w:r>
    </w:p>
    <w:p w:rsidR="002769BE" w:rsidRPr="009E685B" w:rsidRDefault="002769BE" w:rsidP="009D291A">
      <w:pPr>
        <w:pStyle w:val="Newpage"/>
        <w:widowControl w:val="0"/>
        <w:spacing w:before="120" w:after="120"/>
        <w:rPr>
          <w:rFonts w:ascii="Times" w:hAnsi="Times"/>
          <w:snapToGrid w:val="0"/>
          <w:szCs w:val="24"/>
          <w:lang w:val="es-ES"/>
        </w:rPr>
      </w:pPr>
      <w:r w:rsidRPr="009E685B">
        <w:rPr>
          <w:rFonts w:ascii="Times" w:hAnsi="Times"/>
          <w:snapToGrid w:val="0"/>
          <w:szCs w:val="24"/>
          <w:lang w:val="es-ES"/>
        </w:rPr>
        <w:t>División de Medio Ambiente, Desarrollo Rural y Administración de Riesgos por Desastres (INE/RND)</w:t>
      </w:r>
    </w:p>
    <w:p w:rsidR="002769BE" w:rsidRPr="009E685B" w:rsidRDefault="009D291A" w:rsidP="002769BE">
      <w:pPr>
        <w:pStyle w:val="Newpage"/>
        <w:widowControl w:val="0"/>
        <w:tabs>
          <w:tab w:val="clear" w:pos="1440"/>
          <w:tab w:val="clear" w:pos="3060"/>
        </w:tabs>
        <w:spacing w:before="120" w:after="120"/>
        <w:rPr>
          <w:rFonts w:ascii="Times" w:hAnsi="Times"/>
          <w:snapToGrid w:val="0"/>
          <w:szCs w:val="24"/>
          <w:lang w:val="es-ES"/>
        </w:rPr>
      </w:pPr>
      <w:r w:rsidRPr="009D291A">
        <w:rPr>
          <w:rFonts w:ascii="Times" w:hAnsi="Times"/>
          <w:snapToGrid w:val="0"/>
          <w:szCs w:val="24"/>
          <w:lang w:val="es-ES"/>
        </w:rPr>
        <w:t xml:space="preserve">Apoyo para la preparación del </w:t>
      </w:r>
      <w:r w:rsidR="002769BE" w:rsidRPr="009E685B">
        <w:rPr>
          <w:rFonts w:ascii="Times" w:hAnsi="Times"/>
          <w:snapToGrid w:val="0"/>
          <w:szCs w:val="24"/>
          <w:lang w:val="es-ES"/>
        </w:rPr>
        <w:t xml:space="preserve">Proyecto Desarrollo de la Sanidad Agraria e Inocuidad Agro-Alimentaria II </w:t>
      </w:r>
      <w:r>
        <w:rPr>
          <w:rFonts w:ascii="Times" w:hAnsi="Times"/>
          <w:snapToGrid w:val="0"/>
          <w:szCs w:val="24"/>
          <w:lang w:val="es-ES"/>
        </w:rPr>
        <w:t>– (PE-T1325)</w:t>
      </w:r>
    </w:p>
    <w:p w:rsidR="002769BE" w:rsidRPr="009E685B" w:rsidRDefault="002769BE" w:rsidP="002769BE">
      <w:pPr>
        <w:pStyle w:val="Newpage"/>
        <w:widowControl w:val="0"/>
        <w:tabs>
          <w:tab w:val="clear" w:pos="1440"/>
          <w:tab w:val="clear" w:pos="3060"/>
        </w:tabs>
        <w:spacing w:before="120" w:after="120"/>
        <w:rPr>
          <w:rFonts w:ascii="Times" w:hAnsi="Times"/>
          <w:snapToGrid w:val="0"/>
          <w:szCs w:val="24"/>
          <w:lang w:val="es-ES"/>
        </w:rPr>
      </w:pPr>
    </w:p>
    <w:p w:rsidR="002769BE" w:rsidRPr="009E685B" w:rsidRDefault="002769BE" w:rsidP="002769BE">
      <w:pPr>
        <w:pStyle w:val="Newpage"/>
        <w:widowControl w:val="0"/>
        <w:tabs>
          <w:tab w:val="clear" w:pos="1440"/>
          <w:tab w:val="clear" w:pos="3060"/>
        </w:tabs>
        <w:spacing w:before="120" w:after="120"/>
        <w:rPr>
          <w:rFonts w:ascii="Times" w:hAnsi="Times"/>
          <w:snapToGrid w:val="0"/>
          <w:szCs w:val="24"/>
          <w:lang w:val="es-ES_tradnl"/>
        </w:rPr>
      </w:pPr>
      <w:r w:rsidRPr="009E685B">
        <w:rPr>
          <w:rFonts w:ascii="Times" w:hAnsi="Times"/>
          <w:snapToGrid w:val="0"/>
          <w:szCs w:val="24"/>
          <w:lang w:val="es-ES_tradnl"/>
        </w:rPr>
        <w:t xml:space="preserve">Consultoría para El Diseño de Evaluación de Impacto del Proyecto  </w:t>
      </w:r>
    </w:p>
    <w:p w:rsidR="002769BE" w:rsidRPr="00D8605F" w:rsidRDefault="002769BE" w:rsidP="002769BE">
      <w:pPr>
        <w:pStyle w:val="Newpage"/>
        <w:widowControl w:val="0"/>
        <w:tabs>
          <w:tab w:val="clear" w:pos="1440"/>
          <w:tab w:val="clear" w:pos="3060"/>
        </w:tabs>
        <w:spacing w:before="120" w:after="120"/>
        <w:rPr>
          <w:rFonts w:ascii="Times" w:hAnsi="Times"/>
          <w:snapToGrid w:val="0"/>
          <w:szCs w:val="24"/>
          <w:lang w:val="es-ES_tradnl"/>
        </w:rPr>
      </w:pPr>
      <w:r w:rsidRPr="009E685B">
        <w:rPr>
          <w:rFonts w:ascii="Times" w:hAnsi="Times"/>
          <w:snapToGrid w:val="0"/>
          <w:szCs w:val="24"/>
          <w:lang w:val="es-ES_tradnl"/>
        </w:rPr>
        <w:t>Términos de Referencia</w:t>
      </w:r>
    </w:p>
    <w:p w:rsidR="002769BE" w:rsidRPr="00D8605F" w:rsidRDefault="002769BE" w:rsidP="002769BE">
      <w:pPr>
        <w:pStyle w:val="Newpage"/>
        <w:widowControl w:val="0"/>
        <w:tabs>
          <w:tab w:val="clear" w:pos="1440"/>
          <w:tab w:val="clear" w:pos="3060"/>
        </w:tabs>
        <w:spacing w:before="120" w:after="120"/>
        <w:rPr>
          <w:rFonts w:ascii="Times" w:hAnsi="Times"/>
          <w:snapToGrid w:val="0"/>
          <w:szCs w:val="24"/>
          <w:lang w:val="es-ES_tradnl"/>
        </w:rPr>
      </w:pPr>
    </w:p>
    <w:p w:rsidR="002769BE" w:rsidRDefault="002769BE" w:rsidP="00FB1708">
      <w:pPr>
        <w:pStyle w:val="Newpage"/>
        <w:widowControl w:val="0"/>
        <w:numPr>
          <w:ilvl w:val="0"/>
          <w:numId w:val="29"/>
        </w:numPr>
        <w:tabs>
          <w:tab w:val="clear" w:pos="1440"/>
          <w:tab w:val="clear" w:pos="3060"/>
        </w:tabs>
        <w:spacing w:before="120" w:after="120"/>
        <w:ind w:left="0" w:firstLine="0"/>
        <w:jc w:val="left"/>
        <w:rPr>
          <w:rFonts w:ascii="Times" w:hAnsi="Times"/>
          <w:szCs w:val="24"/>
          <w:lang w:val="es-ES"/>
        </w:rPr>
      </w:pPr>
      <w:r w:rsidRPr="00FC59AF">
        <w:rPr>
          <w:rFonts w:ascii="Times" w:hAnsi="Times"/>
          <w:szCs w:val="24"/>
          <w:lang w:val="es-ES"/>
        </w:rPr>
        <w:t>Antecedentes</w:t>
      </w:r>
      <w:r>
        <w:rPr>
          <w:rFonts w:ascii="Times" w:hAnsi="Times"/>
          <w:szCs w:val="24"/>
          <w:lang w:val="es-ES"/>
        </w:rPr>
        <w:t xml:space="preserve"> </w:t>
      </w:r>
    </w:p>
    <w:p w:rsidR="002769BE" w:rsidRPr="00785296" w:rsidRDefault="002769BE" w:rsidP="00C20E10">
      <w:pPr>
        <w:pStyle w:val="Paragraph"/>
        <w:numPr>
          <w:ilvl w:val="1"/>
          <w:numId w:val="60"/>
        </w:numPr>
        <w:rPr>
          <w:rFonts w:ascii="Times" w:hAnsi="Times"/>
          <w:szCs w:val="24"/>
        </w:rPr>
      </w:pPr>
      <w:r w:rsidRPr="00785296">
        <w:rPr>
          <w:rFonts w:ascii="Times" w:hAnsi="Times"/>
          <w:szCs w:val="24"/>
        </w:rPr>
        <w:t>El Gobierno de la República del Perú (</w:t>
      </w:r>
      <w:proofErr w:type="spellStart"/>
      <w:r w:rsidRPr="00785296">
        <w:rPr>
          <w:rFonts w:ascii="Times" w:hAnsi="Times"/>
          <w:szCs w:val="24"/>
        </w:rPr>
        <w:t>GdRP</w:t>
      </w:r>
      <w:proofErr w:type="spellEnd"/>
      <w:r w:rsidRPr="00785296">
        <w:rPr>
          <w:rFonts w:ascii="Times" w:hAnsi="Times"/>
          <w:szCs w:val="24"/>
        </w:rPr>
        <w:t>) y el Banco Interamericano de Desarrollo (BID), suscribieron un convenio  para la creación de una línea de crédito condicional para proyectos de inversión (CCLIP) “</w:t>
      </w:r>
      <w:r>
        <w:rPr>
          <w:rFonts w:ascii="Times" w:hAnsi="Times"/>
          <w:szCs w:val="24"/>
        </w:rPr>
        <w:t>Proyecto</w:t>
      </w:r>
      <w:r w:rsidRPr="00785296">
        <w:rPr>
          <w:rFonts w:ascii="Times" w:hAnsi="Times"/>
          <w:szCs w:val="24"/>
        </w:rPr>
        <w:t xml:space="preserve"> de Inversión de Largo Plazo del Servicio Nacional de Sanidad Agraria”.  La primera operación de préstamo financiada con dicha línea de crédito, “</w:t>
      </w:r>
      <w:r>
        <w:rPr>
          <w:rFonts w:ascii="Times" w:hAnsi="Times"/>
          <w:szCs w:val="24"/>
        </w:rPr>
        <w:t>Proyecto</w:t>
      </w:r>
      <w:r w:rsidRPr="00785296">
        <w:rPr>
          <w:rFonts w:ascii="Times" w:hAnsi="Times"/>
          <w:szCs w:val="24"/>
        </w:rPr>
        <w:t xml:space="preserve"> Desarrollo de la Sanidad Agraria e Inocuidad Agro-Alimentaria” (2045/OC-PE), se encuentra actualmente en etapa final de ejecución.</w:t>
      </w:r>
    </w:p>
    <w:p w:rsidR="002769BE" w:rsidRPr="00785296" w:rsidRDefault="002769BE" w:rsidP="00C20E10">
      <w:pPr>
        <w:pStyle w:val="Paragraph"/>
        <w:numPr>
          <w:ilvl w:val="1"/>
          <w:numId w:val="60"/>
        </w:numPr>
        <w:rPr>
          <w:rFonts w:ascii="Times" w:hAnsi="Times"/>
          <w:szCs w:val="24"/>
        </w:rPr>
      </w:pPr>
      <w:r w:rsidRPr="00785296">
        <w:rPr>
          <w:rFonts w:ascii="Times" w:hAnsi="Times"/>
          <w:szCs w:val="24"/>
        </w:rPr>
        <w:t>En base a eso surge la propuesta para preparar el diseño para la posterior aprobación de un segundo préstamo de inversión: “</w:t>
      </w:r>
      <w:r>
        <w:rPr>
          <w:rFonts w:ascii="Times" w:hAnsi="Times"/>
          <w:szCs w:val="24"/>
        </w:rPr>
        <w:t xml:space="preserve">Proyecto </w:t>
      </w:r>
      <w:r w:rsidRPr="00785296">
        <w:rPr>
          <w:rFonts w:ascii="Times" w:hAnsi="Times"/>
          <w:szCs w:val="24"/>
        </w:rPr>
        <w:t>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w:t>
      </w:r>
      <w:r>
        <w:rPr>
          <w:rFonts w:ascii="Times" w:hAnsi="Times"/>
          <w:szCs w:val="24"/>
        </w:rPr>
        <w:t>s alimentos de consumo interno.</w:t>
      </w:r>
    </w:p>
    <w:p w:rsidR="002769BE" w:rsidRDefault="002769BE" w:rsidP="00C20E10">
      <w:pPr>
        <w:pStyle w:val="Paragraph"/>
        <w:numPr>
          <w:ilvl w:val="1"/>
          <w:numId w:val="60"/>
        </w:numPr>
        <w:rPr>
          <w:rFonts w:ascii="Times" w:hAnsi="Times"/>
          <w:szCs w:val="24"/>
        </w:rPr>
      </w:pPr>
      <w:r w:rsidRPr="00785296">
        <w:rPr>
          <w:rFonts w:ascii="Times" w:hAnsi="Times"/>
          <w:szCs w:val="24"/>
        </w:rPr>
        <w:t xml:space="preserve">La nueva operación, que corresponde a la segunda </w:t>
      </w:r>
      <w:r>
        <w:rPr>
          <w:rFonts w:ascii="Times" w:hAnsi="Times"/>
          <w:szCs w:val="24"/>
        </w:rPr>
        <w:t>fase del CCLIP estará compuesta</w:t>
      </w:r>
      <w:r w:rsidRPr="00785296">
        <w:rPr>
          <w:rFonts w:ascii="Times" w:hAnsi="Times"/>
          <w:szCs w:val="24"/>
        </w:rPr>
        <w:t xml:space="preserve"> por </w:t>
      </w:r>
      <w:r>
        <w:rPr>
          <w:rFonts w:ascii="Times" w:hAnsi="Times"/>
          <w:szCs w:val="24"/>
        </w:rPr>
        <w:t xml:space="preserve">los siguientes </w:t>
      </w:r>
      <w:r w:rsidRPr="00785296">
        <w:rPr>
          <w:rFonts w:ascii="Times" w:hAnsi="Times"/>
          <w:szCs w:val="24"/>
        </w:rPr>
        <w:t xml:space="preserve">tres componentes: (i) Fortalecimiento de los servicios de sanidad animal; (ii) Fortalecimiento de los servicios de sanidad vegetal y; (iii) Fortalecimiento de la inocuidad alimentaria. El primer componente busca erradicar y controlar las enfermedades de Fiebre  Porcina Clásica (PPC), </w:t>
      </w:r>
      <w:proofErr w:type="spellStart"/>
      <w:r w:rsidRPr="00785296">
        <w:rPr>
          <w:rFonts w:ascii="Times" w:hAnsi="Times"/>
          <w:szCs w:val="24"/>
        </w:rPr>
        <w:t>Auyeszky</w:t>
      </w:r>
      <w:proofErr w:type="spellEnd"/>
      <w:r w:rsidRPr="00785296">
        <w:rPr>
          <w:rFonts w:ascii="Times" w:hAnsi="Times"/>
          <w:szCs w:val="24"/>
        </w:rPr>
        <w:t>-EA y Síndrome Respiratorio y Reproductivo (PRRS) en la población de ganado porcinos, así como la enfermedad de Newcastle en la población avícola. El componente de sanidad vegetal busca controlar y erradicar la plaga d</w:t>
      </w:r>
      <w:r>
        <w:rPr>
          <w:rFonts w:ascii="Times" w:hAnsi="Times"/>
          <w:szCs w:val="24"/>
        </w:rPr>
        <w:t>e mosca de la fruta (</w:t>
      </w:r>
      <w:proofErr w:type="spellStart"/>
      <w:r w:rsidRPr="00853A27">
        <w:rPr>
          <w:rFonts w:ascii="Times" w:hAnsi="Times"/>
          <w:i/>
          <w:szCs w:val="24"/>
        </w:rPr>
        <w:t>Ceratitis</w:t>
      </w:r>
      <w:proofErr w:type="spellEnd"/>
      <w:r w:rsidRPr="00853A27">
        <w:rPr>
          <w:rFonts w:ascii="Times" w:hAnsi="Times"/>
          <w:i/>
          <w:szCs w:val="24"/>
        </w:rPr>
        <w:t xml:space="preserve"> </w:t>
      </w:r>
      <w:proofErr w:type="spellStart"/>
      <w:r w:rsidRPr="00853A27">
        <w:rPr>
          <w:rFonts w:ascii="Times" w:hAnsi="Times"/>
          <w:i/>
          <w:szCs w:val="24"/>
        </w:rPr>
        <w:t>Capitata</w:t>
      </w:r>
      <w:proofErr w:type="spellEnd"/>
      <w:r w:rsidRPr="00785296">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w:t>
      </w:r>
      <w:r>
        <w:rPr>
          <w:rFonts w:ascii="Times" w:hAnsi="Times"/>
          <w:szCs w:val="24"/>
        </w:rPr>
        <w:t xml:space="preserve"> (Perú)</w:t>
      </w:r>
      <w:r w:rsidRPr="00785296">
        <w:rPr>
          <w:rFonts w:ascii="Times" w:hAnsi="Times"/>
          <w:szCs w:val="24"/>
        </w:rPr>
        <w:t>.</w:t>
      </w:r>
    </w:p>
    <w:p w:rsidR="002769BE" w:rsidRDefault="002769BE" w:rsidP="002769BE">
      <w:pPr>
        <w:pStyle w:val="Newpage"/>
        <w:widowControl w:val="0"/>
        <w:tabs>
          <w:tab w:val="clear" w:pos="1440"/>
          <w:tab w:val="clear" w:pos="3060"/>
        </w:tabs>
        <w:spacing w:before="120" w:after="120"/>
        <w:jc w:val="left"/>
        <w:rPr>
          <w:szCs w:val="24"/>
          <w:lang w:val="es-ES"/>
        </w:rPr>
      </w:pPr>
    </w:p>
    <w:p w:rsidR="002769BE" w:rsidRDefault="002769BE" w:rsidP="002769BE">
      <w:pPr>
        <w:pStyle w:val="Newpage"/>
        <w:widowControl w:val="0"/>
        <w:tabs>
          <w:tab w:val="clear" w:pos="1440"/>
          <w:tab w:val="clear" w:pos="3060"/>
        </w:tabs>
        <w:spacing w:before="120" w:after="120"/>
        <w:jc w:val="left"/>
        <w:rPr>
          <w:szCs w:val="24"/>
          <w:lang w:val="es-ES"/>
        </w:rPr>
      </w:pPr>
    </w:p>
    <w:p w:rsidR="002769BE" w:rsidRDefault="002769BE" w:rsidP="002769BE">
      <w:pPr>
        <w:pStyle w:val="Newpage"/>
        <w:widowControl w:val="0"/>
        <w:tabs>
          <w:tab w:val="clear" w:pos="1440"/>
          <w:tab w:val="clear" w:pos="3060"/>
        </w:tabs>
        <w:spacing w:before="120" w:after="120"/>
        <w:jc w:val="left"/>
        <w:rPr>
          <w:szCs w:val="24"/>
          <w:lang w:val="es-ES"/>
        </w:rPr>
      </w:pPr>
    </w:p>
    <w:p w:rsidR="002769BE" w:rsidRPr="00D33FC7" w:rsidRDefault="002769BE" w:rsidP="009D291A">
      <w:pPr>
        <w:pStyle w:val="Newpage"/>
        <w:keepNext/>
        <w:widowControl w:val="0"/>
        <w:numPr>
          <w:ilvl w:val="0"/>
          <w:numId w:val="30"/>
        </w:numPr>
        <w:tabs>
          <w:tab w:val="clear" w:pos="1440"/>
          <w:tab w:val="clear" w:pos="3060"/>
        </w:tabs>
        <w:spacing w:before="120" w:after="120"/>
        <w:ind w:left="0" w:firstLine="0"/>
        <w:jc w:val="left"/>
        <w:rPr>
          <w:szCs w:val="24"/>
          <w:lang w:val="es-ES"/>
        </w:rPr>
      </w:pPr>
      <w:r w:rsidRPr="00D33FC7">
        <w:rPr>
          <w:szCs w:val="24"/>
          <w:lang w:val="es-ES"/>
        </w:rPr>
        <w:lastRenderedPageBreak/>
        <w:t xml:space="preserve">Objetivos de la consultoría </w:t>
      </w:r>
    </w:p>
    <w:p w:rsidR="009E685B" w:rsidRPr="009E685B" w:rsidRDefault="009E685B" w:rsidP="009D291A">
      <w:pPr>
        <w:pStyle w:val="ListParagraph"/>
        <w:keepNext/>
        <w:numPr>
          <w:ilvl w:val="1"/>
          <w:numId w:val="30"/>
        </w:numPr>
        <w:spacing w:before="120" w:after="120" w:line="240" w:lineRule="auto"/>
        <w:jc w:val="both"/>
        <w:outlineLvl w:val="1"/>
        <w:rPr>
          <w:rFonts w:ascii="Times New Roman" w:eastAsia="Times New Roman" w:hAnsi="Times New Roman" w:cs="Times New Roman"/>
          <w:sz w:val="24"/>
          <w:szCs w:val="24"/>
          <w:lang w:val="es-ES_tradnl"/>
        </w:rPr>
      </w:pPr>
      <w:r w:rsidRPr="009E685B">
        <w:rPr>
          <w:rFonts w:ascii="Times New Roman" w:eastAsia="Times New Roman" w:hAnsi="Times New Roman" w:cs="Times New Roman"/>
          <w:sz w:val="24"/>
          <w:szCs w:val="24"/>
          <w:lang w:val="es-ES_tradnl"/>
        </w:rPr>
        <w:t xml:space="preserve">Esta consultoría tiene como objetivo principal el desarrollar un Plan de Evaluación de Impacto del Programa </w:t>
      </w:r>
      <w:r w:rsidRPr="009E685B">
        <w:rPr>
          <w:rFonts w:ascii="Times New Roman" w:hAnsi="Times New Roman" w:cs="Times New Roman"/>
          <w:szCs w:val="24"/>
          <w:lang w:val="es-ES_tradnl"/>
        </w:rPr>
        <w:t xml:space="preserve">Sanidad Agraria e Inocuidad Agro-Alimentaria II (PE-L1166) </w:t>
      </w:r>
      <w:r w:rsidRPr="009E685B">
        <w:rPr>
          <w:rFonts w:ascii="Times New Roman" w:eastAsia="Times New Roman" w:hAnsi="Times New Roman" w:cs="Times New Roman"/>
          <w:sz w:val="24"/>
          <w:szCs w:val="24"/>
          <w:lang w:val="es-ES_tradnl"/>
        </w:rPr>
        <w:t xml:space="preserve"> , donde se describan los indicadores principales, la metodología experimental o cuasi-experimental, el cronograma de actividades, encuestas de seguimiento, </w:t>
      </w:r>
      <w:proofErr w:type="spellStart"/>
      <w:r w:rsidRPr="009E685B">
        <w:rPr>
          <w:rFonts w:ascii="Times New Roman" w:eastAsia="Times New Roman" w:hAnsi="Times New Roman" w:cs="Times New Roman"/>
          <w:sz w:val="24"/>
          <w:szCs w:val="24"/>
          <w:lang w:val="es-ES_tradnl"/>
        </w:rPr>
        <w:t>etc</w:t>
      </w:r>
      <w:proofErr w:type="spellEnd"/>
      <w:r w:rsidRPr="009E685B">
        <w:rPr>
          <w:rFonts w:ascii="Times New Roman" w:eastAsia="Times New Roman" w:hAnsi="Times New Roman" w:cs="Times New Roman"/>
          <w:sz w:val="24"/>
          <w:szCs w:val="24"/>
          <w:lang w:val="es-ES_tradnl"/>
        </w:rPr>
        <w:t xml:space="preserve">, el diseño y cálculo </w:t>
      </w:r>
      <w:proofErr w:type="spellStart"/>
      <w:r w:rsidRPr="009E685B">
        <w:rPr>
          <w:rFonts w:ascii="Times New Roman" w:eastAsia="Times New Roman" w:hAnsi="Times New Roman" w:cs="Times New Roman"/>
          <w:sz w:val="24"/>
          <w:szCs w:val="24"/>
          <w:lang w:val="es-ES_tradnl"/>
        </w:rPr>
        <w:t>muestral</w:t>
      </w:r>
      <w:proofErr w:type="spellEnd"/>
      <w:r w:rsidRPr="009E685B">
        <w:rPr>
          <w:rFonts w:ascii="Times New Roman" w:eastAsia="Times New Roman" w:hAnsi="Times New Roman" w:cs="Times New Roman"/>
          <w:sz w:val="24"/>
          <w:szCs w:val="24"/>
          <w:lang w:val="es-ES_tradnl"/>
        </w:rPr>
        <w:t xml:space="preserve"> así como el presupuesto necesario para ejecutar las actividades de línea de base, seguimiento de la consecución de los objetivos, evaluación intermedia y evaluación del impacto del proyecto.</w:t>
      </w:r>
    </w:p>
    <w:p w:rsidR="009E685B" w:rsidRPr="009E685B" w:rsidRDefault="009E685B" w:rsidP="009E685B">
      <w:pPr>
        <w:numPr>
          <w:ilvl w:val="1"/>
          <w:numId w:val="30"/>
        </w:numPr>
        <w:tabs>
          <w:tab w:val="num" w:pos="720"/>
        </w:tabs>
        <w:spacing w:before="120" w:after="120" w:line="240" w:lineRule="auto"/>
        <w:jc w:val="both"/>
        <w:outlineLvl w:val="1"/>
        <w:rPr>
          <w:rFonts w:ascii="Times New Roman" w:eastAsia="Times New Roman" w:hAnsi="Times New Roman" w:cs="Times New Roman"/>
          <w:sz w:val="24"/>
          <w:szCs w:val="24"/>
          <w:lang w:val="es-ES_tradnl"/>
        </w:rPr>
      </w:pPr>
      <w:r w:rsidRPr="009E685B">
        <w:rPr>
          <w:rFonts w:ascii="Times New Roman" w:eastAsia="Times New Roman" w:hAnsi="Times New Roman" w:cs="Times New Roman"/>
          <w:sz w:val="24"/>
          <w:szCs w:val="24"/>
          <w:lang w:val="es-ES_tradnl"/>
        </w:rPr>
        <w:t>Los objetivos específicos de la consultoría son:</w:t>
      </w:r>
    </w:p>
    <w:p w:rsidR="009E685B" w:rsidRPr="009E685B" w:rsidRDefault="009E685B" w:rsidP="009E685B">
      <w:pPr>
        <w:numPr>
          <w:ilvl w:val="0"/>
          <w:numId w:val="5"/>
        </w:numPr>
        <w:spacing w:before="120" w:after="120" w:line="240" w:lineRule="auto"/>
        <w:jc w:val="both"/>
        <w:rPr>
          <w:rFonts w:ascii="Times New Roman" w:eastAsia="Times New Roman" w:hAnsi="Times New Roman" w:cs="Times New Roman"/>
          <w:sz w:val="24"/>
          <w:szCs w:val="24"/>
          <w:lang w:val="es-ES_tradnl"/>
        </w:rPr>
      </w:pPr>
      <w:r w:rsidRPr="009E685B">
        <w:rPr>
          <w:rFonts w:ascii="Times New Roman" w:eastAsia="Times New Roman" w:hAnsi="Times New Roman" w:cs="Times New Roman"/>
          <w:sz w:val="24"/>
          <w:szCs w:val="24"/>
          <w:lang w:val="es-ES_tradnl"/>
        </w:rPr>
        <w:t>Describir la lógica de la intervención</w:t>
      </w:r>
    </w:p>
    <w:p w:rsidR="009E685B" w:rsidRPr="009E685B" w:rsidRDefault="009E685B" w:rsidP="009E685B">
      <w:pPr>
        <w:numPr>
          <w:ilvl w:val="0"/>
          <w:numId w:val="5"/>
        </w:numPr>
        <w:spacing w:before="120" w:after="120" w:line="240" w:lineRule="auto"/>
        <w:jc w:val="both"/>
        <w:rPr>
          <w:rFonts w:ascii="Times New Roman" w:eastAsia="Times New Roman" w:hAnsi="Times New Roman" w:cs="Times New Roman"/>
          <w:sz w:val="24"/>
          <w:szCs w:val="24"/>
          <w:lang w:val="es-ES_tradnl"/>
        </w:rPr>
      </w:pPr>
      <w:r w:rsidRPr="009E685B">
        <w:rPr>
          <w:rFonts w:ascii="Times New Roman" w:eastAsia="Times New Roman" w:hAnsi="Times New Roman" w:cs="Times New Roman"/>
          <w:sz w:val="24"/>
          <w:szCs w:val="24"/>
          <w:lang w:val="es-ES_tradnl"/>
        </w:rPr>
        <w:t>Presentar los indicadores de resultados e impactos que servirán para la medición de los efectos del programa;</w:t>
      </w:r>
    </w:p>
    <w:p w:rsidR="009E685B" w:rsidRPr="009E685B" w:rsidRDefault="009E685B" w:rsidP="009E685B">
      <w:pPr>
        <w:numPr>
          <w:ilvl w:val="0"/>
          <w:numId w:val="5"/>
        </w:numPr>
        <w:spacing w:before="120" w:after="120" w:line="240" w:lineRule="auto"/>
        <w:jc w:val="both"/>
        <w:rPr>
          <w:rFonts w:ascii="Times New Roman" w:eastAsia="Times New Roman" w:hAnsi="Times New Roman" w:cs="Times New Roman"/>
          <w:sz w:val="24"/>
          <w:szCs w:val="24"/>
          <w:lang w:val="es-ES_tradnl"/>
        </w:rPr>
      </w:pPr>
      <w:r w:rsidRPr="009E685B">
        <w:rPr>
          <w:rFonts w:ascii="Times New Roman" w:eastAsia="Times New Roman" w:hAnsi="Times New Roman" w:cs="Times New Roman"/>
          <w:sz w:val="24"/>
          <w:szCs w:val="24"/>
          <w:lang w:val="es-ES_tradnl"/>
        </w:rPr>
        <w:t>Proponer una metodología experimental o cuasi-experimental para la implementación de la evaluación de impacto del programa y que sea validada por el equipo de proyecto;</w:t>
      </w:r>
    </w:p>
    <w:p w:rsidR="009E685B" w:rsidRPr="009E685B" w:rsidRDefault="009E685B" w:rsidP="009E685B">
      <w:pPr>
        <w:numPr>
          <w:ilvl w:val="0"/>
          <w:numId w:val="5"/>
        </w:numPr>
        <w:spacing w:before="120" w:after="120" w:line="240" w:lineRule="auto"/>
        <w:jc w:val="both"/>
        <w:rPr>
          <w:rFonts w:ascii="Times New Roman" w:eastAsia="Times New Roman" w:hAnsi="Times New Roman" w:cs="Times New Roman"/>
          <w:sz w:val="24"/>
          <w:szCs w:val="24"/>
          <w:lang w:val="es-ES_tradnl"/>
        </w:rPr>
      </w:pPr>
      <w:r w:rsidRPr="009E685B">
        <w:rPr>
          <w:rFonts w:ascii="Times New Roman" w:eastAsia="Times New Roman" w:hAnsi="Times New Roman" w:cs="Times New Roman"/>
          <w:sz w:val="24"/>
          <w:szCs w:val="24"/>
          <w:lang w:val="es-ES_tradnl"/>
        </w:rPr>
        <w:t xml:space="preserve">Estimar el diseño </w:t>
      </w:r>
      <w:proofErr w:type="spellStart"/>
      <w:r w:rsidRPr="009E685B">
        <w:rPr>
          <w:rFonts w:ascii="Times New Roman" w:eastAsia="Times New Roman" w:hAnsi="Times New Roman" w:cs="Times New Roman"/>
          <w:sz w:val="24"/>
          <w:szCs w:val="24"/>
          <w:lang w:val="es-ES_tradnl"/>
        </w:rPr>
        <w:t>muestral</w:t>
      </w:r>
      <w:proofErr w:type="spellEnd"/>
      <w:r w:rsidRPr="009E685B">
        <w:rPr>
          <w:rFonts w:ascii="Times New Roman" w:eastAsia="Times New Roman" w:hAnsi="Times New Roman" w:cs="Times New Roman"/>
          <w:sz w:val="24"/>
          <w:szCs w:val="24"/>
          <w:lang w:val="es-ES_tradnl"/>
        </w:rPr>
        <w:t xml:space="preserve"> para la recolección de la línea de base y encuesta (s) de seguimiento;</w:t>
      </w:r>
    </w:p>
    <w:p w:rsidR="009E685B" w:rsidRPr="009E685B" w:rsidRDefault="009E685B" w:rsidP="009E685B">
      <w:pPr>
        <w:numPr>
          <w:ilvl w:val="0"/>
          <w:numId w:val="5"/>
        </w:numPr>
        <w:spacing w:before="120" w:after="120" w:line="240" w:lineRule="auto"/>
        <w:jc w:val="both"/>
        <w:rPr>
          <w:rFonts w:ascii="Times New Roman" w:eastAsia="Times New Roman" w:hAnsi="Times New Roman" w:cs="Times New Roman"/>
          <w:sz w:val="24"/>
          <w:szCs w:val="24"/>
          <w:lang w:val="es-ES_tradnl"/>
        </w:rPr>
      </w:pPr>
      <w:r w:rsidRPr="009E685B">
        <w:rPr>
          <w:rFonts w:ascii="Times New Roman" w:eastAsia="Times New Roman" w:hAnsi="Times New Roman" w:cs="Times New Roman"/>
          <w:sz w:val="24"/>
          <w:szCs w:val="24"/>
          <w:lang w:val="es-ES_tradnl"/>
        </w:rPr>
        <w:t xml:space="preserve">Presentar un calendario de actividades y el presupuesto asociado; </w:t>
      </w:r>
    </w:p>
    <w:p w:rsidR="009E685B" w:rsidRPr="009E685B" w:rsidRDefault="009E685B" w:rsidP="009E685B">
      <w:pPr>
        <w:numPr>
          <w:ilvl w:val="0"/>
          <w:numId w:val="5"/>
        </w:numPr>
        <w:spacing w:before="120" w:after="0" w:line="240" w:lineRule="auto"/>
        <w:jc w:val="both"/>
        <w:rPr>
          <w:rFonts w:ascii="Times New Roman" w:eastAsia="Times New Roman" w:hAnsi="Times New Roman" w:cs="Times New Roman"/>
          <w:sz w:val="24"/>
          <w:szCs w:val="24"/>
          <w:lang w:val="es-ES_tradnl"/>
        </w:rPr>
      </w:pPr>
      <w:r w:rsidRPr="009E685B">
        <w:rPr>
          <w:rFonts w:ascii="Times New Roman" w:eastAsia="Times New Roman" w:hAnsi="Times New Roman" w:cs="Times New Roman"/>
          <w:sz w:val="24"/>
          <w:szCs w:val="24"/>
          <w:lang w:val="es-ES_tradnl"/>
        </w:rPr>
        <w:t xml:space="preserve">Elaborar un instrumento de captura que permita medir los impactos del programa. </w:t>
      </w:r>
    </w:p>
    <w:p w:rsidR="002769BE" w:rsidRPr="009840C3" w:rsidRDefault="002769BE" w:rsidP="009E685B">
      <w:pPr>
        <w:pStyle w:val="Paragraph"/>
        <w:numPr>
          <w:ilvl w:val="0"/>
          <w:numId w:val="0"/>
        </w:numPr>
        <w:rPr>
          <w:szCs w:val="24"/>
          <w:lang w:val="es-MX"/>
        </w:rPr>
      </w:pPr>
    </w:p>
    <w:p w:rsidR="002769BE" w:rsidRPr="009E685B" w:rsidRDefault="002769BE" w:rsidP="00FB1708">
      <w:pPr>
        <w:pStyle w:val="Newpage"/>
        <w:widowControl w:val="0"/>
        <w:numPr>
          <w:ilvl w:val="0"/>
          <w:numId w:val="30"/>
        </w:numPr>
        <w:tabs>
          <w:tab w:val="clear" w:pos="1440"/>
          <w:tab w:val="clear" w:pos="3060"/>
        </w:tabs>
        <w:spacing w:before="120" w:after="120"/>
        <w:ind w:left="0" w:firstLine="0"/>
        <w:jc w:val="left"/>
        <w:rPr>
          <w:szCs w:val="24"/>
          <w:lang w:val="es-ES"/>
        </w:rPr>
      </w:pPr>
      <w:r w:rsidRPr="009E685B">
        <w:rPr>
          <w:szCs w:val="24"/>
          <w:lang w:val="es-ES"/>
        </w:rPr>
        <w:t>Actividades Principales</w:t>
      </w:r>
    </w:p>
    <w:p w:rsidR="009E685B" w:rsidRPr="009E685B" w:rsidRDefault="009E685B" w:rsidP="009E685B">
      <w:pPr>
        <w:pStyle w:val="ListParagraph"/>
        <w:numPr>
          <w:ilvl w:val="1"/>
          <w:numId w:val="30"/>
        </w:numPr>
        <w:spacing w:before="120" w:after="120" w:line="240" w:lineRule="auto"/>
        <w:jc w:val="both"/>
        <w:outlineLvl w:val="1"/>
        <w:rPr>
          <w:rFonts w:ascii="Times New Roman" w:hAnsi="Times New Roman" w:cs="Times New Roman"/>
          <w:szCs w:val="24"/>
          <w:lang w:val="es-ES_tradnl"/>
        </w:rPr>
      </w:pPr>
      <w:r w:rsidRPr="009E685B">
        <w:rPr>
          <w:rFonts w:ascii="Times New Roman" w:hAnsi="Times New Roman" w:cs="Times New Roman"/>
          <w:szCs w:val="24"/>
          <w:lang w:val="es-ES_tradnl"/>
        </w:rPr>
        <w:t>Para realizar el Plan de Evaluación de Impacto, el consultor propondrá una  metodología experimental o cuasi-experimental que se haya acordado con los miembros del equipo y tomando en consideración los siguientes aspectos metodológicos: (i) la lógica de la intervención; (ii) la metodología de evaluación de impacto; (iii) los indicadores de impacto y resultados que van ser medidos; (iv) el cálculo de la muestra que permita realizar el levantamiento de información representativa para el análisis de línea de base y seguimiento; (vi) el instrumento de captura relacionado con dicha información y, (vii) el presupuesto y calendario de actividades relacionado con la implementación de las actividades de la evaluación de impacto.</w:t>
      </w:r>
    </w:p>
    <w:p w:rsidR="009E685B" w:rsidRPr="009E685B" w:rsidRDefault="009E685B" w:rsidP="009E685B">
      <w:pPr>
        <w:numPr>
          <w:ilvl w:val="1"/>
          <w:numId w:val="30"/>
        </w:numPr>
        <w:spacing w:before="120" w:after="120" w:line="240" w:lineRule="auto"/>
        <w:jc w:val="both"/>
        <w:outlineLvl w:val="1"/>
        <w:rPr>
          <w:rFonts w:ascii="Times New Roman" w:hAnsi="Times New Roman" w:cs="Times New Roman"/>
          <w:szCs w:val="24"/>
          <w:lang w:val="es-ES_tradnl"/>
        </w:rPr>
      </w:pPr>
      <w:r>
        <w:rPr>
          <w:rFonts w:ascii="Times New Roman" w:hAnsi="Times New Roman" w:cs="Times New Roman"/>
          <w:szCs w:val="24"/>
          <w:lang w:val="es-ES_tradnl"/>
        </w:rPr>
        <w:t>El Anexo A</w:t>
      </w:r>
      <w:r w:rsidRPr="009E685B">
        <w:rPr>
          <w:rFonts w:ascii="Times New Roman" w:hAnsi="Times New Roman" w:cs="Times New Roman"/>
          <w:szCs w:val="24"/>
          <w:lang w:val="es-ES_tradnl"/>
        </w:rPr>
        <w:t xml:space="preserve"> adjunto a los Términos de Referencia provee una guía para la elaboración del Plan de Evaluación de Impacto que se deberá seguir para satisfacer los requerimientos mínimos del Banco.</w:t>
      </w:r>
    </w:p>
    <w:p w:rsidR="009E685B" w:rsidRPr="009E685B" w:rsidRDefault="009E685B" w:rsidP="009E685B">
      <w:pPr>
        <w:numPr>
          <w:ilvl w:val="1"/>
          <w:numId w:val="30"/>
        </w:numPr>
        <w:spacing w:before="120" w:after="120" w:line="240" w:lineRule="auto"/>
        <w:jc w:val="both"/>
        <w:outlineLvl w:val="1"/>
        <w:rPr>
          <w:rFonts w:ascii="Times New Roman" w:hAnsi="Times New Roman" w:cs="Times New Roman"/>
          <w:szCs w:val="24"/>
          <w:lang w:val="es-ES_tradnl"/>
        </w:rPr>
      </w:pPr>
      <w:r w:rsidRPr="009E685B">
        <w:rPr>
          <w:rFonts w:ascii="Times New Roman" w:hAnsi="Times New Roman" w:cs="Times New Roman"/>
          <w:szCs w:val="24"/>
          <w:lang w:val="es-ES_tradnl"/>
        </w:rPr>
        <w:t xml:space="preserve">Para el cumplimiento del objetivo, el consultor desarrollará las siguientes actividades, sin limitarse a ellas: </w:t>
      </w:r>
    </w:p>
    <w:p w:rsidR="009E685B" w:rsidRPr="009E685B" w:rsidRDefault="009E685B" w:rsidP="00C20E10">
      <w:pPr>
        <w:numPr>
          <w:ilvl w:val="0"/>
          <w:numId w:val="72"/>
        </w:numPr>
        <w:contextualSpacing/>
        <w:jc w:val="both"/>
        <w:rPr>
          <w:rFonts w:ascii="Times New Roman" w:hAnsi="Times New Roman" w:cs="Times New Roman"/>
          <w:szCs w:val="24"/>
          <w:lang w:val="es-ES_tradnl"/>
        </w:rPr>
      </w:pPr>
      <w:r w:rsidRPr="009E685B">
        <w:rPr>
          <w:rFonts w:ascii="Times New Roman" w:hAnsi="Times New Roman" w:cs="Times New Roman"/>
          <w:szCs w:val="24"/>
          <w:lang w:val="es-ES_tradnl"/>
        </w:rPr>
        <w:t>El consultor deberá trabajar de manera cercana con el equipo técnico  del Banco y la unidad ejecutora a lo largo del proceso y se acordará un programa de trabajo detallado con estas entidades.</w:t>
      </w:r>
    </w:p>
    <w:p w:rsidR="009E685B" w:rsidRPr="009E685B" w:rsidRDefault="009E685B" w:rsidP="00C20E10">
      <w:pPr>
        <w:numPr>
          <w:ilvl w:val="0"/>
          <w:numId w:val="72"/>
        </w:numPr>
        <w:contextualSpacing/>
        <w:jc w:val="both"/>
        <w:rPr>
          <w:rFonts w:ascii="Times New Roman" w:hAnsi="Times New Roman" w:cs="Times New Roman"/>
          <w:szCs w:val="24"/>
          <w:lang w:val="es-ES_tradnl"/>
        </w:rPr>
      </w:pPr>
      <w:r w:rsidRPr="009E685B">
        <w:rPr>
          <w:rFonts w:ascii="Times New Roman" w:hAnsi="Times New Roman" w:cs="Times New Roman"/>
          <w:szCs w:val="24"/>
          <w:lang w:val="es-ES_tradnl"/>
        </w:rPr>
        <w:t xml:space="preserve">El consultor elaborará una revisión literaria que presente evidencia empírica relevante de evaluaciones de impacto realizadas en proyectos similares en la región. </w:t>
      </w:r>
    </w:p>
    <w:p w:rsidR="009E685B" w:rsidRPr="009E685B" w:rsidRDefault="009E685B" w:rsidP="00C20E10">
      <w:pPr>
        <w:numPr>
          <w:ilvl w:val="0"/>
          <w:numId w:val="72"/>
        </w:numPr>
        <w:contextualSpacing/>
        <w:jc w:val="both"/>
        <w:rPr>
          <w:rFonts w:ascii="Times New Roman" w:hAnsi="Times New Roman" w:cs="Times New Roman"/>
          <w:szCs w:val="24"/>
          <w:lang w:val="es-ES_tradnl"/>
        </w:rPr>
      </w:pPr>
      <w:r w:rsidRPr="009E685B">
        <w:rPr>
          <w:rFonts w:ascii="Times New Roman" w:hAnsi="Times New Roman" w:cs="Times New Roman"/>
          <w:szCs w:val="24"/>
          <w:lang w:val="es-ES_tradnl"/>
        </w:rPr>
        <w:t xml:space="preserve">El consultor definirá la metodología de evaluación más apropiada para identificar el impacto de cada uno de los componentes de manera rigurosa. Estas metodologías deberán ser experimentales o cuasi-experimentales. </w:t>
      </w:r>
    </w:p>
    <w:p w:rsidR="009E685B" w:rsidRPr="009E685B" w:rsidRDefault="009E685B" w:rsidP="00C20E10">
      <w:pPr>
        <w:numPr>
          <w:ilvl w:val="0"/>
          <w:numId w:val="72"/>
        </w:numPr>
        <w:contextualSpacing/>
        <w:jc w:val="both"/>
        <w:rPr>
          <w:rFonts w:ascii="Times New Roman" w:hAnsi="Times New Roman" w:cs="Times New Roman"/>
          <w:szCs w:val="24"/>
          <w:lang w:val="es-ES_tradnl"/>
        </w:rPr>
      </w:pPr>
      <w:r w:rsidRPr="009E685B">
        <w:rPr>
          <w:rFonts w:ascii="Times New Roman" w:hAnsi="Times New Roman" w:cs="Times New Roman"/>
          <w:szCs w:val="24"/>
          <w:lang w:val="es-ES_tradnl"/>
        </w:rPr>
        <w:lastRenderedPageBreak/>
        <w:t xml:space="preserve">El consultor realizará un análisis de cálculo </w:t>
      </w:r>
      <w:proofErr w:type="spellStart"/>
      <w:r w:rsidRPr="009E685B">
        <w:rPr>
          <w:rFonts w:ascii="Times New Roman" w:hAnsi="Times New Roman" w:cs="Times New Roman"/>
          <w:szCs w:val="24"/>
          <w:lang w:val="es-ES_tradnl"/>
        </w:rPr>
        <w:t>muestral</w:t>
      </w:r>
      <w:proofErr w:type="spellEnd"/>
      <w:r w:rsidRPr="009E685B">
        <w:rPr>
          <w:rFonts w:ascii="Times New Roman" w:hAnsi="Times New Roman" w:cs="Times New Roman"/>
          <w:szCs w:val="24"/>
          <w:lang w:val="es-ES_tradnl"/>
        </w:rPr>
        <w:t xml:space="preserve"> que defina la población a ser encuestada para el levantamiento de la línea de base y la encuesta de seguimiento. </w:t>
      </w:r>
    </w:p>
    <w:p w:rsidR="009E685B" w:rsidRPr="009E685B" w:rsidRDefault="009E685B" w:rsidP="00C20E10">
      <w:pPr>
        <w:numPr>
          <w:ilvl w:val="0"/>
          <w:numId w:val="72"/>
        </w:numPr>
        <w:contextualSpacing/>
        <w:jc w:val="both"/>
        <w:rPr>
          <w:rFonts w:ascii="Times New Roman" w:hAnsi="Times New Roman" w:cs="Times New Roman"/>
          <w:szCs w:val="24"/>
          <w:lang w:val="es-ES_tradnl"/>
        </w:rPr>
      </w:pPr>
      <w:r w:rsidRPr="009E685B">
        <w:rPr>
          <w:rFonts w:ascii="Times New Roman" w:hAnsi="Times New Roman" w:cs="Times New Roman"/>
          <w:szCs w:val="24"/>
          <w:lang w:val="es-ES_tradnl"/>
        </w:rPr>
        <w:t xml:space="preserve">El consultor elaborará los instrumentos de captura que permitan realizar el levantamiento de la línea de base. </w:t>
      </w:r>
    </w:p>
    <w:p w:rsidR="009E685B" w:rsidRPr="009E685B" w:rsidRDefault="009E685B" w:rsidP="00C20E10">
      <w:pPr>
        <w:numPr>
          <w:ilvl w:val="0"/>
          <w:numId w:val="72"/>
        </w:numPr>
        <w:contextualSpacing/>
        <w:jc w:val="both"/>
        <w:rPr>
          <w:rFonts w:ascii="Times New Roman" w:hAnsi="Times New Roman" w:cs="Times New Roman"/>
          <w:szCs w:val="24"/>
          <w:lang w:val="es-ES_tradnl"/>
        </w:rPr>
      </w:pPr>
      <w:r w:rsidRPr="009E685B">
        <w:rPr>
          <w:rFonts w:ascii="Times New Roman" w:hAnsi="Times New Roman" w:cs="Times New Roman"/>
          <w:szCs w:val="24"/>
          <w:lang w:val="es-ES_tradnl"/>
        </w:rPr>
        <w:t xml:space="preserve">El consultor presentará un calendario de actividades que muestre las principales actividades relacionadas con la implementación del Plan de Evaluación de Impacto. </w:t>
      </w:r>
    </w:p>
    <w:p w:rsidR="009E685B" w:rsidRPr="009E685B" w:rsidRDefault="009E685B" w:rsidP="00C20E10">
      <w:pPr>
        <w:numPr>
          <w:ilvl w:val="0"/>
          <w:numId w:val="72"/>
        </w:numPr>
        <w:contextualSpacing/>
        <w:jc w:val="both"/>
        <w:rPr>
          <w:rFonts w:ascii="Times New Roman" w:hAnsi="Times New Roman" w:cs="Times New Roman"/>
          <w:szCs w:val="24"/>
          <w:lang w:val="es-ES_tradnl"/>
        </w:rPr>
      </w:pPr>
      <w:r w:rsidRPr="009E685B">
        <w:rPr>
          <w:rFonts w:ascii="Times New Roman" w:hAnsi="Times New Roman" w:cs="Times New Roman"/>
          <w:szCs w:val="24"/>
          <w:lang w:val="es-ES_tradnl"/>
        </w:rPr>
        <w:t xml:space="preserve">El consultor presentará un presupuesto que indique el costo total de cada una de las actividades relacionadas con la implementación de la Evaluación de Impacto. </w:t>
      </w:r>
    </w:p>
    <w:p w:rsidR="009E685B" w:rsidRPr="009E685B" w:rsidRDefault="009E685B" w:rsidP="00C20E10">
      <w:pPr>
        <w:numPr>
          <w:ilvl w:val="0"/>
          <w:numId w:val="72"/>
        </w:numPr>
        <w:contextualSpacing/>
        <w:jc w:val="both"/>
        <w:rPr>
          <w:rFonts w:ascii="Times New Roman" w:hAnsi="Times New Roman" w:cs="Times New Roman"/>
          <w:szCs w:val="24"/>
          <w:lang w:val="es-ES_tradnl"/>
        </w:rPr>
      </w:pPr>
      <w:r w:rsidRPr="009E685B">
        <w:rPr>
          <w:rFonts w:ascii="Times New Roman" w:hAnsi="Times New Roman" w:cs="Times New Roman"/>
          <w:szCs w:val="24"/>
          <w:lang w:val="es-ES_tradnl"/>
        </w:rPr>
        <w:t>El consultor participará en las misiones de orientación y análisis del programa.</w:t>
      </w:r>
    </w:p>
    <w:p w:rsidR="002769BE" w:rsidRPr="00D33FC7" w:rsidRDefault="002769BE" w:rsidP="002769BE">
      <w:pPr>
        <w:jc w:val="both"/>
        <w:rPr>
          <w:rFonts w:ascii="Times New Roman" w:hAnsi="Times New Roman" w:cs="Times New Roman"/>
          <w:sz w:val="24"/>
          <w:szCs w:val="24"/>
          <w:lang w:val="es-ES_tradnl"/>
        </w:rPr>
      </w:pPr>
    </w:p>
    <w:p w:rsidR="002769BE" w:rsidRPr="00D33FC7" w:rsidRDefault="002769BE" w:rsidP="00FB1708">
      <w:pPr>
        <w:pStyle w:val="Newpage"/>
        <w:widowControl w:val="0"/>
        <w:numPr>
          <w:ilvl w:val="0"/>
          <w:numId w:val="30"/>
        </w:numPr>
        <w:tabs>
          <w:tab w:val="clear" w:pos="1440"/>
          <w:tab w:val="clear" w:pos="3060"/>
        </w:tabs>
        <w:spacing w:before="120" w:after="120"/>
        <w:ind w:left="0" w:firstLine="0"/>
        <w:jc w:val="left"/>
        <w:rPr>
          <w:szCs w:val="24"/>
          <w:lang w:val="es-ES"/>
        </w:rPr>
      </w:pPr>
      <w:r w:rsidRPr="00D33FC7">
        <w:rPr>
          <w:szCs w:val="24"/>
          <w:lang w:val="es-ES"/>
        </w:rPr>
        <w:t xml:space="preserve">Informes </w:t>
      </w:r>
      <w:r>
        <w:rPr>
          <w:szCs w:val="24"/>
          <w:lang w:val="es-ES"/>
        </w:rPr>
        <w:t>/Entregables</w:t>
      </w:r>
    </w:p>
    <w:p w:rsidR="002769BE" w:rsidRPr="00D74531" w:rsidRDefault="002769BE" w:rsidP="002769BE">
      <w:pPr>
        <w:pStyle w:val="Paragraph"/>
        <w:numPr>
          <w:ilvl w:val="0"/>
          <w:numId w:val="0"/>
        </w:numPr>
        <w:ind w:left="720" w:hanging="720"/>
        <w:rPr>
          <w:szCs w:val="24"/>
        </w:rPr>
      </w:pPr>
      <w:r>
        <w:rPr>
          <w:szCs w:val="24"/>
        </w:rPr>
        <w:t xml:space="preserve">4.1 </w:t>
      </w:r>
      <w:r w:rsidRPr="00D74531">
        <w:rPr>
          <w:szCs w:val="24"/>
        </w:rPr>
        <w:t xml:space="preserve">Como resultado de sus actividades, el/la </w:t>
      </w:r>
      <w:r>
        <w:rPr>
          <w:szCs w:val="24"/>
        </w:rPr>
        <w:t>contractual</w:t>
      </w:r>
      <w:r w:rsidRPr="00D74531">
        <w:rPr>
          <w:szCs w:val="24"/>
        </w:rPr>
        <w:t xml:space="preserve"> deberá preparar y presentar, a satisfacción del Banco, los siguientes Informes: </w:t>
      </w:r>
    </w:p>
    <w:p w:rsidR="009E685B" w:rsidRPr="009E685B" w:rsidRDefault="009E685B" w:rsidP="009E685B">
      <w:pPr>
        <w:spacing w:before="120" w:after="120" w:line="240" w:lineRule="auto"/>
        <w:ind w:left="720"/>
        <w:jc w:val="both"/>
        <w:outlineLvl w:val="1"/>
        <w:rPr>
          <w:rFonts w:ascii="Times New Roman" w:hAnsi="Times New Roman" w:cs="Times New Roman"/>
          <w:szCs w:val="24"/>
          <w:lang w:val="es-ES_tradnl"/>
        </w:rPr>
      </w:pPr>
      <w:r w:rsidRPr="009E685B">
        <w:rPr>
          <w:rFonts w:ascii="Times New Roman" w:eastAsia="Calibri" w:hAnsi="Times New Roman" w:cs="Times New Roman"/>
          <w:szCs w:val="24"/>
          <w:lang w:val="es-ES_tradnl"/>
        </w:rPr>
        <w:t>- Producto 1:</w:t>
      </w:r>
      <w:r w:rsidRPr="009E685B">
        <w:rPr>
          <w:rFonts w:ascii="Times New Roman" w:hAnsi="Times New Roman" w:cs="Times New Roman"/>
          <w:szCs w:val="24"/>
          <w:lang w:val="es-ES_tradnl"/>
        </w:rPr>
        <w:t xml:space="preserve"> Un  Informe Inicial de propuesta metodológica sobre la evaluación de impacto entregado a los primeros 15 días de la consultoría</w:t>
      </w:r>
    </w:p>
    <w:p w:rsidR="009E685B" w:rsidRPr="009E685B" w:rsidRDefault="009E685B" w:rsidP="009E685B">
      <w:pPr>
        <w:spacing w:before="120" w:after="120" w:line="240" w:lineRule="auto"/>
        <w:ind w:left="720"/>
        <w:jc w:val="both"/>
        <w:outlineLvl w:val="1"/>
        <w:rPr>
          <w:rFonts w:ascii="Times New Roman" w:eastAsia="Calibri" w:hAnsi="Times New Roman" w:cs="Times New Roman"/>
          <w:szCs w:val="24"/>
          <w:lang w:val="es-ES_tradnl"/>
        </w:rPr>
      </w:pPr>
      <w:r w:rsidRPr="009E685B">
        <w:rPr>
          <w:rFonts w:ascii="Times New Roman" w:hAnsi="Times New Roman" w:cs="Times New Roman"/>
          <w:szCs w:val="24"/>
          <w:lang w:val="es-ES_tradnl"/>
        </w:rPr>
        <w:t>-Producto 2: Un Informe de Avance sobre el desarrollo de las actividades realizadas en el marco de la consultoría, a presentarse a los 30 días calendario siguientes a la suscripción del contrato</w:t>
      </w:r>
      <w:r w:rsidRPr="009E685B">
        <w:rPr>
          <w:rFonts w:ascii="Times New Roman" w:eastAsia="Calibri" w:hAnsi="Times New Roman" w:cs="Times New Roman"/>
          <w:szCs w:val="24"/>
          <w:lang w:val="es-ES_tradnl"/>
        </w:rPr>
        <w:t>.</w:t>
      </w:r>
    </w:p>
    <w:p w:rsidR="009E685B" w:rsidRPr="009E685B" w:rsidRDefault="009E685B" w:rsidP="009E685B">
      <w:pPr>
        <w:spacing w:before="120" w:after="120" w:line="240" w:lineRule="auto"/>
        <w:ind w:left="720"/>
        <w:jc w:val="both"/>
        <w:outlineLvl w:val="1"/>
        <w:rPr>
          <w:rFonts w:ascii="Times New Roman" w:eastAsia="Calibri" w:hAnsi="Times New Roman" w:cs="Times New Roman"/>
          <w:szCs w:val="24"/>
          <w:lang w:val="es-ES_tradnl"/>
        </w:rPr>
      </w:pPr>
      <w:r w:rsidRPr="009E685B">
        <w:rPr>
          <w:rFonts w:ascii="Times New Roman" w:eastAsia="Calibri" w:hAnsi="Times New Roman" w:cs="Times New Roman"/>
          <w:szCs w:val="24"/>
          <w:lang w:val="es-ES_tradnl"/>
        </w:rPr>
        <w:t xml:space="preserve">- Producto 3: </w:t>
      </w:r>
      <w:r w:rsidRPr="009E685B">
        <w:rPr>
          <w:rFonts w:ascii="Times New Roman" w:hAnsi="Times New Roman" w:cs="Times New Roman"/>
          <w:szCs w:val="24"/>
          <w:lang w:val="es-ES_tradnl"/>
        </w:rPr>
        <w:t>Un informe final que contenga el Plan de Evaluación de Impacto del programa con todas las características mencionadas previamente y siguiendo la estructura que se incluirá como Anexo  a estos términos de referencia, a presentarse a los 60 días calendario siguientes a la suscripción del contrato.</w:t>
      </w:r>
    </w:p>
    <w:p w:rsidR="00FB1708" w:rsidRPr="00FB1708" w:rsidRDefault="00FB1708" w:rsidP="00FB1708">
      <w:pPr>
        <w:spacing w:after="0" w:line="240" w:lineRule="auto"/>
        <w:jc w:val="both"/>
        <w:rPr>
          <w:rFonts w:ascii="Times New Roman" w:hAnsi="Times New Roman" w:cs="Times New Roman"/>
          <w:sz w:val="24"/>
          <w:szCs w:val="24"/>
          <w:lang w:val="es-ES_tradnl"/>
        </w:rPr>
      </w:pPr>
    </w:p>
    <w:p w:rsidR="002769BE" w:rsidRPr="00D33FC7" w:rsidRDefault="002769BE" w:rsidP="00FB1708">
      <w:pPr>
        <w:pStyle w:val="Newpage"/>
        <w:widowControl w:val="0"/>
        <w:numPr>
          <w:ilvl w:val="0"/>
          <w:numId w:val="30"/>
        </w:numPr>
        <w:tabs>
          <w:tab w:val="clear" w:pos="1440"/>
          <w:tab w:val="clear" w:pos="3060"/>
        </w:tabs>
        <w:spacing w:before="120" w:after="120"/>
        <w:ind w:left="0" w:firstLine="0"/>
        <w:jc w:val="left"/>
        <w:rPr>
          <w:szCs w:val="24"/>
          <w:lang w:val="es-ES"/>
        </w:rPr>
      </w:pPr>
      <w:r>
        <w:rPr>
          <w:szCs w:val="24"/>
          <w:lang w:val="es-ES"/>
        </w:rPr>
        <w:t>Cronograma de Pagos</w:t>
      </w:r>
    </w:p>
    <w:p w:rsidR="002769BE" w:rsidRPr="00FB1708" w:rsidRDefault="002769BE" w:rsidP="009D291A">
      <w:pPr>
        <w:pStyle w:val="Paragraph"/>
        <w:numPr>
          <w:ilvl w:val="1"/>
          <w:numId w:val="30"/>
        </w:numPr>
        <w:ind w:left="540" w:hanging="540"/>
        <w:rPr>
          <w:rFonts w:ascii="Times" w:hAnsi="Times"/>
          <w:szCs w:val="24"/>
        </w:rPr>
      </w:pPr>
      <w:r w:rsidRPr="00FB1708">
        <w:rPr>
          <w:rFonts w:ascii="Times" w:hAnsi="Times"/>
          <w:szCs w:val="24"/>
        </w:rPr>
        <w:t xml:space="preserve">Los desembolsos se efectuarán de acuerdo al siguiente esquema: </w:t>
      </w:r>
    </w:p>
    <w:p w:rsidR="002769BE" w:rsidRPr="00FB1708" w:rsidRDefault="002769BE" w:rsidP="00C20E10">
      <w:pPr>
        <w:pStyle w:val="Paragraph"/>
        <w:numPr>
          <w:ilvl w:val="0"/>
          <w:numId w:val="61"/>
        </w:numPr>
        <w:spacing w:before="0" w:after="0"/>
        <w:rPr>
          <w:rFonts w:ascii="Times" w:hAnsi="Times"/>
          <w:szCs w:val="24"/>
        </w:rPr>
      </w:pPr>
      <w:r w:rsidRPr="00FB1708">
        <w:rPr>
          <w:rFonts w:ascii="Times" w:hAnsi="Times"/>
          <w:szCs w:val="24"/>
        </w:rPr>
        <w:t xml:space="preserve">Veinte  por ciento (20%) a la firma del contrato y entrega del </w:t>
      </w:r>
      <w:r w:rsidR="009E685B">
        <w:rPr>
          <w:rFonts w:ascii="Times" w:hAnsi="Times"/>
          <w:szCs w:val="24"/>
        </w:rPr>
        <w:t>Producto 1</w:t>
      </w:r>
    </w:p>
    <w:p w:rsidR="002769BE" w:rsidRPr="00FB1708" w:rsidRDefault="002769BE" w:rsidP="00C20E10">
      <w:pPr>
        <w:pStyle w:val="Paragraph"/>
        <w:numPr>
          <w:ilvl w:val="0"/>
          <w:numId w:val="61"/>
        </w:numPr>
        <w:spacing w:before="0" w:after="0"/>
        <w:rPr>
          <w:rFonts w:ascii="Times" w:hAnsi="Times"/>
          <w:szCs w:val="24"/>
        </w:rPr>
      </w:pPr>
      <w:r w:rsidRPr="00FB1708">
        <w:rPr>
          <w:rFonts w:ascii="Times" w:hAnsi="Times"/>
          <w:szCs w:val="24"/>
        </w:rPr>
        <w:t>Cuarenta por ciento (40%) a la entrega y aprobación del Informe</w:t>
      </w:r>
      <w:r w:rsidR="009E685B">
        <w:rPr>
          <w:rFonts w:ascii="Times" w:hAnsi="Times"/>
          <w:szCs w:val="24"/>
        </w:rPr>
        <w:t xml:space="preserve"> de Avance</w:t>
      </w:r>
    </w:p>
    <w:p w:rsidR="002769BE" w:rsidRPr="00FB1708" w:rsidRDefault="002769BE" w:rsidP="00C20E10">
      <w:pPr>
        <w:pStyle w:val="Paragraph"/>
        <w:numPr>
          <w:ilvl w:val="0"/>
          <w:numId w:val="61"/>
        </w:numPr>
        <w:spacing w:before="0" w:after="0"/>
        <w:rPr>
          <w:rFonts w:ascii="Times" w:hAnsi="Times"/>
          <w:szCs w:val="24"/>
        </w:rPr>
      </w:pPr>
      <w:r w:rsidRPr="00FB1708">
        <w:rPr>
          <w:rFonts w:ascii="Times" w:hAnsi="Times"/>
          <w:szCs w:val="24"/>
        </w:rPr>
        <w:t>Cuarenta por ciento (40%) a entrega y aprobación del Informe Final.</w:t>
      </w:r>
    </w:p>
    <w:p w:rsidR="002769BE" w:rsidRPr="00FB1708" w:rsidRDefault="002769BE" w:rsidP="009D291A">
      <w:pPr>
        <w:pStyle w:val="Paragraph"/>
        <w:numPr>
          <w:ilvl w:val="1"/>
          <w:numId w:val="30"/>
        </w:numPr>
        <w:ind w:left="540" w:hanging="540"/>
        <w:rPr>
          <w:rFonts w:ascii="Times" w:hAnsi="Times"/>
          <w:szCs w:val="24"/>
        </w:rPr>
      </w:pPr>
      <w:r w:rsidRPr="00FB1708">
        <w:rPr>
          <w:rFonts w:ascii="Times" w:hAnsi="Times"/>
          <w:szCs w:val="24"/>
        </w:rPr>
        <w:t>Las aprobaciones a cargo del Banco estarán referidas al cumplimiento de los aspectos técnicos y la ejecución de los servicios, así como referidas al cumplimiento de los aspectos formales y administrativos, vinculados a la utilización de los recursos necesarios para proceder a efectuar los pagos acordados.</w:t>
      </w:r>
    </w:p>
    <w:p w:rsidR="002769BE" w:rsidRPr="00D33FC7" w:rsidRDefault="002769BE" w:rsidP="002769BE">
      <w:pPr>
        <w:pStyle w:val="Paragraph"/>
        <w:numPr>
          <w:ilvl w:val="0"/>
          <w:numId w:val="0"/>
        </w:numPr>
        <w:ind w:left="360"/>
      </w:pPr>
    </w:p>
    <w:p w:rsidR="002769BE" w:rsidRPr="00D33FC7" w:rsidRDefault="002769BE" w:rsidP="00FB1708">
      <w:pPr>
        <w:pStyle w:val="Newpage"/>
        <w:widowControl w:val="0"/>
        <w:numPr>
          <w:ilvl w:val="0"/>
          <w:numId w:val="30"/>
        </w:numPr>
        <w:tabs>
          <w:tab w:val="clear" w:pos="1440"/>
          <w:tab w:val="clear" w:pos="3060"/>
        </w:tabs>
        <w:spacing w:before="120" w:after="120"/>
        <w:ind w:left="0" w:firstLine="0"/>
        <w:jc w:val="left"/>
        <w:rPr>
          <w:szCs w:val="24"/>
          <w:lang w:val="es-ES"/>
        </w:rPr>
      </w:pPr>
      <w:r w:rsidRPr="00D33FC7">
        <w:rPr>
          <w:szCs w:val="24"/>
          <w:lang w:val="es-ES"/>
        </w:rPr>
        <w:t>Coordinación</w:t>
      </w:r>
    </w:p>
    <w:p w:rsidR="00FB1708" w:rsidRPr="00FB1708" w:rsidRDefault="00FB1708" w:rsidP="009D291A">
      <w:pPr>
        <w:pStyle w:val="ListParagraph"/>
        <w:spacing w:before="120" w:after="120" w:line="240" w:lineRule="auto"/>
        <w:ind w:left="1080"/>
        <w:contextualSpacing w:val="0"/>
        <w:jc w:val="both"/>
        <w:outlineLvl w:val="1"/>
        <w:rPr>
          <w:rFonts w:ascii="Times" w:eastAsia="Times New Roman" w:hAnsi="Times" w:cs="Times New Roman"/>
          <w:vanish/>
          <w:sz w:val="24"/>
          <w:szCs w:val="24"/>
          <w:lang w:val="es-ES_tradnl"/>
        </w:rPr>
      </w:pPr>
    </w:p>
    <w:p w:rsidR="009E685B" w:rsidRPr="009E685B" w:rsidRDefault="002769BE" w:rsidP="009D291A">
      <w:pPr>
        <w:pStyle w:val="Paragraph"/>
        <w:numPr>
          <w:ilvl w:val="1"/>
          <w:numId w:val="30"/>
        </w:numPr>
        <w:rPr>
          <w:rFonts w:ascii="Times" w:hAnsi="Times"/>
          <w:szCs w:val="24"/>
        </w:rPr>
      </w:pPr>
      <w:r w:rsidRPr="00FB1708">
        <w:rPr>
          <w:rFonts w:ascii="Times" w:hAnsi="Times"/>
          <w:szCs w:val="24"/>
        </w:rPr>
        <w:t xml:space="preserve">La supervisión del trabajo estará a cargo </w:t>
      </w:r>
      <w:r w:rsidR="009E685B">
        <w:rPr>
          <w:rFonts w:ascii="Times" w:hAnsi="Times"/>
          <w:szCs w:val="24"/>
        </w:rPr>
        <w:t xml:space="preserve">de </w:t>
      </w:r>
      <w:r w:rsidR="009E685B" w:rsidRPr="003F1627">
        <w:rPr>
          <w:szCs w:val="24"/>
        </w:rPr>
        <w:t xml:space="preserve">los </w:t>
      </w:r>
      <w:proofErr w:type="spellStart"/>
      <w:r w:rsidR="009E685B" w:rsidRPr="003F1627">
        <w:rPr>
          <w:szCs w:val="24"/>
        </w:rPr>
        <w:t>co</w:t>
      </w:r>
      <w:proofErr w:type="spellEnd"/>
      <w:r w:rsidR="009E685B" w:rsidRPr="003F1627">
        <w:rPr>
          <w:szCs w:val="24"/>
        </w:rPr>
        <w:t>-jefes de equipo Lina Salazar (INE/RND) (</w:t>
      </w:r>
      <w:hyperlink r:id="rId23" w:history="1">
        <w:r w:rsidR="009E685B" w:rsidRPr="003F1627">
          <w:t>lsalazar@iadb.org</w:t>
        </w:r>
      </w:hyperlink>
      <w:r w:rsidR="009E685B" w:rsidRPr="003F1627">
        <w:rPr>
          <w:szCs w:val="24"/>
        </w:rPr>
        <w:t>) y Eirivelthon Lima (RND/CPE) (elima@iadb.org).</w:t>
      </w:r>
    </w:p>
    <w:p w:rsidR="009E685B" w:rsidRDefault="009E685B" w:rsidP="002769BE">
      <w:pPr>
        <w:pStyle w:val="Paragraph"/>
        <w:numPr>
          <w:ilvl w:val="0"/>
          <w:numId w:val="0"/>
        </w:numPr>
        <w:ind w:left="720" w:hanging="720"/>
        <w:rPr>
          <w:szCs w:val="24"/>
        </w:rPr>
      </w:pPr>
    </w:p>
    <w:p w:rsidR="002769BE" w:rsidRPr="00D33FC7" w:rsidRDefault="002769BE" w:rsidP="009D291A">
      <w:pPr>
        <w:pStyle w:val="Newpage"/>
        <w:keepNext/>
        <w:widowControl w:val="0"/>
        <w:numPr>
          <w:ilvl w:val="0"/>
          <w:numId w:val="30"/>
        </w:numPr>
        <w:tabs>
          <w:tab w:val="clear" w:pos="1440"/>
          <w:tab w:val="clear" w:pos="3060"/>
        </w:tabs>
        <w:spacing w:before="120" w:after="120"/>
        <w:ind w:left="0" w:firstLine="0"/>
        <w:jc w:val="left"/>
        <w:rPr>
          <w:szCs w:val="24"/>
          <w:lang w:val="es-ES"/>
        </w:rPr>
      </w:pPr>
      <w:r w:rsidRPr="00D33FC7">
        <w:rPr>
          <w:szCs w:val="24"/>
          <w:lang w:val="es-ES"/>
        </w:rPr>
        <w:lastRenderedPageBreak/>
        <w:t xml:space="preserve">Calificaciones </w:t>
      </w:r>
    </w:p>
    <w:p w:rsidR="002769BE" w:rsidRPr="00FB1708" w:rsidRDefault="002769BE" w:rsidP="009D291A">
      <w:pPr>
        <w:pStyle w:val="ListParagraph"/>
        <w:keepNext/>
        <w:numPr>
          <w:ilvl w:val="0"/>
          <w:numId w:val="62"/>
        </w:numPr>
        <w:spacing w:after="0" w:line="240" w:lineRule="auto"/>
        <w:jc w:val="both"/>
        <w:rPr>
          <w:rFonts w:ascii="Times New Roman" w:hAnsi="Times New Roman" w:cs="Times New Roman"/>
          <w:sz w:val="24"/>
          <w:szCs w:val="24"/>
          <w:lang w:val="es-ES_tradnl"/>
        </w:rPr>
      </w:pPr>
      <w:r w:rsidRPr="00FB1708">
        <w:rPr>
          <w:rFonts w:ascii="Times New Roman" w:hAnsi="Times New Roman" w:cs="Times New Roman"/>
          <w:sz w:val="24"/>
          <w:szCs w:val="24"/>
          <w:lang w:val="es-ES"/>
        </w:rPr>
        <w:t xml:space="preserve">El/La contractual debe ser Economista </w:t>
      </w:r>
      <w:r w:rsidRPr="00FB1708">
        <w:rPr>
          <w:rFonts w:ascii="Times New Roman" w:hAnsi="Times New Roman" w:cs="Times New Roman"/>
          <w:sz w:val="24"/>
          <w:szCs w:val="24"/>
          <w:lang w:val="es-ES_tradnl"/>
        </w:rPr>
        <w:t>con estudios de especialización a nivel de Maestría o preferentemente Doctorado (PhD), y contar con un mínimo de cinco años de experiencia en la realización de estudios similares.</w:t>
      </w:r>
    </w:p>
    <w:p w:rsidR="002769BE" w:rsidRPr="00FB1708" w:rsidRDefault="002769BE" w:rsidP="00C20E10">
      <w:pPr>
        <w:pStyle w:val="ListParagraph"/>
        <w:numPr>
          <w:ilvl w:val="0"/>
          <w:numId w:val="62"/>
        </w:numPr>
        <w:spacing w:before="120" w:after="120" w:line="240" w:lineRule="auto"/>
        <w:rPr>
          <w:rFonts w:ascii="Times" w:hAnsi="Times"/>
          <w:b/>
          <w:sz w:val="24"/>
          <w:szCs w:val="24"/>
          <w:lang w:val="es-ES_tradnl"/>
        </w:rPr>
      </w:pPr>
      <w:r w:rsidRPr="00FB1708">
        <w:rPr>
          <w:rFonts w:ascii="Times New Roman" w:hAnsi="Times New Roman" w:cs="Times New Roman"/>
          <w:sz w:val="24"/>
          <w:szCs w:val="24"/>
          <w:lang w:val="es-ES_tradnl"/>
        </w:rPr>
        <w:t>El/La contractual debe hablar y escribir español e inglés de manera fluida.</w:t>
      </w:r>
    </w:p>
    <w:p w:rsidR="002769BE" w:rsidRPr="00D33FC7" w:rsidRDefault="002769BE" w:rsidP="002769BE">
      <w:pPr>
        <w:pStyle w:val="Paragraph"/>
        <w:numPr>
          <w:ilvl w:val="0"/>
          <w:numId w:val="0"/>
        </w:numPr>
        <w:ind w:left="360"/>
        <w:rPr>
          <w:szCs w:val="24"/>
        </w:rPr>
      </w:pPr>
    </w:p>
    <w:p w:rsidR="002769BE" w:rsidRPr="00D33FC7" w:rsidRDefault="002769BE" w:rsidP="00FB1708">
      <w:pPr>
        <w:pStyle w:val="Newpage"/>
        <w:widowControl w:val="0"/>
        <w:numPr>
          <w:ilvl w:val="0"/>
          <w:numId w:val="30"/>
        </w:numPr>
        <w:tabs>
          <w:tab w:val="clear" w:pos="1440"/>
          <w:tab w:val="clear" w:pos="3060"/>
        </w:tabs>
        <w:spacing w:before="120" w:after="120"/>
        <w:ind w:left="0" w:firstLine="0"/>
        <w:jc w:val="left"/>
        <w:rPr>
          <w:szCs w:val="24"/>
          <w:lang w:val="es-ES"/>
        </w:rPr>
      </w:pPr>
      <w:r w:rsidRPr="00D33FC7">
        <w:rPr>
          <w:szCs w:val="24"/>
          <w:lang w:val="es-ES"/>
        </w:rPr>
        <w:t xml:space="preserve">Características de la Consultoría </w:t>
      </w:r>
    </w:p>
    <w:p w:rsidR="002769BE" w:rsidRPr="00D33FC7" w:rsidRDefault="002769BE" w:rsidP="002769BE">
      <w:pPr>
        <w:numPr>
          <w:ilvl w:val="0"/>
          <w:numId w:val="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Categoría y modalidad: </w:t>
      </w:r>
      <w:r w:rsidR="009E685B">
        <w:rPr>
          <w:rFonts w:ascii="Times New Roman" w:hAnsi="Times New Roman" w:cs="Times New Roman"/>
          <w:sz w:val="24"/>
          <w:szCs w:val="24"/>
          <w:lang w:val="es-ES"/>
        </w:rPr>
        <w:t xml:space="preserve">Nacional </w:t>
      </w:r>
      <w:r w:rsidRPr="00D33FC7">
        <w:rPr>
          <w:rFonts w:ascii="Times New Roman" w:hAnsi="Times New Roman" w:cs="Times New Roman"/>
          <w:sz w:val="24"/>
          <w:szCs w:val="24"/>
          <w:lang w:val="es-ES"/>
        </w:rPr>
        <w:t xml:space="preserve">individual (PEC) y suma alzada. </w:t>
      </w:r>
    </w:p>
    <w:p w:rsidR="00DE262D" w:rsidRDefault="002769BE" w:rsidP="002769BE">
      <w:pPr>
        <w:numPr>
          <w:ilvl w:val="0"/>
          <w:numId w:val="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Duración del contrato: Febrero de 2015 a Junio de 2016.</w:t>
      </w:r>
    </w:p>
    <w:p w:rsidR="002769BE" w:rsidRPr="00D33FC7" w:rsidRDefault="00DE262D" w:rsidP="002769BE">
      <w:pPr>
        <w:numPr>
          <w:ilvl w:val="0"/>
          <w:numId w:val="4"/>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T</w:t>
      </w:r>
      <w:r w:rsidR="002769BE" w:rsidRPr="00D33FC7">
        <w:rPr>
          <w:rFonts w:ascii="Times New Roman" w:hAnsi="Times New Roman" w:cs="Times New Roman"/>
          <w:sz w:val="24"/>
          <w:szCs w:val="24"/>
          <w:lang w:val="es-ES"/>
        </w:rPr>
        <w:t>iempo efectivo de trabajo</w:t>
      </w:r>
      <w:r>
        <w:rPr>
          <w:rFonts w:ascii="Times New Roman" w:hAnsi="Times New Roman" w:cs="Times New Roman"/>
          <w:sz w:val="24"/>
          <w:szCs w:val="24"/>
          <w:lang w:val="es-ES"/>
        </w:rPr>
        <w:t>:</w:t>
      </w:r>
      <w:r w:rsidR="002769BE" w:rsidRPr="00D33FC7">
        <w:rPr>
          <w:rFonts w:ascii="Times New Roman" w:hAnsi="Times New Roman" w:cs="Times New Roman"/>
          <w:sz w:val="24"/>
          <w:szCs w:val="24"/>
          <w:lang w:val="es-ES"/>
        </w:rPr>
        <w:t xml:space="preserve"> </w:t>
      </w:r>
      <w:r w:rsidR="002769BE">
        <w:rPr>
          <w:rFonts w:ascii="Times New Roman" w:hAnsi="Times New Roman" w:cs="Times New Roman"/>
          <w:sz w:val="24"/>
          <w:szCs w:val="24"/>
          <w:lang w:val="es-ES"/>
        </w:rPr>
        <w:t>45</w:t>
      </w:r>
      <w:r w:rsidR="002769BE" w:rsidRPr="00D33FC7">
        <w:rPr>
          <w:rFonts w:ascii="Times New Roman" w:hAnsi="Times New Roman" w:cs="Times New Roman"/>
          <w:sz w:val="24"/>
          <w:szCs w:val="24"/>
          <w:lang w:val="es-ES"/>
        </w:rPr>
        <w:t xml:space="preserve"> días hábiles.</w:t>
      </w:r>
    </w:p>
    <w:p w:rsidR="002769BE" w:rsidRPr="00D33FC7" w:rsidRDefault="002769BE" w:rsidP="002769BE">
      <w:pPr>
        <w:numPr>
          <w:ilvl w:val="0"/>
          <w:numId w:val="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Lugar de trabajo: el/la </w:t>
      </w:r>
      <w:r>
        <w:rPr>
          <w:rFonts w:ascii="Times New Roman" w:hAnsi="Times New Roman" w:cs="Times New Roman"/>
          <w:sz w:val="24"/>
          <w:szCs w:val="24"/>
          <w:lang w:val="es-ES"/>
        </w:rPr>
        <w:t>contractual</w:t>
      </w:r>
      <w:r w:rsidRPr="00D33FC7">
        <w:rPr>
          <w:rFonts w:ascii="Times New Roman" w:hAnsi="Times New Roman" w:cs="Times New Roman"/>
          <w:sz w:val="24"/>
          <w:szCs w:val="24"/>
          <w:lang w:val="es-ES"/>
        </w:rPr>
        <w:t xml:space="preserve"> prestará los servicios desde su lugar de residencia, participando en la misiones de orientación y análisis en Perú.</w:t>
      </w:r>
    </w:p>
    <w:p w:rsidR="002769BE" w:rsidRPr="00D33FC7" w:rsidRDefault="002769BE" w:rsidP="002769BE">
      <w:pPr>
        <w:numPr>
          <w:ilvl w:val="0"/>
          <w:numId w:val="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Viajes: el/la </w:t>
      </w:r>
      <w:r>
        <w:rPr>
          <w:rFonts w:ascii="Times New Roman" w:hAnsi="Times New Roman" w:cs="Times New Roman"/>
          <w:sz w:val="24"/>
          <w:szCs w:val="24"/>
          <w:lang w:val="es-ES"/>
        </w:rPr>
        <w:t>contractual</w:t>
      </w:r>
      <w:r w:rsidRPr="00D33FC7">
        <w:rPr>
          <w:rFonts w:ascii="Times New Roman" w:hAnsi="Times New Roman" w:cs="Times New Roman"/>
          <w:sz w:val="24"/>
          <w:szCs w:val="24"/>
          <w:lang w:val="es-ES"/>
        </w:rPr>
        <w:t xml:space="preserve"> realizará dos viajes a Perú, durante la misión de orientación y análisis del Proyecto.</w:t>
      </w:r>
    </w:p>
    <w:p w:rsidR="002769BE" w:rsidRPr="00D33FC7" w:rsidRDefault="002769BE" w:rsidP="002769BE">
      <w:pPr>
        <w:numPr>
          <w:ilvl w:val="0"/>
          <w:numId w:val="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El/La </w:t>
      </w:r>
      <w:r>
        <w:rPr>
          <w:rFonts w:ascii="Times New Roman" w:hAnsi="Times New Roman" w:cs="Times New Roman"/>
          <w:sz w:val="24"/>
          <w:szCs w:val="24"/>
          <w:lang w:val="es-ES"/>
        </w:rPr>
        <w:t>contractual</w:t>
      </w:r>
      <w:r w:rsidRPr="00D33FC7">
        <w:rPr>
          <w:rFonts w:ascii="Times New Roman" w:hAnsi="Times New Roman" w:cs="Times New Roman"/>
          <w:sz w:val="24"/>
          <w:szCs w:val="24"/>
          <w:lang w:val="es-ES"/>
        </w:rPr>
        <w:t xml:space="preserve"> deberá estar disponible para trabajar junto con el equipo del Banco durante la misión de orientación y análisis del Proyecto.</w:t>
      </w:r>
    </w:p>
    <w:p w:rsidR="002769BE" w:rsidRDefault="002769BE" w:rsidP="002769BE">
      <w:pPr>
        <w:jc w:val="both"/>
        <w:rPr>
          <w:rFonts w:ascii="Times New Roman" w:hAnsi="Times New Roman" w:cs="Times New Roman"/>
          <w:sz w:val="24"/>
          <w:szCs w:val="24"/>
          <w:lang w:val="es-ES"/>
        </w:rPr>
      </w:pPr>
    </w:p>
    <w:p w:rsidR="002769BE" w:rsidRPr="006369EA" w:rsidRDefault="002769BE" w:rsidP="002769BE">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Pago y Condiciones</w:t>
      </w:r>
      <w:r w:rsidRPr="006369EA">
        <w:rPr>
          <w:rFonts w:ascii="Times New Roman" w:hAnsi="Times New Roman" w:cs="Times New Roman"/>
          <w:sz w:val="24"/>
          <w:szCs w:val="24"/>
          <w:lang w:val="es-ES_tradnl"/>
        </w:rPr>
        <w:t xml:space="preserve">: La compensación será determinada de acuerdo a las políticas y procedimientos del Banco. Adicionalmente, los candidatos deberán ser ciudadanos de uno de los países miembros del BID. </w:t>
      </w:r>
    </w:p>
    <w:p w:rsidR="002769BE" w:rsidRPr="006369EA" w:rsidRDefault="002769BE" w:rsidP="002769BE">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 xml:space="preserve"> Consanguinidad</w:t>
      </w:r>
      <w:r w:rsidRPr="006369EA">
        <w:rPr>
          <w:rFonts w:ascii="Times New Roman" w:hAnsi="Times New Roman" w:cs="Times New Roman"/>
          <w:sz w:val="24"/>
          <w:szCs w:val="24"/>
          <w:lang w:val="es-ES_tradnl"/>
        </w:rPr>
        <w:t>: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2769BE" w:rsidRPr="006369EA" w:rsidRDefault="002769BE" w:rsidP="002769BE">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 xml:space="preserve"> Diversidad</w:t>
      </w:r>
      <w:r w:rsidRPr="006369EA">
        <w:rPr>
          <w:rFonts w:ascii="Times New Roman" w:hAnsi="Times New Roman" w:cs="Times New Roman"/>
          <w:sz w:val="24"/>
          <w:szCs w:val="24"/>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2769BE" w:rsidRPr="001F0E05" w:rsidRDefault="002769BE" w:rsidP="002769BE">
      <w:pPr>
        <w:rPr>
          <w:lang w:val="es-ES_tradnl"/>
        </w:rPr>
      </w:pPr>
    </w:p>
    <w:p w:rsidR="00BD1731" w:rsidRDefault="00BD1731" w:rsidP="00D33FC7">
      <w:pPr>
        <w:spacing w:before="60" w:after="0" w:line="240" w:lineRule="auto"/>
        <w:jc w:val="both"/>
        <w:rPr>
          <w:rFonts w:ascii="Times New Roman" w:hAnsi="Times New Roman" w:cs="Times New Roman"/>
          <w:sz w:val="24"/>
          <w:szCs w:val="24"/>
          <w:lang w:val="es-ES_tradnl"/>
        </w:rPr>
        <w:sectPr w:rsidR="00BD1731" w:rsidSect="00610206">
          <w:footerReference w:type="default" r:id="rId24"/>
          <w:pgSz w:w="12240" w:h="15840"/>
          <w:pgMar w:top="1440" w:right="1440" w:bottom="1440" w:left="1440" w:header="720" w:footer="720" w:gutter="0"/>
          <w:cols w:space="720"/>
          <w:docGrid w:linePitch="360"/>
        </w:sectPr>
      </w:pPr>
    </w:p>
    <w:p w:rsidR="00BD1731" w:rsidRDefault="00BD1731" w:rsidP="00BD1731">
      <w:pPr>
        <w:pStyle w:val="Newpage"/>
        <w:widowControl w:val="0"/>
        <w:tabs>
          <w:tab w:val="clear" w:pos="1440"/>
          <w:tab w:val="clear" w:pos="3060"/>
        </w:tabs>
        <w:spacing w:before="120" w:after="120"/>
        <w:rPr>
          <w:rFonts w:ascii="Times" w:hAnsi="Times"/>
          <w:snapToGrid w:val="0"/>
          <w:szCs w:val="24"/>
          <w:lang w:val="es-ES_tradnl"/>
        </w:rPr>
      </w:pPr>
      <w:r>
        <w:rPr>
          <w:rFonts w:ascii="Times" w:hAnsi="Times"/>
          <w:snapToGrid w:val="0"/>
          <w:szCs w:val="24"/>
          <w:lang w:val="es-ES_tradnl"/>
        </w:rPr>
        <w:lastRenderedPageBreak/>
        <w:t>PERÚ</w:t>
      </w:r>
    </w:p>
    <w:p w:rsidR="00BD1731" w:rsidRDefault="00BD1731" w:rsidP="009D291A">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BD1731" w:rsidRDefault="009D291A" w:rsidP="00BD1731">
      <w:pPr>
        <w:pStyle w:val="Newpage"/>
        <w:widowControl w:val="0"/>
        <w:tabs>
          <w:tab w:val="clear" w:pos="1440"/>
          <w:tab w:val="clear" w:pos="3060"/>
        </w:tabs>
        <w:spacing w:before="120" w:after="120"/>
        <w:rPr>
          <w:rFonts w:ascii="Times" w:hAnsi="Times"/>
          <w:snapToGrid w:val="0"/>
          <w:szCs w:val="24"/>
          <w:lang w:val="es-ES"/>
        </w:rPr>
      </w:pPr>
      <w:r w:rsidRPr="009D291A">
        <w:rPr>
          <w:rFonts w:ascii="Times" w:hAnsi="Times"/>
          <w:snapToGrid w:val="0"/>
          <w:szCs w:val="24"/>
          <w:lang w:val="es-ES"/>
        </w:rPr>
        <w:t xml:space="preserve">Apoyo para la preparación del </w:t>
      </w:r>
      <w:r w:rsidR="00BD1731" w:rsidRPr="00785296">
        <w:rPr>
          <w:rFonts w:ascii="Times" w:hAnsi="Times"/>
          <w:snapToGrid w:val="0"/>
          <w:szCs w:val="24"/>
          <w:lang w:val="es-ES"/>
        </w:rPr>
        <w:t>Proyecto Desarrollo de la Sanidad Agraria e Inocuidad Agro-Alimentaria II</w:t>
      </w:r>
      <w:r w:rsidR="00BD1731">
        <w:rPr>
          <w:rFonts w:ascii="Times" w:hAnsi="Times"/>
          <w:snapToGrid w:val="0"/>
          <w:szCs w:val="24"/>
          <w:lang w:val="es-ES"/>
        </w:rPr>
        <w:t xml:space="preserve"> </w:t>
      </w:r>
      <w:r>
        <w:rPr>
          <w:rFonts w:ascii="Times" w:hAnsi="Times"/>
          <w:snapToGrid w:val="0"/>
          <w:szCs w:val="24"/>
          <w:lang w:val="es-ES"/>
        </w:rPr>
        <w:t>– (PE-T1325)</w:t>
      </w:r>
    </w:p>
    <w:p w:rsidR="00BD1731" w:rsidRPr="0047459E" w:rsidRDefault="00BD1731" w:rsidP="00BD1731">
      <w:pPr>
        <w:pStyle w:val="Newpage"/>
        <w:widowControl w:val="0"/>
        <w:tabs>
          <w:tab w:val="clear" w:pos="1440"/>
          <w:tab w:val="clear" w:pos="3060"/>
        </w:tabs>
        <w:spacing w:before="120" w:after="120"/>
        <w:rPr>
          <w:rFonts w:ascii="Times" w:hAnsi="Times"/>
          <w:snapToGrid w:val="0"/>
          <w:szCs w:val="24"/>
          <w:lang w:val="es-ES"/>
        </w:rPr>
      </w:pPr>
    </w:p>
    <w:p w:rsidR="00BD1731" w:rsidRDefault="00BD1731" w:rsidP="00BD1731">
      <w:pPr>
        <w:pStyle w:val="Newpage"/>
        <w:widowControl w:val="0"/>
        <w:tabs>
          <w:tab w:val="clear" w:pos="1440"/>
          <w:tab w:val="clear" w:pos="3060"/>
        </w:tabs>
        <w:spacing w:before="120" w:after="120"/>
        <w:rPr>
          <w:rFonts w:ascii="Times" w:hAnsi="Times"/>
          <w:snapToGrid w:val="0"/>
          <w:szCs w:val="24"/>
          <w:lang w:val="es-ES_tradnl"/>
        </w:rPr>
      </w:pPr>
      <w:r w:rsidRPr="00D8605F">
        <w:rPr>
          <w:rFonts w:ascii="Times" w:hAnsi="Times"/>
          <w:snapToGrid w:val="0"/>
          <w:szCs w:val="24"/>
          <w:lang w:val="es-ES_tradnl"/>
        </w:rPr>
        <w:t xml:space="preserve">Consultoría para </w:t>
      </w:r>
      <w:r>
        <w:rPr>
          <w:rFonts w:ascii="Times" w:hAnsi="Times"/>
          <w:snapToGrid w:val="0"/>
          <w:szCs w:val="24"/>
          <w:lang w:val="es-ES_tradnl"/>
        </w:rPr>
        <w:t>el Análisis Socio-Ambiental del Programa</w:t>
      </w:r>
      <w:r w:rsidRPr="00D8605F">
        <w:rPr>
          <w:rFonts w:ascii="Times" w:hAnsi="Times"/>
          <w:snapToGrid w:val="0"/>
          <w:szCs w:val="24"/>
          <w:lang w:val="es-ES_tradnl"/>
        </w:rPr>
        <w:t xml:space="preserve"> </w:t>
      </w:r>
    </w:p>
    <w:p w:rsidR="00BD1731" w:rsidRDefault="00BD1731" w:rsidP="00BD1731">
      <w:pPr>
        <w:pStyle w:val="Newpage"/>
        <w:widowControl w:val="0"/>
        <w:tabs>
          <w:tab w:val="clear" w:pos="1440"/>
          <w:tab w:val="clear" w:pos="3060"/>
        </w:tabs>
        <w:spacing w:before="120" w:after="120"/>
        <w:rPr>
          <w:rFonts w:ascii="Times" w:hAnsi="Times"/>
          <w:snapToGrid w:val="0"/>
          <w:szCs w:val="24"/>
          <w:lang w:val="es-ES_tradnl"/>
        </w:rPr>
      </w:pPr>
    </w:p>
    <w:p w:rsidR="00BD1731" w:rsidRPr="00D8605F" w:rsidRDefault="00BD1731" w:rsidP="00BD1731">
      <w:pPr>
        <w:pStyle w:val="Newpage"/>
        <w:widowControl w:val="0"/>
        <w:tabs>
          <w:tab w:val="clear" w:pos="1440"/>
          <w:tab w:val="clear" w:pos="3060"/>
        </w:tabs>
        <w:spacing w:before="120" w:after="120"/>
        <w:rPr>
          <w:rFonts w:ascii="Times" w:hAnsi="Times"/>
          <w:snapToGrid w:val="0"/>
          <w:szCs w:val="24"/>
          <w:lang w:val="es-ES_tradnl"/>
        </w:rPr>
      </w:pPr>
      <w:r w:rsidRPr="00D8605F">
        <w:rPr>
          <w:rFonts w:ascii="Times" w:hAnsi="Times"/>
          <w:snapToGrid w:val="0"/>
          <w:szCs w:val="24"/>
          <w:lang w:val="es-ES_tradnl"/>
        </w:rPr>
        <w:t>Términos de Referencia</w:t>
      </w:r>
    </w:p>
    <w:p w:rsidR="00BD1731" w:rsidRPr="00D8605F" w:rsidRDefault="00BD1731" w:rsidP="00BD1731">
      <w:pPr>
        <w:pStyle w:val="Newpage"/>
        <w:widowControl w:val="0"/>
        <w:tabs>
          <w:tab w:val="clear" w:pos="1440"/>
          <w:tab w:val="clear" w:pos="3060"/>
        </w:tabs>
        <w:spacing w:before="120" w:after="120"/>
        <w:rPr>
          <w:rFonts w:ascii="Times" w:hAnsi="Times"/>
          <w:snapToGrid w:val="0"/>
          <w:szCs w:val="24"/>
          <w:lang w:val="es-ES_tradnl"/>
        </w:rPr>
      </w:pPr>
    </w:p>
    <w:p w:rsidR="00BD1731" w:rsidRDefault="00BD1731" w:rsidP="00C20E10">
      <w:pPr>
        <w:pStyle w:val="Newpage"/>
        <w:widowControl w:val="0"/>
        <w:numPr>
          <w:ilvl w:val="0"/>
          <w:numId w:val="70"/>
        </w:numPr>
        <w:tabs>
          <w:tab w:val="clear" w:pos="1440"/>
          <w:tab w:val="clear" w:pos="3060"/>
        </w:tabs>
        <w:spacing w:before="120" w:after="120"/>
        <w:ind w:left="0" w:firstLine="0"/>
        <w:jc w:val="left"/>
        <w:rPr>
          <w:rFonts w:ascii="Times" w:hAnsi="Times"/>
          <w:szCs w:val="24"/>
          <w:lang w:val="es-ES"/>
        </w:rPr>
      </w:pPr>
      <w:r w:rsidRPr="00FC59AF">
        <w:rPr>
          <w:rFonts w:ascii="Times" w:hAnsi="Times"/>
          <w:szCs w:val="24"/>
          <w:lang w:val="es-ES"/>
        </w:rPr>
        <w:t>Antecedentes</w:t>
      </w:r>
      <w:r>
        <w:rPr>
          <w:rFonts w:ascii="Times" w:hAnsi="Times"/>
          <w:szCs w:val="24"/>
          <w:lang w:val="es-ES"/>
        </w:rPr>
        <w:t xml:space="preserve"> </w:t>
      </w:r>
    </w:p>
    <w:p w:rsidR="00BD1731" w:rsidRPr="00785296" w:rsidRDefault="00BD1731" w:rsidP="007270AA">
      <w:pPr>
        <w:pStyle w:val="Paragraph"/>
        <w:numPr>
          <w:ilvl w:val="1"/>
          <w:numId w:val="48"/>
        </w:numPr>
        <w:ind w:left="540" w:hanging="540"/>
        <w:rPr>
          <w:rFonts w:ascii="Times" w:hAnsi="Times"/>
          <w:szCs w:val="24"/>
        </w:rPr>
      </w:pPr>
      <w:r w:rsidRPr="00785296">
        <w:rPr>
          <w:rFonts w:ascii="Times" w:hAnsi="Times"/>
          <w:szCs w:val="24"/>
        </w:rPr>
        <w:t>El Gobierno de la República del Perú (</w:t>
      </w:r>
      <w:proofErr w:type="spellStart"/>
      <w:r w:rsidRPr="00785296">
        <w:rPr>
          <w:rFonts w:ascii="Times" w:hAnsi="Times"/>
          <w:szCs w:val="24"/>
        </w:rPr>
        <w:t>GdRP</w:t>
      </w:r>
      <w:proofErr w:type="spellEnd"/>
      <w:r w:rsidRPr="00785296">
        <w:rPr>
          <w:rFonts w:ascii="Times" w:hAnsi="Times"/>
          <w:szCs w:val="24"/>
        </w:rPr>
        <w:t>) y el Banco Interamericano de Desarrollo (BID), suscribieron un convenio  para la creación de una línea de crédito condicional para proyectos de inversión (CCLIP) “</w:t>
      </w:r>
      <w:r>
        <w:rPr>
          <w:rFonts w:ascii="Times" w:hAnsi="Times"/>
          <w:szCs w:val="24"/>
        </w:rPr>
        <w:t>Proyecto</w:t>
      </w:r>
      <w:r w:rsidRPr="00785296">
        <w:rPr>
          <w:rFonts w:ascii="Times" w:hAnsi="Times"/>
          <w:szCs w:val="24"/>
        </w:rPr>
        <w:t xml:space="preserve"> de Inversión de Largo Plazo del Servicio Nacional de Sanidad Agraria”.  La primera operación de préstamo financiada con dicha línea de crédito, “</w:t>
      </w:r>
      <w:r>
        <w:rPr>
          <w:rFonts w:ascii="Times" w:hAnsi="Times"/>
          <w:szCs w:val="24"/>
        </w:rPr>
        <w:t>Proyecto</w:t>
      </w:r>
      <w:r w:rsidRPr="00785296">
        <w:rPr>
          <w:rFonts w:ascii="Times" w:hAnsi="Times"/>
          <w:szCs w:val="24"/>
        </w:rPr>
        <w:t xml:space="preserve"> Desarrollo de la Sanidad Agraria e Inocuidad Agro-Alimentaria” (2045/OC-PE), se encuentra actualmente en etapa final de ejecución.</w:t>
      </w:r>
    </w:p>
    <w:p w:rsidR="00BD1731" w:rsidRPr="00785296" w:rsidRDefault="00BD1731" w:rsidP="007270AA">
      <w:pPr>
        <w:pStyle w:val="Paragraph"/>
        <w:numPr>
          <w:ilvl w:val="1"/>
          <w:numId w:val="48"/>
        </w:numPr>
        <w:tabs>
          <w:tab w:val="left" w:pos="810"/>
        </w:tabs>
        <w:ind w:left="540" w:hanging="540"/>
        <w:rPr>
          <w:rFonts w:ascii="Times" w:hAnsi="Times"/>
          <w:szCs w:val="24"/>
        </w:rPr>
      </w:pPr>
      <w:r w:rsidRPr="00785296">
        <w:rPr>
          <w:rFonts w:ascii="Times" w:hAnsi="Times"/>
          <w:szCs w:val="24"/>
        </w:rPr>
        <w:t>En base a eso surge la propuesta para preparar el diseño para la posterior aprobación de un segundo préstamo de inversión: “</w:t>
      </w:r>
      <w:r>
        <w:rPr>
          <w:rFonts w:ascii="Times" w:hAnsi="Times"/>
          <w:szCs w:val="24"/>
        </w:rPr>
        <w:t xml:space="preserve">Proyecto </w:t>
      </w:r>
      <w:r w:rsidRPr="00785296">
        <w:rPr>
          <w:rFonts w:ascii="Times" w:hAnsi="Times"/>
          <w:szCs w:val="24"/>
        </w:rPr>
        <w:t>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w:t>
      </w:r>
      <w:r>
        <w:rPr>
          <w:rFonts w:ascii="Times" w:hAnsi="Times"/>
          <w:szCs w:val="24"/>
        </w:rPr>
        <w:t>s alimentos de consumo interno.</w:t>
      </w:r>
    </w:p>
    <w:p w:rsidR="00BD1731" w:rsidRDefault="00BD1731" w:rsidP="007270AA">
      <w:pPr>
        <w:pStyle w:val="Paragraph"/>
        <w:numPr>
          <w:ilvl w:val="1"/>
          <w:numId w:val="48"/>
        </w:numPr>
        <w:ind w:left="540" w:hanging="540"/>
        <w:rPr>
          <w:rFonts w:ascii="Times" w:hAnsi="Times"/>
          <w:szCs w:val="24"/>
        </w:rPr>
      </w:pPr>
      <w:r w:rsidRPr="00785296">
        <w:rPr>
          <w:rFonts w:ascii="Times" w:hAnsi="Times"/>
          <w:szCs w:val="24"/>
        </w:rPr>
        <w:t xml:space="preserve">La nueva operación, que corresponde a la segunda </w:t>
      </w:r>
      <w:r>
        <w:rPr>
          <w:rFonts w:ascii="Times" w:hAnsi="Times"/>
          <w:szCs w:val="24"/>
        </w:rPr>
        <w:t>fase del CCLIP estará compuesta</w:t>
      </w:r>
      <w:r w:rsidRPr="00785296">
        <w:rPr>
          <w:rFonts w:ascii="Times" w:hAnsi="Times"/>
          <w:szCs w:val="24"/>
        </w:rPr>
        <w:t xml:space="preserve"> por </w:t>
      </w:r>
      <w:r>
        <w:rPr>
          <w:rFonts w:ascii="Times" w:hAnsi="Times"/>
          <w:szCs w:val="24"/>
        </w:rPr>
        <w:t xml:space="preserve">los siguientes </w:t>
      </w:r>
      <w:r w:rsidRPr="00785296">
        <w:rPr>
          <w:rFonts w:ascii="Times" w:hAnsi="Times"/>
          <w:szCs w:val="24"/>
        </w:rPr>
        <w:t>tres componentes: (i) Fortalecimiento de los se</w:t>
      </w:r>
      <w:r w:rsidR="009D291A">
        <w:rPr>
          <w:rFonts w:ascii="Times" w:hAnsi="Times"/>
          <w:szCs w:val="24"/>
        </w:rPr>
        <w:t>rvicios de sanidad animal; (ii) </w:t>
      </w:r>
      <w:r w:rsidRPr="00785296">
        <w:rPr>
          <w:rFonts w:ascii="Times" w:hAnsi="Times"/>
          <w:szCs w:val="24"/>
        </w:rPr>
        <w:t xml:space="preserve">Fortalecimiento de los servicios de sanidad vegetal y; (iii) Fortalecimiento de la inocuidad alimentaria. El primer componente busca erradicar y controlar las enfermedades de Fiebre  Porcina Clásica (PPC), </w:t>
      </w:r>
      <w:proofErr w:type="spellStart"/>
      <w:r w:rsidRPr="00785296">
        <w:rPr>
          <w:rFonts w:ascii="Times" w:hAnsi="Times"/>
          <w:szCs w:val="24"/>
        </w:rPr>
        <w:t>Auyeszky</w:t>
      </w:r>
      <w:proofErr w:type="spellEnd"/>
      <w:r w:rsidRPr="00785296">
        <w:rPr>
          <w:rFonts w:ascii="Times" w:hAnsi="Times"/>
          <w:szCs w:val="24"/>
        </w:rPr>
        <w:t>-EA y Síndrome Respiratorio y Reproductivo (PRRS) en la población de ganado porcinos, así como la enfermedad de Newcastle en la población avícola. El componente de sanidad vegetal busca controlar y erradicar la plaga d</w:t>
      </w:r>
      <w:r>
        <w:rPr>
          <w:rFonts w:ascii="Times" w:hAnsi="Times"/>
          <w:szCs w:val="24"/>
        </w:rPr>
        <w:t>e mosca de la fruta (</w:t>
      </w:r>
      <w:proofErr w:type="spellStart"/>
      <w:r w:rsidRPr="00853A27">
        <w:rPr>
          <w:rFonts w:ascii="Times" w:hAnsi="Times"/>
          <w:i/>
          <w:szCs w:val="24"/>
        </w:rPr>
        <w:t>Ceratitis</w:t>
      </w:r>
      <w:proofErr w:type="spellEnd"/>
      <w:r w:rsidRPr="00853A27">
        <w:rPr>
          <w:rFonts w:ascii="Times" w:hAnsi="Times"/>
          <w:i/>
          <w:szCs w:val="24"/>
        </w:rPr>
        <w:t xml:space="preserve"> </w:t>
      </w:r>
      <w:proofErr w:type="spellStart"/>
      <w:r w:rsidRPr="00853A27">
        <w:rPr>
          <w:rFonts w:ascii="Times" w:hAnsi="Times"/>
          <w:i/>
          <w:szCs w:val="24"/>
        </w:rPr>
        <w:t>Capitata</w:t>
      </w:r>
      <w:proofErr w:type="spellEnd"/>
      <w:r w:rsidRPr="00785296">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w:t>
      </w:r>
      <w:r>
        <w:rPr>
          <w:rFonts w:ascii="Times" w:hAnsi="Times"/>
          <w:szCs w:val="24"/>
        </w:rPr>
        <w:t xml:space="preserve"> (Perú)</w:t>
      </w:r>
      <w:r w:rsidRPr="00785296">
        <w:rPr>
          <w:rFonts w:ascii="Times" w:hAnsi="Times"/>
          <w:szCs w:val="24"/>
        </w:rPr>
        <w:t>.</w:t>
      </w:r>
    </w:p>
    <w:p w:rsidR="00BD1731" w:rsidRDefault="00BD1731" w:rsidP="00BD1731">
      <w:pPr>
        <w:pStyle w:val="Newpage"/>
        <w:widowControl w:val="0"/>
        <w:tabs>
          <w:tab w:val="clear" w:pos="1440"/>
          <w:tab w:val="clear" w:pos="3060"/>
        </w:tabs>
        <w:spacing w:before="120" w:after="120"/>
        <w:jc w:val="left"/>
        <w:rPr>
          <w:szCs w:val="24"/>
          <w:lang w:val="es-ES"/>
        </w:rPr>
      </w:pPr>
    </w:p>
    <w:p w:rsidR="00BD1731" w:rsidRDefault="00BD1731" w:rsidP="00BD1731">
      <w:pPr>
        <w:pStyle w:val="Newpage"/>
        <w:widowControl w:val="0"/>
        <w:tabs>
          <w:tab w:val="clear" w:pos="1440"/>
          <w:tab w:val="clear" w:pos="3060"/>
        </w:tabs>
        <w:spacing w:before="120" w:after="120"/>
        <w:jc w:val="left"/>
        <w:rPr>
          <w:szCs w:val="24"/>
          <w:lang w:val="es-ES"/>
        </w:rPr>
      </w:pPr>
    </w:p>
    <w:p w:rsidR="00BD1731" w:rsidRDefault="00BD1731" w:rsidP="00BD1731">
      <w:pPr>
        <w:pStyle w:val="Newpage"/>
        <w:widowControl w:val="0"/>
        <w:tabs>
          <w:tab w:val="clear" w:pos="1440"/>
          <w:tab w:val="clear" w:pos="3060"/>
        </w:tabs>
        <w:spacing w:before="120" w:after="120"/>
        <w:jc w:val="left"/>
        <w:rPr>
          <w:szCs w:val="24"/>
          <w:lang w:val="es-ES"/>
        </w:rPr>
      </w:pPr>
    </w:p>
    <w:p w:rsidR="00BD1731" w:rsidRPr="00D33FC7" w:rsidRDefault="00BD1731" w:rsidP="00C20E10">
      <w:pPr>
        <w:pStyle w:val="Newpage"/>
        <w:widowControl w:val="0"/>
        <w:numPr>
          <w:ilvl w:val="0"/>
          <w:numId w:val="71"/>
        </w:numPr>
        <w:tabs>
          <w:tab w:val="clear" w:pos="1440"/>
          <w:tab w:val="clear" w:pos="3060"/>
        </w:tabs>
        <w:spacing w:before="120" w:after="120"/>
        <w:ind w:left="0" w:firstLine="0"/>
        <w:jc w:val="left"/>
        <w:rPr>
          <w:szCs w:val="24"/>
          <w:lang w:val="es-ES"/>
        </w:rPr>
      </w:pPr>
      <w:r w:rsidRPr="00D33FC7">
        <w:rPr>
          <w:szCs w:val="24"/>
          <w:lang w:val="es-ES"/>
        </w:rPr>
        <w:lastRenderedPageBreak/>
        <w:t xml:space="preserve">Objetivos de la consultoría </w:t>
      </w:r>
    </w:p>
    <w:p w:rsidR="00BD1731" w:rsidRPr="00040571" w:rsidRDefault="00BD1731" w:rsidP="009D291A">
      <w:pPr>
        <w:pStyle w:val="Paragraph"/>
        <w:numPr>
          <w:ilvl w:val="1"/>
          <w:numId w:val="71"/>
        </w:numPr>
        <w:rPr>
          <w:rFonts w:ascii="Times" w:hAnsi="Times"/>
          <w:szCs w:val="24"/>
        </w:rPr>
      </w:pPr>
      <w:r w:rsidRPr="00040571">
        <w:rPr>
          <w:rFonts w:ascii="Times" w:hAnsi="Times"/>
          <w:szCs w:val="24"/>
        </w:rPr>
        <w:t xml:space="preserve">El objetivo de esta consultoría consiste en coordinar la revisión de los criterios y metodología para el tratamiento de los aspectos y salvaguardias ambientales y socioculturales del SENASA, de acuerdo con las políticas y procedimientos del Banco y contribuir al diseño de la segunda operación bajo la Línea CCLIP. </w:t>
      </w:r>
    </w:p>
    <w:p w:rsidR="00BD1731" w:rsidRDefault="00BD1731" w:rsidP="009D291A">
      <w:pPr>
        <w:pStyle w:val="Paragraph"/>
        <w:numPr>
          <w:ilvl w:val="1"/>
          <w:numId w:val="71"/>
        </w:numPr>
        <w:rPr>
          <w:rFonts w:ascii="Times" w:hAnsi="Times"/>
          <w:szCs w:val="24"/>
        </w:rPr>
      </w:pPr>
      <w:r w:rsidRPr="00040571">
        <w:rPr>
          <w:rFonts w:ascii="Times" w:hAnsi="Times"/>
          <w:szCs w:val="24"/>
        </w:rPr>
        <w:t>Se requiere (i) revisar el desempeño institucional de la SENASA en materia de gestión ambiental y sociocultural del sector y recomendar posibles ajustes al esquema de gestión socio-ambiental para la ejecución del nuevo proyecto; y (ii) revisar el diseño de los aspectos ambientales y sociales del Manual de Operaciones del Programa (MOP), en particular el Plan de Manejo Ambiental que incluye las directivas para adquisición de plaguicidas que aseguren la disposición y tratamiento de los residuos plásticos asociados por parte de los proveedores, y recomendar ajustes en los criterios y directivas necesarias en función de las medidas de protección ambiental y de supervisión necesarios para la ejecución, evaluación y control de las actividades que se realizarían bajo SENASA II.</w:t>
      </w:r>
    </w:p>
    <w:p w:rsidR="00BD1731" w:rsidRPr="00040571" w:rsidRDefault="00BD1731" w:rsidP="00BD1731">
      <w:pPr>
        <w:pStyle w:val="Paragraph"/>
        <w:numPr>
          <w:ilvl w:val="0"/>
          <w:numId w:val="0"/>
        </w:numPr>
        <w:ind w:left="435"/>
        <w:rPr>
          <w:rFonts w:ascii="Times" w:hAnsi="Times"/>
          <w:szCs w:val="24"/>
        </w:rPr>
      </w:pPr>
    </w:p>
    <w:p w:rsidR="00BD1731" w:rsidRPr="00D33FC7" w:rsidRDefault="00BD1731" w:rsidP="00C20E10">
      <w:pPr>
        <w:pStyle w:val="Newpage"/>
        <w:widowControl w:val="0"/>
        <w:numPr>
          <w:ilvl w:val="0"/>
          <w:numId w:val="71"/>
        </w:numPr>
        <w:tabs>
          <w:tab w:val="clear" w:pos="1440"/>
          <w:tab w:val="clear" w:pos="3060"/>
        </w:tabs>
        <w:spacing w:before="120" w:after="120"/>
        <w:ind w:left="0" w:firstLine="0"/>
        <w:jc w:val="left"/>
        <w:rPr>
          <w:szCs w:val="24"/>
          <w:lang w:val="es-ES"/>
        </w:rPr>
      </w:pPr>
      <w:r w:rsidRPr="00D33FC7">
        <w:rPr>
          <w:szCs w:val="24"/>
          <w:lang w:val="es-ES"/>
        </w:rPr>
        <w:t xml:space="preserve">Actividades </w:t>
      </w:r>
      <w:r>
        <w:rPr>
          <w:szCs w:val="24"/>
          <w:lang w:val="es-ES"/>
        </w:rPr>
        <w:t>Principales</w:t>
      </w:r>
    </w:p>
    <w:p w:rsidR="00BD1731" w:rsidRPr="00040571" w:rsidRDefault="00BD1731" w:rsidP="009D291A">
      <w:pPr>
        <w:pStyle w:val="ListParagraph"/>
        <w:spacing w:before="120" w:after="120" w:line="240" w:lineRule="auto"/>
        <w:ind w:left="1080"/>
        <w:contextualSpacing w:val="0"/>
        <w:jc w:val="both"/>
        <w:outlineLvl w:val="1"/>
        <w:rPr>
          <w:rFonts w:ascii="Times" w:eastAsia="Times New Roman" w:hAnsi="Times" w:cs="Times New Roman"/>
          <w:vanish/>
          <w:sz w:val="24"/>
          <w:szCs w:val="24"/>
          <w:lang w:val="es-ES_tradnl"/>
        </w:rPr>
      </w:pPr>
    </w:p>
    <w:p w:rsidR="00BD1731" w:rsidRDefault="00BD1731" w:rsidP="009D291A">
      <w:pPr>
        <w:pStyle w:val="Paragraph"/>
        <w:numPr>
          <w:ilvl w:val="1"/>
          <w:numId w:val="71"/>
        </w:numPr>
        <w:rPr>
          <w:rFonts w:ascii="Times" w:hAnsi="Times"/>
          <w:szCs w:val="24"/>
        </w:rPr>
      </w:pPr>
      <w:r w:rsidRPr="001959A3">
        <w:rPr>
          <w:rFonts w:ascii="Times" w:hAnsi="Times"/>
          <w:szCs w:val="24"/>
        </w:rPr>
        <w:t xml:space="preserve">El </w:t>
      </w:r>
      <w:r>
        <w:rPr>
          <w:rFonts w:ascii="Times" w:hAnsi="Times"/>
          <w:szCs w:val="24"/>
        </w:rPr>
        <w:t>contractual</w:t>
      </w:r>
      <w:r w:rsidRPr="001959A3">
        <w:rPr>
          <w:rFonts w:ascii="Times" w:hAnsi="Times"/>
          <w:szCs w:val="24"/>
        </w:rPr>
        <w:t xml:space="preserve"> trabajará en cercano intercambio con los equipos del Banco, del SENASA, y en estrecha colaboración con los </w:t>
      </w:r>
      <w:r>
        <w:rPr>
          <w:rFonts w:ascii="Times" w:hAnsi="Times"/>
          <w:szCs w:val="24"/>
        </w:rPr>
        <w:t>contractuales</w:t>
      </w:r>
      <w:r w:rsidRPr="001959A3">
        <w:rPr>
          <w:rFonts w:ascii="Times" w:hAnsi="Times"/>
          <w:szCs w:val="24"/>
        </w:rPr>
        <w:t xml:space="preserve"> a cargo de apoyar al diseño de la operación.</w:t>
      </w:r>
      <w:r>
        <w:rPr>
          <w:rFonts w:ascii="Times" w:hAnsi="Times"/>
          <w:szCs w:val="24"/>
        </w:rPr>
        <w:t xml:space="preserve"> </w:t>
      </w:r>
    </w:p>
    <w:p w:rsidR="00BD1731" w:rsidRDefault="00BD1731" w:rsidP="009D291A">
      <w:pPr>
        <w:pStyle w:val="Paragraph"/>
        <w:numPr>
          <w:ilvl w:val="1"/>
          <w:numId w:val="71"/>
        </w:numPr>
        <w:rPr>
          <w:rFonts w:ascii="Times" w:hAnsi="Times"/>
          <w:szCs w:val="24"/>
        </w:rPr>
      </w:pPr>
      <w:r w:rsidRPr="00040571">
        <w:rPr>
          <w:rFonts w:ascii="Times" w:hAnsi="Times"/>
          <w:szCs w:val="24"/>
        </w:rPr>
        <w:t>Para el cumplimiento del objetivo, el/la contractual desarrollará las siguientes actividades</w:t>
      </w:r>
      <w:r>
        <w:rPr>
          <w:rFonts w:ascii="Times" w:hAnsi="Times"/>
          <w:szCs w:val="24"/>
        </w:rPr>
        <w:t xml:space="preserve"> </w:t>
      </w:r>
      <w:r w:rsidRPr="00040571">
        <w:rPr>
          <w:rFonts w:ascii="Times" w:hAnsi="Times"/>
          <w:szCs w:val="24"/>
        </w:rPr>
        <w:t xml:space="preserve">, sin limitarse a ellas: </w:t>
      </w:r>
    </w:p>
    <w:p w:rsidR="00BD1731" w:rsidRPr="00040571" w:rsidRDefault="00BD1731" w:rsidP="00C20E10">
      <w:pPr>
        <w:numPr>
          <w:ilvl w:val="0"/>
          <w:numId w:val="65"/>
        </w:numPr>
        <w:overflowPunct w:val="0"/>
        <w:autoSpaceDE w:val="0"/>
        <w:autoSpaceDN w:val="0"/>
        <w:adjustRightInd w:val="0"/>
        <w:spacing w:line="240" w:lineRule="auto"/>
        <w:jc w:val="both"/>
        <w:textAlignment w:val="baseline"/>
        <w:rPr>
          <w:rFonts w:ascii="Times New Roman" w:hAnsi="Times New Roman" w:cs="Times New Roman"/>
          <w:b/>
          <w:sz w:val="24"/>
          <w:lang w:val="es-ES"/>
        </w:rPr>
      </w:pPr>
      <w:r w:rsidRPr="00040571">
        <w:rPr>
          <w:rFonts w:ascii="Times New Roman" w:hAnsi="Times New Roman" w:cs="Times New Roman"/>
          <w:b/>
          <w:sz w:val="24"/>
          <w:u w:val="single"/>
          <w:lang w:val="es-ES"/>
        </w:rPr>
        <w:t>Realizar una Revisión de Antecedentes</w:t>
      </w:r>
    </w:p>
    <w:p w:rsidR="00BD1731" w:rsidRPr="00040571" w:rsidRDefault="00BD1731" w:rsidP="00C20E10">
      <w:pPr>
        <w:pStyle w:val="ListParagraph"/>
        <w:numPr>
          <w:ilvl w:val="0"/>
          <w:numId w:val="66"/>
        </w:numPr>
        <w:tabs>
          <w:tab w:val="left" w:pos="810"/>
        </w:tabs>
        <w:overflowPunct w:val="0"/>
        <w:autoSpaceDE w:val="0"/>
        <w:autoSpaceDN w:val="0"/>
        <w:adjustRightInd w:val="0"/>
        <w:spacing w:after="0" w:line="240" w:lineRule="auto"/>
        <w:ind w:left="1080"/>
        <w:jc w:val="both"/>
        <w:textAlignment w:val="baseline"/>
        <w:rPr>
          <w:rFonts w:ascii="Times New Roman" w:hAnsi="Times New Roman" w:cs="Times New Roman"/>
          <w:sz w:val="24"/>
          <w:lang w:val="es-ES"/>
        </w:rPr>
      </w:pPr>
      <w:r w:rsidRPr="00040571">
        <w:rPr>
          <w:rFonts w:ascii="Times New Roman" w:hAnsi="Times New Roman" w:cs="Times New Roman"/>
          <w:sz w:val="24"/>
          <w:lang w:val="es-ES"/>
        </w:rPr>
        <w:t xml:space="preserve">Revisar los antecedentes y la documentación existente de la línea de crédito CCLIP del Programa SENASA y los informes de supervisión y auditoría ambiental y otros documentos que el ejecutor disponga sobre ejecución de operaciones pasadas (Mosca de la Fruta II, primera operación bajo el CCLIP; y visitar por lo menos dos locales activos de control, para evaluar </w:t>
      </w:r>
      <w:r w:rsidRPr="00040571">
        <w:rPr>
          <w:rFonts w:ascii="Times New Roman" w:hAnsi="Times New Roman" w:cs="Times New Roman"/>
          <w:i/>
          <w:iCs/>
          <w:sz w:val="24"/>
          <w:lang w:val="es-ES"/>
        </w:rPr>
        <w:t>in situ</w:t>
      </w:r>
      <w:r w:rsidRPr="00040571">
        <w:rPr>
          <w:rFonts w:ascii="Times New Roman" w:hAnsi="Times New Roman" w:cs="Times New Roman"/>
          <w:sz w:val="24"/>
          <w:lang w:val="es-ES"/>
        </w:rPr>
        <w:t xml:space="preserve"> las practicas adoptadas;</w:t>
      </w:r>
    </w:p>
    <w:p w:rsidR="00BD1731" w:rsidRPr="00040571" w:rsidRDefault="00BD1731" w:rsidP="00C20E10">
      <w:pPr>
        <w:pStyle w:val="ListParagraph"/>
        <w:numPr>
          <w:ilvl w:val="0"/>
          <w:numId w:val="66"/>
        </w:numPr>
        <w:tabs>
          <w:tab w:val="left" w:pos="810"/>
        </w:tabs>
        <w:overflowPunct w:val="0"/>
        <w:autoSpaceDE w:val="0"/>
        <w:autoSpaceDN w:val="0"/>
        <w:adjustRightInd w:val="0"/>
        <w:spacing w:after="0" w:line="240" w:lineRule="auto"/>
        <w:ind w:left="1080"/>
        <w:jc w:val="both"/>
        <w:textAlignment w:val="baseline"/>
        <w:rPr>
          <w:rFonts w:ascii="Times New Roman" w:hAnsi="Times New Roman" w:cs="Times New Roman"/>
          <w:sz w:val="24"/>
          <w:lang w:val="es-ES"/>
        </w:rPr>
      </w:pPr>
      <w:r w:rsidRPr="00040571">
        <w:rPr>
          <w:rFonts w:ascii="Times New Roman" w:hAnsi="Times New Roman" w:cs="Times New Roman"/>
          <w:sz w:val="24"/>
          <w:lang w:val="es-ES"/>
        </w:rPr>
        <w:t>Revisar las políticas socio-ambientales y respectivos instructivos y guías vigentes del Banco con relevancia a la operación, en especial la OP-703 - Política de Medio Ambiente y Salvaguardias; OP-102 de Difu</w:t>
      </w:r>
      <w:r w:rsidRPr="00040571">
        <w:rPr>
          <w:rFonts w:ascii="Times New Roman" w:hAnsi="Times New Roman" w:cs="Times New Roman"/>
          <w:sz w:val="24"/>
          <w:lang w:val="es-ES"/>
        </w:rPr>
        <w:softHyphen/>
        <w:t xml:space="preserve">sión Pública e Información, OP-724 - Política de Pueblos Indígenas; OP-761- Política de Equidad y Género; y OP-704 - Política de Gestión del Riesgo de Desastres. </w:t>
      </w:r>
    </w:p>
    <w:p w:rsidR="00BD1731" w:rsidRPr="00040571" w:rsidRDefault="00BD1731" w:rsidP="00C20E10">
      <w:pPr>
        <w:pStyle w:val="ListParagraph"/>
        <w:numPr>
          <w:ilvl w:val="0"/>
          <w:numId w:val="66"/>
        </w:numPr>
        <w:tabs>
          <w:tab w:val="left" w:pos="810"/>
        </w:tabs>
        <w:overflowPunct w:val="0"/>
        <w:autoSpaceDE w:val="0"/>
        <w:autoSpaceDN w:val="0"/>
        <w:adjustRightInd w:val="0"/>
        <w:spacing w:after="0" w:line="240" w:lineRule="auto"/>
        <w:ind w:left="1080"/>
        <w:jc w:val="both"/>
        <w:textAlignment w:val="baseline"/>
        <w:rPr>
          <w:rFonts w:ascii="Times New Roman" w:hAnsi="Times New Roman" w:cs="Times New Roman"/>
          <w:sz w:val="24"/>
          <w:lang w:val="es-ES"/>
        </w:rPr>
      </w:pPr>
      <w:r w:rsidRPr="00040571">
        <w:rPr>
          <w:rFonts w:ascii="Times New Roman" w:hAnsi="Times New Roman" w:cs="Times New Roman"/>
          <w:sz w:val="24"/>
          <w:lang w:val="es-ES"/>
        </w:rPr>
        <w:t>Identificar medidas para el tratamiento de los aspectos ambientales y sociales de los componentes previstos en la segunda operación bajo línea de crédito.</w:t>
      </w:r>
    </w:p>
    <w:p w:rsidR="00BD1731" w:rsidRPr="00040571" w:rsidRDefault="00BD1731" w:rsidP="00BD1731">
      <w:pPr>
        <w:numPr>
          <w:ilvl w:val="12"/>
          <w:numId w:val="0"/>
        </w:numPr>
        <w:tabs>
          <w:tab w:val="left" w:pos="720"/>
          <w:tab w:val="left" w:pos="1443"/>
        </w:tabs>
        <w:ind w:left="723"/>
        <w:jc w:val="both"/>
        <w:rPr>
          <w:rFonts w:ascii="Times New Roman" w:hAnsi="Times New Roman" w:cs="Times New Roman"/>
          <w:sz w:val="24"/>
          <w:lang w:val="es-ES"/>
        </w:rPr>
      </w:pPr>
    </w:p>
    <w:p w:rsidR="00BD1731" w:rsidRPr="00040571" w:rsidRDefault="00BD1731" w:rsidP="00C20E10">
      <w:pPr>
        <w:numPr>
          <w:ilvl w:val="0"/>
          <w:numId w:val="65"/>
        </w:numPr>
        <w:overflowPunct w:val="0"/>
        <w:autoSpaceDE w:val="0"/>
        <w:autoSpaceDN w:val="0"/>
        <w:adjustRightInd w:val="0"/>
        <w:spacing w:line="240" w:lineRule="auto"/>
        <w:jc w:val="both"/>
        <w:textAlignment w:val="baseline"/>
        <w:rPr>
          <w:rFonts w:ascii="Times New Roman" w:hAnsi="Times New Roman" w:cs="Times New Roman"/>
          <w:b/>
          <w:sz w:val="24"/>
          <w:lang w:val="es-ES"/>
        </w:rPr>
      </w:pPr>
      <w:r w:rsidRPr="00040571">
        <w:rPr>
          <w:rFonts w:ascii="Times New Roman" w:hAnsi="Times New Roman" w:cs="Times New Roman"/>
          <w:b/>
          <w:sz w:val="24"/>
          <w:u w:val="single"/>
          <w:lang w:val="es-ES"/>
        </w:rPr>
        <w:t>Plan de Manejo Ambiental y Social del MOP del SENASA</w:t>
      </w:r>
      <w:r w:rsidRPr="00040571">
        <w:rPr>
          <w:rFonts w:ascii="Times New Roman" w:hAnsi="Times New Roman" w:cs="Times New Roman"/>
          <w:b/>
          <w:sz w:val="24"/>
          <w:lang w:val="es-ES"/>
        </w:rPr>
        <w:t xml:space="preserve">: </w:t>
      </w:r>
    </w:p>
    <w:p w:rsidR="00BD1731" w:rsidRPr="00040571" w:rsidRDefault="00BD1731" w:rsidP="00C20E10">
      <w:pPr>
        <w:pStyle w:val="ListParagraph"/>
        <w:numPr>
          <w:ilvl w:val="0"/>
          <w:numId w:val="67"/>
        </w:numPr>
        <w:tabs>
          <w:tab w:val="left" w:pos="810"/>
        </w:tabs>
        <w:overflowPunct w:val="0"/>
        <w:autoSpaceDE w:val="0"/>
        <w:autoSpaceDN w:val="0"/>
        <w:adjustRightInd w:val="0"/>
        <w:spacing w:after="0" w:line="240" w:lineRule="auto"/>
        <w:ind w:left="1080"/>
        <w:jc w:val="both"/>
        <w:textAlignment w:val="baseline"/>
        <w:rPr>
          <w:rFonts w:ascii="Times New Roman" w:hAnsi="Times New Roman" w:cs="Times New Roman"/>
          <w:sz w:val="24"/>
          <w:lang w:val="es-ES"/>
        </w:rPr>
      </w:pPr>
      <w:r w:rsidRPr="00040571">
        <w:rPr>
          <w:rFonts w:ascii="Times New Roman" w:hAnsi="Times New Roman" w:cs="Times New Roman"/>
          <w:b/>
          <w:sz w:val="24"/>
          <w:u w:val="single"/>
          <w:lang w:val="es-ES"/>
        </w:rPr>
        <w:t>Análisis legal e institucional ambiental:</w:t>
      </w:r>
      <w:r w:rsidRPr="00040571">
        <w:rPr>
          <w:rFonts w:ascii="Times New Roman" w:hAnsi="Times New Roman" w:cs="Times New Roman"/>
          <w:sz w:val="24"/>
          <w:lang w:val="es-ES"/>
        </w:rPr>
        <w:t xml:space="preserve"> (i) actualizar el entorno legal ambiental y sociocultural del país aplicable, incluyendo: las leyes, normas y reglamentos generales y las aplicables al sector agropecuario; normas específicas para </w:t>
      </w:r>
      <w:r w:rsidRPr="00040571">
        <w:rPr>
          <w:rFonts w:ascii="Times New Roman" w:hAnsi="Times New Roman" w:cs="Times New Roman"/>
          <w:sz w:val="24"/>
          <w:lang w:val="es-ES"/>
        </w:rPr>
        <w:lastRenderedPageBreak/>
        <w:t xml:space="preserve">construcción, operación y mantenimiento de los sistemas; los permisos necesarios y el proceso de obtención de dichos permisos (tipo y alcance de los estudios necesarios, proceso de aprobación etc.); (ii) revisar la capacidad institucional del ejecutor y el grado de cumplimiento de los requisitos y cláusulas de protección y mitigación de impactos ambientales de las operaciones anteriores con el BID. Como resultado de dicho análisis, opinar sobre la capacidad de la institución para desempeñar las funciones y responsabilidades requeridas y recomendar los ajustes y fortalecimientos necesarios para el logro de la ejecución de las inversiones bajo la línea de crédito. </w:t>
      </w:r>
    </w:p>
    <w:p w:rsidR="00BD1731" w:rsidRPr="00040571" w:rsidRDefault="00BD1731" w:rsidP="00C20E10">
      <w:pPr>
        <w:pStyle w:val="ListParagraph"/>
        <w:numPr>
          <w:ilvl w:val="0"/>
          <w:numId w:val="67"/>
        </w:numPr>
        <w:tabs>
          <w:tab w:val="left" w:pos="810"/>
        </w:tabs>
        <w:overflowPunct w:val="0"/>
        <w:autoSpaceDE w:val="0"/>
        <w:autoSpaceDN w:val="0"/>
        <w:adjustRightInd w:val="0"/>
        <w:spacing w:after="0" w:line="240" w:lineRule="auto"/>
        <w:ind w:left="1080"/>
        <w:jc w:val="both"/>
        <w:textAlignment w:val="baseline"/>
        <w:rPr>
          <w:rFonts w:ascii="Times New Roman" w:hAnsi="Times New Roman" w:cs="Times New Roman"/>
          <w:sz w:val="24"/>
          <w:lang w:val="es-ES"/>
        </w:rPr>
      </w:pPr>
      <w:r w:rsidRPr="00040571">
        <w:rPr>
          <w:rFonts w:ascii="Times New Roman" w:hAnsi="Times New Roman" w:cs="Times New Roman"/>
          <w:b/>
          <w:sz w:val="24"/>
          <w:u w:val="single"/>
          <w:lang w:val="es-ES"/>
        </w:rPr>
        <w:t>Instructivos y procedimientos ambientales y socioculturales:</w:t>
      </w:r>
      <w:r w:rsidRPr="00040571">
        <w:rPr>
          <w:rFonts w:ascii="Times New Roman" w:hAnsi="Times New Roman" w:cs="Times New Roman"/>
          <w:sz w:val="24"/>
          <w:lang w:val="es-ES"/>
        </w:rPr>
        <w:t xml:space="preserve"> revisar el PMA de la primera operación a la luz de los requisitos establecidos en las Políticas y respectivos instructivos y guías del Banco y de las experiencias en la aplicación del Plan en el ámbito de la primera operación; recomendar los ajustes necesarios a los instructivos para selección y elaboración de los estudios o guías ambientales y sociales de las actividades de inversión a financiarse bajo la segunda operación, y los requisitos y procedimientos de análisis y supervisión socio-ambientales, incluyendo los s</w:t>
      </w:r>
      <w:r>
        <w:rPr>
          <w:rFonts w:ascii="Times New Roman" w:hAnsi="Times New Roman" w:cs="Times New Roman"/>
          <w:sz w:val="24"/>
          <w:lang w:val="es-ES"/>
        </w:rPr>
        <w:t xml:space="preserve">iguientes puntos, como mínimo: </w:t>
      </w:r>
    </w:p>
    <w:p w:rsidR="00BD1731" w:rsidRPr="00040571" w:rsidRDefault="00BD1731" w:rsidP="00C20E10">
      <w:pPr>
        <w:pStyle w:val="ListParagraph"/>
        <w:numPr>
          <w:ilvl w:val="2"/>
          <w:numId w:val="67"/>
        </w:numPr>
        <w:tabs>
          <w:tab w:val="left" w:pos="810"/>
        </w:tabs>
        <w:overflowPunct w:val="0"/>
        <w:autoSpaceDE w:val="0"/>
        <w:autoSpaceDN w:val="0"/>
        <w:adjustRightInd w:val="0"/>
        <w:spacing w:after="0" w:line="240" w:lineRule="auto"/>
        <w:jc w:val="both"/>
        <w:textAlignment w:val="baseline"/>
        <w:rPr>
          <w:rFonts w:ascii="Times New Roman" w:hAnsi="Times New Roman" w:cs="Times New Roman"/>
          <w:sz w:val="24"/>
          <w:lang w:val="es-ES"/>
        </w:rPr>
      </w:pPr>
      <w:r w:rsidRPr="00040571">
        <w:rPr>
          <w:rFonts w:ascii="Times New Roman" w:hAnsi="Times New Roman" w:cs="Times New Roman"/>
          <w:sz w:val="24"/>
          <w:lang w:val="es-ES"/>
        </w:rPr>
        <w:t xml:space="preserve">Las atribuciones, responsabilidades y funciones ambientales y sociales del SENASA (UGP, Consejo Directivo);  </w:t>
      </w:r>
    </w:p>
    <w:p w:rsidR="00BD1731" w:rsidRPr="00040571" w:rsidRDefault="00BD1731" w:rsidP="00C20E10">
      <w:pPr>
        <w:pStyle w:val="ListParagraph"/>
        <w:numPr>
          <w:ilvl w:val="2"/>
          <w:numId w:val="67"/>
        </w:numPr>
        <w:tabs>
          <w:tab w:val="left" w:pos="810"/>
        </w:tabs>
        <w:overflowPunct w:val="0"/>
        <w:autoSpaceDE w:val="0"/>
        <w:autoSpaceDN w:val="0"/>
        <w:adjustRightInd w:val="0"/>
        <w:spacing w:after="0" w:line="240" w:lineRule="auto"/>
        <w:jc w:val="both"/>
        <w:textAlignment w:val="baseline"/>
        <w:rPr>
          <w:rFonts w:ascii="Times New Roman" w:hAnsi="Times New Roman" w:cs="Times New Roman"/>
          <w:sz w:val="24"/>
          <w:lang w:val="es-ES"/>
        </w:rPr>
      </w:pPr>
      <w:r w:rsidRPr="00040571">
        <w:rPr>
          <w:rFonts w:ascii="Times New Roman" w:hAnsi="Times New Roman" w:cs="Times New Roman"/>
          <w:sz w:val="24"/>
          <w:lang w:val="es-ES"/>
        </w:rPr>
        <w:t>Las guías para la formulación de proyectos/actividades a financiar, en lo que se refiere a los aspectos ambientales y socioculturales, con los procedimientos y criterios para: (1) elegibilidad ambiental y sociocultural de las actividades financiables, de acuerdo con las normas del nacionales y del Banco; (2) análisis de los impactos ambientales y socioculturales, para cada tipo de proyectos/ actividades; (3) procedimientos para obtención de las autorizaciones y/o permisos necesarios; (4) control y supervisión ambiental y social de las obras; y (5) requisitos de publicidad y de consulta y participación pública.</w:t>
      </w:r>
    </w:p>
    <w:p w:rsidR="00BD1731" w:rsidRPr="00040571" w:rsidRDefault="00BD1731" w:rsidP="00C20E10">
      <w:pPr>
        <w:pStyle w:val="ListParagraph"/>
        <w:numPr>
          <w:ilvl w:val="2"/>
          <w:numId w:val="67"/>
        </w:numPr>
        <w:tabs>
          <w:tab w:val="left" w:pos="810"/>
        </w:tabs>
        <w:overflowPunct w:val="0"/>
        <w:autoSpaceDE w:val="0"/>
        <w:autoSpaceDN w:val="0"/>
        <w:adjustRightInd w:val="0"/>
        <w:spacing w:after="0" w:line="240" w:lineRule="auto"/>
        <w:jc w:val="both"/>
        <w:textAlignment w:val="baseline"/>
        <w:rPr>
          <w:rFonts w:ascii="Times New Roman" w:hAnsi="Times New Roman" w:cs="Times New Roman"/>
          <w:sz w:val="24"/>
          <w:lang w:val="es-ES"/>
        </w:rPr>
      </w:pPr>
      <w:r w:rsidRPr="00040571">
        <w:rPr>
          <w:rFonts w:ascii="Times New Roman" w:hAnsi="Times New Roman" w:cs="Times New Roman"/>
          <w:sz w:val="24"/>
          <w:lang w:val="es-ES"/>
        </w:rPr>
        <w:t>Revisión de la ejecución del programa de comunicación y difusión de los impactos ambientales y sociales y recomendación de otros estudios/medidas necesarias (comunicación social, educación ambiental, etc.).</w:t>
      </w:r>
    </w:p>
    <w:p w:rsidR="00BD1731" w:rsidRPr="00040571" w:rsidRDefault="00BD1731" w:rsidP="00C20E10">
      <w:pPr>
        <w:pStyle w:val="ListParagraph"/>
        <w:numPr>
          <w:ilvl w:val="0"/>
          <w:numId w:val="67"/>
        </w:numPr>
        <w:tabs>
          <w:tab w:val="left" w:pos="810"/>
        </w:tabs>
        <w:overflowPunct w:val="0"/>
        <w:autoSpaceDE w:val="0"/>
        <w:autoSpaceDN w:val="0"/>
        <w:adjustRightInd w:val="0"/>
        <w:spacing w:after="0" w:line="240" w:lineRule="auto"/>
        <w:ind w:left="1080"/>
        <w:jc w:val="both"/>
        <w:textAlignment w:val="baseline"/>
        <w:rPr>
          <w:rFonts w:ascii="Times New Roman" w:hAnsi="Times New Roman" w:cs="Times New Roman"/>
          <w:sz w:val="24"/>
          <w:lang w:val="es-ES"/>
        </w:rPr>
      </w:pPr>
      <w:r w:rsidRPr="00040571">
        <w:rPr>
          <w:rFonts w:ascii="Times New Roman" w:hAnsi="Times New Roman" w:cs="Times New Roman"/>
          <w:b/>
          <w:sz w:val="24"/>
          <w:u w:val="single"/>
          <w:lang w:val="es-ES"/>
        </w:rPr>
        <w:t>Esquema de Ejecución:</w:t>
      </w:r>
      <w:r w:rsidRPr="00040571">
        <w:rPr>
          <w:rFonts w:ascii="Times New Roman" w:hAnsi="Times New Roman" w:cs="Times New Roman"/>
          <w:sz w:val="24"/>
          <w:lang w:val="es-ES"/>
        </w:rPr>
        <w:t xml:space="preserve"> con base en los análisis realizados, revisar el esquema de gestión ambiental y social aplicable al SENASA considerando las responsabilidades ampliadas requeridas para implementar efectivamente el PMAS actualizado, el cual deberá incluir como mínimo: (i) identificación de las entidades involucradas además del SENASA; (ii) funciones atribuciones y responsabilidades de las instituciones en el proceso de ejecución y control del Programa; (iii) mecanismos y procedimientos legales, institucionales y ambientales del proceso considerándose las fases de estudio, planificación y ejecución); (iv) recursos humanos</w:t>
      </w:r>
      <w:r w:rsidR="009D291A">
        <w:rPr>
          <w:rFonts w:ascii="Times New Roman" w:hAnsi="Times New Roman" w:cs="Times New Roman"/>
          <w:sz w:val="24"/>
          <w:lang w:val="es-ES"/>
        </w:rPr>
        <w:t xml:space="preserve"> y materiales necesarios; y (v) </w:t>
      </w:r>
      <w:r w:rsidRPr="00040571">
        <w:rPr>
          <w:rFonts w:ascii="Times New Roman" w:hAnsi="Times New Roman" w:cs="Times New Roman"/>
          <w:sz w:val="24"/>
          <w:lang w:val="es-ES"/>
        </w:rPr>
        <w:t>definición de indicadores específicos y la guía para el seguimiento ambiental y social de la implementación de los proyectos.</w:t>
      </w:r>
    </w:p>
    <w:p w:rsidR="00BD1731" w:rsidRPr="00040571" w:rsidRDefault="00BD1731" w:rsidP="00C20E10">
      <w:pPr>
        <w:pStyle w:val="ListParagraph"/>
        <w:numPr>
          <w:ilvl w:val="0"/>
          <w:numId w:val="67"/>
        </w:numPr>
        <w:tabs>
          <w:tab w:val="left" w:pos="810"/>
        </w:tabs>
        <w:overflowPunct w:val="0"/>
        <w:autoSpaceDE w:val="0"/>
        <w:autoSpaceDN w:val="0"/>
        <w:adjustRightInd w:val="0"/>
        <w:spacing w:after="0" w:line="240" w:lineRule="auto"/>
        <w:ind w:left="1080"/>
        <w:jc w:val="both"/>
        <w:textAlignment w:val="baseline"/>
        <w:rPr>
          <w:rFonts w:ascii="Times New Roman" w:hAnsi="Times New Roman" w:cs="Times New Roman"/>
          <w:sz w:val="24"/>
          <w:lang w:val="es-ES"/>
        </w:rPr>
      </w:pPr>
      <w:r w:rsidRPr="00040571">
        <w:rPr>
          <w:rFonts w:ascii="Times New Roman" w:hAnsi="Times New Roman" w:cs="Times New Roman"/>
          <w:b/>
          <w:sz w:val="24"/>
          <w:u w:val="single"/>
          <w:lang w:val="es-ES"/>
        </w:rPr>
        <w:t>Seguimiento de los estudios ambientales y sociales:</w:t>
      </w:r>
      <w:r w:rsidRPr="00040571">
        <w:rPr>
          <w:rFonts w:ascii="Times New Roman" w:hAnsi="Times New Roman" w:cs="Times New Roman"/>
          <w:sz w:val="24"/>
          <w:lang w:val="es-ES"/>
        </w:rPr>
        <w:t xml:space="preserve"> en coordinación con los </w:t>
      </w:r>
      <w:r>
        <w:rPr>
          <w:rFonts w:ascii="Times New Roman" w:hAnsi="Times New Roman" w:cs="Times New Roman"/>
          <w:sz w:val="24"/>
          <w:lang w:val="es-ES"/>
        </w:rPr>
        <w:t>contractuales</w:t>
      </w:r>
      <w:r w:rsidRPr="00040571">
        <w:rPr>
          <w:rFonts w:ascii="Times New Roman" w:hAnsi="Times New Roman" w:cs="Times New Roman"/>
          <w:sz w:val="24"/>
          <w:lang w:val="es-ES"/>
        </w:rPr>
        <w:t xml:space="preserve"> ambiental</w:t>
      </w:r>
      <w:r>
        <w:rPr>
          <w:rFonts w:ascii="Times New Roman" w:hAnsi="Times New Roman" w:cs="Times New Roman"/>
          <w:sz w:val="24"/>
          <w:lang w:val="es-ES"/>
        </w:rPr>
        <w:t>es</w:t>
      </w:r>
      <w:r w:rsidRPr="00040571">
        <w:rPr>
          <w:rFonts w:ascii="Times New Roman" w:hAnsi="Times New Roman" w:cs="Times New Roman"/>
          <w:sz w:val="24"/>
          <w:lang w:val="es-ES"/>
        </w:rPr>
        <w:t xml:space="preserve"> y social</w:t>
      </w:r>
      <w:r>
        <w:rPr>
          <w:rFonts w:ascii="Times New Roman" w:hAnsi="Times New Roman" w:cs="Times New Roman"/>
          <w:sz w:val="24"/>
          <w:lang w:val="es-ES"/>
        </w:rPr>
        <w:t>es</w:t>
      </w:r>
      <w:r w:rsidRPr="00040571">
        <w:rPr>
          <w:rFonts w:ascii="Times New Roman" w:hAnsi="Times New Roman" w:cs="Times New Roman"/>
          <w:sz w:val="24"/>
          <w:lang w:val="es-ES"/>
        </w:rPr>
        <w:t xml:space="preserve"> locales, confirmar si los estudios y planes de gestión ambiental y social en preparación por el SENASA para la muestra de proyectos han sido preparados de acuerdo con los estándares de calidad aceptados por el Banco y, de ser necesario, recomendar ajustes.</w:t>
      </w:r>
    </w:p>
    <w:p w:rsidR="00BD1731" w:rsidRPr="00040571" w:rsidRDefault="00BD1731" w:rsidP="00C20E10">
      <w:pPr>
        <w:pStyle w:val="ListParagraph"/>
        <w:numPr>
          <w:ilvl w:val="0"/>
          <w:numId w:val="67"/>
        </w:numPr>
        <w:tabs>
          <w:tab w:val="left" w:pos="810"/>
        </w:tabs>
        <w:overflowPunct w:val="0"/>
        <w:autoSpaceDE w:val="0"/>
        <w:autoSpaceDN w:val="0"/>
        <w:adjustRightInd w:val="0"/>
        <w:spacing w:after="0" w:line="240" w:lineRule="auto"/>
        <w:ind w:left="1080"/>
        <w:jc w:val="both"/>
        <w:textAlignment w:val="baseline"/>
        <w:rPr>
          <w:rFonts w:ascii="Times New Roman" w:hAnsi="Times New Roman" w:cs="Times New Roman"/>
          <w:sz w:val="24"/>
          <w:lang w:val="es-ES"/>
        </w:rPr>
      </w:pPr>
      <w:r w:rsidRPr="00040571">
        <w:rPr>
          <w:rFonts w:ascii="Times New Roman" w:hAnsi="Times New Roman" w:cs="Times New Roman"/>
          <w:b/>
          <w:sz w:val="24"/>
          <w:u w:val="single"/>
          <w:lang w:val="es-ES"/>
        </w:rPr>
        <w:lastRenderedPageBreak/>
        <w:t>Licenciamiento y consulta pública:</w:t>
      </w:r>
      <w:r w:rsidRPr="00040571">
        <w:rPr>
          <w:rFonts w:ascii="Times New Roman" w:hAnsi="Times New Roman" w:cs="Times New Roman"/>
          <w:sz w:val="24"/>
          <w:lang w:val="es-ES"/>
        </w:rPr>
        <w:t xml:space="preserve"> en coordinación con el equipo del ejecutor en SENASA, asegurar la realización de las consultas públicas en cumplim</w:t>
      </w:r>
      <w:r>
        <w:rPr>
          <w:rFonts w:ascii="Times New Roman" w:hAnsi="Times New Roman" w:cs="Times New Roman"/>
          <w:sz w:val="24"/>
          <w:lang w:val="es-ES"/>
        </w:rPr>
        <w:t>iento a las políticas del Banco.</w:t>
      </w:r>
    </w:p>
    <w:p w:rsidR="00BD1731" w:rsidRPr="00040571" w:rsidRDefault="00BD1731" w:rsidP="00C20E10">
      <w:pPr>
        <w:pStyle w:val="ListParagraph"/>
        <w:numPr>
          <w:ilvl w:val="0"/>
          <w:numId w:val="67"/>
        </w:numPr>
        <w:tabs>
          <w:tab w:val="left" w:pos="810"/>
        </w:tabs>
        <w:overflowPunct w:val="0"/>
        <w:autoSpaceDE w:val="0"/>
        <w:autoSpaceDN w:val="0"/>
        <w:adjustRightInd w:val="0"/>
        <w:spacing w:after="0" w:line="240" w:lineRule="auto"/>
        <w:ind w:left="1080"/>
        <w:jc w:val="both"/>
        <w:textAlignment w:val="baseline"/>
        <w:rPr>
          <w:rFonts w:ascii="Times New Roman" w:hAnsi="Times New Roman" w:cs="Times New Roman"/>
          <w:sz w:val="24"/>
          <w:lang w:val="es-ES"/>
        </w:rPr>
      </w:pPr>
      <w:r w:rsidRPr="00040571">
        <w:rPr>
          <w:rFonts w:ascii="Times New Roman" w:hAnsi="Times New Roman" w:cs="Times New Roman"/>
          <w:b/>
          <w:sz w:val="24"/>
          <w:u w:val="single"/>
          <w:lang w:val="es-ES"/>
        </w:rPr>
        <w:t>Informe de gestión socio ambiental del Programa:</w:t>
      </w:r>
      <w:r w:rsidRPr="00040571">
        <w:rPr>
          <w:rFonts w:ascii="Times New Roman" w:hAnsi="Times New Roman" w:cs="Times New Roman"/>
          <w:sz w:val="24"/>
          <w:lang w:val="es-ES"/>
        </w:rPr>
        <w:t xml:space="preserve"> como resultado de la revisión ambiental, elaborar un Informe de Evaluación Ambiental y Social de Proyecto (IGAS) de acuerdo con las prácticas del Banco, que contenga un resumen de las evaluaciones y estudios desarrollados durante la preparación del Programa.</w:t>
      </w:r>
    </w:p>
    <w:p w:rsidR="00BD1731" w:rsidRPr="00040571" w:rsidRDefault="00BD1731" w:rsidP="00BD1731">
      <w:pPr>
        <w:pStyle w:val="Paragraph"/>
        <w:numPr>
          <w:ilvl w:val="0"/>
          <w:numId w:val="0"/>
        </w:numPr>
        <w:ind w:left="435"/>
        <w:rPr>
          <w:rFonts w:ascii="Times" w:hAnsi="Times"/>
          <w:szCs w:val="24"/>
        </w:rPr>
      </w:pPr>
    </w:p>
    <w:p w:rsidR="00BD1731" w:rsidRPr="00D33FC7" w:rsidRDefault="00BD1731" w:rsidP="00C20E10">
      <w:pPr>
        <w:pStyle w:val="Newpage"/>
        <w:widowControl w:val="0"/>
        <w:numPr>
          <w:ilvl w:val="0"/>
          <w:numId w:val="71"/>
        </w:numPr>
        <w:tabs>
          <w:tab w:val="clear" w:pos="1440"/>
          <w:tab w:val="clear" w:pos="3060"/>
        </w:tabs>
        <w:spacing w:before="120" w:after="120"/>
        <w:ind w:left="0" w:firstLine="0"/>
        <w:jc w:val="left"/>
        <w:rPr>
          <w:szCs w:val="24"/>
          <w:lang w:val="es-ES"/>
        </w:rPr>
      </w:pPr>
      <w:r w:rsidRPr="00D33FC7">
        <w:rPr>
          <w:szCs w:val="24"/>
          <w:lang w:val="es-ES"/>
        </w:rPr>
        <w:t xml:space="preserve">Informes </w:t>
      </w:r>
      <w:r>
        <w:rPr>
          <w:szCs w:val="24"/>
          <w:lang w:val="es-ES"/>
        </w:rPr>
        <w:t>/Entregables</w:t>
      </w:r>
    </w:p>
    <w:p w:rsidR="00BD1731" w:rsidRPr="001959A3" w:rsidRDefault="00BD1731" w:rsidP="009D291A">
      <w:pPr>
        <w:pStyle w:val="ListParagraph"/>
        <w:spacing w:before="120" w:after="120" w:line="240" w:lineRule="auto"/>
        <w:ind w:left="1080"/>
        <w:contextualSpacing w:val="0"/>
        <w:jc w:val="both"/>
        <w:outlineLvl w:val="1"/>
        <w:rPr>
          <w:rFonts w:ascii="Times" w:eastAsia="Times New Roman" w:hAnsi="Times" w:cs="Times New Roman"/>
          <w:vanish/>
          <w:sz w:val="24"/>
          <w:szCs w:val="24"/>
          <w:lang w:val="es-ES_tradnl"/>
        </w:rPr>
      </w:pPr>
    </w:p>
    <w:p w:rsidR="00BD1731" w:rsidRPr="001959A3" w:rsidRDefault="00BD1731" w:rsidP="009D291A">
      <w:pPr>
        <w:pStyle w:val="Paragraph"/>
        <w:numPr>
          <w:ilvl w:val="1"/>
          <w:numId w:val="71"/>
        </w:numPr>
        <w:rPr>
          <w:rFonts w:ascii="Times" w:hAnsi="Times"/>
          <w:szCs w:val="24"/>
        </w:rPr>
      </w:pPr>
      <w:r w:rsidRPr="001959A3">
        <w:rPr>
          <w:rFonts w:ascii="Times" w:hAnsi="Times"/>
          <w:szCs w:val="24"/>
        </w:rPr>
        <w:t xml:space="preserve">Como resultado de sus actividades, el/la contractual deberá preparar y presentar, a satisfacción del Banco, los siguientes Informes: </w:t>
      </w:r>
    </w:p>
    <w:p w:rsidR="00BD1731" w:rsidRPr="001959A3" w:rsidRDefault="00BD1731" w:rsidP="00C20E10">
      <w:pPr>
        <w:numPr>
          <w:ilvl w:val="0"/>
          <w:numId w:val="68"/>
        </w:numPr>
        <w:tabs>
          <w:tab w:val="left" w:pos="1080"/>
        </w:tabs>
        <w:overflowPunct w:val="0"/>
        <w:autoSpaceDE w:val="0"/>
        <w:autoSpaceDN w:val="0"/>
        <w:adjustRightInd w:val="0"/>
        <w:spacing w:before="100" w:beforeAutospacing="1" w:after="0" w:line="240" w:lineRule="auto"/>
        <w:jc w:val="both"/>
        <w:textAlignment w:val="baseline"/>
        <w:rPr>
          <w:rFonts w:ascii="Times New Roman" w:hAnsi="Times New Roman" w:cs="Times New Roman"/>
          <w:sz w:val="24"/>
          <w:szCs w:val="24"/>
          <w:lang w:val="es-ES_tradnl"/>
        </w:rPr>
      </w:pPr>
      <w:r w:rsidRPr="001959A3">
        <w:rPr>
          <w:rFonts w:ascii="Times New Roman" w:hAnsi="Times New Roman" w:cs="Times New Roman"/>
          <w:i/>
          <w:sz w:val="24"/>
          <w:szCs w:val="24"/>
          <w:lang w:val="es-ES_tradnl"/>
        </w:rPr>
        <w:t>Informe inicial</w:t>
      </w:r>
      <w:r w:rsidRPr="001959A3">
        <w:rPr>
          <w:rFonts w:ascii="Times New Roman" w:hAnsi="Times New Roman" w:cs="Times New Roman"/>
          <w:sz w:val="24"/>
          <w:szCs w:val="24"/>
          <w:lang w:val="es-ES_tradnl"/>
        </w:rPr>
        <w:t xml:space="preserve">: a entregarse al Banco </w:t>
      </w:r>
      <w:r w:rsidRPr="001959A3">
        <w:rPr>
          <w:rFonts w:ascii="Times New Roman" w:hAnsi="Times New Roman" w:cs="Times New Roman"/>
          <w:b/>
          <w:sz w:val="24"/>
          <w:szCs w:val="24"/>
          <w:lang w:val="es-ES_tradnl"/>
        </w:rPr>
        <w:t>20 d</w:t>
      </w:r>
      <w:r>
        <w:rPr>
          <w:rFonts w:ascii="Times New Roman" w:hAnsi="Times New Roman" w:cs="Times New Roman"/>
          <w:b/>
          <w:sz w:val="24"/>
          <w:szCs w:val="24"/>
          <w:lang w:val="es-ES_tradnl"/>
        </w:rPr>
        <w:t>ías después de firmar el contra</w:t>
      </w:r>
      <w:r w:rsidRPr="001959A3">
        <w:rPr>
          <w:rFonts w:ascii="Times New Roman" w:hAnsi="Times New Roman" w:cs="Times New Roman"/>
          <w:b/>
          <w:sz w:val="24"/>
          <w:szCs w:val="24"/>
          <w:lang w:val="es-ES_tradnl"/>
        </w:rPr>
        <w:t>to</w:t>
      </w:r>
      <w:r w:rsidRPr="001959A3">
        <w:rPr>
          <w:rFonts w:ascii="Times New Roman" w:hAnsi="Times New Roman" w:cs="Times New Roman"/>
          <w:sz w:val="24"/>
          <w:szCs w:val="24"/>
          <w:lang w:val="es-ES_tradnl"/>
        </w:rPr>
        <w:t xml:space="preserve"> que contendrá: un análisis preliminar legal e institucional ambiental; identificación preliminar de los impactos esperados con los diferentes tipos de proyectos; y las recomendaciones en cuanto al tratamiento socio ambiental de los proyectos de inversión; </w:t>
      </w:r>
    </w:p>
    <w:p w:rsidR="00BD1731" w:rsidRPr="001959A3" w:rsidRDefault="00BD1731" w:rsidP="00C20E10">
      <w:pPr>
        <w:numPr>
          <w:ilvl w:val="0"/>
          <w:numId w:val="68"/>
        </w:numPr>
        <w:tabs>
          <w:tab w:val="left" w:pos="1080"/>
        </w:tabs>
        <w:overflowPunct w:val="0"/>
        <w:autoSpaceDE w:val="0"/>
        <w:autoSpaceDN w:val="0"/>
        <w:adjustRightInd w:val="0"/>
        <w:spacing w:before="100" w:beforeAutospacing="1" w:after="0" w:line="240" w:lineRule="auto"/>
        <w:jc w:val="both"/>
        <w:textAlignment w:val="baseline"/>
        <w:rPr>
          <w:rFonts w:ascii="Times New Roman" w:hAnsi="Times New Roman" w:cs="Times New Roman"/>
          <w:sz w:val="24"/>
          <w:szCs w:val="24"/>
          <w:lang w:val="es-ES_tradnl"/>
        </w:rPr>
      </w:pPr>
      <w:r w:rsidRPr="001959A3">
        <w:rPr>
          <w:rFonts w:ascii="Times New Roman" w:hAnsi="Times New Roman" w:cs="Times New Roman"/>
          <w:i/>
          <w:sz w:val="24"/>
          <w:szCs w:val="24"/>
          <w:lang w:val="es-ES_tradnl"/>
        </w:rPr>
        <w:t>Borrador del Informe Final</w:t>
      </w:r>
      <w:r w:rsidRPr="001959A3">
        <w:rPr>
          <w:rFonts w:ascii="Times New Roman" w:hAnsi="Times New Roman" w:cs="Times New Roman"/>
          <w:sz w:val="24"/>
          <w:szCs w:val="24"/>
          <w:lang w:val="es-ES_tradnl"/>
        </w:rPr>
        <w:t xml:space="preserve">:, a ser presentado </w:t>
      </w:r>
      <w:r w:rsidRPr="001959A3">
        <w:rPr>
          <w:rFonts w:ascii="Times New Roman" w:hAnsi="Times New Roman" w:cs="Times New Roman"/>
          <w:b/>
          <w:sz w:val="24"/>
          <w:szCs w:val="24"/>
          <w:lang w:val="es-ES_tradnl"/>
        </w:rPr>
        <w:t>45 días después de la firma del contrato</w:t>
      </w:r>
      <w:r w:rsidRPr="001959A3">
        <w:rPr>
          <w:rFonts w:ascii="Times New Roman" w:hAnsi="Times New Roman" w:cs="Times New Roman"/>
          <w:sz w:val="24"/>
          <w:szCs w:val="24"/>
          <w:lang w:val="es-ES_tradnl"/>
        </w:rPr>
        <w:t xml:space="preserve"> que contendrá: (1) </w:t>
      </w:r>
      <w:r w:rsidRPr="001959A3">
        <w:rPr>
          <w:rFonts w:ascii="Times New Roman" w:hAnsi="Times New Roman" w:cs="Times New Roman"/>
          <w:sz w:val="24"/>
          <w:szCs w:val="24"/>
          <w:u w:val="single"/>
          <w:lang w:val="es-ES_tradnl"/>
        </w:rPr>
        <w:t>borrador del PMAS</w:t>
      </w:r>
      <w:r w:rsidRPr="001959A3">
        <w:rPr>
          <w:rFonts w:ascii="Times New Roman" w:hAnsi="Times New Roman" w:cs="Times New Roman"/>
          <w:sz w:val="24"/>
          <w:szCs w:val="24"/>
          <w:lang w:val="es-ES_tradnl"/>
        </w:rPr>
        <w:t xml:space="preserve"> revisado en los siguientes aspectos: (i) el marco legal e institucional; (ii) potenciales impactos socio-ambientales (en base a los probables proyectos); (iii) el sistema de gestión ambiental y social de la línea de crédito; (vi) los criterios, guías y procedimientos para evaluación, ejecución y control ambiental y sociocultural de los proyectos del programa, incluyendo los </w:t>
      </w:r>
      <w:proofErr w:type="spellStart"/>
      <w:r w:rsidRPr="001959A3">
        <w:rPr>
          <w:rFonts w:ascii="Times New Roman" w:hAnsi="Times New Roman" w:cs="Times New Roman"/>
          <w:sz w:val="24"/>
          <w:szCs w:val="24"/>
          <w:lang w:val="es-ES_tradnl"/>
        </w:rPr>
        <w:t>TdR</w:t>
      </w:r>
      <w:proofErr w:type="spellEnd"/>
      <w:r w:rsidRPr="001959A3">
        <w:rPr>
          <w:rFonts w:ascii="Times New Roman" w:hAnsi="Times New Roman" w:cs="Times New Roman"/>
          <w:sz w:val="24"/>
          <w:szCs w:val="24"/>
          <w:lang w:val="es-ES_tradnl"/>
        </w:rPr>
        <w:t xml:space="preserve">, guías etc.; (2) recomendaciones de </w:t>
      </w:r>
      <w:r w:rsidRPr="001959A3">
        <w:rPr>
          <w:rFonts w:ascii="Times New Roman" w:hAnsi="Times New Roman" w:cs="Times New Roman"/>
          <w:sz w:val="24"/>
          <w:szCs w:val="24"/>
          <w:u w:val="single"/>
          <w:lang w:val="es-ES_tradnl"/>
        </w:rPr>
        <w:t>ajustes al MOP</w:t>
      </w:r>
      <w:r w:rsidRPr="001959A3">
        <w:rPr>
          <w:rFonts w:ascii="Times New Roman" w:hAnsi="Times New Roman" w:cs="Times New Roman"/>
          <w:sz w:val="24"/>
          <w:szCs w:val="24"/>
          <w:lang w:val="es-ES_tradnl"/>
        </w:rPr>
        <w:t xml:space="preserve"> en los aspectos ambientales y socioculturales. (3) </w:t>
      </w:r>
      <w:r w:rsidRPr="001959A3">
        <w:rPr>
          <w:rFonts w:ascii="Times New Roman" w:hAnsi="Times New Roman" w:cs="Times New Roman"/>
          <w:sz w:val="24"/>
          <w:szCs w:val="24"/>
          <w:u w:val="single"/>
          <w:lang w:val="es-ES_tradnl"/>
        </w:rPr>
        <w:t>borrador del IGAS</w:t>
      </w:r>
      <w:r w:rsidRPr="001959A3">
        <w:rPr>
          <w:rFonts w:ascii="Times New Roman" w:hAnsi="Times New Roman" w:cs="Times New Roman"/>
          <w:sz w:val="24"/>
          <w:szCs w:val="24"/>
          <w:lang w:val="es-ES_tradnl"/>
        </w:rPr>
        <w:t xml:space="preserve"> incluyendo: (i) antecedentes y resumen de los resultados de la consultoría, incluyendo los resultados de la evaluación del desempeño institucional ambiental del SENASA; (ii) descripción de los componentes de inversión; (iii) resumen de los estudios ambiental y social realizados; (iv) plan de gestión ambiental y social revisado del Programa; (vi) resultados del proceso de consulta con la comunidad afectada y beneficiada; (v) recomendaciones de cláusulas contractuales específicas.</w:t>
      </w:r>
    </w:p>
    <w:p w:rsidR="00BD1731" w:rsidRPr="001959A3" w:rsidRDefault="00BD1731" w:rsidP="00C20E10">
      <w:pPr>
        <w:numPr>
          <w:ilvl w:val="0"/>
          <w:numId w:val="68"/>
        </w:numPr>
        <w:tabs>
          <w:tab w:val="left" w:pos="1080"/>
        </w:tabs>
        <w:overflowPunct w:val="0"/>
        <w:autoSpaceDE w:val="0"/>
        <w:autoSpaceDN w:val="0"/>
        <w:adjustRightInd w:val="0"/>
        <w:spacing w:before="100" w:beforeAutospacing="1" w:after="0" w:line="240" w:lineRule="auto"/>
        <w:jc w:val="both"/>
        <w:textAlignment w:val="baseline"/>
        <w:rPr>
          <w:rFonts w:ascii="Times New Roman" w:hAnsi="Times New Roman" w:cs="Times New Roman"/>
          <w:sz w:val="24"/>
          <w:szCs w:val="24"/>
          <w:lang w:val="es-ES_tradnl"/>
        </w:rPr>
      </w:pPr>
      <w:r w:rsidRPr="001959A3">
        <w:rPr>
          <w:rFonts w:ascii="Times New Roman" w:hAnsi="Times New Roman" w:cs="Times New Roman"/>
          <w:i/>
          <w:sz w:val="24"/>
          <w:szCs w:val="24"/>
          <w:lang w:val="es-ES"/>
        </w:rPr>
        <w:t>Informe Final:</w:t>
      </w:r>
      <w:r w:rsidRPr="001959A3">
        <w:rPr>
          <w:rFonts w:ascii="Times New Roman" w:hAnsi="Times New Roman" w:cs="Times New Roman"/>
          <w:sz w:val="24"/>
          <w:szCs w:val="24"/>
          <w:lang w:val="es-ES"/>
        </w:rPr>
        <w:t xml:space="preserve"> a ser presentado </w:t>
      </w:r>
      <w:r w:rsidRPr="001959A3">
        <w:rPr>
          <w:rFonts w:ascii="Times New Roman" w:hAnsi="Times New Roman" w:cs="Times New Roman"/>
          <w:b/>
          <w:sz w:val="24"/>
          <w:szCs w:val="24"/>
          <w:lang w:val="es-ES"/>
        </w:rPr>
        <w:t>después de la Misión de Análisis</w:t>
      </w:r>
      <w:r w:rsidRPr="001959A3">
        <w:rPr>
          <w:rFonts w:ascii="Times New Roman" w:hAnsi="Times New Roman" w:cs="Times New Roman"/>
          <w:sz w:val="24"/>
          <w:szCs w:val="24"/>
          <w:lang w:val="es-ES"/>
        </w:rPr>
        <w:t>, que contenga los ajustes pertinentes sobre los informes anteriores y que presente los resultados finales del trabajo realizado.</w:t>
      </w:r>
    </w:p>
    <w:p w:rsidR="00BD1731" w:rsidRDefault="00BD1731" w:rsidP="00BD1731">
      <w:pPr>
        <w:spacing w:after="0" w:line="240" w:lineRule="auto"/>
        <w:jc w:val="both"/>
        <w:rPr>
          <w:rFonts w:ascii="Times New Roman" w:hAnsi="Times New Roman" w:cs="Times New Roman"/>
          <w:sz w:val="24"/>
          <w:szCs w:val="24"/>
          <w:lang w:val="es-ES_tradnl"/>
        </w:rPr>
      </w:pPr>
    </w:p>
    <w:p w:rsidR="00BD1731" w:rsidRPr="001959A3" w:rsidRDefault="00BD1731" w:rsidP="009D291A">
      <w:pPr>
        <w:pStyle w:val="Paragraph"/>
        <w:numPr>
          <w:ilvl w:val="1"/>
          <w:numId w:val="71"/>
        </w:numPr>
        <w:rPr>
          <w:rFonts w:ascii="Times" w:hAnsi="Times"/>
          <w:szCs w:val="24"/>
        </w:rPr>
      </w:pPr>
      <w:r w:rsidRPr="001959A3">
        <w:rPr>
          <w:rFonts w:ascii="Times" w:hAnsi="Times"/>
          <w:szCs w:val="24"/>
        </w:rPr>
        <w:t xml:space="preserve">Los informes deberán ser producidos en español. </w:t>
      </w:r>
    </w:p>
    <w:p w:rsidR="00BD1731" w:rsidRPr="00D33FC7" w:rsidRDefault="00BD1731" w:rsidP="00BD1731">
      <w:pPr>
        <w:spacing w:after="0" w:line="240" w:lineRule="auto"/>
        <w:jc w:val="both"/>
        <w:rPr>
          <w:rFonts w:ascii="Times New Roman" w:hAnsi="Times New Roman" w:cs="Times New Roman"/>
          <w:sz w:val="24"/>
          <w:szCs w:val="24"/>
          <w:lang w:val="es-ES_tradnl"/>
        </w:rPr>
      </w:pPr>
    </w:p>
    <w:p w:rsidR="00BD1731" w:rsidRPr="00D33FC7" w:rsidRDefault="00BD1731" w:rsidP="00C20E10">
      <w:pPr>
        <w:pStyle w:val="Newpage"/>
        <w:widowControl w:val="0"/>
        <w:numPr>
          <w:ilvl w:val="0"/>
          <w:numId w:val="71"/>
        </w:numPr>
        <w:tabs>
          <w:tab w:val="clear" w:pos="1440"/>
          <w:tab w:val="clear" w:pos="3060"/>
        </w:tabs>
        <w:spacing w:before="120" w:after="120"/>
        <w:ind w:left="0" w:firstLine="0"/>
        <w:jc w:val="left"/>
        <w:rPr>
          <w:szCs w:val="24"/>
          <w:lang w:val="es-ES"/>
        </w:rPr>
      </w:pPr>
      <w:r>
        <w:rPr>
          <w:szCs w:val="24"/>
          <w:lang w:val="es-ES"/>
        </w:rPr>
        <w:t>Cronograma de Pagos</w:t>
      </w:r>
    </w:p>
    <w:p w:rsidR="00BD1731" w:rsidRPr="001959A3" w:rsidRDefault="00BD1731" w:rsidP="009D291A">
      <w:pPr>
        <w:pStyle w:val="ListParagraph"/>
        <w:spacing w:before="120" w:after="120" w:line="240" w:lineRule="auto"/>
        <w:ind w:left="1080"/>
        <w:contextualSpacing w:val="0"/>
        <w:jc w:val="both"/>
        <w:outlineLvl w:val="1"/>
        <w:rPr>
          <w:rFonts w:ascii="Times" w:eastAsia="Times New Roman" w:hAnsi="Times" w:cs="Times New Roman"/>
          <w:vanish/>
          <w:sz w:val="24"/>
          <w:szCs w:val="24"/>
          <w:lang w:val="es-ES_tradnl"/>
        </w:rPr>
      </w:pPr>
    </w:p>
    <w:p w:rsidR="00BD1731" w:rsidRPr="001959A3" w:rsidRDefault="00BD1731" w:rsidP="009D291A">
      <w:pPr>
        <w:pStyle w:val="Paragraph"/>
        <w:numPr>
          <w:ilvl w:val="1"/>
          <w:numId w:val="71"/>
        </w:numPr>
        <w:rPr>
          <w:rFonts w:ascii="Times" w:hAnsi="Times"/>
          <w:szCs w:val="24"/>
        </w:rPr>
      </w:pPr>
      <w:r w:rsidRPr="001959A3">
        <w:rPr>
          <w:rFonts w:ascii="Times" w:hAnsi="Times"/>
          <w:szCs w:val="24"/>
        </w:rPr>
        <w:t>El contrato será por suma alzada (“</w:t>
      </w:r>
      <w:proofErr w:type="spellStart"/>
      <w:r w:rsidRPr="001959A3">
        <w:rPr>
          <w:rFonts w:ascii="Times" w:hAnsi="Times"/>
          <w:szCs w:val="24"/>
        </w:rPr>
        <w:t>lump</w:t>
      </w:r>
      <w:proofErr w:type="spellEnd"/>
      <w:r w:rsidRPr="001959A3">
        <w:rPr>
          <w:rFonts w:ascii="Times" w:hAnsi="Times"/>
          <w:szCs w:val="24"/>
        </w:rPr>
        <w:t xml:space="preserve"> sum”). Los desembolsos se efectuarán de acuerdo al siguiente esquema: </w:t>
      </w:r>
    </w:p>
    <w:p w:rsidR="00BD1731" w:rsidRPr="00D33FC7" w:rsidRDefault="00BD1731" w:rsidP="00BD1731">
      <w:pPr>
        <w:numPr>
          <w:ilvl w:val="0"/>
          <w:numId w:val="4"/>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_tradnl"/>
        </w:rPr>
        <w:lastRenderedPageBreak/>
        <w:t>Treinta</w:t>
      </w:r>
      <w:r w:rsidRPr="00D33FC7">
        <w:rPr>
          <w:rFonts w:ascii="Times New Roman" w:hAnsi="Times New Roman" w:cs="Times New Roman"/>
          <w:sz w:val="24"/>
          <w:szCs w:val="24"/>
          <w:lang w:val="es-ES_tradnl"/>
        </w:rPr>
        <w:t xml:space="preserve"> </w:t>
      </w:r>
      <w:r w:rsidRPr="00D33FC7">
        <w:rPr>
          <w:rFonts w:ascii="Times New Roman" w:hAnsi="Times New Roman" w:cs="Times New Roman"/>
          <w:sz w:val="24"/>
          <w:szCs w:val="24"/>
          <w:lang w:val="es-ES"/>
        </w:rPr>
        <w:t xml:space="preserve"> por ciento (</w:t>
      </w:r>
      <w:r>
        <w:rPr>
          <w:rFonts w:ascii="Times New Roman" w:hAnsi="Times New Roman" w:cs="Times New Roman"/>
          <w:sz w:val="24"/>
          <w:szCs w:val="24"/>
          <w:lang w:val="es-ES"/>
        </w:rPr>
        <w:t>3</w:t>
      </w:r>
      <w:r w:rsidRPr="00D33FC7">
        <w:rPr>
          <w:rFonts w:ascii="Times New Roman" w:hAnsi="Times New Roman" w:cs="Times New Roman"/>
          <w:sz w:val="24"/>
          <w:szCs w:val="24"/>
          <w:lang w:val="es-ES"/>
        </w:rPr>
        <w:t>0%) a la firma del contrato.</w:t>
      </w:r>
    </w:p>
    <w:p w:rsidR="00BD1731" w:rsidRPr="00D33FC7" w:rsidRDefault="00BD1731" w:rsidP="00BD1731">
      <w:pPr>
        <w:numPr>
          <w:ilvl w:val="0"/>
          <w:numId w:val="4"/>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Cuarenta</w:t>
      </w:r>
      <w:r w:rsidRPr="00D33FC7">
        <w:rPr>
          <w:rFonts w:ascii="Times New Roman" w:hAnsi="Times New Roman" w:cs="Times New Roman"/>
          <w:sz w:val="24"/>
          <w:szCs w:val="24"/>
          <w:lang w:val="es-ES"/>
        </w:rPr>
        <w:t xml:space="preserve"> por ciento (</w:t>
      </w:r>
      <w:r>
        <w:rPr>
          <w:rFonts w:ascii="Times New Roman" w:hAnsi="Times New Roman" w:cs="Times New Roman"/>
          <w:sz w:val="24"/>
          <w:szCs w:val="24"/>
          <w:lang w:val="es-ES"/>
        </w:rPr>
        <w:t>4</w:t>
      </w:r>
      <w:r w:rsidRPr="00D33FC7">
        <w:rPr>
          <w:rFonts w:ascii="Times New Roman" w:hAnsi="Times New Roman" w:cs="Times New Roman"/>
          <w:sz w:val="24"/>
          <w:szCs w:val="24"/>
          <w:lang w:val="es-ES"/>
        </w:rPr>
        <w:t xml:space="preserve">0%) a </w:t>
      </w:r>
      <w:r>
        <w:rPr>
          <w:rFonts w:ascii="Times New Roman" w:hAnsi="Times New Roman" w:cs="Times New Roman"/>
          <w:sz w:val="24"/>
          <w:szCs w:val="24"/>
          <w:lang w:val="es-ES"/>
        </w:rPr>
        <w:t>la entrega del borrador informe final</w:t>
      </w:r>
      <w:r w:rsidRPr="00D33FC7">
        <w:rPr>
          <w:rFonts w:ascii="Times New Roman" w:hAnsi="Times New Roman" w:cs="Times New Roman"/>
          <w:sz w:val="24"/>
          <w:szCs w:val="24"/>
          <w:lang w:val="es-ES"/>
        </w:rPr>
        <w:t>.</w:t>
      </w:r>
    </w:p>
    <w:p w:rsidR="00BD1731" w:rsidRPr="00D33FC7" w:rsidRDefault="00BD1731" w:rsidP="00BD1731">
      <w:pPr>
        <w:numPr>
          <w:ilvl w:val="0"/>
          <w:numId w:val="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Treinta por ciento (30%) </w:t>
      </w:r>
      <w:r>
        <w:rPr>
          <w:rFonts w:ascii="Times New Roman" w:hAnsi="Times New Roman" w:cs="Times New Roman"/>
          <w:sz w:val="24"/>
          <w:szCs w:val="24"/>
          <w:lang w:val="es-ES"/>
        </w:rPr>
        <w:t>a la aprobación (por parte del Banco) del Informe Final</w:t>
      </w:r>
      <w:r w:rsidRPr="00D33FC7">
        <w:rPr>
          <w:rFonts w:ascii="Times New Roman" w:hAnsi="Times New Roman" w:cs="Times New Roman"/>
          <w:sz w:val="24"/>
          <w:szCs w:val="24"/>
          <w:lang w:val="es-ES"/>
        </w:rPr>
        <w:t>.</w:t>
      </w:r>
    </w:p>
    <w:p w:rsidR="00BD1731" w:rsidRPr="001959A3" w:rsidRDefault="00BD1731" w:rsidP="009D291A">
      <w:pPr>
        <w:pStyle w:val="Paragraph"/>
        <w:numPr>
          <w:ilvl w:val="1"/>
          <w:numId w:val="71"/>
        </w:numPr>
        <w:rPr>
          <w:rFonts w:ascii="Times" w:hAnsi="Times"/>
          <w:szCs w:val="24"/>
        </w:rPr>
      </w:pPr>
      <w:r w:rsidRPr="001959A3">
        <w:rPr>
          <w:rFonts w:ascii="Times" w:hAnsi="Times"/>
          <w:szCs w:val="24"/>
        </w:rPr>
        <w:t>Las aprobaciones a cargo del Banco estarán referidas al cumplimiento de los aspectos técnicos y la ejecución de los servicios, así como referidas al cumplimiento de los aspectos formales y administrativos, vinculados a la utilización de los recursos necesarios para proceder a efectuar los pagos acordados.</w:t>
      </w:r>
    </w:p>
    <w:p w:rsidR="00BD1731" w:rsidRDefault="00BD1731" w:rsidP="00BD1731">
      <w:pPr>
        <w:pStyle w:val="Paragraph"/>
        <w:numPr>
          <w:ilvl w:val="0"/>
          <w:numId w:val="0"/>
        </w:numPr>
        <w:ind w:left="720" w:hanging="720"/>
        <w:rPr>
          <w:szCs w:val="24"/>
        </w:rPr>
      </w:pPr>
    </w:p>
    <w:p w:rsidR="00BD1731" w:rsidRPr="00D33FC7" w:rsidRDefault="00BD1731" w:rsidP="00C20E10">
      <w:pPr>
        <w:pStyle w:val="Newpage"/>
        <w:widowControl w:val="0"/>
        <w:numPr>
          <w:ilvl w:val="0"/>
          <w:numId w:val="71"/>
        </w:numPr>
        <w:tabs>
          <w:tab w:val="clear" w:pos="1440"/>
          <w:tab w:val="clear" w:pos="3060"/>
        </w:tabs>
        <w:spacing w:before="120" w:after="120"/>
        <w:ind w:left="0" w:firstLine="0"/>
        <w:jc w:val="left"/>
        <w:rPr>
          <w:szCs w:val="24"/>
          <w:lang w:val="es-ES"/>
        </w:rPr>
      </w:pPr>
      <w:r w:rsidRPr="00D33FC7">
        <w:rPr>
          <w:szCs w:val="24"/>
          <w:lang w:val="es-ES"/>
        </w:rPr>
        <w:t xml:space="preserve">Calificaciones </w:t>
      </w:r>
    </w:p>
    <w:p w:rsidR="00BD1731" w:rsidRPr="001959A3" w:rsidRDefault="00BD1731" w:rsidP="00C20E10">
      <w:pPr>
        <w:pStyle w:val="ListParagraph"/>
        <w:numPr>
          <w:ilvl w:val="0"/>
          <w:numId w:val="63"/>
        </w:numPr>
        <w:spacing w:after="0" w:line="240" w:lineRule="auto"/>
        <w:jc w:val="both"/>
        <w:rPr>
          <w:rFonts w:ascii="Times" w:hAnsi="Times"/>
          <w:b/>
          <w:sz w:val="24"/>
          <w:szCs w:val="24"/>
          <w:lang w:val="es-ES_tradnl"/>
        </w:rPr>
      </w:pPr>
      <w:r w:rsidRPr="00892417">
        <w:rPr>
          <w:rFonts w:ascii="Times New Roman" w:hAnsi="Times New Roman" w:cs="Times New Roman"/>
          <w:sz w:val="24"/>
          <w:szCs w:val="24"/>
          <w:lang w:val="es-ES"/>
        </w:rPr>
        <w:t xml:space="preserve">El/La contractual debe </w:t>
      </w:r>
      <w:r>
        <w:rPr>
          <w:rFonts w:ascii="Times New Roman" w:hAnsi="Times New Roman" w:cs="Times New Roman"/>
          <w:sz w:val="24"/>
          <w:szCs w:val="24"/>
          <w:lang w:val="es-ES"/>
        </w:rPr>
        <w:t>cumplir con las siguientes calificaciones mínimas:</w:t>
      </w:r>
    </w:p>
    <w:p w:rsidR="00BD1731" w:rsidRDefault="00BD1731" w:rsidP="00C20E10">
      <w:pPr>
        <w:pStyle w:val="ListParagraph"/>
        <w:numPr>
          <w:ilvl w:val="1"/>
          <w:numId w:val="69"/>
        </w:numPr>
        <w:spacing w:after="0" w:line="240" w:lineRule="auto"/>
        <w:jc w:val="both"/>
        <w:rPr>
          <w:rFonts w:ascii="Times" w:hAnsi="Times"/>
          <w:sz w:val="24"/>
          <w:szCs w:val="24"/>
          <w:lang w:val="es-ES_tradnl"/>
        </w:rPr>
      </w:pPr>
      <w:r w:rsidRPr="001959A3">
        <w:rPr>
          <w:rFonts w:ascii="Times" w:hAnsi="Times"/>
          <w:sz w:val="24"/>
          <w:szCs w:val="24"/>
          <w:lang w:val="es-ES_tradnl"/>
        </w:rPr>
        <w:t xml:space="preserve">graduado en ciencias, ingeniería, arquitectura  o equivalente; </w:t>
      </w:r>
    </w:p>
    <w:p w:rsidR="00BD1731" w:rsidRDefault="00BD1731" w:rsidP="00C20E10">
      <w:pPr>
        <w:pStyle w:val="ListParagraph"/>
        <w:numPr>
          <w:ilvl w:val="1"/>
          <w:numId w:val="69"/>
        </w:numPr>
        <w:spacing w:after="0" w:line="240" w:lineRule="auto"/>
        <w:jc w:val="both"/>
        <w:rPr>
          <w:rFonts w:ascii="Times" w:hAnsi="Times"/>
          <w:sz w:val="24"/>
          <w:szCs w:val="24"/>
          <w:lang w:val="es-ES_tradnl"/>
        </w:rPr>
      </w:pPr>
      <w:r w:rsidRPr="001959A3">
        <w:rPr>
          <w:rFonts w:ascii="Times" w:hAnsi="Times"/>
          <w:sz w:val="24"/>
          <w:szCs w:val="24"/>
          <w:lang w:val="es-ES_tradnl"/>
        </w:rPr>
        <w:t xml:space="preserve">un mínimo de 10 años de experiencia comprobada en la evaluación ambiental de proyectos agrarios, conocimiento sobre el manejo de sanidad agropecuaria e de inocuidad alimentaria y en análisis institucional ambiental; </w:t>
      </w:r>
    </w:p>
    <w:p w:rsidR="00BD1731" w:rsidRDefault="00BD1731" w:rsidP="00C20E10">
      <w:pPr>
        <w:pStyle w:val="ListParagraph"/>
        <w:numPr>
          <w:ilvl w:val="1"/>
          <w:numId w:val="69"/>
        </w:numPr>
        <w:spacing w:after="0" w:line="240" w:lineRule="auto"/>
        <w:jc w:val="both"/>
        <w:rPr>
          <w:rFonts w:ascii="Times" w:hAnsi="Times"/>
          <w:sz w:val="24"/>
          <w:szCs w:val="24"/>
          <w:lang w:val="es-ES_tradnl"/>
        </w:rPr>
      </w:pPr>
      <w:r w:rsidRPr="001959A3">
        <w:rPr>
          <w:rFonts w:ascii="Times" w:hAnsi="Times"/>
          <w:sz w:val="24"/>
          <w:szCs w:val="24"/>
          <w:lang w:val="es-ES_tradnl"/>
        </w:rPr>
        <w:t>experiencia con la preparación de AA para proyectos de organismos multilaterales;</w:t>
      </w:r>
    </w:p>
    <w:p w:rsidR="00BD1731" w:rsidRPr="001959A3" w:rsidRDefault="00BD1731" w:rsidP="00C20E10">
      <w:pPr>
        <w:pStyle w:val="ListParagraph"/>
        <w:numPr>
          <w:ilvl w:val="1"/>
          <w:numId w:val="69"/>
        </w:numPr>
        <w:spacing w:after="0" w:line="240" w:lineRule="auto"/>
        <w:jc w:val="both"/>
        <w:rPr>
          <w:rFonts w:ascii="Times" w:hAnsi="Times"/>
          <w:sz w:val="24"/>
          <w:szCs w:val="24"/>
          <w:lang w:val="es-ES_tradnl"/>
        </w:rPr>
      </w:pPr>
      <w:r w:rsidRPr="001959A3">
        <w:rPr>
          <w:rFonts w:ascii="Times" w:hAnsi="Times"/>
          <w:sz w:val="24"/>
          <w:szCs w:val="24"/>
          <w:lang w:val="es-ES_tradnl"/>
        </w:rPr>
        <w:t>dominio del idioma español y capacidad efectiva para trabajar en equipos interdisciplinarios, redactar en forma clara y concisa, cumplir plazos y metas.</w:t>
      </w:r>
    </w:p>
    <w:p w:rsidR="00BD1731" w:rsidRPr="00D33FC7" w:rsidRDefault="00BD1731" w:rsidP="00BD1731">
      <w:pPr>
        <w:pStyle w:val="Paragraph"/>
        <w:numPr>
          <w:ilvl w:val="0"/>
          <w:numId w:val="0"/>
        </w:numPr>
        <w:ind w:left="360"/>
        <w:rPr>
          <w:szCs w:val="24"/>
        </w:rPr>
      </w:pPr>
    </w:p>
    <w:p w:rsidR="00BD1731" w:rsidRPr="00D33FC7" w:rsidRDefault="00BD1731" w:rsidP="00C20E10">
      <w:pPr>
        <w:pStyle w:val="Newpage"/>
        <w:widowControl w:val="0"/>
        <w:numPr>
          <w:ilvl w:val="0"/>
          <w:numId w:val="71"/>
        </w:numPr>
        <w:tabs>
          <w:tab w:val="clear" w:pos="1440"/>
          <w:tab w:val="clear" w:pos="3060"/>
        </w:tabs>
        <w:spacing w:before="120" w:after="120"/>
        <w:ind w:left="0" w:firstLine="0"/>
        <w:jc w:val="left"/>
        <w:rPr>
          <w:szCs w:val="24"/>
          <w:lang w:val="es-ES"/>
        </w:rPr>
      </w:pPr>
      <w:r w:rsidRPr="00D33FC7">
        <w:rPr>
          <w:szCs w:val="24"/>
          <w:lang w:val="es-ES"/>
        </w:rPr>
        <w:t xml:space="preserve">Características de la Consultoría </w:t>
      </w:r>
    </w:p>
    <w:p w:rsidR="00BD1731" w:rsidRPr="00D33FC7" w:rsidRDefault="00BD1731" w:rsidP="00BD1731">
      <w:pPr>
        <w:numPr>
          <w:ilvl w:val="0"/>
          <w:numId w:val="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Categoría y modalidad: Internacional individual (PEC) y suma alzada. </w:t>
      </w:r>
    </w:p>
    <w:p w:rsidR="00DE262D" w:rsidRDefault="00DE262D" w:rsidP="00DE262D">
      <w:pPr>
        <w:numPr>
          <w:ilvl w:val="0"/>
          <w:numId w:val="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Duración del contrato: Febrero de 2015 a Junio de 2016.</w:t>
      </w:r>
    </w:p>
    <w:p w:rsidR="00DE262D" w:rsidRPr="00D33FC7" w:rsidRDefault="00DE262D" w:rsidP="00DE262D">
      <w:pPr>
        <w:numPr>
          <w:ilvl w:val="0"/>
          <w:numId w:val="4"/>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T</w:t>
      </w:r>
      <w:r w:rsidRPr="00D33FC7">
        <w:rPr>
          <w:rFonts w:ascii="Times New Roman" w:hAnsi="Times New Roman" w:cs="Times New Roman"/>
          <w:sz w:val="24"/>
          <w:szCs w:val="24"/>
          <w:lang w:val="es-ES"/>
        </w:rPr>
        <w:t>iempo efectivo de trabajo</w:t>
      </w:r>
      <w:r>
        <w:rPr>
          <w:rFonts w:ascii="Times New Roman" w:hAnsi="Times New Roman" w:cs="Times New Roman"/>
          <w:sz w:val="24"/>
          <w:szCs w:val="24"/>
          <w:lang w:val="es-ES"/>
        </w:rPr>
        <w:t>:</w:t>
      </w:r>
      <w:r w:rsidRPr="00D33FC7">
        <w:rPr>
          <w:rFonts w:ascii="Times New Roman" w:hAnsi="Times New Roman" w:cs="Times New Roman"/>
          <w:sz w:val="24"/>
          <w:szCs w:val="24"/>
          <w:lang w:val="es-ES"/>
        </w:rPr>
        <w:t xml:space="preserve"> </w:t>
      </w:r>
      <w:r>
        <w:rPr>
          <w:rFonts w:ascii="Times New Roman" w:hAnsi="Times New Roman" w:cs="Times New Roman"/>
          <w:sz w:val="24"/>
          <w:szCs w:val="24"/>
          <w:lang w:val="es-ES"/>
        </w:rPr>
        <w:t>40</w:t>
      </w:r>
      <w:r w:rsidRPr="00D33FC7">
        <w:rPr>
          <w:rFonts w:ascii="Times New Roman" w:hAnsi="Times New Roman" w:cs="Times New Roman"/>
          <w:sz w:val="24"/>
          <w:szCs w:val="24"/>
          <w:lang w:val="es-ES"/>
        </w:rPr>
        <w:t xml:space="preserve"> días hábiles.</w:t>
      </w:r>
    </w:p>
    <w:p w:rsidR="00BD1731" w:rsidRPr="00D33FC7" w:rsidRDefault="00BD1731" w:rsidP="00BD1731">
      <w:pPr>
        <w:numPr>
          <w:ilvl w:val="0"/>
          <w:numId w:val="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Lugar de trabajo: </w:t>
      </w:r>
      <w:r w:rsidRPr="00CF1A0A">
        <w:rPr>
          <w:rFonts w:ascii="Times New Roman" w:hAnsi="Times New Roman" w:cs="Times New Roman"/>
          <w:sz w:val="24"/>
          <w:szCs w:val="24"/>
          <w:lang w:val="es-ES"/>
        </w:rPr>
        <w:t xml:space="preserve">Los servicios se prestarán en Lima, Perú y en las oficinas del </w:t>
      </w:r>
      <w:r>
        <w:rPr>
          <w:rFonts w:ascii="Times New Roman" w:hAnsi="Times New Roman" w:cs="Times New Roman"/>
          <w:sz w:val="24"/>
          <w:szCs w:val="24"/>
          <w:lang w:val="es-ES"/>
        </w:rPr>
        <w:t>contractual</w:t>
      </w:r>
      <w:r w:rsidRPr="00CF1A0A">
        <w:rPr>
          <w:rFonts w:ascii="Times New Roman" w:hAnsi="Times New Roman" w:cs="Times New Roman"/>
          <w:sz w:val="24"/>
          <w:szCs w:val="24"/>
          <w:lang w:val="es-ES"/>
        </w:rPr>
        <w:t>.</w:t>
      </w:r>
    </w:p>
    <w:p w:rsidR="00BD1731" w:rsidRPr="00DE262D" w:rsidRDefault="00BD1731" w:rsidP="00BD1731">
      <w:pPr>
        <w:numPr>
          <w:ilvl w:val="0"/>
          <w:numId w:val="4"/>
        </w:numPr>
        <w:spacing w:after="0" w:line="240" w:lineRule="auto"/>
        <w:jc w:val="both"/>
        <w:rPr>
          <w:rFonts w:ascii="Times New Roman" w:hAnsi="Times New Roman" w:cs="Times New Roman"/>
          <w:sz w:val="24"/>
          <w:szCs w:val="24"/>
          <w:lang w:val="es-ES"/>
        </w:rPr>
      </w:pPr>
      <w:r w:rsidRPr="00DE262D">
        <w:rPr>
          <w:rFonts w:ascii="Times New Roman" w:hAnsi="Times New Roman" w:cs="Times New Roman"/>
          <w:sz w:val="24"/>
          <w:szCs w:val="24"/>
          <w:lang w:val="es-ES"/>
        </w:rPr>
        <w:t>Viajes: el/la contractual realizará dos viajes a Perú, durante la misión de orientación y análisis del Proyecto.</w:t>
      </w:r>
    </w:p>
    <w:p w:rsidR="00BD1731" w:rsidRPr="00DE262D" w:rsidRDefault="00BD1731" w:rsidP="00BD1731">
      <w:pPr>
        <w:numPr>
          <w:ilvl w:val="0"/>
          <w:numId w:val="4"/>
        </w:numPr>
        <w:spacing w:after="0" w:line="240" w:lineRule="auto"/>
        <w:jc w:val="both"/>
        <w:rPr>
          <w:rFonts w:ascii="Times New Roman" w:hAnsi="Times New Roman" w:cs="Times New Roman"/>
          <w:sz w:val="24"/>
          <w:szCs w:val="24"/>
          <w:lang w:val="es-ES"/>
        </w:rPr>
      </w:pPr>
      <w:r w:rsidRPr="00DE262D">
        <w:rPr>
          <w:rFonts w:ascii="Times New Roman" w:hAnsi="Times New Roman" w:cs="Times New Roman"/>
          <w:sz w:val="24"/>
          <w:szCs w:val="24"/>
          <w:lang w:val="es-ES"/>
        </w:rPr>
        <w:t>El/La contractual deberá estar disponible para trabajar junto con el equipo del Banco durante la misión de orientación y análisis del Proyecto.</w:t>
      </w:r>
    </w:p>
    <w:p w:rsidR="00BD1731" w:rsidRDefault="00BD1731" w:rsidP="00BD1731">
      <w:pPr>
        <w:jc w:val="both"/>
        <w:rPr>
          <w:rFonts w:ascii="Times New Roman" w:hAnsi="Times New Roman" w:cs="Times New Roman"/>
          <w:sz w:val="24"/>
          <w:szCs w:val="24"/>
          <w:lang w:val="es-ES"/>
        </w:rPr>
      </w:pPr>
    </w:p>
    <w:p w:rsidR="007270AA" w:rsidRDefault="007270AA" w:rsidP="007270AA">
      <w:pPr>
        <w:jc w:val="both"/>
        <w:rPr>
          <w:rFonts w:ascii="Times New Roman" w:hAnsi="Times New Roman" w:cs="Times New Roman"/>
          <w:sz w:val="24"/>
          <w:szCs w:val="24"/>
          <w:lang w:val="es-ES_tradnl"/>
        </w:rPr>
        <w:sectPr w:rsidR="007270AA" w:rsidSect="00610206">
          <w:pgSz w:w="12240" w:h="15840"/>
          <w:pgMar w:top="1440" w:right="1440" w:bottom="1440" w:left="1440" w:header="720" w:footer="720" w:gutter="0"/>
          <w:cols w:space="720"/>
          <w:docGrid w:linePitch="360"/>
        </w:sectPr>
      </w:pPr>
    </w:p>
    <w:p w:rsidR="007270AA" w:rsidRDefault="007270AA" w:rsidP="007270AA">
      <w:pPr>
        <w:jc w:val="both"/>
        <w:rPr>
          <w:rFonts w:ascii="Times New Roman" w:hAnsi="Times New Roman" w:cs="Times New Roman"/>
          <w:sz w:val="24"/>
          <w:szCs w:val="24"/>
          <w:lang w:val="es-ES_tradnl"/>
        </w:rPr>
      </w:pPr>
    </w:p>
    <w:p w:rsidR="007331ED" w:rsidRDefault="007331ED">
      <w:pPr>
        <w:rPr>
          <w:rFonts w:ascii="Times New Roman" w:hAnsi="Times New Roman" w:cs="Times New Roman"/>
          <w:sz w:val="24"/>
          <w:szCs w:val="24"/>
          <w:lang w:val="es-ES_tradnl"/>
        </w:rPr>
      </w:pPr>
    </w:p>
    <w:p w:rsidR="007331ED" w:rsidRDefault="007331ED" w:rsidP="007331ED">
      <w:pPr>
        <w:pStyle w:val="Newpage"/>
        <w:widowControl w:val="0"/>
        <w:tabs>
          <w:tab w:val="clear" w:pos="1440"/>
          <w:tab w:val="clear" w:pos="3060"/>
        </w:tabs>
        <w:spacing w:before="120" w:after="120"/>
        <w:rPr>
          <w:rFonts w:ascii="Times" w:hAnsi="Times"/>
          <w:snapToGrid w:val="0"/>
          <w:szCs w:val="24"/>
          <w:lang w:val="es-ES_tradnl"/>
        </w:rPr>
      </w:pPr>
      <w:r>
        <w:rPr>
          <w:rFonts w:ascii="Times" w:hAnsi="Times"/>
          <w:snapToGrid w:val="0"/>
          <w:szCs w:val="24"/>
          <w:lang w:val="es-ES_tradnl"/>
        </w:rPr>
        <w:t>PERÚ</w:t>
      </w:r>
    </w:p>
    <w:p w:rsidR="007331ED" w:rsidRDefault="007331ED" w:rsidP="007331ED">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7331ED" w:rsidRDefault="007331ED" w:rsidP="007331ED">
      <w:pPr>
        <w:pStyle w:val="Newpage"/>
        <w:widowControl w:val="0"/>
        <w:tabs>
          <w:tab w:val="clear" w:pos="1440"/>
          <w:tab w:val="clear" w:pos="3060"/>
        </w:tabs>
        <w:spacing w:before="120" w:after="120"/>
        <w:rPr>
          <w:rFonts w:ascii="Times" w:hAnsi="Times"/>
          <w:snapToGrid w:val="0"/>
          <w:szCs w:val="24"/>
          <w:lang w:val="es-ES"/>
        </w:rPr>
      </w:pPr>
      <w:r w:rsidRPr="007331ED">
        <w:rPr>
          <w:rFonts w:ascii="Times" w:hAnsi="Times"/>
          <w:snapToGrid w:val="0"/>
          <w:szCs w:val="24"/>
          <w:lang w:val="es-ES"/>
        </w:rPr>
        <w:t xml:space="preserve">Apoyo para la preparación del </w:t>
      </w:r>
      <w:r w:rsidRPr="00785296">
        <w:rPr>
          <w:rFonts w:ascii="Times" w:hAnsi="Times"/>
          <w:snapToGrid w:val="0"/>
          <w:szCs w:val="24"/>
          <w:lang w:val="es-ES"/>
        </w:rPr>
        <w:t>Proyecto Desarrollo de la Sanidad Agraria e Inocuidad Agro-Alimentaria II</w:t>
      </w:r>
      <w:r>
        <w:rPr>
          <w:rFonts w:ascii="Times" w:hAnsi="Times"/>
          <w:snapToGrid w:val="0"/>
          <w:szCs w:val="24"/>
          <w:lang w:val="es-ES"/>
        </w:rPr>
        <w:t xml:space="preserve"> – (PE-T1325)</w:t>
      </w:r>
    </w:p>
    <w:p w:rsidR="007331ED" w:rsidRDefault="007331ED" w:rsidP="007331ED">
      <w:pPr>
        <w:pStyle w:val="Newpage"/>
        <w:widowControl w:val="0"/>
        <w:tabs>
          <w:tab w:val="clear" w:pos="1440"/>
          <w:tab w:val="clear" w:pos="3060"/>
        </w:tabs>
        <w:spacing w:before="120" w:after="120"/>
        <w:rPr>
          <w:rFonts w:ascii="Times" w:hAnsi="Times"/>
          <w:snapToGrid w:val="0"/>
          <w:szCs w:val="24"/>
          <w:lang w:val="es-ES"/>
        </w:rPr>
      </w:pPr>
    </w:p>
    <w:p w:rsidR="007331ED" w:rsidRPr="00290E2C" w:rsidRDefault="007331ED" w:rsidP="007331ED">
      <w:pPr>
        <w:pStyle w:val="Newpage"/>
        <w:widowControl w:val="0"/>
        <w:tabs>
          <w:tab w:val="clear" w:pos="1440"/>
          <w:tab w:val="clear" w:pos="3060"/>
        </w:tabs>
        <w:spacing w:before="120" w:after="120"/>
        <w:rPr>
          <w:rFonts w:ascii="Times" w:hAnsi="Times"/>
          <w:snapToGrid w:val="0"/>
          <w:szCs w:val="24"/>
          <w:lang w:val="es-ES"/>
        </w:rPr>
      </w:pPr>
      <w:r>
        <w:rPr>
          <w:rFonts w:ascii="Times" w:hAnsi="Times"/>
          <w:snapToGrid w:val="0"/>
          <w:szCs w:val="24"/>
          <w:lang w:val="es-ES"/>
        </w:rPr>
        <w:t>Consultoría para el Estudio de Elaboración de Línea de Base de la Enfermedad de Newcastle en la Población Avícola del País</w:t>
      </w:r>
    </w:p>
    <w:p w:rsidR="007331ED" w:rsidRDefault="007331ED" w:rsidP="007331ED">
      <w:pPr>
        <w:pStyle w:val="Newpage"/>
        <w:widowControl w:val="0"/>
        <w:tabs>
          <w:tab w:val="clear" w:pos="1440"/>
          <w:tab w:val="clear" w:pos="3060"/>
        </w:tabs>
        <w:spacing w:before="120" w:after="120"/>
        <w:rPr>
          <w:rFonts w:ascii="Times" w:hAnsi="Times"/>
          <w:snapToGrid w:val="0"/>
          <w:szCs w:val="24"/>
          <w:lang w:val="es-ES_tradnl"/>
        </w:rPr>
      </w:pPr>
    </w:p>
    <w:p w:rsidR="007331ED" w:rsidRPr="00D8605F" w:rsidRDefault="007331ED" w:rsidP="007331ED">
      <w:pPr>
        <w:pStyle w:val="Newpage"/>
        <w:widowControl w:val="0"/>
        <w:tabs>
          <w:tab w:val="clear" w:pos="1440"/>
          <w:tab w:val="clear" w:pos="3060"/>
        </w:tabs>
        <w:spacing w:before="120" w:after="120"/>
        <w:rPr>
          <w:rFonts w:ascii="Times" w:hAnsi="Times"/>
          <w:snapToGrid w:val="0"/>
          <w:szCs w:val="24"/>
          <w:lang w:val="es-ES_tradnl"/>
        </w:rPr>
      </w:pPr>
      <w:r w:rsidRPr="00D8605F">
        <w:rPr>
          <w:rFonts w:ascii="Times" w:hAnsi="Times"/>
          <w:snapToGrid w:val="0"/>
          <w:szCs w:val="24"/>
          <w:lang w:val="es-ES_tradnl"/>
        </w:rPr>
        <w:t>Términos de Referencia</w:t>
      </w:r>
    </w:p>
    <w:p w:rsidR="007331ED" w:rsidRPr="00D8605F" w:rsidRDefault="007331ED" w:rsidP="007331ED">
      <w:pPr>
        <w:pStyle w:val="Newpage"/>
        <w:widowControl w:val="0"/>
        <w:tabs>
          <w:tab w:val="clear" w:pos="1440"/>
          <w:tab w:val="clear" w:pos="3060"/>
        </w:tabs>
        <w:spacing w:before="120" w:after="120"/>
        <w:rPr>
          <w:rFonts w:ascii="Times" w:hAnsi="Times"/>
          <w:snapToGrid w:val="0"/>
          <w:szCs w:val="24"/>
          <w:lang w:val="es-ES_tradnl"/>
        </w:rPr>
      </w:pPr>
    </w:p>
    <w:p w:rsidR="007331ED" w:rsidRDefault="007331ED" w:rsidP="007331ED">
      <w:pPr>
        <w:pStyle w:val="Newpage"/>
        <w:widowControl w:val="0"/>
        <w:numPr>
          <w:ilvl w:val="2"/>
          <w:numId w:val="32"/>
        </w:numPr>
        <w:tabs>
          <w:tab w:val="clear" w:pos="1440"/>
          <w:tab w:val="clear" w:pos="3060"/>
        </w:tabs>
        <w:spacing w:before="120" w:after="120"/>
        <w:ind w:left="720"/>
        <w:jc w:val="left"/>
        <w:rPr>
          <w:rFonts w:ascii="Times" w:hAnsi="Times"/>
          <w:szCs w:val="24"/>
          <w:lang w:val="es-ES"/>
        </w:rPr>
      </w:pPr>
      <w:r w:rsidRPr="00FC59AF">
        <w:rPr>
          <w:rFonts w:ascii="Times" w:hAnsi="Times"/>
          <w:szCs w:val="24"/>
          <w:lang w:val="es-ES"/>
        </w:rPr>
        <w:t>Antecedentes</w:t>
      </w:r>
      <w:r>
        <w:rPr>
          <w:rFonts w:ascii="Times" w:hAnsi="Times"/>
          <w:szCs w:val="24"/>
          <w:lang w:val="es-ES"/>
        </w:rPr>
        <w:t xml:space="preserve"> </w:t>
      </w:r>
    </w:p>
    <w:p w:rsidR="007331ED" w:rsidRPr="00785296" w:rsidRDefault="007331ED" w:rsidP="007270AA">
      <w:pPr>
        <w:pStyle w:val="Paragraph"/>
        <w:numPr>
          <w:ilvl w:val="1"/>
          <w:numId w:val="95"/>
        </w:numPr>
        <w:ind w:left="540" w:hanging="540"/>
        <w:rPr>
          <w:rFonts w:ascii="Times" w:hAnsi="Times"/>
          <w:szCs w:val="24"/>
        </w:rPr>
      </w:pPr>
      <w:r w:rsidRPr="00785296">
        <w:rPr>
          <w:rFonts w:ascii="Times" w:hAnsi="Times"/>
          <w:szCs w:val="24"/>
        </w:rPr>
        <w:t>El Gobierno de la República del Perú (</w:t>
      </w:r>
      <w:proofErr w:type="spellStart"/>
      <w:r w:rsidRPr="00785296">
        <w:rPr>
          <w:rFonts w:ascii="Times" w:hAnsi="Times"/>
          <w:szCs w:val="24"/>
        </w:rPr>
        <w:t>GdRP</w:t>
      </w:r>
      <w:proofErr w:type="spellEnd"/>
      <w:r w:rsidRPr="00785296">
        <w:rPr>
          <w:rFonts w:ascii="Times" w:hAnsi="Times"/>
          <w:szCs w:val="24"/>
        </w:rPr>
        <w:t>) y el Banco Interamericano de Desarrollo (BID), suscribieron un convenio  para la creación de una línea de crédito condicional para proyectos de inversión (CCLIP) “</w:t>
      </w:r>
      <w:r>
        <w:rPr>
          <w:rFonts w:ascii="Times" w:hAnsi="Times"/>
          <w:szCs w:val="24"/>
        </w:rPr>
        <w:t>Proyecto</w:t>
      </w:r>
      <w:r w:rsidRPr="00785296">
        <w:rPr>
          <w:rFonts w:ascii="Times" w:hAnsi="Times"/>
          <w:szCs w:val="24"/>
        </w:rPr>
        <w:t xml:space="preserve"> de Inversión de Largo Plazo del Servicio Nacional de Sanidad Agraria”.  La primera operación de préstamo financiada con dicha línea de crédito, “</w:t>
      </w:r>
      <w:r>
        <w:rPr>
          <w:rFonts w:ascii="Times" w:hAnsi="Times"/>
          <w:szCs w:val="24"/>
        </w:rPr>
        <w:t>Proyecto</w:t>
      </w:r>
      <w:r w:rsidRPr="00785296">
        <w:rPr>
          <w:rFonts w:ascii="Times" w:hAnsi="Times"/>
          <w:szCs w:val="24"/>
        </w:rPr>
        <w:t xml:space="preserve"> Desarrollo de la Sanidad Agraria e Inocuidad Agro-Alimentaria” (2045/OC-PE), se encuentra actualmente en etapa final de ejecución.</w:t>
      </w:r>
    </w:p>
    <w:p w:rsidR="007331ED" w:rsidRPr="00785296" w:rsidRDefault="007331ED" w:rsidP="007270AA">
      <w:pPr>
        <w:pStyle w:val="Paragraph"/>
        <w:numPr>
          <w:ilvl w:val="1"/>
          <w:numId w:val="95"/>
        </w:numPr>
        <w:ind w:left="540" w:hanging="540"/>
        <w:rPr>
          <w:rFonts w:ascii="Times" w:hAnsi="Times"/>
          <w:szCs w:val="24"/>
        </w:rPr>
      </w:pPr>
      <w:r w:rsidRPr="00785296">
        <w:rPr>
          <w:rFonts w:ascii="Times" w:hAnsi="Times"/>
          <w:szCs w:val="24"/>
        </w:rPr>
        <w:t>En base a eso surge la propuesta para preparar el diseño para la posterior aprobación de un segundo préstamo de inversión: “</w:t>
      </w:r>
      <w:r>
        <w:rPr>
          <w:rFonts w:ascii="Times" w:hAnsi="Times"/>
          <w:szCs w:val="24"/>
        </w:rPr>
        <w:t xml:space="preserve">Proyecto </w:t>
      </w:r>
      <w:r w:rsidRPr="00785296">
        <w:rPr>
          <w:rFonts w:ascii="Times" w:hAnsi="Times"/>
          <w:szCs w:val="24"/>
        </w:rPr>
        <w:t>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w:t>
      </w:r>
      <w:r>
        <w:rPr>
          <w:rFonts w:ascii="Times" w:hAnsi="Times"/>
          <w:szCs w:val="24"/>
        </w:rPr>
        <w:t>s alimentos de consumo interno.</w:t>
      </w:r>
    </w:p>
    <w:p w:rsidR="007331ED" w:rsidRDefault="007331ED" w:rsidP="007270AA">
      <w:pPr>
        <w:pStyle w:val="Paragraph"/>
        <w:numPr>
          <w:ilvl w:val="1"/>
          <w:numId w:val="95"/>
        </w:numPr>
        <w:ind w:left="540" w:hanging="540"/>
        <w:rPr>
          <w:rFonts w:ascii="Times" w:hAnsi="Times"/>
          <w:szCs w:val="24"/>
        </w:rPr>
      </w:pPr>
      <w:r w:rsidRPr="00785296">
        <w:rPr>
          <w:rFonts w:ascii="Times" w:hAnsi="Times"/>
          <w:szCs w:val="24"/>
        </w:rPr>
        <w:t xml:space="preserve">La nueva operación, que corresponde a la segunda </w:t>
      </w:r>
      <w:r>
        <w:rPr>
          <w:rFonts w:ascii="Times" w:hAnsi="Times"/>
          <w:szCs w:val="24"/>
        </w:rPr>
        <w:t>fase del CCLIP estará compuesta</w:t>
      </w:r>
      <w:r w:rsidRPr="00785296">
        <w:rPr>
          <w:rFonts w:ascii="Times" w:hAnsi="Times"/>
          <w:szCs w:val="24"/>
        </w:rPr>
        <w:t xml:space="preserve"> por </w:t>
      </w:r>
      <w:r>
        <w:rPr>
          <w:rFonts w:ascii="Times" w:hAnsi="Times"/>
          <w:szCs w:val="24"/>
        </w:rPr>
        <w:t xml:space="preserve">los siguientes </w:t>
      </w:r>
      <w:r w:rsidRPr="00785296">
        <w:rPr>
          <w:rFonts w:ascii="Times" w:hAnsi="Times"/>
          <w:szCs w:val="24"/>
        </w:rPr>
        <w:t>tres componentes: (i) Fortalecimiento de los se</w:t>
      </w:r>
      <w:r>
        <w:rPr>
          <w:rFonts w:ascii="Times" w:hAnsi="Times"/>
          <w:szCs w:val="24"/>
        </w:rPr>
        <w:t>rvicios de sanidad animal; (ii) </w:t>
      </w:r>
      <w:r w:rsidRPr="00785296">
        <w:rPr>
          <w:rFonts w:ascii="Times" w:hAnsi="Times"/>
          <w:szCs w:val="24"/>
        </w:rPr>
        <w:t xml:space="preserve">Fortalecimiento de los servicios de sanidad vegetal y; (iii) Fortalecimiento de la inocuidad alimentaria. El primer componente busca erradicar y controlar las enfermedades de Fiebre  Porcina Clásica (PPC), </w:t>
      </w:r>
      <w:proofErr w:type="spellStart"/>
      <w:r w:rsidRPr="00785296">
        <w:rPr>
          <w:rFonts w:ascii="Times" w:hAnsi="Times"/>
          <w:szCs w:val="24"/>
        </w:rPr>
        <w:t>Auyeszky</w:t>
      </w:r>
      <w:proofErr w:type="spellEnd"/>
      <w:r w:rsidRPr="00785296">
        <w:rPr>
          <w:rFonts w:ascii="Times" w:hAnsi="Times"/>
          <w:szCs w:val="24"/>
        </w:rPr>
        <w:t>-EA y Síndrome Respiratorio y Reproductivo (PRRS) en la población de ganado porcinos, así como la enfermedad de Newcastle en la población avícola. El componente de sanidad vegetal busca controlar y erradicar la plaga d</w:t>
      </w:r>
      <w:r>
        <w:rPr>
          <w:rFonts w:ascii="Times" w:hAnsi="Times"/>
          <w:szCs w:val="24"/>
        </w:rPr>
        <w:t>e mosca de la fruta (</w:t>
      </w:r>
      <w:proofErr w:type="spellStart"/>
      <w:r w:rsidRPr="00853A27">
        <w:rPr>
          <w:rFonts w:ascii="Times" w:hAnsi="Times"/>
          <w:i/>
          <w:szCs w:val="24"/>
        </w:rPr>
        <w:t>Ceratitis</w:t>
      </w:r>
      <w:proofErr w:type="spellEnd"/>
      <w:r w:rsidRPr="00853A27">
        <w:rPr>
          <w:rFonts w:ascii="Times" w:hAnsi="Times"/>
          <w:i/>
          <w:szCs w:val="24"/>
        </w:rPr>
        <w:t xml:space="preserve"> </w:t>
      </w:r>
      <w:proofErr w:type="spellStart"/>
      <w:r w:rsidRPr="00853A27">
        <w:rPr>
          <w:rFonts w:ascii="Times" w:hAnsi="Times"/>
          <w:i/>
          <w:szCs w:val="24"/>
        </w:rPr>
        <w:t>Capitata</w:t>
      </w:r>
      <w:proofErr w:type="spellEnd"/>
      <w:r w:rsidRPr="00785296">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w:t>
      </w:r>
      <w:r>
        <w:rPr>
          <w:rFonts w:ascii="Times" w:hAnsi="Times"/>
          <w:szCs w:val="24"/>
        </w:rPr>
        <w:t xml:space="preserve"> (Perú)</w:t>
      </w:r>
      <w:r w:rsidRPr="00785296">
        <w:rPr>
          <w:rFonts w:ascii="Times" w:hAnsi="Times"/>
          <w:szCs w:val="24"/>
        </w:rPr>
        <w:t>.</w:t>
      </w:r>
    </w:p>
    <w:p w:rsidR="007331ED" w:rsidRDefault="007331ED" w:rsidP="007331ED">
      <w:pPr>
        <w:pStyle w:val="Newpage"/>
        <w:widowControl w:val="0"/>
        <w:tabs>
          <w:tab w:val="clear" w:pos="1440"/>
          <w:tab w:val="clear" w:pos="3060"/>
        </w:tabs>
        <w:spacing w:before="120" w:after="120"/>
        <w:jc w:val="left"/>
        <w:rPr>
          <w:szCs w:val="24"/>
          <w:lang w:val="es-ES"/>
        </w:rPr>
      </w:pPr>
    </w:p>
    <w:p w:rsidR="007331ED" w:rsidRDefault="007331ED" w:rsidP="007331ED">
      <w:pPr>
        <w:pStyle w:val="Newpage"/>
        <w:widowControl w:val="0"/>
        <w:tabs>
          <w:tab w:val="clear" w:pos="1440"/>
          <w:tab w:val="clear" w:pos="3060"/>
        </w:tabs>
        <w:spacing w:before="120" w:after="120"/>
        <w:jc w:val="left"/>
        <w:rPr>
          <w:szCs w:val="24"/>
          <w:lang w:val="es-ES"/>
        </w:rPr>
      </w:pPr>
    </w:p>
    <w:p w:rsidR="007331ED" w:rsidRPr="00D33FC7" w:rsidRDefault="007331ED" w:rsidP="007270AA">
      <w:pPr>
        <w:pStyle w:val="Newpage"/>
        <w:widowControl w:val="0"/>
        <w:numPr>
          <w:ilvl w:val="0"/>
          <w:numId w:val="95"/>
        </w:numPr>
        <w:tabs>
          <w:tab w:val="clear" w:pos="1440"/>
          <w:tab w:val="clear" w:pos="3060"/>
        </w:tabs>
        <w:spacing w:before="120" w:after="120"/>
        <w:ind w:left="540" w:hanging="540"/>
        <w:jc w:val="left"/>
        <w:rPr>
          <w:szCs w:val="24"/>
          <w:lang w:val="es-ES"/>
        </w:rPr>
      </w:pPr>
      <w:r w:rsidRPr="00D33FC7">
        <w:rPr>
          <w:szCs w:val="24"/>
          <w:lang w:val="es-ES"/>
        </w:rPr>
        <w:t xml:space="preserve">Objetivos de la consultoría </w:t>
      </w:r>
    </w:p>
    <w:p w:rsidR="007331ED" w:rsidRPr="00C96523" w:rsidRDefault="007331ED" w:rsidP="007331ED">
      <w:pPr>
        <w:pStyle w:val="BodyTextIndent"/>
        <w:numPr>
          <w:ilvl w:val="1"/>
          <w:numId w:val="91"/>
        </w:numPr>
        <w:spacing w:after="0" w:line="240" w:lineRule="auto"/>
        <w:ind w:left="567" w:hanging="567"/>
        <w:jc w:val="both"/>
        <w:rPr>
          <w:rFonts w:ascii="Times New Roman" w:hAnsi="Times New Roman" w:cs="Times New Roman"/>
          <w:sz w:val="24"/>
          <w:szCs w:val="24"/>
          <w:lang w:val="es-ES_tradnl"/>
        </w:rPr>
      </w:pPr>
      <w:r w:rsidRPr="00C96523">
        <w:rPr>
          <w:rFonts w:ascii="Times New Roman" w:hAnsi="Times New Roman" w:cs="Times New Roman"/>
          <w:sz w:val="24"/>
          <w:szCs w:val="24"/>
          <w:lang w:val="es-ES_tradnl"/>
        </w:rPr>
        <w:t>El objetivo de esta consultoría es caracterizar la enfermedad de Newcastle en la población avícola, definiendo sus niveles de prevalencia a nivel nacional.</w:t>
      </w:r>
    </w:p>
    <w:p w:rsidR="007331ED" w:rsidRPr="00D33FC7" w:rsidRDefault="007331ED" w:rsidP="007331ED">
      <w:pPr>
        <w:pStyle w:val="Paragraph"/>
        <w:numPr>
          <w:ilvl w:val="0"/>
          <w:numId w:val="0"/>
        </w:numPr>
        <w:ind w:left="450" w:hanging="450"/>
        <w:rPr>
          <w:szCs w:val="24"/>
        </w:rPr>
      </w:pPr>
      <w:r w:rsidRPr="00D33FC7">
        <w:rPr>
          <w:szCs w:val="24"/>
        </w:rPr>
        <w:t xml:space="preserve"> </w:t>
      </w:r>
    </w:p>
    <w:p w:rsidR="007331ED" w:rsidRPr="00D33FC7" w:rsidRDefault="007331ED" w:rsidP="007270AA">
      <w:pPr>
        <w:pStyle w:val="Newpage"/>
        <w:widowControl w:val="0"/>
        <w:numPr>
          <w:ilvl w:val="0"/>
          <w:numId w:val="95"/>
        </w:numPr>
        <w:tabs>
          <w:tab w:val="clear" w:pos="1440"/>
          <w:tab w:val="clear" w:pos="3060"/>
        </w:tabs>
        <w:spacing w:before="120" w:after="120"/>
        <w:ind w:left="540" w:hanging="540"/>
        <w:jc w:val="both"/>
        <w:rPr>
          <w:szCs w:val="24"/>
          <w:lang w:val="es-ES"/>
        </w:rPr>
      </w:pPr>
      <w:r w:rsidRPr="00D33FC7">
        <w:rPr>
          <w:szCs w:val="24"/>
          <w:lang w:val="es-ES"/>
        </w:rPr>
        <w:t xml:space="preserve">Actividades </w:t>
      </w:r>
      <w:r>
        <w:rPr>
          <w:szCs w:val="24"/>
          <w:lang w:val="es-ES"/>
        </w:rPr>
        <w:t>Principales</w:t>
      </w:r>
    </w:p>
    <w:p w:rsidR="007331ED" w:rsidRPr="00290E2C" w:rsidRDefault="007331ED" w:rsidP="007331ED">
      <w:pPr>
        <w:pStyle w:val="Paragraph"/>
        <w:numPr>
          <w:ilvl w:val="0"/>
          <w:numId w:val="0"/>
        </w:numPr>
        <w:ind w:left="720" w:hanging="720"/>
        <w:rPr>
          <w:szCs w:val="24"/>
        </w:rPr>
      </w:pPr>
      <w:r w:rsidRPr="00290E2C">
        <w:rPr>
          <w:szCs w:val="24"/>
        </w:rPr>
        <w:t xml:space="preserve">3.1 </w:t>
      </w:r>
      <w:r w:rsidRPr="00290E2C">
        <w:rPr>
          <w:szCs w:val="24"/>
        </w:rPr>
        <w:tab/>
        <w:t xml:space="preserve">Para el cumplimiento del objetivo se desarrollará las siguientes actividades, sin limitarse a ellas: </w:t>
      </w:r>
    </w:p>
    <w:p w:rsidR="007331ED" w:rsidRPr="00290E2C" w:rsidRDefault="007331ED" w:rsidP="007331ED">
      <w:pPr>
        <w:pStyle w:val="BodyTextIndent"/>
        <w:numPr>
          <w:ilvl w:val="0"/>
          <w:numId w:val="92"/>
        </w:numPr>
        <w:jc w:val="both"/>
        <w:rPr>
          <w:rFonts w:ascii="Times New Roman" w:hAnsi="Times New Roman" w:cs="Times New Roman"/>
          <w:sz w:val="24"/>
          <w:szCs w:val="24"/>
          <w:lang w:val="es-ES_tradnl"/>
        </w:rPr>
      </w:pPr>
      <w:r w:rsidRPr="00290E2C">
        <w:rPr>
          <w:rFonts w:ascii="Times New Roman" w:hAnsi="Times New Roman" w:cs="Times New Roman"/>
          <w:sz w:val="24"/>
          <w:szCs w:val="24"/>
          <w:lang w:val="es-ES_tradnl"/>
        </w:rPr>
        <w:t>Análisis de diagnóstico para 19,180 muestras a nivel nacional a través de la prueba de inhibición de la hemaglutinación para el diagnóstico del virus de la Enfermedad de Newcastle que se realiza en el Laboratorio de Patología Aviar de la Unidad del Centro de Diagnóstico de Sanidad Animal-UCDSA bajo los siguientes lineamientos técnicos:</w:t>
      </w:r>
    </w:p>
    <w:p w:rsidR="007331ED" w:rsidRPr="00290E2C" w:rsidRDefault="007331ED" w:rsidP="007331ED">
      <w:pPr>
        <w:pStyle w:val="BodyTextIndent"/>
        <w:numPr>
          <w:ilvl w:val="1"/>
          <w:numId w:val="67"/>
        </w:numPr>
        <w:spacing w:after="0" w:line="240" w:lineRule="auto"/>
        <w:jc w:val="both"/>
        <w:rPr>
          <w:rFonts w:ascii="Times New Roman" w:hAnsi="Times New Roman" w:cs="Times New Roman"/>
          <w:sz w:val="24"/>
          <w:szCs w:val="24"/>
        </w:rPr>
      </w:pPr>
      <w:proofErr w:type="spellStart"/>
      <w:r w:rsidRPr="00290E2C">
        <w:rPr>
          <w:rFonts w:ascii="Times New Roman" w:hAnsi="Times New Roman" w:cs="Times New Roman"/>
          <w:sz w:val="24"/>
          <w:szCs w:val="24"/>
        </w:rPr>
        <w:t>Protocolos</w:t>
      </w:r>
      <w:proofErr w:type="spellEnd"/>
      <w:r w:rsidRPr="00290E2C">
        <w:rPr>
          <w:rFonts w:ascii="Times New Roman" w:hAnsi="Times New Roman" w:cs="Times New Roman"/>
          <w:sz w:val="24"/>
          <w:szCs w:val="24"/>
        </w:rPr>
        <w:t xml:space="preserve"> de </w:t>
      </w:r>
      <w:proofErr w:type="spellStart"/>
      <w:r w:rsidRPr="00290E2C">
        <w:rPr>
          <w:rFonts w:ascii="Times New Roman" w:hAnsi="Times New Roman" w:cs="Times New Roman"/>
          <w:sz w:val="24"/>
          <w:szCs w:val="24"/>
        </w:rPr>
        <w:t>ensayo</w:t>
      </w:r>
      <w:proofErr w:type="spellEnd"/>
      <w:r w:rsidRPr="00290E2C">
        <w:rPr>
          <w:rFonts w:ascii="Times New Roman" w:hAnsi="Times New Roman" w:cs="Times New Roman"/>
          <w:sz w:val="24"/>
          <w:szCs w:val="24"/>
        </w:rPr>
        <w:t xml:space="preserve">: El </w:t>
      </w:r>
      <w:proofErr w:type="spellStart"/>
      <w:r w:rsidRPr="00290E2C">
        <w:rPr>
          <w:rFonts w:ascii="Times New Roman" w:hAnsi="Times New Roman" w:cs="Times New Roman"/>
          <w:sz w:val="24"/>
          <w:szCs w:val="24"/>
        </w:rPr>
        <w:t>Protocolo</w:t>
      </w:r>
      <w:proofErr w:type="spellEnd"/>
      <w:r w:rsidRPr="00290E2C">
        <w:rPr>
          <w:rFonts w:ascii="Times New Roman" w:hAnsi="Times New Roman" w:cs="Times New Roman"/>
          <w:sz w:val="24"/>
          <w:szCs w:val="24"/>
        </w:rPr>
        <w:t xml:space="preserve"> </w:t>
      </w:r>
      <w:proofErr w:type="spellStart"/>
      <w:r w:rsidRPr="00290E2C">
        <w:rPr>
          <w:rFonts w:ascii="Times New Roman" w:hAnsi="Times New Roman" w:cs="Times New Roman"/>
          <w:sz w:val="24"/>
          <w:szCs w:val="24"/>
        </w:rPr>
        <w:t>Utilizado</w:t>
      </w:r>
      <w:proofErr w:type="spellEnd"/>
      <w:r w:rsidRPr="00290E2C">
        <w:rPr>
          <w:rFonts w:ascii="Times New Roman" w:hAnsi="Times New Roman" w:cs="Times New Roman"/>
          <w:sz w:val="24"/>
          <w:szCs w:val="24"/>
        </w:rPr>
        <w:t xml:space="preserve"> </w:t>
      </w:r>
      <w:proofErr w:type="spellStart"/>
      <w:r w:rsidRPr="00290E2C">
        <w:rPr>
          <w:rFonts w:ascii="Times New Roman" w:hAnsi="Times New Roman" w:cs="Times New Roman"/>
          <w:sz w:val="24"/>
          <w:szCs w:val="24"/>
        </w:rPr>
        <w:t>es</w:t>
      </w:r>
      <w:proofErr w:type="spellEnd"/>
      <w:r w:rsidRPr="00290E2C">
        <w:rPr>
          <w:rFonts w:ascii="Times New Roman" w:hAnsi="Times New Roman" w:cs="Times New Roman"/>
          <w:sz w:val="24"/>
          <w:szCs w:val="24"/>
        </w:rPr>
        <w:t xml:space="preserve"> de United States Department of Agriculture (USDA) – National Veterinary Services Laboratories (NVSL) – </w:t>
      </w:r>
      <w:proofErr w:type="spellStart"/>
      <w:r w:rsidRPr="00290E2C">
        <w:rPr>
          <w:rFonts w:ascii="Times New Roman" w:hAnsi="Times New Roman" w:cs="Times New Roman"/>
          <w:sz w:val="24"/>
          <w:szCs w:val="24"/>
        </w:rPr>
        <w:t>Hemagglutination</w:t>
      </w:r>
      <w:proofErr w:type="spellEnd"/>
      <w:r w:rsidRPr="00290E2C">
        <w:rPr>
          <w:rFonts w:ascii="Times New Roman" w:hAnsi="Times New Roman" w:cs="Times New Roman"/>
          <w:sz w:val="24"/>
          <w:szCs w:val="24"/>
        </w:rPr>
        <w:t xml:space="preserve"> – Inhibition Test to Detect Serum Antibodies to Avian </w:t>
      </w:r>
      <w:proofErr w:type="spellStart"/>
      <w:r w:rsidRPr="00290E2C">
        <w:rPr>
          <w:rFonts w:ascii="Times New Roman" w:hAnsi="Times New Roman" w:cs="Times New Roman"/>
          <w:sz w:val="24"/>
          <w:szCs w:val="24"/>
        </w:rPr>
        <w:t>Paramixoviruses</w:t>
      </w:r>
      <w:proofErr w:type="spellEnd"/>
      <w:r w:rsidRPr="00290E2C">
        <w:rPr>
          <w:rFonts w:ascii="Times New Roman" w:hAnsi="Times New Roman" w:cs="Times New Roman"/>
          <w:sz w:val="24"/>
          <w:szCs w:val="24"/>
        </w:rPr>
        <w:t>.</w:t>
      </w:r>
    </w:p>
    <w:p w:rsidR="007331ED" w:rsidRDefault="007331ED" w:rsidP="007331ED">
      <w:pPr>
        <w:pStyle w:val="BodyTextIndent"/>
        <w:numPr>
          <w:ilvl w:val="1"/>
          <w:numId w:val="67"/>
        </w:numPr>
        <w:spacing w:after="0" w:line="240" w:lineRule="auto"/>
        <w:jc w:val="both"/>
        <w:rPr>
          <w:rFonts w:ascii="Times New Roman" w:hAnsi="Times New Roman" w:cs="Times New Roman"/>
          <w:sz w:val="24"/>
          <w:szCs w:val="24"/>
          <w:lang w:val="es-ES_tradnl"/>
        </w:rPr>
      </w:pPr>
      <w:r w:rsidRPr="00290E2C">
        <w:rPr>
          <w:rFonts w:ascii="Times New Roman" w:hAnsi="Times New Roman" w:cs="Times New Roman"/>
          <w:sz w:val="24"/>
          <w:szCs w:val="24"/>
          <w:lang w:val="es-ES_tradnl"/>
        </w:rPr>
        <w:t xml:space="preserve">Insumos para la prueba: i) Antígeno estandarizado con virus inactivado para el serotipo especifico; el cual nos garantiza un diagnostico confiable y así mismo la protección para el operador y el medio ambiente, ii) </w:t>
      </w:r>
      <w:r w:rsidRPr="00290E2C">
        <w:rPr>
          <w:rFonts w:ascii="Times New Roman" w:hAnsi="Times New Roman" w:cs="Times New Roman"/>
          <w:sz w:val="24"/>
          <w:szCs w:val="24"/>
          <w:lang w:val="es-ES_tradnl"/>
        </w:rPr>
        <w:tab/>
        <w:t>Glóbulos rojos de gallinas SPF (libres de patógenos específicos) y iii) Controles con anticuerpos positivo y negativo para el serotipo especifico</w:t>
      </w:r>
    </w:p>
    <w:p w:rsidR="007331ED" w:rsidRPr="00290E2C" w:rsidRDefault="007331ED" w:rsidP="007331ED">
      <w:pPr>
        <w:pStyle w:val="BodyTextIndent"/>
        <w:spacing w:after="0" w:line="240" w:lineRule="auto"/>
        <w:ind w:left="1440"/>
        <w:jc w:val="both"/>
        <w:rPr>
          <w:rFonts w:ascii="Times New Roman" w:hAnsi="Times New Roman" w:cs="Times New Roman"/>
          <w:sz w:val="24"/>
          <w:szCs w:val="24"/>
          <w:lang w:val="es-ES_tradnl"/>
        </w:rPr>
      </w:pPr>
    </w:p>
    <w:p w:rsidR="007331ED" w:rsidRPr="00C96523" w:rsidRDefault="007331ED" w:rsidP="007331ED">
      <w:pPr>
        <w:pStyle w:val="BodyTextIndent"/>
        <w:numPr>
          <w:ilvl w:val="0"/>
          <w:numId w:val="92"/>
        </w:numPr>
        <w:spacing w:after="0" w:line="240" w:lineRule="auto"/>
        <w:jc w:val="both"/>
        <w:rPr>
          <w:rFonts w:ascii="Times New Roman" w:hAnsi="Times New Roman" w:cs="Times New Roman"/>
          <w:sz w:val="24"/>
          <w:szCs w:val="24"/>
          <w:lang w:val="es-ES_tradnl"/>
        </w:rPr>
      </w:pPr>
      <w:r w:rsidRPr="00290E2C">
        <w:rPr>
          <w:rFonts w:ascii="Times New Roman" w:hAnsi="Times New Roman" w:cs="Times New Roman"/>
          <w:lang w:val="es-ES_tradnl"/>
        </w:rPr>
        <w:t>Análisis de los resultados a través de la interpretación de los títulos de antígenos para determinar la presencia de la enfermedad a nivel nacional.</w:t>
      </w:r>
    </w:p>
    <w:p w:rsidR="007331ED" w:rsidRPr="00290E2C" w:rsidRDefault="007331ED" w:rsidP="007331ED">
      <w:pPr>
        <w:pStyle w:val="BodyTextIndent"/>
        <w:spacing w:after="0" w:line="240" w:lineRule="auto"/>
        <w:ind w:left="720"/>
        <w:jc w:val="both"/>
        <w:rPr>
          <w:rFonts w:ascii="Times New Roman" w:hAnsi="Times New Roman" w:cs="Times New Roman"/>
          <w:sz w:val="24"/>
          <w:szCs w:val="24"/>
          <w:lang w:val="es-ES_tradnl"/>
        </w:rPr>
      </w:pPr>
    </w:p>
    <w:p w:rsidR="007331ED" w:rsidRPr="00D33FC7" w:rsidRDefault="007331ED" w:rsidP="007270AA">
      <w:pPr>
        <w:pStyle w:val="Newpage"/>
        <w:widowControl w:val="0"/>
        <w:numPr>
          <w:ilvl w:val="0"/>
          <w:numId w:val="95"/>
        </w:numPr>
        <w:tabs>
          <w:tab w:val="clear" w:pos="1440"/>
          <w:tab w:val="clear" w:pos="3060"/>
        </w:tabs>
        <w:spacing w:before="120" w:after="120"/>
        <w:ind w:left="720"/>
        <w:jc w:val="left"/>
        <w:rPr>
          <w:szCs w:val="24"/>
          <w:lang w:val="es-ES"/>
        </w:rPr>
      </w:pPr>
      <w:r w:rsidRPr="00D33FC7">
        <w:rPr>
          <w:szCs w:val="24"/>
          <w:lang w:val="es-ES"/>
        </w:rPr>
        <w:t xml:space="preserve">Informes </w:t>
      </w:r>
      <w:r>
        <w:rPr>
          <w:szCs w:val="24"/>
          <w:lang w:val="es-ES"/>
        </w:rPr>
        <w:t>/Entregables</w:t>
      </w:r>
    </w:p>
    <w:p w:rsidR="007331ED" w:rsidRPr="00C96523" w:rsidRDefault="007331ED" w:rsidP="007331ED">
      <w:pPr>
        <w:pStyle w:val="Paragraph"/>
        <w:numPr>
          <w:ilvl w:val="0"/>
          <w:numId w:val="0"/>
        </w:numPr>
        <w:ind w:left="720" w:hanging="720"/>
        <w:rPr>
          <w:szCs w:val="24"/>
        </w:rPr>
      </w:pPr>
      <w:r w:rsidRPr="00C96523">
        <w:rPr>
          <w:szCs w:val="24"/>
          <w:lang w:val="es-ES"/>
        </w:rPr>
        <w:t>4</w:t>
      </w:r>
      <w:r w:rsidRPr="00C96523">
        <w:rPr>
          <w:szCs w:val="24"/>
        </w:rPr>
        <w:t xml:space="preserve">.1 Como resultado de sus actividades, el/la contractual deberá preparar y presentar, a satisfacción del Banco, los siguientes Informes: </w:t>
      </w:r>
    </w:p>
    <w:p w:rsidR="007331ED" w:rsidRPr="00C96523" w:rsidRDefault="007331ED" w:rsidP="007331ED">
      <w:pPr>
        <w:pStyle w:val="ListParagraph"/>
        <w:numPr>
          <w:ilvl w:val="0"/>
          <w:numId w:val="92"/>
        </w:numPr>
        <w:spacing w:after="0" w:line="240" w:lineRule="auto"/>
        <w:jc w:val="both"/>
        <w:rPr>
          <w:rFonts w:ascii="Times New Roman" w:hAnsi="Times New Roman" w:cs="Times New Roman"/>
          <w:sz w:val="24"/>
          <w:szCs w:val="24"/>
          <w:lang w:val="es-ES_tradnl"/>
        </w:rPr>
      </w:pPr>
      <w:r w:rsidRPr="00C96523">
        <w:rPr>
          <w:rFonts w:ascii="Times New Roman" w:hAnsi="Times New Roman" w:cs="Times New Roman"/>
          <w:sz w:val="24"/>
          <w:szCs w:val="24"/>
          <w:lang w:val="es-ES_tradnl"/>
        </w:rPr>
        <w:t xml:space="preserve">Un Informe Inicial de propuesta metodológica a ser entregados 15 días calendario después de la contratación. </w:t>
      </w:r>
    </w:p>
    <w:p w:rsidR="007331ED" w:rsidRPr="00C96523" w:rsidRDefault="007331ED" w:rsidP="007331ED">
      <w:pPr>
        <w:pStyle w:val="ListParagraph"/>
        <w:numPr>
          <w:ilvl w:val="0"/>
          <w:numId w:val="92"/>
        </w:numPr>
        <w:spacing w:after="0" w:line="240" w:lineRule="auto"/>
        <w:jc w:val="both"/>
        <w:rPr>
          <w:rFonts w:ascii="Times New Roman" w:hAnsi="Times New Roman" w:cs="Times New Roman"/>
          <w:sz w:val="24"/>
          <w:szCs w:val="24"/>
          <w:lang w:val="es-ES_tradnl"/>
        </w:rPr>
      </w:pPr>
      <w:r w:rsidRPr="00C96523">
        <w:rPr>
          <w:rFonts w:ascii="Times New Roman" w:hAnsi="Times New Roman" w:cs="Times New Roman"/>
          <w:sz w:val="24"/>
          <w:szCs w:val="24"/>
          <w:lang w:val="es-ES_tradnl"/>
        </w:rPr>
        <w:t xml:space="preserve">Un Informe de Avance, a ser entregado durante la misión de orientación del programa. </w:t>
      </w:r>
    </w:p>
    <w:p w:rsidR="007331ED" w:rsidRPr="00C96523" w:rsidRDefault="007331ED" w:rsidP="007331ED">
      <w:pPr>
        <w:pStyle w:val="ListParagraph"/>
        <w:numPr>
          <w:ilvl w:val="0"/>
          <w:numId w:val="92"/>
        </w:numPr>
        <w:spacing w:after="0" w:line="240" w:lineRule="auto"/>
        <w:jc w:val="both"/>
        <w:rPr>
          <w:rFonts w:ascii="Times New Roman" w:hAnsi="Times New Roman" w:cs="Times New Roman"/>
          <w:sz w:val="24"/>
          <w:szCs w:val="24"/>
          <w:lang w:val="es-ES_tradnl"/>
        </w:rPr>
      </w:pPr>
      <w:r w:rsidRPr="00C96523">
        <w:rPr>
          <w:rFonts w:ascii="Times New Roman" w:hAnsi="Times New Roman" w:cs="Times New Roman"/>
          <w:sz w:val="24"/>
          <w:szCs w:val="24"/>
          <w:lang w:val="es-ES_tradnl"/>
        </w:rPr>
        <w:t>Un Informe Final,</w:t>
      </w:r>
      <w:r w:rsidRPr="00C96523">
        <w:rPr>
          <w:rFonts w:ascii="Times New Roman" w:hAnsi="Times New Roman" w:cs="Times New Roman"/>
          <w:sz w:val="24"/>
          <w:szCs w:val="24"/>
          <w:lang w:val="es-ES"/>
        </w:rPr>
        <w:t xml:space="preserve"> con los resultados de la línea base de la enfermedad Newcastle a nivel nacional y departamental que incluya mapas situacionales a ser entregado 15 días calendario antes de la misión de análisis.</w:t>
      </w:r>
    </w:p>
    <w:p w:rsidR="007331ED" w:rsidRPr="00C96523" w:rsidRDefault="007331ED" w:rsidP="007331ED">
      <w:pPr>
        <w:pStyle w:val="ListParagraph"/>
        <w:spacing w:after="0" w:line="240" w:lineRule="auto"/>
        <w:jc w:val="both"/>
        <w:rPr>
          <w:rFonts w:ascii="Times New Roman" w:hAnsi="Times New Roman" w:cs="Times New Roman"/>
          <w:sz w:val="24"/>
          <w:szCs w:val="24"/>
          <w:lang w:val="es-ES_tradnl"/>
        </w:rPr>
      </w:pPr>
    </w:p>
    <w:p w:rsidR="007331ED" w:rsidRPr="00C96523" w:rsidRDefault="007331ED" w:rsidP="007331ED">
      <w:pPr>
        <w:spacing w:after="0" w:line="240" w:lineRule="auto"/>
        <w:ind w:left="540" w:hanging="540"/>
        <w:jc w:val="both"/>
        <w:rPr>
          <w:rFonts w:ascii="Times New Roman" w:hAnsi="Times New Roman" w:cs="Times New Roman"/>
          <w:sz w:val="24"/>
          <w:szCs w:val="24"/>
          <w:lang w:val="es-ES_tradnl"/>
        </w:rPr>
      </w:pPr>
      <w:r w:rsidRPr="00C96523">
        <w:rPr>
          <w:rFonts w:ascii="Times New Roman" w:hAnsi="Times New Roman" w:cs="Times New Roman"/>
          <w:sz w:val="24"/>
          <w:szCs w:val="24"/>
          <w:lang w:val="es-ES_tradnl"/>
        </w:rPr>
        <w:t xml:space="preserve">4.2 </w:t>
      </w:r>
      <w:r w:rsidRPr="00C96523">
        <w:rPr>
          <w:rFonts w:ascii="Times New Roman" w:hAnsi="Times New Roman" w:cs="Times New Roman"/>
          <w:sz w:val="24"/>
          <w:szCs w:val="24"/>
          <w:lang w:val="es-ES_tradnl"/>
        </w:rPr>
        <w:tab/>
      </w:r>
      <w:r w:rsidRPr="00C96523">
        <w:rPr>
          <w:rFonts w:ascii="Times New Roman" w:hAnsi="Times New Roman" w:cs="Times New Roman"/>
          <w:sz w:val="24"/>
          <w:szCs w:val="24"/>
          <w:lang w:val="es-ES"/>
        </w:rPr>
        <w:t>El contratista presentará un documento de informe final al concluir la consultoría, en dos ejemplares impresos y un ejemplar en versión digital. Cuando corresponda, deberá adjuntar como anexo las bases de datos utilizadas y cuanta documentación sea necesaria como soporte del informe.</w:t>
      </w:r>
    </w:p>
    <w:p w:rsidR="007331ED" w:rsidRPr="00D33FC7" w:rsidRDefault="007331ED" w:rsidP="007331ED">
      <w:pPr>
        <w:spacing w:after="0" w:line="240" w:lineRule="auto"/>
        <w:jc w:val="both"/>
        <w:rPr>
          <w:rFonts w:ascii="Times New Roman" w:hAnsi="Times New Roman" w:cs="Times New Roman"/>
          <w:sz w:val="24"/>
          <w:szCs w:val="24"/>
          <w:lang w:val="es-ES_tradnl"/>
        </w:rPr>
      </w:pPr>
    </w:p>
    <w:p w:rsidR="007331ED" w:rsidRPr="00D33FC7" w:rsidRDefault="007331ED" w:rsidP="007270AA">
      <w:pPr>
        <w:pStyle w:val="Newpage"/>
        <w:widowControl w:val="0"/>
        <w:numPr>
          <w:ilvl w:val="0"/>
          <w:numId w:val="95"/>
        </w:numPr>
        <w:tabs>
          <w:tab w:val="clear" w:pos="1440"/>
          <w:tab w:val="clear" w:pos="3060"/>
        </w:tabs>
        <w:spacing w:before="120" w:after="120"/>
        <w:ind w:left="720"/>
        <w:jc w:val="left"/>
        <w:rPr>
          <w:szCs w:val="24"/>
          <w:lang w:val="es-ES"/>
        </w:rPr>
      </w:pPr>
      <w:r>
        <w:rPr>
          <w:szCs w:val="24"/>
          <w:lang w:val="es-ES"/>
        </w:rPr>
        <w:lastRenderedPageBreak/>
        <w:t>Cronograma de Pagos</w:t>
      </w:r>
    </w:p>
    <w:p w:rsidR="007331ED" w:rsidRPr="00395074" w:rsidRDefault="007331ED" w:rsidP="007270AA">
      <w:pPr>
        <w:pStyle w:val="Paragraph"/>
        <w:numPr>
          <w:ilvl w:val="1"/>
          <w:numId w:val="95"/>
        </w:numPr>
        <w:ind w:left="450" w:hanging="450"/>
        <w:rPr>
          <w:szCs w:val="24"/>
        </w:rPr>
      </w:pPr>
      <w:r>
        <w:rPr>
          <w:szCs w:val="24"/>
        </w:rPr>
        <w:tab/>
      </w:r>
      <w:r w:rsidRPr="00395074">
        <w:rPr>
          <w:szCs w:val="24"/>
        </w:rPr>
        <w:t xml:space="preserve">Los desembolsos se efectuarán de acuerdo al siguiente esquema: </w:t>
      </w:r>
    </w:p>
    <w:p w:rsidR="007331ED" w:rsidRPr="00C96523" w:rsidRDefault="007331ED" w:rsidP="007331ED">
      <w:pPr>
        <w:pStyle w:val="ListParagraph"/>
        <w:numPr>
          <w:ilvl w:val="0"/>
          <w:numId w:val="93"/>
        </w:numPr>
        <w:spacing w:after="0" w:line="240" w:lineRule="auto"/>
        <w:ind w:left="720"/>
        <w:jc w:val="both"/>
        <w:rPr>
          <w:rFonts w:ascii="Times New Roman" w:hAnsi="Times New Roman" w:cs="Times New Roman"/>
          <w:sz w:val="24"/>
          <w:szCs w:val="24"/>
          <w:lang w:val="es-ES"/>
        </w:rPr>
      </w:pPr>
      <w:r w:rsidRPr="00C96523">
        <w:rPr>
          <w:rFonts w:ascii="Times New Roman" w:hAnsi="Times New Roman" w:cs="Times New Roman"/>
          <w:sz w:val="24"/>
          <w:szCs w:val="24"/>
          <w:lang w:val="es-ES"/>
        </w:rPr>
        <w:t>Treinta por ciento (30%) a la firma del contrato y entrega del Informe Inicial.</w:t>
      </w:r>
    </w:p>
    <w:p w:rsidR="007331ED" w:rsidRPr="00C96523" w:rsidRDefault="007331ED" w:rsidP="007331ED">
      <w:pPr>
        <w:pStyle w:val="ListParagraph"/>
        <w:numPr>
          <w:ilvl w:val="0"/>
          <w:numId w:val="93"/>
        </w:numPr>
        <w:spacing w:after="0" w:line="240" w:lineRule="auto"/>
        <w:ind w:left="720"/>
        <w:jc w:val="both"/>
        <w:rPr>
          <w:rFonts w:ascii="Times New Roman" w:hAnsi="Times New Roman" w:cs="Times New Roman"/>
          <w:sz w:val="24"/>
          <w:szCs w:val="24"/>
          <w:lang w:val="es-ES"/>
        </w:rPr>
      </w:pPr>
      <w:r w:rsidRPr="00C96523">
        <w:rPr>
          <w:rFonts w:ascii="Times New Roman" w:hAnsi="Times New Roman" w:cs="Times New Roman"/>
          <w:sz w:val="24"/>
          <w:szCs w:val="24"/>
          <w:lang w:val="es-ES"/>
        </w:rPr>
        <w:t>Cuarenta por ciento (40%) a entrega y aprobación del Informe Intermedio.</w:t>
      </w:r>
    </w:p>
    <w:p w:rsidR="007331ED" w:rsidRPr="00C96523" w:rsidRDefault="007331ED" w:rsidP="007331ED">
      <w:pPr>
        <w:pStyle w:val="ListParagraph"/>
        <w:numPr>
          <w:ilvl w:val="0"/>
          <w:numId w:val="93"/>
        </w:numPr>
        <w:spacing w:after="0" w:line="240" w:lineRule="auto"/>
        <w:ind w:left="720"/>
        <w:jc w:val="both"/>
        <w:rPr>
          <w:rFonts w:ascii="Times New Roman" w:hAnsi="Times New Roman" w:cs="Times New Roman"/>
          <w:sz w:val="24"/>
          <w:szCs w:val="24"/>
          <w:lang w:val="es-ES"/>
        </w:rPr>
      </w:pPr>
      <w:r w:rsidRPr="00C96523">
        <w:rPr>
          <w:rFonts w:ascii="Times New Roman" w:hAnsi="Times New Roman" w:cs="Times New Roman"/>
          <w:sz w:val="24"/>
          <w:szCs w:val="24"/>
          <w:lang w:val="es-ES"/>
        </w:rPr>
        <w:t>Treinta por ciento (30%) a entrega y aprobación del Informe Final.</w:t>
      </w:r>
    </w:p>
    <w:p w:rsidR="007331ED" w:rsidRDefault="007331ED" w:rsidP="007331ED">
      <w:pPr>
        <w:pStyle w:val="Paragraph"/>
        <w:numPr>
          <w:ilvl w:val="0"/>
          <w:numId w:val="0"/>
        </w:numPr>
        <w:ind w:left="720" w:hanging="720"/>
      </w:pPr>
      <w:r>
        <w:rPr>
          <w:lang w:val="es-ES"/>
        </w:rPr>
        <w:t xml:space="preserve">5.2 </w:t>
      </w:r>
      <w:r>
        <w:rPr>
          <w:lang w:val="es-ES"/>
        </w:rPr>
        <w:tab/>
      </w:r>
      <w:r w:rsidRPr="00D33FC7">
        <w:t>Las aprobaciones a cargo del Banco estarán referidas al cumplimiento de los aspectos técnicos y la ejecución de los servicios, así como referidas al cumplimiento de los aspectos formales y administrativos, vinculados a la utilización de los recursos necesarios para proceder a efectuar los pagos acordados.</w:t>
      </w:r>
    </w:p>
    <w:p w:rsidR="007331ED" w:rsidRPr="00D33FC7" w:rsidRDefault="007331ED" w:rsidP="007331ED">
      <w:pPr>
        <w:pStyle w:val="Paragraph"/>
        <w:numPr>
          <w:ilvl w:val="0"/>
          <w:numId w:val="0"/>
        </w:numPr>
        <w:ind w:left="360"/>
      </w:pPr>
    </w:p>
    <w:p w:rsidR="007331ED" w:rsidRPr="00D33FC7" w:rsidRDefault="007331ED" w:rsidP="007270AA">
      <w:pPr>
        <w:pStyle w:val="Newpage"/>
        <w:widowControl w:val="0"/>
        <w:numPr>
          <w:ilvl w:val="0"/>
          <w:numId w:val="95"/>
        </w:numPr>
        <w:tabs>
          <w:tab w:val="clear" w:pos="1440"/>
          <w:tab w:val="clear" w:pos="3060"/>
        </w:tabs>
        <w:spacing w:before="120" w:after="120"/>
        <w:ind w:left="720"/>
        <w:jc w:val="left"/>
        <w:rPr>
          <w:szCs w:val="24"/>
          <w:lang w:val="es-ES"/>
        </w:rPr>
      </w:pPr>
      <w:r w:rsidRPr="00D33FC7">
        <w:rPr>
          <w:szCs w:val="24"/>
          <w:lang w:val="es-ES"/>
        </w:rPr>
        <w:t>Coordinación</w:t>
      </w:r>
    </w:p>
    <w:p w:rsidR="007331ED" w:rsidRPr="00D33FC7" w:rsidRDefault="007331ED" w:rsidP="007331ED">
      <w:pPr>
        <w:pStyle w:val="Paragraph"/>
        <w:numPr>
          <w:ilvl w:val="0"/>
          <w:numId w:val="0"/>
        </w:numPr>
        <w:ind w:left="720" w:hanging="720"/>
        <w:rPr>
          <w:szCs w:val="24"/>
        </w:rPr>
      </w:pPr>
      <w:r>
        <w:rPr>
          <w:szCs w:val="24"/>
        </w:rPr>
        <w:t xml:space="preserve">6.1 </w:t>
      </w:r>
      <w:r>
        <w:rPr>
          <w:szCs w:val="24"/>
        </w:rPr>
        <w:tab/>
      </w:r>
      <w:r w:rsidRPr="00C96523">
        <w:rPr>
          <w:szCs w:val="24"/>
          <w:lang w:val="es-ES"/>
        </w:rPr>
        <w:t xml:space="preserve">Esta actividad se trabajará en coordinación con el equipo técnico del SENASA: </w:t>
      </w:r>
      <w:proofErr w:type="spellStart"/>
      <w:r w:rsidRPr="00C96523">
        <w:rPr>
          <w:szCs w:val="24"/>
          <w:lang w:val="es-ES"/>
        </w:rPr>
        <w:t>Percy</w:t>
      </w:r>
      <w:proofErr w:type="spellEnd"/>
      <w:r w:rsidRPr="00C96523">
        <w:rPr>
          <w:szCs w:val="24"/>
          <w:lang w:val="es-ES"/>
        </w:rPr>
        <w:t xml:space="preserve"> Barrón López, Miguel Quevedo y William Valderrama bajo </w:t>
      </w:r>
      <w:r w:rsidRPr="00C96523">
        <w:rPr>
          <w:szCs w:val="24"/>
        </w:rPr>
        <w:t xml:space="preserve">la supervisión de los </w:t>
      </w:r>
      <w:proofErr w:type="spellStart"/>
      <w:r w:rsidRPr="00C96523">
        <w:rPr>
          <w:szCs w:val="24"/>
        </w:rPr>
        <w:t>co</w:t>
      </w:r>
      <w:proofErr w:type="spellEnd"/>
      <w:r w:rsidRPr="00C96523">
        <w:rPr>
          <w:szCs w:val="24"/>
        </w:rPr>
        <w:t>-jefes de equipo Lina Salazar (INE/RND) (</w:t>
      </w:r>
      <w:hyperlink r:id="rId25" w:history="1">
        <w:r w:rsidRPr="00C96523">
          <w:rPr>
            <w:szCs w:val="24"/>
          </w:rPr>
          <w:t>lsalazar@iadb.org</w:t>
        </w:r>
      </w:hyperlink>
      <w:r w:rsidRPr="00C96523">
        <w:rPr>
          <w:szCs w:val="24"/>
        </w:rPr>
        <w:t>) y Eirivelthon Lima (RND/CPE) (elima@iadb.org).</w:t>
      </w:r>
    </w:p>
    <w:p w:rsidR="007331ED" w:rsidRDefault="007331ED" w:rsidP="007331ED">
      <w:pPr>
        <w:pStyle w:val="Paragraph"/>
        <w:numPr>
          <w:ilvl w:val="0"/>
          <w:numId w:val="0"/>
        </w:numPr>
        <w:ind w:left="360" w:hanging="360"/>
        <w:rPr>
          <w:szCs w:val="24"/>
        </w:rPr>
      </w:pPr>
      <w:r>
        <w:rPr>
          <w:szCs w:val="24"/>
        </w:rPr>
        <w:t xml:space="preserve">6.2 </w:t>
      </w:r>
      <w:r>
        <w:rPr>
          <w:szCs w:val="24"/>
        </w:rPr>
        <w:tab/>
      </w:r>
      <w:r w:rsidRPr="00D33FC7">
        <w:rPr>
          <w:szCs w:val="24"/>
        </w:rPr>
        <w:t>División: INE/RND</w:t>
      </w:r>
    </w:p>
    <w:p w:rsidR="007331ED" w:rsidRDefault="007331ED" w:rsidP="007331ED">
      <w:pPr>
        <w:pStyle w:val="Paragraph"/>
        <w:numPr>
          <w:ilvl w:val="0"/>
          <w:numId w:val="0"/>
        </w:numPr>
        <w:ind w:left="720" w:hanging="720"/>
        <w:rPr>
          <w:szCs w:val="24"/>
        </w:rPr>
      </w:pPr>
    </w:p>
    <w:p w:rsidR="007331ED" w:rsidRDefault="007331ED" w:rsidP="007270AA">
      <w:pPr>
        <w:pStyle w:val="Newpage"/>
        <w:widowControl w:val="0"/>
        <w:numPr>
          <w:ilvl w:val="0"/>
          <w:numId w:val="95"/>
        </w:numPr>
        <w:tabs>
          <w:tab w:val="clear" w:pos="1440"/>
          <w:tab w:val="clear" w:pos="3060"/>
        </w:tabs>
        <w:spacing w:before="120" w:after="120"/>
        <w:ind w:left="720"/>
        <w:jc w:val="left"/>
        <w:rPr>
          <w:szCs w:val="24"/>
          <w:lang w:val="es-ES"/>
        </w:rPr>
      </w:pPr>
      <w:r w:rsidRPr="00D33FC7">
        <w:rPr>
          <w:szCs w:val="24"/>
          <w:lang w:val="es-ES"/>
        </w:rPr>
        <w:t xml:space="preserve">Calificaciones </w:t>
      </w:r>
    </w:p>
    <w:p w:rsidR="007331ED" w:rsidRPr="00090112" w:rsidRDefault="007331ED" w:rsidP="007331ED">
      <w:pPr>
        <w:ind w:left="720" w:hanging="720"/>
        <w:jc w:val="both"/>
        <w:rPr>
          <w:rFonts w:ascii="Times New Roman" w:hAnsi="Times New Roman" w:cs="Times New Roman"/>
          <w:sz w:val="24"/>
          <w:szCs w:val="24"/>
          <w:lang w:val="es-ES"/>
        </w:rPr>
      </w:pPr>
      <w:r w:rsidRPr="00090112">
        <w:rPr>
          <w:rFonts w:ascii="Times New Roman" w:hAnsi="Times New Roman" w:cs="Times New Roman"/>
          <w:sz w:val="24"/>
          <w:szCs w:val="24"/>
          <w:lang w:val="es-ES"/>
        </w:rPr>
        <w:t>7.1</w:t>
      </w:r>
      <w:r w:rsidRPr="00090112">
        <w:rPr>
          <w:rFonts w:ascii="Times New Roman" w:hAnsi="Times New Roman" w:cs="Times New Roman"/>
          <w:sz w:val="24"/>
          <w:szCs w:val="24"/>
          <w:lang w:val="es-ES"/>
        </w:rPr>
        <w:tab/>
        <w:t>Perfil: Laboratorio oficial del Perú, responsable de realizar los servicios de diagnóstico en sanidad animal requeridos por los programas nacionales zoosanitarios que ejecuta el Servicio Nacional de Sanidad Agraria además de los controles de calidad en productos de uso veterinario.</w:t>
      </w:r>
    </w:p>
    <w:p w:rsidR="007331ED" w:rsidRPr="00090112" w:rsidRDefault="007331ED" w:rsidP="007331ED">
      <w:pPr>
        <w:spacing w:after="0" w:line="240" w:lineRule="auto"/>
        <w:ind w:left="720" w:hanging="720"/>
        <w:jc w:val="both"/>
        <w:rPr>
          <w:rFonts w:ascii="Times New Roman" w:hAnsi="Times New Roman" w:cs="Times New Roman"/>
          <w:sz w:val="24"/>
          <w:szCs w:val="24"/>
          <w:lang w:val="es-ES"/>
        </w:rPr>
      </w:pPr>
      <w:r w:rsidRPr="00090112">
        <w:rPr>
          <w:rFonts w:ascii="Times New Roman" w:hAnsi="Times New Roman" w:cs="Times New Roman"/>
          <w:sz w:val="24"/>
          <w:szCs w:val="24"/>
          <w:lang w:val="es-ES"/>
        </w:rPr>
        <w:t>7.2</w:t>
      </w:r>
      <w:r w:rsidRPr="00090112">
        <w:rPr>
          <w:rFonts w:ascii="Times New Roman" w:hAnsi="Times New Roman" w:cs="Times New Roman"/>
          <w:sz w:val="24"/>
          <w:szCs w:val="24"/>
          <w:lang w:val="es-ES"/>
        </w:rPr>
        <w:tab/>
        <w:t>Experiencia en servicio de diagnóstico de la enfermedad de Newcastle en alrededor de 10 años.</w:t>
      </w:r>
    </w:p>
    <w:p w:rsidR="007331ED" w:rsidRPr="00090112" w:rsidRDefault="007331ED" w:rsidP="007331ED">
      <w:pPr>
        <w:ind w:left="720" w:hanging="720"/>
        <w:jc w:val="both"/>
        <w:rPr>
          <w:rFonts w:ascii="Times New Roman" w:hAnsi="Times New Roman" w:cs="Times New Roman"/>
          <w:sz w:val="24"/>
          <w:szCs w:val="24"/>
          <w:lang w:val="es-ES"/>
        </w:rPr>
      </w:pPr>
      <w:r w:rsidRPr="00090112">
        <w:rPr>
          <w:rFonts w:ascii="Times New Roman" w:hAnsi="Times New Roman" w:cs="Times New Roman"/>
          <w:sz w:val="24"/>
          <w:szCs w:val="24"/>
          <w:lang w:val="es-ES"/>
        </w:rPr>
        <w:t>7.3</w:t>
      </w:r>
      <w:r w:rsidRPr="00090112">
        <w:rPr>
          <w:rFonts w:ascii="Times New Roman" w:hAnsi="Times New Roman" w:cs="Times New Roman"/>
          <w:sz w:val="24"/>
          <w:szCs w:val="24"/>
          <w:lang w:val="es-ES"/>
        </w:rPr>
        <w:tab/>
      </w:r>
      <w:r>
        <w:rPr>
          <w:rFonts w:ascii="Times New Roman" w:hAnsi="Times New Roman" w:cs="Times New Roman"/>
          <w:sz w:val="24"/>
          <w:szCs w:val="24"/>
          <w:lang w:val="es-ES"/>
        </w:rPr>
        <w:t>Infraestructura m</w:t>
      </w:r>
      <w:r w:rsidRPr="00090112">
        <w:rPr>
          <w:rFonts w:ascii="Times New Roman" w:hAnsi="Times New Roman" w:cs="Times New Roman"/>
          <w:sz w:val="24"/>
          <w:szCs w:val="24"/>
          <w:lang w:val="es-ES"/>
        </w:rPr>
        <w:t>oderna implementada con tecnología de punta y nivel de bioseguridad tipo II y III.</w:t>
      </w:r>
    </w:p>
    <w:p w:rsidR="007331ED" w:rsidRPr="00090112" w:rsidRDefault="007331ED" w:rsidP="007331ED">
      <w:pPr>
        <w:spacing w:after="0" w:line="240" w:lineRule="auto"/>
        <w:ind w:left="720" w:hanging="720"/>
        <w:jc w:val="both"/>
        <w:rPr>
          <w:rFonts w:ascii="Times New Roman" w:hAnsi="Times New Roman" w:cs="Times New Roman"/>
          <w:sz w:val="24"/>
          <w:szCs w:val="24"/>
          <w:lang w:val="es-ES"/>
        </w:rPr>
      </w:pPr>
      <w:r w:rsidRPr="00090112">
        <w:rPr>
          <w:rFonts w:ascii="Times New Roman" w:hAnsi="Times New Roman" w:cs="Times New Roman"/>
          <w:sz w:val="24"/>
          <w:szCs w:val="24"/>
          <w:lang w:val="es-ES"/>
        </w:rPr>
        <w:t>7.4</w:t>
      </w:r>
      <w:r w:rsidRPr="00090112">
        <w:rPr>
          <w:rFonts w:ascii="Times New Roman" w:hAnsi="Times New Roman" w:cs="Times New Roman"/>
          <w:sz w:val="24"/>
          <w:szCs w:val="24"/>
          <w:lang w:val="es-ES"/>
        </w:rPr>
        <w:tab/>
        <w:t>Recursos Humanos: Equipo de profesionales altamente calificados, reconocidos con experiencia y capacitación internacional.</w:t>
      </w:r>
    </w:p>
    <w:p w:rsidR="007331ED" w:rsidRPr="00090112" w:rsidRDefault="007331ED" w:rsidP="007331ED">
      <w:pPr>
        <w:pStyle w:val="Newpage"/>
        <w:widowControl w:val="0"/>
        <w:tabs>
          <w:tab w:val="clear" w:pos="1440"/>
          <w:tab w:val="clear" w:pos="3060"/>
        </w:tabs>
        <w:spacing w:before="120" w:after="120"/>
        <w:jc w:val="left"/>
        <w:rPr>
          <w:szCs w:val="24"/>
          <w:lang w:val="es-ES"/>
        </w:rPr>
      </w:pPr>
    </w:p>
    <w:p w:rsidR="007331ED" w:rsidRPr="00D33FC7" w:rsidRDefault="007331ED" w:rsidP="007270AA">
      <w:pPr>
        <w:pStyle w:val="Newpage"/>
        <w:widowControl w:val="0"/>
        <w:numPr>
          <w:ilvl w:val="0"/>
          <w:numId w:val="95"/>
        </w:numPr>
        <w:tabs>
          <w:tab w:val="clear" w:pos="1440"/>
          <w:tab w:val="clear" w:pos="3060"/>
        </w:tabs>
        <w:spacing w:before="120" w:after="120"/>
        <w:ind w:left="720"/>
        <w:jc w:val="left"/>
        <w:rPr>
          <w:szCs w:val="24"/>
          <w:lang w:val="es-ES"/>
        </w:rPr>
      </w:pPr>
      <w:r w:rsidRPr="00D33FC7">
        <w:rPr>
          <w:szCs w:val="24"/>
          <w:lang w:val="es-ES"/>
        </w:rPr>
        <w:t xml:space="preserve">Características de la Consultoría </w:t>
      </w:r>
    </w:p>
    <w:p w:rsidR="007331ED" w:rsidRPr="00D33FC7" w:rsidRDefault="007331ED" w:rsidP="007331ED">
      <w:pPr>
        <w:numPr>
          <w:ilvl w:val="0"/>
          <w:numId w:val="9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Categoría y modalidad:</w:t>
      </w:r>
      <w:r>
        <w:rPr>
          <w:rFonts w:ascii="Times New Roman" w:hAnsi="Times New Roman" w:cs="Times New Roman"/>
          <w:sz w:val="24"/>
          <w:szCs w:val="24"/>
          <w:lang w:val="es-ES"/>
        </w:rPr>
        <w:t xml:space="preserve"> Contratación directa, firma nacional</w:t>
      </w:r>
      <w:r w:rsidRPr="00D33FC7">
        <w:rPr>
          <w:rFonts w:ascii="Times New Roman" w:hAnsi="Times New Roman" w:cs="Times New Roman"/>
          <w:sz w:val="24"/>
          <w:szCs w:val="24"/>
          <w:lang w:val="es-ES"/>
        </w:rPr>
        <w:t xml:space="preserve"> y suma alzada. </w:t>
      </w:r>
    </w:p>
    <w:p w:rsidR="007331ED" w:rsidRDefault="007331ED" w:rsidP="007331ED">
      <w:pPr>
        <w:numPr>
          <w:ilvl w:val="0"/>
          <w:numId w:val="94"/>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Duración del contrato: Marzo de 2015 a Junio de 2015</w:t>
      </w:r>
      <w:r w:rsidRPr="00D33FC7">
        <w:rPr>
          <w:rFonts w:ascii="Times New Roman" w:hAnsi="Times New Roman" w:cs="Times New Roman"/>
          <w:sz w:val="24"/>
          <w:szCs w:val="24"/>
          <w:lang w:val="es-ES"/>
        </w:rPr>
        <w:t xml:space="preserve">. </w:t>
      </w:r>
    </w:p>
    <w:p w:rsidR="007331ED" w:rsidRPr="00D33FC7" w:rsidRDefault="007331ED" w:rsidP="007331ED">
      <w:pPr>
        <w:numPr>
          <w:ilvl w:val="0"/>
          <w:numId w:val="94"/>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Tiempo efectivo de trabajo: </w:t>
      </w:r>
      <w:r w:rsidRPr="00D33FC7">
        <w:rPr>
          <w:rFonts w:ascii="Times New Roman" w:hAnsi="Times New Roman" w:cs="Times New Roman"/>
          <w:sz w:val="24"/>
          <w:szCs w:val="24"/>
          <w:lang w:val="es-ES"/>
        </w:rPr>
        <w:t>45 días hábiles.</w:t>
      </w:r>
    </w:p>
    <w:p w:rsidR="007331ED" w:rsidRPr="00D33FC7" w:rsidRDefault="007331ED" w:rsidP="007331ED">
      <w:pPr>
        <w:numPr>
          <w:ilvl w:val="0"/>
          <w:numId w:val="94"/>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Lugar de trabajo: </w:t>
      </w:r>
      <w:r>
        <w:rPr>
          <w:rFonts w:ascii="Times New Roman" w:hAnsi="Times New Roman" w:cs="Times New Roman"/>
          <w:sz w:val="24"/>
          <w:szCs w:val="24"/>
          <w:lang w:val="es-ES"/>
        </w:rPr>
        <w:t>Lugar de residencia</w:t>
      </w:r>
    </w:p>
    <w:p w:rsidR="007331ED" w:rsidRDefault="007331ED" w:rsidP="007331ED">
      <w:pPr>
        <w:numPr>
          <w:ilvl w:val="0"/>
          <w:numId w:val="94"/>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La firma contractual</w:t>
      </w:r>
      <w:r w:rsidRPr="00D33FC7">
        <w:rPr>
          <w:rFonts w:ascii="Times New Roman" w:hAnsi="Times New Roman" w:cs="Times New Roman"/>
          <w:sz w:val="24"/>
          <w:szCs w:val="24"/>
          <w:lang w:val="es-ES"/>
        </w:rPr>
        <w:t xml:space="preserve"> deberá estar disponible para trabajar junto con el equipo del Banco durante la misión de orientación y análisis del Proyecto.</w:t>
      </w:r>
    </w:p>
    <w:p w:rsidR="007331ED" w:rsidRPr="00090112" w:rsidRDefault="007331ED" w:rsidP="007331ED">
      <w:pPr>
        <w:spacing w:after="0" w:line="240" w:lineRule="auto"/>
        <w:ind w:left="1080"/>
        <w:jc w:val="both"/>
        <w:rPr>
          <w:rFonts w:ascii="Times New Roman" w:hAnsi="Times New Roman" w:cs="Times New Roman"/>
          <w:sz w:val="24"/>
          <w:szCs w:val="24"/>
          <w:lang w:val="es-ES"/>
        </w:rPr>
      </w:pPr>
    </w:p>
    <w:p w:rsidR="006B4E52" w:rsidRDefault="006B4E52">
      <w:pPr>
        <w:rPr>
          <w:rFonts w:ascii="Times" w:hAnsi="Times"/>
          <w:b/>
          <w:sz w:val="24"/>
          <w:szCs w:val="24"/>
          <w:lang w:val="es-ES_tradnl"/>
        </w:rPr>
        <w:sectPr w:rsidR="006B4E52" w:rsidSect="00610206">
          <w:pgSz w:w="12240" w:h="15840"/>
          <w:pgMar w:top="1440" w:right="1440" w:bottom="1440" w:left="1440" w:header="720" w:footer="720" w:gutter="0"/>
          <w:cols w:space="720"/>
          <w:docGrid w:linePitch="360"/>
        </w:sectPr>
      </w:pPr>
    </w:p>
    <w:p w:rsidR="007331ED" w:rsidRDefault="007331ED">
      <w:pPr>
        <w:rPr>
          <w:rFonts w:ascii="Times" w:hAnsi="Times"/>
          <w:b/>
          <w:sz w:val="24"/>
          <w:szCs w:val="24"/>
          <w:lang w:val="es-ES_tradnl"/>
        </w:rPr>
      </w:pPr>
    </w:p>
    <w:p w:rsidR="007331ED" w:rsidRDefault="007331ED" w:rsidP="007331ED">
      <w:pPr>
        <w:pStyle w:val="Newpage"/>
        <w:widowControl w:val="0"/>
        <w:tabs>
          <w:tab w:val="clear" w:pos="1440"/>
          <w:tab w:val="clear" w:pos="3060"/>
        </w:tabs>
        <w:spacing w:before="120" w:after="120"/>
        <w:rPr>
          <w:rFonts w:ascii="Times" w:hAnsi="Times"/>
          <w:snapToGrid w:val="0"/>
          <w:szCs w:val="24"/>
          <w:lang w:val="es-ES_tradnl"/>
        </w:rPr>
      </w:pPr>
      <w:r>
        <w:rPr>
          <w:rFonts w:ascii="Times" w:hAnsi="Times"/>
          <w:snapToGrid w:val="0"/>
          <w:szCs w:val="24"/>
          <w:lang w:val="es-ES_tradnl"/>
        </w:rPr>
        <w:t>PERÚ</w:t>
      </w:r>
    </w:p>
    <w:p w:rsidR="007331ED" w:rsidRDefault="007331ED" w:rsidP="007331ED">
      <w:pPr>
        <w:pStyle w:val="Newpage"/>
        <w:widowControl w:val="0"/>
        <w:spacing w:before="120" w:after="120"/>
        <w:rPr>
          <w:rFonts w:ascii="Times" w:hAnsi="Times"/>
          <w:snapToGrid w:val="0"/>
          <w:szCs w:val="24"/>
          <w:lang w:val="es-ES"/>
        </w:rPr>
      </w:pPr>
      <w:r w:rsidRPr="006369EA">
        <w:rPr>
          <w:rFonts w:ascii="Times" w:hAnsi="Times"/>
          <w:snapToGrid w:val="0"/>
          <w:szCs w:val="24"/>
          <w:lang w:val="es-ES"/>
        </w:rPr>
        <w:t>División de Medio Ambiente, Desarrollo Rural y Administración de Riesgos por Desastres (INE/RND)</w:t>
      </w:r>
    </w:p>
    <w:p w:rsidR="007331ED" w:rsidRDefault="007331ED" w:rsidP="007331ED">
      <w:pPr>
        <w:pStyle w:val="Newpage"/>
        <w:widowControl w:val="0"/>
        <w:tabs>
          <w:tab w:val="clear" w:pos="1440"/>
          <w:tab w:val="clear" w:pos="3060"/>
        </w:tabs>
        <w:spacing w:before="120" w:after="120"/>
        <w:rPr>
          <w:rFonts w:ascii="Times" w:hAnsi="Times"/>
          <w:snapToGrid w:val="0"/>
          <w:szCs w:val="24"/>
          <w:lang w:val="es-ES"/>
        </w:rPr>
      </w:pPr>
      <w:r w:rsidRPr="007331ED">
        <w:rPr>
          <w:rFonts w:ascii="Times" w:hAnsi="Times"/>
          <w:snapToGrid w:val="0"/>
          <w:szCs w:val="24"/>
          <w:lang w:val="es-ES"/>
        </w:rPr>
        <w:t xml:space="preserve">Apoyo para la preparación del </w:t>
      </w:r>
      <w:r w:rsidRPr="00785296">
        <w:rPr>
          <w:rFonts w:ascii="Times" w:hAnsi="Times"/>
          <w:snapToGrid w:val="0"/>
          <w:szCs w:val="24"/>
          <w:lang w:val="es-ES"/>
        </w:rPr>
        <w:t>Proyecto Desarrollo de la Sanidad Agraria e Inocuidad Agro-Alimentaria II</w:t>
      </w:r>
      <w:r>
        <w:rPr>
          <w:rFonts w:ascii="Times" w:hAnsi="Times"/>
          <w:snapToGrid w:val="0"/>
          <w:szCs w:val="24"/>
          <w:lang w:val="es-ES"/>
        </w:rPr>
        <w:t xml:space="preserve"> – (PE-T1325)</w:t>
      </w:r>
    </w:p>
    <w:p w:rsidR="007331ED" w:rsidRDefault="007331ED" w:rsidP="007331ED">
      <w:pPr>
        <w:pStyle w:val="Newpage"/>
        <w:widowControl w:val="0"/>
        <w:tabs>
          <w:tab w:val="clear" w:pos="1440"/>
          <w:tab w:val="clear" w:pos="3060"/>
        </w:tabs>
        <w:spacing w:before="120" w:after="120"/>
        <w:rPr>
          <w:rFonts w:ascii="Times" w:hAnsi="Times"/>
          <w:snapToGrid w:val="0"/>
          <w:szCs w:val="24"/>
          <w:lang w:val="es-ES"/>
        </w:rPr>
      </w:pPr>
    </w:p>
    <w:p w:rsidR="007331ED" w:rsidRPr="00290E2C" w:rsidRDefault="007331ED" w:rsidP="007331ED">
      <w:pPr>
        <w:pStyle w:val="Newpage"/>
        <w:widowControl w:val="0"/>
        <w:tabs>
          <w:tab w:val="clear" w:pos="1440"/>
          <w:tab w:val="clear" w:pos="3060"/>
        </w:tabs>
        <w:spacing w:before="120" w:after="120"/>
        <w:rPr>
          <w:rFonts w:ascii="Times" w:hAnsi="Times"/>
          <w:snapToGrid w:val="0"/>
          <w:szCs w:val="24"/>
          <w:lang w:val="es-ES"/>
        </w:rPr>
      </w:pPr>
      <w:r>
        <w:rPr>
          <w:rFonts w:ascii="Times" w:hAnsi="Times"/>
          <w:snapToGrid w:val="0"/>
          <w:szCs w:val="24"/>
          <w:lang w:val="es-ES"/>
        </w:rPr>
        <w:t xml:space="preserve">Consultoría para el Estudio de Elaboración de Línea de Base de Contaminantes Microbiológicos y Químicos </w:t>
      </w:r>
    </w:p>
    <w:p w:rsidR="007331ED" w:rsidRDefault="007331ED" w:rsidP="007331ED">
      <w:pPr>
        <w:pStyle w:val="Newpage"/>
        <w:widowControl w:val="0"/>
        <w:tabs>
          <w:tab w:val="clear" w:pos="1440"/>
          <w:tab w:val="clear" w:pos="3060"/>
        </w:tabs>
        <w:spacing w:before="120" w:after="120"/>
        <w:rPr>
          <w:rFonts w:ascii="Times" w:hAnsi="Times"/>
          <w:snapToGrid w:val="0"/>
          <w:szCs w:val="24"/>
          <w:lang w:val="es-ES_tradnl"/>
        </w:rPr>
      </w:pPr>
    </w:p>
    <w:p w:rsidR="007331ED" w:rsidRPr="00D8605F" w:rsidRDefault="007331ED" w:rsidP="007331ED">
      <w:pPr>
        <w:pStyle w:val="Newpage"/>
        <w:widowControl w:val="0"/>
        <w:tabs>
          <w:tab w:val="clear" w:pos="1440"/>
          <w:tab w:val="clear" w:pos="3060"/>
        </w:tabs>
        <w:spacing w:before="120" w:after="120"/>
        <w:rPr>
          <w:rFonts w:ascii="Times" w:hAnsi="Times"/>
          <w:snapToGrid w:val="0"/>
          <w:szCs w:val="24"/>
          <w:lang w:val="es-ES_tradnl"/>
        </w:rPr>
      </w:pPr>
      <w:r w:rsidRPr="00D8605F">
        <w:rPr>
          <w:rFonts w:ascii="Times" w:hAnsi="Times"/>
          <w:snapToGrid w:val="0"/>
          <w:szCs w:val="24"/>
          <w:lang w:val="es-ES_tradnl"/>
        </w:rPr>
        <w:t>Términos de Referencia</w:t>
      </w:r>
    </w:p>
    <w:p w:rsidR="007331ED" w:rsidRPr="00D8605F" w:rsidRDefault="007331ED" w:rsidP="007331ED">
      <w:pPr>
        <w:pStyle w:val="Newpage"/>
        <w:widowControl w:val="0"/>
        <w:tabs>
          <w:tab w:val="clear" w:pos="1440"/>
          <w:tab w:val="clear" w:pos="3060"/>
        </w:tabs>
        <w:spacing w:before="120" w:after="120"/>
        <w:rPr>
          <w:rFonts w:ascii="Times" w:hAnsi="Times"/>
          <w:snapToGrid w:val="0"/>
          <w:szCs w:val="24"/>
          <w:lang w:val="es-ES_tradnl"/>
        </w:rPr>
      </w:pPr>
    </w:p>
    <w:p w:rsidR="007331ED" w:rsidRDefault="007331ED" w:rsidP="007331ED">
      <w:pPr>
        <w:pStyle w:val="Newpage"/>
        <w:widowControl w:val="0"/>
        <w:tabs>
          <w:tab w:val="clear" w:pos="1440"/>
          <w:tab w:val="clear" w:pos="3060"/>
        </w:tabs>
        <w:spacing w:before="120" w:after="120"/>
        <w:jc w:val="left"/>
        <w:rPr>
          <w:rFonts w:ascii="Times" w:hAnsi="Times"/>
          <w:szCs w:val="24"/>
          <w:lang w:val="es-ES"/>
        </w:rPr>
      </w:pPr>
      <w:r>
        <w:rPr>
          <w:rFonts w:ascii="Times" w:hAnsi="Times"/>
          <w:szCs w:val="24"/>
          <w:lang w:val="es-ES"/>
        </w:rPr>
        <w:t>I.</w:t>
      </w:r>
      <w:r>
        <w:rPr>
          <w:rFonts w:ascii="Times" w:hAnsi="Times"/>
          <w:szCs w:val="24"/>
          <w:lang w:val="es-ES"/>
        </w:rPr>
        <w:tab/>
      </w:r>
      <w:r w:rsidRPr="00FC59AF">
        <w:rPr>
          <w:rFonts w:ascii="Times" w:hAnsi="Times"/>
          <w:szCs w:val="24"/>
          <w:lang w:val="es-ES"/>
        </w:rPr>
        <w:t>Antecedentes</w:t>
      </w:r>
      <w:r>
        <w:rPr>
          <w:rFonts w:ascii="Times" w:hAnsi="Times"/>
          <w:szCs w:val="24"/>
          <w:lang w:val="es-ES"/>
        </w:rPr>
        <w:t xml:space="preserve"> </w:t>
      </w:r>
    </w:p>
    <w:p w:rsidR="007331ED" w:rsidRDefault="007331ED" w:rsidP="006B4E52">
      <w:pPr>
        <w:pStyle w:val="Paragraph"/>
        <w:numPr>
          <w:ilvl w:val="1"/>
          <w:numId w:val="96"/>
        </w:numPr>
        <w:ind w:left="540" w:hanging="540"/>
        <w:rPr>
          <w:rFonts w:ascii="Times" w:hAnsi="Times"/>
          <w:szCs w:val="24"/>
        </w:rPr>
      </w:pPr>
      <w:r w:rsidRPr="00785296">
        <w:rPr>
          <w:rFonts w:ascii="Times" w:hAnsi="Times"/>
          <w:szCs w:val="24"/>
        </w:rPr>
        <w:t>El Gobierno de la República del Perú (</w:t>
      </w:r>
      <w:proofErr w:type="spellStart"/>
      <w:r w:rsidRPr="00785296">
        <w:rPr>
          <w:rFonts w:ascii="Times" w:hAnsi="Times"/>
          <w:szCs w:val="24"/>
        </w:rPr>
        <w:t>GdRP</w:t>
      </w:r>
      <w:proofErr w:type="spellEnd"/>
      <w:r w:rsidRPr="00785296">
        <w:rPr>
          <w:rFonts w:ascii="Times" w:hAnsi="Times"/>
          <w:szCs w:val="24"/>
        </w:rPr>
        <w:t>) y el Banco Interamericano de Desarrollo (BID), suscribieron un convenio  para la creación de una línea de crédito condicional para proyectos de inversión (CCLIP) “</w:t>
      </w:r>
      <w:r>
        <w:rPr>
          <w:rFonts w:ascii="Times" w:hAnsi="Times"/>
          <w:szCs w:val="24"/>
        </w:rPr>
        <w:t>Proyecto</w:t>
      </w:r>
      <w:r w:rsidRPr="00785296">
        <w:rPr>
          <w:rFonts w:ascii="Times" w:hAnsi="Times"/>
          <w:szCs w:val="24"/>
        </w:rPr>
        <w:t xml:space="preserve"> de Inversión de Largo Plazo del Servicio Nacional de Sanidad Agraria”.  La primera operación de préstamo financiada con dicha línea de crédito, “</w:t>
      </w:r>
      <w:r>
        <w:rPr>
          <w:rFonts w:ascii="Times" w:hAnsi="Times"/>
          <w:szCs w:val="24"/>
        </w:rPr>
        <w:t>Proyecto</w:t>
      </w:r>
      <w:r w:rsidRPr="00785296">
        <w:rPr>
          <w:rFonts w:ascii="Times" w:hAnsi="Times"/>
          <w:szCs w:val="24"/>
        </w:rPr>
        <w:t xml:space="preserve"> Desarrollo de la Sanidad Agraria e Inocuidad Agro-Alimentaria” (2045/OC-PE), se encuentra actualmen</w:t>
      </w:r>
      <w:r>
        <w:rPr>
          <w:rFonts w:ascii="Times" w:hAnsi="Times"/>
          <w:szCs w:val="24"/>
        </w:rPr>
        <w:t>te en etapa final de ejecución.</w:t>
      </w:r>
    </w:p>
    <w:p w:rsidR="007331ED" w:rsidRDefault="007331ED" w:rsidP="006B4E52">
      <w:pPr>
        <w:pStyle w:val="Paragraph"/>
        <w:numPr>
          <w:ilvl w:val="1"/>
          <w:numId w:val="96"/>
        </w:numPr>
        <w:ind w:left="540" w:hanging="540"/>
        <w:rPr>
          <w:rFonts w:ascii="Times" w:hAnsi="Times"/>
          <w:szCs w:val="24"/>
        </w:rPr>
      </w:pPr>
      <w:r w:rsidRPr="00785296">
        <w:rPr>
          <w:rFonts w:ascii="Times" w:hAnsi="Times"/>
          <w:szCs w:val="24"/>
        </w:rPr>
        <w:t>En base a eso surge la propuesta para preparar el diseño para la posterior aprobación de un segundo préstamo de inversión: “</w:t>
      </w:r>
      <w:r>
        <w:rPr>
          <w:rFonts w:ascii="Times" w:hAnsi="Times"/>
          <w:szCs w:val="24"/>
        </w:rPr>
        <w:t xml:space="preserve">Proyecto </w:t>
      </w:r>
      <w:r w:rsidRPr="00785296">
        <w:rPr>
          <w:rFonts w:ascii="Times" w:hAnsi="Times"/>
          <w:szCs w:val="24"/>
        </w:rPr>
        <w:t>Desarrollo de la Sanidad Agraria e Inocuidad Agro-Alimentaria II” (SENASA II), para fortalecer las acciones previamente ejecutadas durante la primera fase. El objetivo general de esta segunda fase es contribuir a la competitividad del sector agropecuario disminuyendo pérdidas económicas por plagas y enfermedades, incrementando las exportaciones de productos agropecuarios y fortaleciendo la inocuidad de lo</w:t>
      </w:r>
      <w:r>
        <w:rPr>
          <w:rFonts w:ascii="Times" w:hAnsi="Times"/>
          <w:szCs w:val="24"/>
        </w:rPr>
        <w:t>s alimentos de consumo interno.</w:t>
      </w:r>
    </w:p>
    <w:p w:rsidR="007331ED" w:rsidRPr="00090112" w:rsidRDefault="007331ED" w:rsidP="006B4E52">
      <w:pPr>
        <w:pStyle w:val="Paragraph"/>
        <w:numPr>
          <w:ilvl w:val="1"/>
          <w:numId w:val="96"/>
        </w:numPr>
        <w:ind w:left="540" w:hanging="540"/>
        <w:rPr>
          <w:rFonts w:ascii="Times" w:hAnsi="Times"/>
          <w:szCs w:val="24"/>
        </w:rPr>
      </w:pPr>
      <w:r w:rsidRPr="00090112">
        <w:rPr>
          <w:rFonts w:ascii="Times" w:hAnsi="Times"/>
          <w:szCs w:val="24"/>
        </w:rPr>
        <w:t xml:space="preserve">La nueva operación, que corresponde a la segunda fase del CCLIP estará compuesta por los siguientes tres componentes: (i) Fortalecimiento de los servicios de sanidad animal; (ii) Fortalecimiento de los servicios de sanidad vegetal y; (iii) Fortalecimiento de la inocuidad alimentaria. El primer componente busca erradicar y controlar las enfermedades de Fiebre  Porcina Clásica (PPC), </w:t>
      </w:r>
      <w:proofErr w:type="spellStart"/>
      <w:r w:rsidRPr="00090112">
        <w:rPr>
          <w:rFonts w:ascii="Times" w:hAnsi="Times"/>
          <w:szCs w:val="24"/>
        </w:rPr>
        <w:t>Auyeszky</w:t>
      </w:r>
      <w:proofErr w:type="spellEnd"/>
      <w:r w:rsidRPr="00090112">
        <w:rPr>
          <w:rFonts w:ascii="Times" w:hAnsi="Times"/>
          <w:szCs w:val="24"/>
        </w:rPr>
        <w:t>-EA y Síndrome Respiratorio y Reproductivo (PRRS) en la población de ganado porcinos, así como la enfermedad de Newcastle en la población avícola. El componente de sanidad vegetal busca controlar y erradicar la plaga de mosca de la fruta (</w:t>
      </w:r>
      <w:proofErr w:type="spellStart"/>
      <w:r w:rsidRPr="00090112">
        <w:rPr>
          <w:rFonts w:ascii="Times" w:hAnsi="Times"/>
          <w:i/>
          <w:szCs w:val="24"/>
        </w:rPr>
        <w:t>Ceratitis</w:t>
      </w:r>
      <w:proofErr w:type="spellEnd"/>
      <w:r w:rsidRPr="00090112">
        <w:rPr>
          <w:rFonts w:ascii="Times" w:hAnsi="Times"/>
          <w:i/>
          <w:szCs w:val="24"/>
        </w:rPr>
        <w:t xml:space="preserve"> </w:t>
      </w:r>
      <w:proofErr w:type="spellStart"/>
      <w:r w:rsidRPr="00090112">
        <w:rPr>
          <w:rFonts w:ascii="Times" w:hAnsi="Times"/>
          <w:i/>
          <w:szCs w:val="24"/>
        </w:rPr>
        <w:t>Capitata</w:t>
      </w:r>
      <w:proofErr w:type="spellEnd"/>
      <w:r w:rsidRPr="00090112">
        <w:rPr>
          <w:rFonts w:ascii="Times" w:hAnsi="Times"/>
          <w:szCs w:val="24"/>
        </w:rPr>
        <w:t>) en la costa norte y sierra sur  del país. Por último, el componente de inocuidad alimentaria tiene como objetivos reducir el nivel de contaminantes químicos y microbiológicos en los alimentos principales de la canasta familiar así como mejorar los servicios de tratamiento cuarentenarios en la selva central. La implementación de esta segunda fase continuará dentro de la misma unidad ejecutora del SENASA (Perú).</w:t>
      </w:r>
    </w:p>
    <w:p w:rsidR="007331ED" w:rsidRDefault="007331ED" w:rsidP="007331ED">
      <w:pPr>
        <w:pStyle w:val="Newpage"/>
        <w:widowControl w:val="0"/>
        <w:tabs>
          <w:tab w:val="clear" w:pos="1440"/>
          <w:tab w:val="clear" w:pos="3060"/>
        </w:tabs>
        <w:spacing w:before="120" w:after="120"/>
        <w:jc w:val="left"/>
        <w:rPr>
          <w:szCs w:val="24"/>
          <w:lang w:val="es-ES"/>
        </w:rPr>
      </w:pPr>
    </w:p>
    <w:p w:rsidR="007331ED" w:rsidRDefault="007331ED" w:rsidP="007331ED">
      <w:pPr>
        <w:pStyle w:val="Newpage"/>
        <w:widowControl w:val="0"/>
        <w:tabs>
          <w:tab w:val="clear" w:pos="1440"/>
          <w:tab w:val="clear" w:pos="3060"/>
        </w:tabs>
        <w:spacing w:before="120" w:after="120"/>
        <w:jc w:val="left"/>
        <w:rPr>
          <w:szCs w:val="24"/>
          <w:lang w:val="es-ES"/>
        </w:rPr>
      </w:pPr>
    </w:p>
    <w:p w:rsidR="007331ED" w:rsidRPr="00D33FC7" w:rsidRDefault="007331ED" w:rsidP="006B4E52">
      <w:pPr>
        <w:pStyle w:val="Newpage"/>
        <w:widowControl w:val="0"/>
        <w:numPr>
          <w:ilvl w:val="0"/>
          <w:numId w:val="96"/>
        </w:numPr>
        <w:tabs>
          <w:tab w:val="clear" w:pos="1440"/>
          <w:tab w:val="clear" w:pos="3060"/>
        </w:tabs>
        <w:spacing w:before="120" w:after="120"/>
        <w:ind w:left="720"/>
        <w:jc w:val="left"/>
        <w:rPr>
          <w:szCs w:val="24"/>
          <w:lang w:val="es-ES"/>
        </w:rPr>
      </w:pPr>
      <w:r w:rsidRPr="00D33FC7">
        <w:rPr>
          <w:szCs w:val="24"/>
          <w:lang w:val="es-ES"/>
        </w:rPr>
        <w:t xml:space="preserve">Objetivos de la consultoría </w:t>
      </w:r>
    </w:p>
    <w:p w:rsidR="007331ED" w:rsidRPr="003856FE" w:rsidRDefault="007331ED" w:rsidP="007331ED">
      <w:pPr>
        <w:pStyle w:val="BodyTextIndent"/>
        <w:numPr>
          <w:ilvl w:val="1"/>
          <w:numId w:val="91"/>
        </w:numPr>
        <w:spacing w:after="0" w:line="240" w:lineRule="auto"/>
        <w:ind w:left="567" w:hanging="567"/>
        <w:jc w:val="both"/>
        <w:rPr>
          <w:rFonts w:ascii="Times New Roman" w:hAnsi="Times New Roman" w:cs="Times New Roman"/>
          <w:sz w:val="24"/>
          <w:szCs w:val="24"/>
          <w:lang w:val="es-ES_tradnl"/>
        </w:rPr>
      </w:pPr>
      <w:r w:rsidRPr="003856FE">
        <w:rPr>
          <w:rFonts w:ascii="Times New Roman" w:hAnsi="Times New Roman" w:cs="Times New Roman"/>
          <w:sz w:val="24"/>
          <w:szCs w:val="24"/>
          <w:lang w:val="es-ES_tradnl"/>
        </w:rPr>
        <w:t>El objetivo de esta consultoría es caracterizar los alimentos agropecuarios y piensos en relación a la presencia de residuos químicos y otros contaminantes para mejorar o fortalecer las medidas de vigilancia y control a fin de plantear metas logrables de reducción de los contaminantes.</w:t>
      </w:r>
    </w:p>
    <w:p w:rsidR="007331ED" w:rsidRPr="003856FE" w:rsidRDefault="007331ED" w:rsidP="007331ED">
      <w:pPr>
        <w:pStyle w:val="Paragraph"/>
        <w:numPr>
          <w:ilvl w:val="0"/>
          <w:numId w:val="0"/>
        </w:numPr>
        <w:ind w:left="450" w:hanging="450"/>
        <w:rPr>
          <w:szCs w:val="24"/>
        </w:rPr>
      </w:pPr>
      <w:r w:rsidRPr="003856FE">
        <w:rPr>
          <w:szCs w:val="24"/>
        </w:rPr>
        <w:t xml:space="preserve"> </w:t>
      </w:r>
    </w:p>
    <w:p w:rsidR="007331ED" w:rsidRPr="00D33FC7" w:rsidRDefault="007331ED" w:rsidP="006B4E52">
      <w:pPr>
        <w:pStyle w:val="Newpage"/>
        <w:widowControl w:val="0"/>
        <w:numPr>
          <w:ilvl w:val="0"/>
          <w:numId w:val="96"/>
        </w:numPr>
        <w:tabs>
          <w:tab w:val="clear" w:pos="1440"/>
          <w:tab w:val="clear" w:pos="3060"/>
        </w:tabs>
        <w:spacing w:before="120" w:after="120"/>
        <w:ind w:left="540" w:hanging="540"/>
        <w:jc w:val="both"/>
        <w:rPr>
          <w:szCs w:val="24"/>
          <w:lang w:val="es-ES"/>
        </w:rPr>
      </w:pPr>
      <w:r w:rsidRPr="00D33FC7">
        <w:rPr>
          <w:szCs w:val="24"/>
          <w:lang w:val="es-ES"/>
        </w:rPr>
        <w:t xml:space="preserve">Actividades </w:t>
      </w:r>
      <w:r>
        <w:rPr>
          <w:szCs w:val="24"/>
          <w:lang w:val="es-ES"/>
        </w:rPr>
        <w:t>Principales</w:t>
      </w:r>
    </w:p>
    <w:p w:rsidR="007331ED" w:rsidRPr="00090112" w:rsidRDefault="007331ED" w:rsidP="007331ED">
      <w:pPr>
        <w:pStyle w:val="Paragraph"/>
        <w:numPr>
          <w:ilvl w:val="0"/>
          <w:numId w:val="0"/>
        </w:numPr>
        <w:ind w:left="720" w:hanging="720"/>
        <w:rPr>
          <w:szCs w:val="24"/>
        </w:rPr>
      </w:pPr>
      <w:r w:rsidRPr="00290E2C">
        <w:rPr>
          <w:szCs w:val="24"/>
        </w:rPr>
        <w:t xml:space="preserve">3.1 </w:t>
      </w:r>
      <w:r w:rsidRPr="00290E2C">
        <w:rPr>
          <w:szCs w:val="24"/>
        </w:rPr>
        <w:tab/>
      </w:r>
      <w:r w:rsidRPr="00090112">
        <w:rPr>
          <w:szCs w:val="24"/>
        </w:rPr>
        <w:t xml:space="preserve">Para el cumplimiento del objetivo se desarrollará las siguientes actividades, sin limitarse a ellas: </w:t>
      </w:r>
    </w:p>
    <w:p w:rsidR="007331ED" w:rsidRPr="00090112" w:rsidRDefault="007331ED" w:rsidP="007331ED">
      <w:pPr>
        <w:pStyle w:val="BodyTextIndent"/>
        <w:numPr>
          <w:ilvl w:val="0"/>
          <w:numId w:val="92"/>
        </w:numPr>
        <w:rPr>
          <w:rFonts w:ascii="Times New Roman" w:hAnsi="Times New Roman" w:cs="Times New Roman"/>
          <w:sz w:val="24"/>
          <w:szCs w:val="24"/>
          <w:lang w:val="es-ES_tradnl"/>
        </w:rPr>
      </w:pPr>
      <w:r w:rsidRPr="00090112">
        <w:rPr>
          <w:rFonts w:ascii="Times New Roman" w:hAnsi="Times New Roman" w:cs="Times New Roman"/>
          <w:sz w:val="24"/>
          <w:szCs w:val="24"/>
          <w:lang w:val="es-ES_tradnl"/>
        </w:rPr>
        <w:t>Monitoreo de residuos químicos (plaguicidas, medicamentos veterinarios y sus metabolitos) y otros contaminantes (metales pesados y contaminantes microbiológicos) de 7 alimentos agropecuarios y 2 piensos. Las muestras, según el Programa Nacional, se tomarán en áreas productivas, mercados, plantas de procesamiento y puntos de ingreso del país (importaciones). Se realizará el monitoreo en 10 ciudades y ejecución de análisis de residuos y otros contaminantes en 7 alimentos seleccionados son: arroz con cáscara, arroz descascarado, cacao, frijol canario, maíz amiláceo, papa, huevo de gallina y  2 piensos; maíz amarillo duro y torta de soya.</w:t>
      </w:r>
    </w:p>
    <w:p w:rsidR="007331ED" w:rsidRPr="00090112" w:rsidRDefault="007331ED" w:rsidP="007331ED">
      <w:pPr>
        <w:pStyle w:val="BodyTextIndent"/>
        <w:numPr>
          <w:ilvl w:val="0"/>
          <w:numId w:val="92"/>
        </w:numPr>
        <w:rPr>
          <w:rFonts w:ascii="Times New Roman" w:hAnsi="Times New Roman" w:cs="Times New Roman"/>
          <w:sz w:val="24"/>
          <w:szCs w:val="24"/>
          <w:lang w:val="es-ES_tradnl"/>
        </w:rPr>
      </w:pPr>
      <w:r w:rsidRPr="00090112">
        <w:rPr>
          <w:rFonts w:ascii="Times New Roman" w:hAnsi="Times New Roman" w:cs="Times New Roman"/>
          <w:sz w:val="24"/>
          <w:szCs w:val="24"/>
          <w:lang w:val="es-ES_tradnl"/>
        </w:rPr>
        <w:t xml:space="preserve">Análisis diagnóstico a través del Centro de Control de Insumos y Residuos Tóxicos y Laboratorio de Microbiología. Se evaluarán </w:t>
      </w:r>
      <w:proofErr w:type="spellStart"/>
      <w:r w:rsidRPr="00090112">
        <w:rPr>
          <w:rFonts w:ascii="Times New Roman" w:hAnsi="Times New Roman" w:cs="Times New Roman"/>
          <w:sz w:val="24"/>
          <w:szCs w:val="24"/>
          <w:lang w:val="es-ES_tradnl"/>
        </w:rPr>
        <w:t>micotoxinas</w:t>
      </w:r>
      <w:proofErr w:type="spellEnd"/>
      <w:r w:rsidRPr="00090112">
        <w:rPr>
          <w:rFonts w:ascii="Times New Roman" w:hAnsi="Times New Roman" w:cs="Times New Roman"/>
          <w:sz w:val="24"/>
          <w:szCs w:val="24"/>
          <w:lang w:val="es-ES_tradnl"/>
        </w:rPr>
        <w:t>, metales (plomo, cadmio y arsénico), residuos de plaguicidas, residuos de medicamentos veterinarios y contaminantes microbiológicos. El total de muestras a analizar son 450 muestras.</w:t>
      </w:r>
    </w:p>
    <w:p w:rsidR="007331ED" w:rsidRPr="00090112" w:rsidRDefault="007331ED" w:rsidP="007331ED">
      <w:pPr>
        <w:pStyle w:val="BodyTextIndent"/>
        <w:numPr>
          <w:ilvl w:val="0"/>
          <w:numId w:val="92"/>
        </w:numPr>
        <w:rPr>
          <w:rFonts w:ascii="Times New Roman" w:hAnsi="Times New Roman" w:cs="Times New Roman"/>
          <w:sz w:val="24"/>
          <w:szCs w:val="24"/>
          <w:lang w:val="es-ES_tradnl"/>
        </w:rPr>
      </w:pPr>
      <w:r w:rsidRPr="00090112">
        <w:rPr>
          <w:rFonts w:ascii="Times New Roman" w:hAnsi="Times New Roman" w:cs="Times New Roman"/>
          <w:sz w:val="24"/>
          <w:szCs w:val="24"/>
          <w:lang w:val="es-ES_tradnl"/>
        </w:rPr>
        <w:t>Los métodos de ensayo microbiológicos son:</w:t>
      </w:r>
    </w:p>
    <w:p w:rsidR="007331ED" w:rsidRPr="00090112" w:rsidRDefault="007331ED" w:rsidP="007331ED">
      <w:pPr>
        <w:pStyle w:val="BodyTextIndent"/>
        <w:ind w:left="720"/>
        <w:rPr>
          <w:rFonts w:ascii="Times New Roman" w:hAnsi="Times New Roman" w:cs="Times New Roman"/>
          <w:sz w:val="24"/>
          <w:szCs w:val="24"/>
        </w:rPr>
      </w:pPr>
      <w:r>
        <w:rPr>
          <w:rFonts w:ascii="Times New Roman" w:hAnsi="Times New Roman" w:cs="Times New Roman"/>
          <w:sz w:val="24"/>
          <w:szCs w:val="24"/>
        </w:rPr>
        <w:t xml:space="preserve">Salmonella: </w:t>
      </w:r>
      <w:r w:rsidRPr="00090112">
        <w:rPr>
          <w:rFonts w:ascii="Times New Roman" w:hAnsi="Times New Roman" w:cs="Times New Roman"/>
          <w:sz w:val="24"/>
          <w:szCs w:val="24"/>
        </w:rPr>
        <w:t xml:space="preserve">AOAC Official Method 999.08. </w:t>
      </w:r>
      <w:proofErr w:type="gramStart"/>
      <w:r w:rsidRPr="00090112">
        <w:rPr>
          <w:rFonts w:ascii="Times New Roman" w:hAnsi="Times New Roman" w:cs="Times New Roman"/>
          <w:sz w:val="24"/>
          <w:szCs w:val="24"/>
        </w:rPr>
        <w:t>Volume .</w:t>
      </w:r>
      <w:proofErr w:type="gramEnd"/>
      <w:r w:rsidRPr="00090112">
        <w:rPr>
          <w:rFonts w:ascii="Times New Roman" w:hAnsi="Times New Roman" w:cs="Times New Roman"/>
          <w:sz w:val="24"/>
          <w:szCs w:val="24"/>
        </w:rPr>
        <w:t xml:space="preserve"> </w:t>
      </w:r>
      <w:proofErr w:type="gramStart"/>
      <w:r w:rsidRPr="00090112">
        <w:rPr>
          <w:rFonts w:ascii="Times New Roman" w:hAnsi="Times New Roman" w:cs="Times New Roman"/>
          <w:sz w:val="24"/>
          <w:szCs w:val="24"/>
        </w:rPr>
        <w:t>19th Edition, 2012.</w:t>
      </w:r>
      <w:proofErr w:type="gramEnd"/>
      <w:r w:rsidRPr="00090112">
        <w:rPr>
          <w:rFonts w:ascii="Times New Roman" w:hAnsi="Times New Roman" w:cs="Times New Roman"/>
          <w:sz w:val="24"/>
          <w:szCs w:val="24"/>
        </w:rPr>
        <w:t xml:space="preserve"> METODO ELISA</w:t>
      </w:r>
    </w:p>
    <w:p w:rsidR="007331ED" w:rsidRPr="00090112" w:rsidRDefault="007331ED" w:rsidP="007331ED">
      <w:pPr>
        <w:pStyle w:val="BodyTextIndent"/>
        <w:ind w:firstLine="360"/>
        <w:rPr>
          <w:rFonts w:ascii="Times New Roman" w:hAnsi="Times New Roman" w:cs="Times New Roman"/>
          <w:sz w:val="24"/>
          <w:szCs w:val="24"/>
        </w:rPr>
      </w:pPr>
      <w:r>
        <w:rPr>
          <w:rFonts w:ascii="Times New Roman" w:hAnsi="Times New Roman" w:cs="Times New Roman"/>
          <w:sz w:val="24"/>
          <w:szCs w:val="24"/>
        </w:rPr>
        <w:t>E. coli:</w:t>
      </w:r>
      <w:r>
        <w:rPr>
          <w:rFonts w:ascii="Times New Roman" w:hAnsi="Times New Roman" w:cs="Times New Roman"/>
          <w:sz w:val="24"/>
          <w:szCs w:val="24"/>
        </w:rPr>
        <w:tab/>
      </w:r>
      <w:r w:rsidRPr="00090112">
        <w:rPr>
          <w:rFonts w:ascii="Times New Roman" w:hAnsi="Times New Roman" w:cs="Times New Roman"/>
          <w:sz w:val="24"/>
          <w:szCs w:val="24"/>
        </w:rPr>
        <w:t xml:space="preserve">AOAC Official Method 990.14. </w:t>
      </w:r>
      <w:proofErr w:type="gramStart"/>
      <w:r w:rsidRPr="00090112">
        <w:rPr>
          <w:rFonts w:ascii="Times New Roman" w:hAnsi="Times New Roman" w:cs="Times New Roman"/>
          <w:sz w:val="24"/>
          <w:szCs w:val="24"/>
        </w:rPr>
        <w:t>Volume .</w:t>
      </w:r>
      <w:proofErr w:type="gramEnd"/>
      <w:r w:rsidRPr="00090112">
        <w:rPr>
          <w:rFonts w:ascii="Times New Roman" w:hAnsi="Times New Roman" w:cs="Times New Roman"/>
          <w:sz w:val="24"/>
          <w:szCs w:val="24"/>
        </w:rPr>
        <w:t xml:space="preserve"> </w:t>
      </w:r>
      <w:proofErr w:type="gramStart"/>
      <w:r w:rsidRPr="00090112">
        <w:rPr>
          <w:rFonts w:ascii="Times New Roman" w:hAnsi="Times New Roman" w:cs="Times New Roman"/>
          <w:sz w:val="24"/>
          <w:szCs w:val="24"/>
        </w:rPr>
        <w:t>19th Edition, 2012.</w:t>
      </w:r>
      <w:proofErr w:type="gramEnd"/>
    </w:p>
    <w:p w:rsidR="007331ED" w:rsidRPr="00090112" w:rsidRDefault="007331ED" w:rsidP="007331ED">
      <w:pPr>
        <w:pStyle w:val="BodyTextIndent"/>
        <w:ind w:left="720"/>
        <w:rPr>
          <w:rFonts w:ascii="Times New Roman" w:hAnsi="Times New Roman" w:cs="Times New Roman"/>
          <w:sz w:val="24"/>
          <w:szCs w:val="24"/>
        </w:rPr>
      </w:pPr>
      <w:proofErr w:type="spellStart"/>
      <w:r>
        <w:rPr>
          <w:rFonts w:ascii="Times New Roman" w:hAnsi="Times New Roman" w:cs="Times New Roman"/>
          <w:sz w:val="24"/>
          <w:szCs w:val="24"/>
        </w:rPr>
        <w:t>Mohos</w:t>
      </w:r>
      <w:proofErr w:type="spellEnd"/>
      <w:r>
        <w:rPr>
          <w:rFonts w:ascii="Times New Roman" w:hAnsi="Times New Roman" w:cs="Times New Roman"/>
          <w:sz w:val="24"/>
          <w:szCs w:val="24"/>
        </w:rPr>
        <w:t xml:space="preserve">: </w:t>
      </w:r>
      <w:r w:rsidRPr="00090112">
        <w:rPr>
          <w:rFonts w:ascii="Times New Roman" w:hAnsi="Times New Roman" w:cs="Times New Roman"/>
          <w:sz w:val="24"/>
          <w:szCs w:val="24"/>
        </w:rPr>
        <w:t xml:space="preserve">AOAC Official Method 997.02. </w:t>
      </w:r>
      <w:proofErr w:type="gramStart"/>
      <w:r w:rsidRPr="00090112">
        <w:rPr>
          <w:rFonts w:ascii="Times New Roman" w:hAnsi="Times New Roman" w:cs="Times New Roman"/>
          <w:sz w:val="24"/>
          <w:szCs w:val="24"/>
        </w:rPr>
        <w:t>Volume .</w:t>
      </w:r>
      <w:proofErr w:type="gramEnd"/>
      <w:r w:rsidRPr="00090112">
        <w:rPr>
          <w:rFonts w:ascii="Times New Roman" w:hAnsi="Times New Roman" w:cs="Times New Roman"/>
          <w:sz w:val="24"/>
          <w:szCs w:val="24"/>
        </w:rPr>
        <w:t xml:space="preserve"> </w:t>
      </w:r>
      <w:proofErr w:type="gramStart"/>
      <w:r w:rsidRPr="00090112">
        <w:rPr>
          <w:rFonts w:ascii="Times New Roman" w:hAnsi="Times New Roman" w:cs="Times New Roman"/>
          <w:sz w:val="24"/>
          <w:szCs w:val="24"/>
        </w:rPr>
        <w:t>19th Edition, 2012.</w:t>
      </w:r>
      <w:proofErr w:type="gramEnd"/>
    </w:p>
    <w:p w:rsidR="007331ED" w:rsidRPr="00090112" w:rsidRDefault="007331ED" w:rsidP="007331ED">
      <w:pPr>
        <w:pStyle w:val="BodyTextIndent"/>
        <w:ind w:left="720"/>
        <w:rPr>
          <w:rFonts w:ascii="Times New Roman" w:hAnsi="Times New Roman" w:cs="Times New Roman"/>
          <w:sz w:val="24"/>
          <w:szCs w:val="24"/>
        </w:rPr>
      </w:pPr>
      <w:proofErr w:type="spellStart"/>
      <w:r>
        <w:rPr>
          <w:rFonts w:ascii="Times New Roman" w:hAnsi="Times New Roman" w:cs="Times New Roman"/>
          <w:sz w:val="24"/>
          <w:szCs w:val="24"/>
        </w:rPr>
        <w:t>Levaduras</w:t>
      </w:r>
      <w:proofErr w:type="spellEnd"/>
      <w:r>
        <w:rPr>
          <w:rFonts w:ascii="Times New Roman" w:hAnsi="Times New Roman" w:cs="Times New Roman"/>
          <w:sz w:val="24"/>
          <w:szCs w:val="24"/>
        </w:rPr>
        <w:t xml:space="preserve">: </w:t>
      </w:r>
      <w:r w:rsidRPr="00090112">
        <w:rPr>
          <w:rFonts w:ascii="Times New Roman" w:hAnsi="Times New Roman" w:cs="Times New Roman"/>
          <w:sz w:val="24"/>
          <w:szCs w:val="24"/>
        </w:rPr>
        <w:t xml:space="preserve">AOAC Official Method 997.02. </w:t>
      </w:r>
      <w:proofErr w:type="gramStart"/>
      <w:r w:rsidRPr="00090112">
        <w:rPr>
          <w:rFonts w:ascii="Times New Roman" w:hAnsi="Times New Roman" w:cs="Times New Roman"/>
          <w:sz w:val="24"/>
          <w:szCs w:val="24"/>
        </w:rPr>
        <w:t>Volume .</w:t>
      </w:r>
      <w:proofErr w:type="gramEnd"/>
      <w:r w:rsidRPr="00090112">
        <w:rPr>
          <w:rFonts w:ascii="Times New Roman" w:hAnsi="Times New Roman" w:cs="Times New Roman"/>
          <w:sz w:val="24"/>
          <w:szCs w:val="24"/>
        </w:rPr>
        <w:t xml:space="preserve"> </w:t>
      </w:r>
      <w:proofErr w:type="gramStart"/>
      <w:r w:rsidRPr="00090112">
        <w:rPr>
          <w:rFonts w:ascii="Times New Roman" w:hAnsi="Times New Roman" w:cs="Times New Roman"/>
          <w:sz w:val="24"/>
          <w:szCs w:val="24"/>
        </w:rPr>
        <w:t>19th Edition, 2012.</w:t>
      </w:r>
      <w:proofErr w:type="gramEnd"/>
    </w:p>
    <w:p w:rsidR="007331ED" w:rsidRPr="00090112" w:rsidRDefault="007331ED" w:rsidP="007331ED">
      <w:pPr>
        <w:pStyle w:val="BodyTextIndent"/>
        <w:ind w:left="720"/>
        <w:rPr>
          <w:rFonts w:ascii="Times New Roman" w:hAnsi="Times New Roman" w:cs="Times New Roman"/>
          <w:sz w:val="24"/>
          <w:szCs w:val="24"/>
        </w:rPr>
      </w:pPr>
      <w:proofErr w:type="spellStart"/>
      <w:r>
        <w:rPr>
          <w:rFonts w:ascii="Times New Roman" w:hAnsi="Times New Roman" w:cs="Times New Roman"/>
          <w:sz w:val="24"/>
          <w:szCs w:val="24"/>
        </w:rPr>
        <w:t>Aerobios</w:t>
      </w:r>
      <w:proofErr w:type="spellEnd"/>
      <w:r>
        <w:rPr>
          <w:rFonts w:ascii="Times New Roman" w:hAnsi="Times New Roman" w:cs="Times New Roman"/>
          <w:sz w:val="24"/>
          <w:szCs w:val="24"/>
        </w:rPr>
        <w:t xml:space="preserve">: </w:t>
      </w:r>
      <w:r w:rsidRPr="00090112">
        <w:rPr>
          <w:rFonts w:ascii="Times New Roman" w:hAnsi="Times New Roman" w:cs="Times New Roman"/>
          <w:sz w:val="24"/>
          <w:szCs w:val="24"/>
        </w:rPr>
        <w:t xml:space="preserve">AOAC Official Method 990.12. </w:t>
      </w:r>
      <w:proofErr w:type="gramStart"/>
      <w:r w:rsidRPr="00090112">
        <w:rPr>
          <w:rFonts w:ascii="Times New Roman" w:hAnsi="Times New Roman" w:cs="Times New Roman"/>
          <w:sz w:val="24"/>
          <w:szCs w:val="24"/>
        </w:rPr>
        <w:t>Volume .</w:t>
      </w:r>
      <w:proofErr w:type="gramEnd"/>
      <w:r w:rsidRPr="00090112">
        <w:rPr>
          <w:rFonts w:ascii="Times New Roman" w:hAnsi="Times New Roman" w:cs="Times New Roman"/>
          <w:sz w:val="24"/>
          <w:szCs w:val="24"/>
        </w:rPr>
        <w:t xml:space="preserve"> </w:t>
      </w:r>
      <w:proofErr w:type="gramStart"/>
      <w:r w:rsidRPr="00090112">
        <w:rPr>
          <w:rFonts w:ascii="Times New Roman" w:hAnsi="Times New Roman" w:cs="Times New Roman"/>
          <w:sz w:val="24"/>
          <w:szCs w:val="24"/>
        </w:rPr>
        <w:t>19th Edition, 2012.</w:t>
      </w:r>
      <w:proofErr w:type="gramEnd"/>
    </w:p>
    <w:p w:rsidR="007331ED" w:rsidRPr="00C96523" w:rsidRDefault="007331ED" w:rsidP="007331ED">
      <w:pPr>
        <w:pStyle w:val="BodyTextIndent"/>
        <w:numPr>
          <w:ilvl w:val="0"/>
          <w:numId w:val="92"/>
        </w:numPr>
        <w:spacing w:after="0" w:line="240" w:lineRule="auto"/>
        <w:jc w:val="both"/>
        <w:rPr>
          <w:rFonts w:ascii="Times New Roman" w:hAnsi="Times New Roman" w:cs="Times New Roman"/>
          <w:sz w:val="24"/>
          <w:szCs w:val="24"/>
          <w:lang w:val="es-ES_tradnl"/>
        </w:rPr>
      </w:pPr>
      <w:r w:rsidRPr="00090112">
        <w:rPr>
          <w:rFonts w:ascii="Times New Roman" w:hAnsi="Times New Roman" w:cs="Times New Roman"/>
          <w:sz w:val="24"/>
          <w:szCs w:val="24"/>
          <w:lang w:val="es-ES_tradnl"/>
        </w:rPr>
        <w:t xml:space="preserve">Análisis de los resultados de diagnósticos obtenidos de los alimentos y piensos de origen vegetal y animal así como están por encima o por debajo de los LMR establecidos por el Codex </w:t>
      </w:r>
      <w:proofErr w:type="spellStart"/>
      <w:r w:rsidRPr="00090112">
        <w:rPr>
          <w:rFonts w:ascii="Times New Roman" w:hAnsi="Times New Roman" w:cs="Times New Roman"/>
          <w:sz w:val="24"/>
          <w:szCs w:val="24"/>
          <w:lang w:val="es-ES_tradnl"/>
        </w:rPr>
        <w:t>Alimentarius</w:t>
      </w:r>
      <w:proofErr w:type="spellEnd"/>
      <w:r>
        <w:rPr>
          <w:rFonts w:ascii="Times New Roman" w:hAnsi="Times New Roman" w:cs="Times New Roman"/>
          <w:sz w:val="24"/>
          <w:szCs w:val="24"/>
          <w:lang w:val="es-ES_tradnl"/>
        </w:rPr>
        <w:t>.</w:t>
      </w:r>
    </w:p>
    <w:p w:rsidR="007331ED" w:rsidRPr="00290E2C" w:rsidRDefault="007331ED" w:rsidP="007331ED">
      <w:pPr>
        <w:pStyle w:val="BodyTextIndent"/>
        <w:spacing w:after="0" w:line="240" w:lineRule="auto"/>
        <w:ind w:left="720"/>
        <w:jc w:val="both"/>
        <w:rPr>
          <w:rFonts w:ascii="Times New Roman" w:hAnsi="Times New Roman" w:cs="Times New Roman"/>
          <w:sz w:val="24"/>
          <w:szCs w:val="24"/>
          <w:lang w:val="es-ES_tradnl"/>
        </w:rPr>
      </w:pPr>
    </w:p>
    <w:p w:rsidR="007331ED" w:rsidRPr="00D33FC7" w:rsidRDefault="007331ED" w:rsidP="006B4E52">
      <w:pPr>
        <w:pStyle w:val="Newpage"/>
        <w:widowControl w:val="0"/>
        <w:numPr>
          <w:ilvl w:val="0"/>
          <w:numId w:val="96"/>
        </w:numPr>
        <w:tabs>
          <w:tab w:val="clear" w:pos="1440"/>
          <w:tab w:val="clear" w:pos="3060"/>
        </w:tabs>
        <w:spacing w:before="120" w:after="120"/>
        <w:ind w:left="720"/>
        <w:jc w:val="left"/>
        <w:rPr>
          <w:szCs w:val="24"/>
          <w:lang w:val="es-ES"/>
        </w:rPr>
      </w:pPr>
      <w:r w:rsidRPr="00D33FC7">
        <w:rPr>
          <w:szCs w:val="24"/>
          <w:lang w:val="es-ES"/>
        </w:rPr>
        <w:t xml:space="preserve">Informes </w:t>
      </w:r>
      <w:r>
        <w:rPr>
          <w:szCs w:val="24"/>
          <w:lang w:val="es-ES"/>
        </w:rPr>
        <w:t>/Entregables</w:t>
      </w:r>
    </w:p>
    <w:p w:rsidR="007331ED" w:rsidRPr="00C96523" w:rsidRDefault="007331ED" w:rsidP="007331ED">
      <w:pPr>
        <w:pStyle w:val="Paragraph"/>
        <w:numPr>
          <w:ilvl w:val="0"/>
          <w:numId w:val="0"/>
        </w:numPr>
        <w:ind w:left="720" w:hanging="720"/>
        <w:rPr>
          <w:szCs w:val="24"/>
        </w:rPr>
      </w:pPr>
      <w:r w:rsidRPr="00C96523">
        <w:rPr>
          <w:szCs w:val="24"/>
          <w:lang w:val="es-ES"/>
        </w:rPr>
        <w:t>4</w:t>
      </w:r>
      <w:r w:rsidRPr="00C96523">
        <w:rPr>
          <w:szCs w:val="24"/>
        </w:rPr>
        <w:t xml:space="preserve">.1 </w:t>
      </w:r>
      <w:r>
        <w:rPr>
          <w:szCs w:val="24"/>
        </w:rPr>
        <w:tab/>
      </w:r>
      <w:r w:rsidRPr="00C96523">
        <w:rPr>
          <w:szCs w:val="24"/>
        </w:rPr>
        <w:t>Como resultado de sus actividades, el/la contractual</w:t>
      </w:r>
      <w:r>
        <w:rPr>
          <w:szCs w:val="24"/>
        </w:rPr>
        <w:t xml:space="preserve"> deberá preparar y presentar, a </w:t>
      </w:r>
      <w:r w:rsidRPr="00C96523">
        <w:rPr>
          <w:szCs w:val="24"/>
        </w:rPr>
        <w:t xml:space="preserve">satisfacción del Banco, los siguientes Informes: </w:t>
      </w:r>
    </w:p>
    <w:p w:rsidR="007331ED" w:rsidRPr="003856FE" w:rsidRDefault="007331ED" w:rsidP="007331ED">
      <w:pPr>
        <w:pStyle w:val="ListParagraph"/>
        <w:numPr>
          <w:ilvl w:val="0"/>
          <w:numId w:val="92"/>
        </w:numPr>
        <w:spacing w:after="0" w:line="240" w:lineRule="auto"/>
        <w:jc w:val="both"/>
        <w:rPr>
          <w:rFonts w:ascii="Times New Roman" w:hAnsi="Times New Roman" w:cs="Times New Roman"/>
          <w:sz w:val="24"/>
          <w:szCs w:val="24"/>
          <w:lang w:val="es-ES_tradnl"/>
        </w:rPr>
      </w:pPr>
      <w:r w:rsidRPr="003856FE">
        <w:rPr>
          <w:rFonts w:ascii="Times New Roman" w:hAnsi="Times New Roman" w:cs="Times New Roman"/>
          <w:sz w:val="24"/>
          <w:szCs w:val="24"/>
          <w:lang w:val="es-ES_tradnl"/>
        </w:rPr>
        <w:lastRenderedPageBreak/>
        <w:t xml:space="preserve">Un Informe Inicial de propuesta metodológica a ser entregados 15 días calendario después de la contratación. </w:t>
      </w:r>
    </w:p>
    <w:p w:rsidR="007331ED" w:rsidRPr="003856FE" w:rsidRDefault="007331ED" w:rsidP="007331ED">
      <w:pPr>
        <w:pStyle w:val="ListParagraph"/>
        <w:numPr>
          <w:ilvl w:val="0"/>
          <w:numId w:val="92"/>
        </w:numPr>
        <w:spacing w:after="0" w:line="240" w:lineRule="auto"/>
        <w:jc w:val="both"/>
        <w:rPr>
          <w:rFonts w:ascii="Times New Roman" w:hAnsi="Times New Roman" w:cs="Times New Roman"/>
          <w:sz w:val="24"/>
          <w:szCs w:val="24"/>
          <w:lang w:val="es-ES_tradnl"/>
        </w:rPr>
      </w:pPr>
      <w:r w:rsidRPr="003856FE">
        <w:rPr>
          <w:rFonts w:ascii="Times New Roman" w:hAnsi="Times New Roman" w:cs="Times New Roman"/>
          <w:sz w:val="24"/>
          <w:szCs w:val="24"/>
          <w:lang w:val="es-ES_tradnl"/>
        </w:rPr>
        <w:t xml:space="preserve">Un Informe de Avance, a ser entregado 15 días calendario antes de la misión de orientación del programa. </w:t>
      </w:r>
    </w:p>
    <w:p w:rsidR="007331ED" w:rsidRPr="003856FE" w:rsidRDefault="007331ED" w:rsidP="007331ED">
      <w:pPr>
        <w:pStyle w:val="ListParagraph"/>
        <w:numPr>
          <w:ilvl w:val="0"/>
          <w:numId w:val="92"/>
        </w:numPr>
        <w:spacing w:after="0" w:line="240" w:lineRule="auto"/>
        <w:jc w:val="both"/>
        <w:rPr>
          <w:rFonts w:ascii="Times New Roman" w:hAnsi="Times New Roman" w:cs="Times New Roman"/>
          <w:sz w:val="24"/>
          <w:szCs w:val="24"/>
          <w:lang w:val="es-ES_tradnl"/>
        </w:rPr>
      </w:pPr>
      <w:r w:rsidRPr="003856FE">
        <w:rPr>
          <w:rFonts w:ascii="Times New Roman" w:hAnsi="Times New Roman" w:cs="Times New Roman"/>
          <w:sz w:val="24"/>
          <w:szCs w:val="24"/>
          <w:lang w:val="es-ES_tradnl"/>
        </w:rPr>
        <w:t>Un Informe Final,</w:t>
      </w:r>
      <w:r w:rsidRPr="003856FE">
        <w:rPr>
          <w:rFonts w:ascii="Times New Roman" w:hAnsi="Times New Roman" w:cs="Times New Roman"/>
          <w:sz w:val="24"/>
          <w:szCs w:val="24"/>
          <w:lang w:val="es-ES"/>
        </w:rPr>
        <w:t xml:space="preserve"> con resultados de la Línea base de 7 alimentos agropecuarios y 2 piensos caracterizados que registran conformidad y no conformidad con respecto a la presencia de residuos químicos y otros contaminantes, a ser entregado 15 días calendario antes de la misión de análisis.</w:t>
      </w:r>
    </w:p>
    <w:p w:rsidR="007331ED" w:rsidRPr="00C96523" w:rsidRDefault="007331ED" w:rsidP="007331ED">
      <w:pPr>
        <w:pStyle w:val="ListParagraph"/>
        <w:spacing w:after="0" w:line="240" w:lineRule="auto"/>
        <w:jc w:val="both"/>
        <w:rPr>
          <w:rFonts w:ascii="Times New Roman" w:hAnsi="Times New Roman" w:cs="Times New Roman"/>
          <w:sz w:val="24"/>
          <w:szCs w:val="24"/>
          <w:lang w:val="es-ES_tradnl"/>
        </w:rPr>
      </w:pPr>
    </w:p>
    <w:p w:rsidR="007331ED" w:rsidRPr="00C96523" w:rsidRDefault="007331ED" w:rsidP="007331ED">
      <w:pPr>
        <w:spacing w:after="0" w:line="240" w:lineRule="auto"/>
        <w:ind w:left="540" w:hanging="540"/>
        <w:jc w:val="both"/>
        <w:rPr>
          <w:rFonts w:ascii="Times New Roman" w:hAnsi="Times New Roman" w:cs="Times New Roman"/>
          <w:sz w:val="24"/>
          <w:szCs w:val="24"/>
          <w:lang w:val="es-ES_tradnl"/>
        </w:rPr>
      </w:pPr>
      <w:r w:rsidRPr="00C96523">
        <w:rPr>
          <w:rFonts w:ascii="Times New Roman" w:hAnsi="Times New Roman" w:cs="Times New Roman"/>
          <w:sz w:val="24"/>
          <w:szCs w:val="24"/>
          <w:lang w:val="es-ES_tradnl"/>
        </w:rPr>
        <w:t xml:space="preserve">4.2 </w:t>
      </w:r>
      <w:r w:rsidRPr="00C96523">
        <w:rPr>
          <w:rFonts w:ascii="Times New Roman" w:hAnsi="Times New Roman" w:cs="Times New Roman"/>
          <w:sz w:val="24"/>
          <w:szCs w:val="24"/>
          <w:lang w:val="es-ES_tradnl"/>
        </w:rPr>
        <w:tab/>
      </w:r>
      <w:r w:rsidRPr="00C96523">
        <w:rPr>
          <w:rFonts w:ascii="Times New Roman" w:hAnsi="Times New Roman" w:cs="Times New Roman"/>
          <w:sz w:val="24"/>
          <w:szCs w:val="24"/>
          <w:lang w:val="es-ES"/>
        </w:rPr>
        <w:t>El contratista presentará un documento de informe final al concluir la consultoría, en dos ejemplares impresos y un ejemplar en versión digital. Cuando corresponda, deberá adjuntar como anexo las bases de datos utilizadas y cuanta documentación sea necesaria como soporte del informe.</w:t>
      </w:r>
    </w:p>
    <w:p w:rsidR="007331ED" w:rsidRPr="00D33FC7" w:rsidRDefault="007331ED" w:rsidP="007331ED">
      <w:pPr>
        <w:spacing w:after="0" w:line="240" w:lineRule="auto"/>
        <w:jc w:val="both"/>
        <w:rPr>
          <w:rFonts w:ascii="Times New Roman" w:hAnsi="Times New Roman" w:cs="Times New Roman"/>
          <w:sz w:val="24"/>
          <w:szCs w:val="24"/>
          <w:lang w:val="es-ES_tradnl"/>
        </w:rPr>
      </w:pPr>
    </w:p>
    <w:p w:rsidR="007331ED" w:rsidRPr="00D33FC7" w:rsidRDefault="007331ED" w:rsidP="006B4E52">
      <w:pPr>
        <w:pStyle w:val="Newpage"/>
        <w:widowControl w:val="0"/>
        <w:numPr>
          <w:ilvl w:val="0"/>
          <w:numId w:val="96"/>
        </w:numPr>
        <w:tabs>
          <w:tab w:val="clear" w:pos="1440"/>
          <w:tab w:val="clear" w:pos="3060"/>
        </w:tabs>
        <w:spacing w:before="120" w:after="120"/>
        <w:ind w:left="720"/>
        <w:jc w:val="left"/>
        <w:rPr>
          <w:szCs w:val="24"/>
          <w:lang w:val="es-ES"/>
        </w:rPr>
      </w:pPr>
      <w:r>
        <w:rPr>
          <w:szCs w:val="24"/>
          <w:lang w:val="es-ES"/>
        </w:rPr>
        <w:t>Cronograma de Pagos</w:t>
      </w:r>
    </w:p>
    <w:p w:rsidR="007331ED" w:rsidRPr="00395074" w:rsidRDefault="007331ED" w:rsidP="006B4E52">
      <w:pPr>
        <w:pStyle w:val="Paragraph"/>
        <w:numPr>
          <w:ilvl w:val="1"/>
          <w:numId w:val="96"/>
        </w:numPr>
        <w:ind w:left="450" w:hanging="450"/>
        <w:rPr>
          <w:szCs w:val="24"/>
        </w:rPr>
      </w:pPr>
      <w:r>
        <w:rPr>
          <w:szCs w:val="24"/>
        </w:rPr>
        <w:tab/>
      </w:r>
      <w:r w:rsidRPr="00395074">
        <w:rPr>
          <w:szCs w:val="24"/>
        </w:rPr>
        <w:t xml:space="preserve">Los desembolsos se efectuarán de acuerdo al siguiente esquema: </w:t>
      </w:r>
    </w:p>
    <w:p w:rsidR="007331ED" w:rsidRPr="00C96523" w:rsidRDefault="007331ED" w:rsidP="007331ED">
      <w:pPr>
        <w:pStyle w:val="ListParagraph"/>
        <w:numPr>
          <w:ilvl w:val="0"/>
          <w:numId w:val="93"/>
        </w:numPr>
        <w:spacing w:after="0" w:line="240" w:lineRule="auto"/>
        <w:ind w:left="720"/>
        <w:jc w:val="both"/>
        <w:rPr>
          <w:rFonts w:ascii="Times New Roman" w:hAnsi="Times New Roman" w:cs="Times New Roman"/>
          <w:sz w:val="24"/>
          <w:szCs w:val="24"/>
          <w:lang w:val="es-ES"/>
        </w:rPr>
      </w:pPr>
      <w:r w:rsidRPr="00C96523">
        <w:rPr>
          <w:rFonts w:ascii="Times New Roman" w:hAnsi="Times New Roman" w:cs="Times New Roman"/>
          <w:sz w:val="24"/>
          <w:szCs w:val="24"/>
          <w:lang w:val="es-ES"/>
        </w:rPr>
        <w:t>Treinta por ciento (30%) a la firma del contrato y entrega del Informe Inicial.</w:t>
      </w:r>
    </w:p>
    <w:p w:rsidR="007331ED" w:rsidRPr="00C96523" w:rsidRDefault="007331ED" w:rsidP="007331ED">
      <w:pPr>
        <w:pStyle w:val="ListParagraph"/>
        <w:numPr>
          <w:ilvl w:val="0"/>
          <w:numId w:val="93"/>
        </w:numPr>
        <w:spacing w:after="0" w:line="240" w:lineRule="auto"/>
        <w:ind w:left="720"/>
        <w:jc w:val="both"/>
        <w:rPr>
          <w:rFonts w:ascii="Times New Roman" w:hAnsi="Times New Roman" w:cs="Times New Roman"/>
          <w:sz w:val="24"/>
          <w:szCs w:val="24"/>
          <w:lang w:val="es-ES"/>
        </w:rPr>
      </w:pPr>
      <w:r w:rsidRPr="00C96523">
        <w:rPr>
          <w:rFonts w:ascii="Times New Roman" w:hAnsi="Times New Roman" w:cs="Times New Roman"/>
          <w:sz w:val="24"/>
          <w:szCs w:val="24"/>
          <w:lang w:val="es-ES"/>
        </w:rPr>
        <w:t>Cuarenta por ciento (40%) a en</w:t>
      </w:r>
      <w:r>
        <w:rPr>
          <w:rFonts w:ascii="Times New Roman" w:hAnsi="Times New Roman" w:cs="Times New Roman"/>
          <w:sz w:val="24"/>
          <w:szCs w:val="24"/>
          <w:lang w:val="es-ES"/>
        </w:rPr>
        <w:t>trega y aprobación del Informe de Avance</w:t>
      </w:r>
      <w:r w:rsidRPr="00C96523">
        <w:rPr>
          <w:rFonts w:ascii="Times New Roman" w:hAnsi="Times New Roman" w:cs="Times New Roman"/>
          <w:sz w:val="24"/>
          <w:szCs w:val="24"/>
          <w:lang w:val="es-ES"/>
        </w:rPr>
        <w:t>.</w:t>
      </w:r>
    </w:p>
    <w:p w:rsidR="007331ED" w:rsidRPr="00C96523" w:rsidRDefault="007331ED" w:rsidP="007331ED">
      <w:pPr>
        <w:pStyle w:val="ListParagraph"/>
        <w:numPr>
          <w:ilvl w:val="0"/>
          <w:numId w:val="93"/>
        </w:numPr>
        <w:spacing w:after="0" w:line="240" w:lineRule="auto"/>
        <w:ind w:left="720"/>
        <w:jc w:val="both"/>
        <w:rPr>
          <w:rFonts w:ascii="Times New Roman" w:hAnsi="Times New Roman" w:cs="Times New Roman"/>
          <w:sz w:val="24"/>
          <w:szCs w:val="24"/>
          <w:lang w:val="es-ES"/>
        </w:rPr>
      </w:pPr>
      <w:r w:rsidRPr="00C96523">
        <w:rPr>
          <w:rFonts w:ascii="Times New Roman" w:hAnsi="Times New Roman" w:cs="Times New Roman"/>
          <w:sz w:val="24"/>
          <w:szCs w:val="24"/>
          <w:lang w:val="es-ES"/>
        </w:rPr>
        <w:t>Treinta por ciento (30%) a entrega y aprobación del Informe Final.</w:t>
      </w:r>
    </w:p>
    <w:p w:rsidR="007331ED" w:rsidRDefault="007331ED" w:rsidP="007331ED">
      <w:pPr>
        <w:pStyle w:val="Paragraph"/>
        <w:numPr>
          <w:ilvl w:val="0"/>
          <w:numId w:val="0"/>
        </w:numPr>
        <w:ind w:left="720" w:hanging="720"/>
      </w:pPr>
      <w:r>
        <w:rPr>
          <w:lang w:val="es-ES"/>
        </w:rPr>
        <w:t xml:space="preserve">5.2 </w:t>
      </w:r>
      <w:r>
        <w:rPr>
          <w:lang w:val="es-ES"/>
        </w:rPr>
        <w:tab/>
      </w:r>
      <w:r w:rsidRPr="00D33FC7">
        <w:t>Las aprobaciones a cargo del Banco estarán referidas al cumplimiento de los aspectos técnicos y la ejecución de los servicios, así como referidas al cumplimiento de los aspectos formales y administrativos, vinculados a la utilización de los recursos necesarios para proceder a efectuar los pagos acordados.</w:t>
      </w:r>
    </w:p>
    <w:p w:rsidR="007331ED" w:rsidRPr="00D33FC7" w:rsidRDefault="007331ED" w:rsidP="007331ED">
      <w:pPr>
        <w:pStyle w:val="Paragraph"/>
        <w:numPr>
          <w:ilvl w:val="0"/>
          <w:numId w:val="0"/>
        </w:numPr>
        <w:ind w:left="360"/>
      </w:pPr>
    </w:p>
    <w:p w:rsidR="007331ED" w:rsidRPr="00D33FC7" w:rsidRDefault="007331ED" w:rsidP="006B4E52">
      <w:pPr>
        <w:pStyle w:val="Newpage"/>
        <w:widowControl w:val="0"/>
        <w:numPr>
          <w:ilvl w:val="0"/>
          <w:numId w:val="96"/>
        </w:numPr>
        <w:tabs>
          <w:tab w:val="clear" w:pos="1440"/>
          <w:tab w:val="clear" w:pos="3060"/>
        </w:tabs>
        <w:spacing w:before="120" w:after="120"/>
        <w:ind w:left="720"/>
        <w:jc w:val="left"/>
        <w:rPr>
          <w:szCs w:val="24"/>
          <w:lang w:val="es-ES"/>
        </w:rPr>
      </w:pPr>
      <w:r w:rsidRPr="00D33FC7">
        <w:rPr>
          <w:szCs w:val="24"/>
          <w:lang w:val="es-ES"/>
        </w:rPr>
        <w:t>Coordinación</w:t>
      </w:r>
    </w:p>
    <w:p w:rsidR="007331ED" w:rsidRPr="00D33FC7" w:rsidRDefault="007331ED" w:rsidP="007331ED">
      <w:pPr>
        <w:pStyle w:val="Paragraph"/>
        <w:numPr>
          <w:ilvl w:val="0"/>
          <w:numId w:val="0"/>
        </w:numPr>
        <w:ind w:left="720" w:hanging="720"/>
        <w:rPr>
          <w:szCs w:val="24"/>
        </w:rPr>
      </w:pPr>
      <w:r>
        <w:rPr>
          <w:szCs w:val="24"/>
        </w:rPr>
        <w:t xml:space="preserve">6.1 </w:t>
      </w:r>
      <w:r>
        <w:rPr>
          <w:szCs w:val="24"/>
        </w:rPr>
        <w:tab/>
      </w:r>
      <w:r w:rsidRPr="003856FE">
        <w:rPr>
          <w:szCs w:val="24"/>
          <w:lang w:val="es-ES"/>
        </w:rPr>
        <w:t xml:space="preserve">Esta actividad se trabajará en coordinación con el equipo técnico del SENASA: Esta actividad se trabajará en coordinación con el equipo técnico del SENASA: </w:t>
      </w:r>
      <w:proofErr w:type="spellStart"/>
      <w:r w:rsidRPr="003856FE">
        <w:rPr>
          <w:szCs w:val="24"/>
          <w:lang w:val="es-ES"/>
        </w:rPr>
        <w:t>Percy</w:t>
      </w:r>
      <w:proofErr w:type="spellEnd"/>
      <w:r w:rsidRPr="003856FE">
        <w:rPr>
          <w:szCs w:val="24"/>
          <w:lang w:val="es-ES"/>
        </w:rPr>
        <w:t xml:space="preserve"> Barrón López, Josué Carrasco y Pedro bajo </w:t>
      </w:r>
      <w:r w:rsidRPr="003856FE">
        <w:rPr>
          <w:szCs w:val="24"/>
        </w:rPr>
        <w:t xml:space="preserve">la supervisión de los </w:t>
      </w:r>
      <w:proofErr w:type="spellStart"/>
      <w:r w:rsidRPr="003856FE">
        <w:rPr>
          <w:szCs w:val="24"/>
        </w:rPr>
        <w:t>co</w:t>
      </w:r>
      <w:proofErr w:type="spellEnd"/>
      <w:r w:rsidRPr="003856FE">
        <w:rPr>
          <w:szCs w:val="24"/>
        </w:rPr>
        <w:t>-jefes de equipo Lina Salazar (INE/RND) (</w:t>
      </w:r>
      <w:hyperlink r:id="rId26" w:history="1">
        <w:r w:rsidRPr="003856FE">
          <w:rPr>
            <w:szCs w:val="24"/>
          </w:rPr>
          <w:t>lsalazar@iadb.org</w:t>
        </w:r>
      </w:hyperlink>
      <w:r w:rsidRPr="003856FE">
        <w:rPr>
          <w:szCs w:val="24"/>
        </w:rPr>
        <w:t>) y Eirivelthon Lima (RND/CPE) (elima@iadb.org).</w:t>
      </w:r>
    </w:p>
    <w:p w:rsidR="007331ED" w:rsidRDefault="007331ED" w:rsidP="007331ED">
      <w:pPr>
        <w:pStyle w:val="Paragraph"/>
        <w:numPr>
          <w:ilvl w:val="0"/>
          <w:numId w:val="0"/>
        </w:numPr>
        <w:ind w:left="360" w:hanging="360"/>
        <w:rPr>
          <w:szCs w:val="24"/>
        </w:rPr>
      </w:pPr>
      <w:r>
        <w:rPr>
          <w:szCs w:val="24"/>
        </w:rPr>
        <w:t xml:space="preserve">6.2 </w:t>
      </w:r>
      <w:r>
        <w:rPr>
          <w:szCs w:val="24"/>
        </w:rPr>
        <w:tab/>
      </w:r>
      <w:r w:rsidRPr="00D33FC7">
        <w:rPr>
          <w:szCs w:val="24"/>
        </w:rPr>
        <w:t>División: INE/RND</w:t>
      </w:r>
    </w:p>
    <w:p w:rsidR="007331ED" w:rsidRDefault="007331ED" w:rsidP="007331ED">
      <w:pPr>
        <w:pStyle w:val="Paragraph"/>
        <w:numPr>
          <w:ilvl w:val="0"/>
          <w:numId w:val="0"/>
        </w:numPr>
        <w:ind w:left="720" w:hanging="720"/>
        <w:rPr>
          <w:szCs w:val="24"/>
        </w:rPr>
      </w:pPr>
    </w:p>
    <w:p w:rsidR="007331ED" w:rsidRDefault="007331ED" w:rsidP="006B4E52">
      <w:pPr>
        <w:pStyle w:val="Newpage"/>
        <w:widowControl w:val="0"/>
        <w:numPr>
          <w:ilvl w:val="0"/>
          <w:numId w:val="96"/>
        </w:numPr>
        <w:tabs>
          <w:tab w:val="clear" w:pos="1440"/>
          <w:tab w:val="clear" w:pos="3060"/>
        </w:tabs>
        <w:spacing w:before="120" w:after="120"/>
        <w:ind w:left="720"/>
        <w:jc w:val="left"/>
        <w:rPr>
          <w:szCs w:val="24"/>
          <w:lang w:val="es-ES"/>
        </w:rPr>
      </w:pPr>
      <w:r w:rsidRPr="00D33FC7">
        <w:rPr>
          <w:szCs w:val="24"/>
          <w:lang w:val="es-ES"/>
        </w:rPr>
        <w:t xml:space="preserve">Calificaciones </w:t>
      </w:r>
    </w:p>
    <w:p w:rsidR="007331ED" w:rsidRPr="003856FE" w:rsidRDefault="007331ED" w:rsidP="007331ED">
      <w:pPr>
        <w:ind w:left="720" w:hanging="720"/>
        <w:jc w:val="both"/>
        <w:rPr>
          <w:rFonts w:ascii="Times New Roman" w:hAnsi="Times New Roman" w:cs="Times New Roman"/>
          <w:sz w:val="24"/>
          <w:szCs w:val="24"/>
          <w:lang w:val="es-ES"/>
        </w:rPr>
      </w:pPr>
      <w:r w:rsidRPr="003856FE">
        <w:rPr>
          <w:rFonts w:ascii="Times New Roman" w:hAnsi="Times New Roman" w:cs="Times New Roman"/>
          <w:sz w:val="24"/>
          <w:szCs w:val="24"/>
          <w:lang w:val="es-ES"/>
        </w:rPr>
        <w:t>7.1</w:t>
      </w:r>
      <w:r w:rsidRPr="003856FE">
        <w:rPr>
          <w:rFonts w:ascii="Times New Roman" w:hAnsi="Times New Roman" w:cs="Times New Roman"/>
          <w:sz w:val="24"/>
          <w:szCs w:val="24"/>
          <w:lang w:val="es-ES"/>
        </w:rPr>
        <w:tab/>
        <w:t>Perfil: Unidad del Centro de Control de Insumos y Residuos Tóxicos (UCCIRT) y Laboratorio de Microbiología son laboratorios oficiales del Perú, responsable de realizar los servicios de diagnóstico en Inocuidad Agroalimentaria requeridos por la Sub Dirección de Inocuidad Agroalimentaria y/o terceros que ejecuta el Servicio Nacional de Sanidad Agraria.</w:t>
      </w:r>
    </w:p>
    <w:p w:rsidR="007331ED" w:rsidRPr="003856FE" w:rsidRDefault="007331ED" w:rsidP="007331ED">
      <w:pPr>
        <w:ind w:left="709" w:hanging="709"/>
        <w:jc w:val="both"/>
        <w:rPr>
          <w:rFonts w:ascii="Times New Roman" w:hAnsi="Times New Roman" w:cs="Times New Roman"/>
          <w:sz w:val="24"/>
          <w:szCs w:val="24"/>
          <w:lang w:val="es-ES"/>
        </w:rPr>
      </w:pPr>
      <w:r w:rsidRPr="003856FE">
        <w:rPr>
          <w:rFonts w:ascii="Times New Roman" w:hAnsi="Times New Roman" w:cs="Times New Roman"/>
          <w:sz w:val="24"/>
          <w:szCs w:val="24"/>
          <w:lang w:val="es-ES"/>
        </w:rPr>
        <w:t>7.2</w:t>
      </w:r>
      <w:r w:rsidRPr="003856FE">
        <w:rPr>
          <w:rFonts w:ascii="Times New Roman" w:hAnsi="Times New Roman" w:cs="Times New Roman"/>
          <w:sz w:val="24"/>
          <w:szCs w:val="24"/>
          <w:lang w:val="es-ES"/>
        </w:rPr>
        <w:tab/>
        <w:t>Experiencia en servicio de diagnóstico de Residuos Tóxicos de más de 5 años y Laboratorio de Microbiología en alrededor de 2 años.</w:t>
      </w:r>
    </w:p>
    <w:p w:rsidR="007331ED" w:rsidRPr="003856FE" w:rsidRDefault="007331ED" w:rsidP="007331ED">
      <w:pPr>
        <w:spacing w:after="0" w:line="240" w:lineRule="auto"/>
        <w:ind w:left="720" w:hanging="720"/>
        <w:jc w:val="both"/>
        <w:rPr>
          <w:rFonts w:ascii="Times New Roman" w:hAnsi="Times New Roman" w:cs="Times New Roman"/>
          <w:sz w:val="24"/>
          <w:szCs w:val="24"/>
          <w:lang w:val="es-ES"/>
        </w:rPr>
      </w:pPr>
    </w:p>
    <w:p w:rsidR="007331ED" w:rsidRPr="003856FE" w:rsidRDefault="007331ED" w:rsidP="007331ED">
      <w:pPr>
        <w:ind w:left="720" w:hanging="720"/>
        <w:jc w:val="both"/>
        <w:rPr>
          <w:rFonts w:ascii="Times New Roman" w:hAnsi="Times New Roman" w:cs="Times New Roman"/>
          <w:sz w:val="24"/>
          <w:szCs w:val="24"/>
          <w:lang w:val="es-ES"/>
        </w:rPr>
      </w:pPr>
      <w:r w:rsidRPr="003856FE">
        <w:rPr>
          <w:rFonts w:ascii="Times New Roman" w:hAnsi="Times New Roman" w:cs="Times New Roman"/>
          <w:sz w:val="24"/>
          <w:szCs w:val="24"/>
          <w:lang w:val="es-ES"/>
        </w:rPr>
        <w:t>7.3</w:t>
      </w:r>
      <w:r w:rsidRPr="003856FE">
        <w:rPr>
          <w:rFonts w:ascii="Times New Roman" w:hAnsi="Times New Roman" w:cs="Times New Roman"/>
          <w:sz w:val="24"/>
          <w:szCs w:val="24"/>
          <w:lang w:val="es-ES"/>
        </w:rPr>
        <w:tab/>
        <w:t>Infraestructura moderna implementada con tecnología de punta y nivel de bioseguridad tipo II y III.</w:t>
      </w:r>
    </w:p>
    <w:p w:rsidR="007331ED" w:rsidRPr="003856FE" w:rsidRDefault="007331ED" w:rsidP="007331ED">
      <w:pPr>
        <w:ind w:left="720" w:hanging="720"/>
        <w:jc w:val="both"/>
        <w:rPr>
          <w:rFonts w:ascii="Times New Roman" w:hAnsi="Times New Roman" w:cs="Times New Roman"/>
          <w:sz w:val="24"/>
          <w:szCs w:val="24"/>
          <w:lang w:val="es-ES"/>
        </w:rPr>
      </w:pPr>
      <w:r w:rsidRPr="003856FE">
        <w:rPr>
          <w:rFonts w:ascii="Times New Roman" w:hAnsi="Times New Roman" w:cs="Times New Roman"/>
          <w:sz w:val="24"/>
          <w:szCs w:val="24"/>
          <w:lang w:val="es-ES"/>
        </w:rPr>
        <w:t>7.4</w:t>
      </w:r>
      <w:r w:rsidRPr="003856FE">
        <w:rPr>
          <w:rFonts w:ascii="Times New Roman" w:hAnsi="Times New Roman" w:cs="Times New Roman"/>
          <w:sz w:val="24"/>
          <w:szCs w:val="24"/>
          <w:lang w:val="es-ES"/>
        </w:rPr>
        <w:tab/>
        <w:t>Método: los métodos deberán haber sido certificados por instituciones internacionales como AOAC, ICMSEF, APHA, BAM-FDA y para UCCIRT cuenta con acreditación ISO/IEC 17025.</w:t>
      </w:r>
    </w:p>
    <w:p w:rsidR="007331ED" w:rsidRPr="003856FE" w:rsidRDefault="007331ED" w:rsidP="007331ED">
      <w:pPr>
        <w:spacing w:after="0" w:line="240" w:lineRule="auto"/>
        <w:ind w:left="720" w:hanging="720"/>
        <w:jc w:val="both"/>
        <w:rPr>
          <w:rFonts w:ascii="Times New Roman" w:hAnsi="Times New Roman" w:cs="Times New Roman"/>
          <w:sz w:val="24"/>
          <w:szCs w:val="24"/>
          <w:lang w:val="es-ES"/>
        </w:rPr>
      </w:pPr>
      <w:r w:rsidRPr="003856FE">
        <w:rPr>
          <w:rFonts w:ascii="Times New Roman" w:hAnsi="Times New Roman" w:cs="Times New Roman"/>
          <w:sz w:val="24"/>
          <w:szCs w:val="24"/>
          <w:lang w:val="es-ES"/>
        </w:rPr>
        <w:t>7.4</w:t>
      </w:r>
      <w:r w:rsidRPr="003856FE">
        <w:rPr>
          <w:rFonts w:ascii="Times New Roman" w:hAnsi="Times New Roman" w:cs="Times New Roman"/>
          <w:sz w:val="24"/>
          <w:szCs w:val="24"/>
          <w:lang w:val="es-ES"/>
        </w:rPr>
        <w:tab/>
        <w:t>Recursos Humanos: Equipo de profesionales altamente calificados, reconocidos con experiencia y capacitación internacional.</w:t>
      </w:r>
    </w:p>
    <w:p w:rsidR="007331ED" w:rsidRPr="00090112" w:rsidRDefault="007331ED" w:rsidP="007331ED">
      <w:pPr>
        <w:pStyle w:val="Newpage"/>
        <w:widowControl w:val="0"/>
        <w:tabs>
          <w:tab w:val="clear" w:pos="1440"/>
          <w:tab w:val="clear" w:pos="3060"/>
        </w:tabs>
        <w:spacing w:before="120" w:after="120"/>
        <w:jc w:val="left"/>
        <w:rPr>
          <w:szCs w:val="24"/>
          <w:lang w:val="es-ES"/>
        </w:rPr>
      </w:pPr>
    </w:p>
    <w:p w:rsidR="007331ED" w:rsidRPr="00D33FC7" w:rsidRDefault="007331ED" w:rsidP="006B4E52">
      <w:pPr>
        <w:pStyle w:val="Newpage"/>
        <w:widowControl w:val="0"/>
        <w:numPr>
          <w:ilvl w:val="0"/>
          <w:numId w:val="96"/>
        </w:numPr>
        <w:tabs>
          <w:tab w:val="clear" w:pos="1440"/>
          <w:tab w:val="clear" w:pos="3060"/>
        </w:tabs>
        <w:spacing w:before="120" w:after="120"/>
        <w:ind w:left="720"/>
        <w:jc w:val="left"/>
        <w:rPr>
          <w:szCs w:val="24"/>
          <w:lang w:val="es-ES"/>
        </w:rPr>
      </w:pPr>
      <w:r w:rsidRPr="00D33FC7">
        <w:rPr>
          <w:szCs w:val="24"/>
          <w:lang w:val="es-ES"/>
        </w:rPr>
        <w:t xml:space="preserve">Características de la Consultoría </w:t>
      </w:r>
    </w:p>
    <w:p w:rsidR="007331ED" w:rsidRPr="00D33FC7" w:rsidRDefault="007331ED" w:rsidP="006B4E52">
      <w:pPr>
        <w:numPr>
          <w:ilvl w:val="0"/>
          <w:numId w:val="96"/>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Categoría y modalidad:</w:t>
      </w:r>
      <w:r>
        <w:rPr>
          <w:rFonts w:ascii="Times New Roman" w:hAnsi="Times New Roman" w:cs="Times New Roman"/>
          <w:sz w:val="24"/>
          <w:szCs w:val="24"/>
          <w:lang w:val="es-ES"/>
        </w:rPr>
        <w:t xml:space="preserve"> Contratación directa, firma nacional</w:t>
      </w:r>
      <w:r w:rsidRPr="00D33FC7">
        <w:rPr>
          <w:rFonts w:ascii="Times New Roman" w:hAnsi="Times New Roman" w:cs="Times New Roman"/>
          <w:sz w:val="24"/>
          <w:szCs w:val="24"/>
          <w:lang w:val="es-ES"/>
        </w:rPr>
        <w:t xml:space="preserve"> y suma alzada. </w:t>
      </w:r>
    </w:p>
    <w:p w:rsidR="007331ED" w:rsidRDefault="007331ED" w:rsidP="006B4E52">
      <w:pPr>
        <w:numPr>
          <w:ilvl w:val="0"/>
          <w:numId w:val="96"/>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Duración del contrato: Marzo de 2015 a Agosto de 2015</w:t>
      </w:r>
      <w:r w:rsidRPr="00D33FC7">
        <w:rPr>
          <w:rFonts w:ascii="Times New Roman" w:hAnsi="Times New Roman" w:cs="Times New Roman"/>
          <w:sz w:val="24"/>
          <w:szCs w:val="24"/>
          <w:lang w:val="es-ES"/>
        </w:rPr>
        <w:t xml:space="preserve">. </w:t>
      </w:r>
    </w:p>
    <w:p w:rsidR="007331ED" w:rsidRPr="00D33FC7" w:rsidRDefault="007331ED" w:rsidP="006B4E52">
      <w:pPr>
        <w:numPr>
          <w:ilvl w:val="0"/>
          <w:numId w:val="96"/>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Tiempo efectivo de trabajo: 100</w:t>
      </w:r>
      <w:r w:rsidRPr="00D33FC7">
        <w:rPr>
          <w:rFonts w:ascii="Times New Roman" w:hAnsi="Times New Roman" w:cs="Times New Roman"/>
          <w:sz w:val="24"/>
          <w:szCs w:val="24"/>
          <w:lang w:val="es-ES"/>
        </w:rPr>
        <w:t xml:space="preserve"> días hábiles.</w:t>
      </w:r>
    </w:p>
    <w:p w:rsidR="007331ED" w:rsidRPr="00D33FC7" w:rsidRDefault="007331ED" w:rsidP="006B4E52">
      <w:pPr>
        <w:numPr>
          <w:ilvl w:val="0"/>
          <w:numId w:val="96"/>
        </w:numPr>
        <w:spacing w:after="0" w:line="240" w:lineRule="auto"/>
        <w:jc w:val="both"/>
        <w:rPr>
          <w:rFonts w:ascii="Times New Roman" w:hAnsi="Times New Roman" w:cs="Times New Roman"/>
          <w:sz w:val="24"/>
          <w:szCs w:val="24"/>
          <w:lang w:val="es-ES"/>
        </w:rPr>
      </w:pPr>
      <w:r w:rsidRPr="00D33FC7">
        <w:rPr>
          <w:rFonts w:ascii="Times New Roman" w:hAnsi="Times New Roman" w:cs="Times New Roman"/>
          <w:sz w:val="24"/>
          <w:szCs w:val="24"/>
          <w:lang w:val="es-ES"/>
        </w:rPr>
        <w:t xml:space="preserve">Lugar de trabajo: </w:t>
      </w:r>
      <w:r>
        <w:rPr>
          <w:rFonts w:ascii="Times New Roman" w:hAnsi="Times New Roman" w:cs="Times New Roman"/>
          <w:sz w:val="24"/>
          <w:szCs w:val="24"/>
          <w:lang w:val="es-ES"/>
        </w:rPr>
        <w:t>Lugar de residencia</w:t>
      </w:r>
    </w:p>
    <w:p w:rsidR="007331ED" w:rsidRDefault="007331ED" w:rsidP="006B4E52">
      <w:pPr>
        <w:numPr>
          <w:ilvl w:val="0"/>
          <w:numId w:val="96"/>
        </w:num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La firma contractual</w:t>
      </w:r>
      <w:r w:rsidRPr="00D33FC7">
        <w:rPr>
          <w:rFonts w:ascii="Times New Roman" w:hAnsi="Times New Roman" w:cs="Times New Roman"/>
          <w:sz w:val="24"/>
          <w:szCs w:val="24"/>
          <w:lang w:val="es-ES"/>
        </w:rPr>
        <w:t xml:space="preserve"> deberá estar disponible para trabajar junto con el equipo del Banco durante la misión de orientación y análisis del Proyecto.</w:t>
      </w:r>
    </w:p>
    <w:p w:rsidR="007331ED" w:rsidRPr="00090112" w:rsidRDefault="007331ED" w:rsidP="007331ED">
      <w:pPr>
        <w:spacing w:after="0" w:line="240" w:lineRule="auto"/>
        <w:ind w:left="1080"/>
        <w:jc w:val="both"/>
        <w:rPr>
          <w:rFonts w:ascii="Times New Roman" w:hAnsi="Times New Roman" w:cs="Times New Roman"/>
          <w:sz w:val="24"/>
          <w:szCs w:val="24"/>
          <w:lang w:val="es-ES"/>
        </w:rPr>
      </w:pPr>
    </w:p>
    <w:p w:rsidR="007331ED" w:rsidRPr="006369EA" w:rsidRDefault="007331ED" w:rsidP="007331ED">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Pago y Condiciones</w:t>
      </w:r>
      <w:r w:rsidRPr="006369EA">
        <w:rPr>
          <w:rFonts w:ascii="Times New Roman" w:hAnsi="Times New Roman" w:cs="Times New Roman"/>
          <w:sz w:val="24"/>
          <w:szCs w:val="24"/>
          <w:lang w:val="es-ES_tradnl"/>
        </w:rPr>
        <w:t xml:space="preserve">: La compensación será determinada de acuerdo a las políticas y procedimientos del Banco. Adicionalmente, los candidatos deberán ser ciudadanos de uno de los países miembros del BID. </w:t>
      </w:r>
    </w:p>
    <w:p w:rsidR="007331ED" w:rsidRPr="006369EA" w:rsidRDefault="007331ED" w:rsidP="007331ED">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Consanguinidad</w:t>
      </w:r>
      <w:r w:rsidRPr="006369EA">
        <w:rPr>
          <w:rFonts w:ascii="Times New Roman" w:hAnsi="Times New Roman" w:cs="Times New Roman"/>
          <w:sz w:val="24"/>
          <w:szCs w:val="24"/>
          <w:lang w:val="es-ES_tradnl"/>
        </w:rPr>
        <w:t>: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7331ED" w:rsidRPr="006369EA" w:rsidRDefault="007331ED" w:rsidP="007331ED">
      <w:pPr>
        <w:jc w:val="both"/>
        <w:rPr>
          <w:rFonts w:ascii="Times New Roman" w:hAnsi="Times New Roman" w:cs="Times New Roman"/>
          <w:sz w:val="24"/>
          <w:szCs w:val="24"/>
          <w:lang w:val="es-ES_tradnl"/>
        </w:rPr>
      </w:pPr>
      <w:r w:rsidRPr="006369EA">
        <w:rPr>
          <w:rFonts w:ascii="Times New Roman" w:hAnsi="Times New Roman" w:cs="Times New Roman"/>
          <w:b/>
          <w:sz w:val="24"/>
          <w:szCs w:val="24"/>
          <w:lang w:val="es-ES_tradnl"/>
        </w:rPr>
        <w:t xml:space="preserve"> Diversidad</w:t>
      </w:r>
      <w:r w:rsidRPr="006369EA">
        <w:rPr>
          <w:rFonts w:ascii="Times New Roman" w:hAnsi="Times New Roman" w:cs="Times New Roman"/>
          <w:sz w:val="24"/>
          <w:szCs w:val="24"/>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6369EA" w:rsidRPr="00070321" w:rsidRDefault="006369EA" w:rsidP="00D33FC7">
      <w:pPr>
        <w:spacing w:before="60" w:after="0" w:line="240" w:lineRule="auto"/>
        <w:jc w:val="both"/>
        <w:rPr>
          <w:rFonts w:ascii="Times New Roman" w:hAnsi="Times New Roman" w:cs="Times New Roman"/>
          <w:sz w:val="24"/>
          <w:szCs w:val="24"/>
          <w:lang w:val="es-ES_tradnl"/>
        </w:rPr>
      </w:pPr>
    </w:p>
    <w:sectPr w:rsidR="006369EA" w:rsidRPr="00070321" w:rsidSect="006102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1C7" w:rsidRDefault="00B401C7" w:rsidP="000C401E">
      <w:pPr>
        <w:spacing w:after="0" w:line="240" w:lineRule="auto"/>
      </w:pPr>
      <w:r>
        <w:separator/>
      </w:r>
    </w:p>
  </w:endnote>
  <w:endnote w:type="continuationSeparator" w:id="0">
    <w:p w:rsidR="00B401C7" w:rsidRDefault="00B401C7" w:rsidP="000C4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06" w:rsidRDefault="006102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1C7" w:rsidRDefault="00B401C7">
    <w:pPr>
      <w:pStyle w:val="Footer"/>
      <w:jc w:val="right"/>
    </w:pPr>
  </w:p>
  <w:p w:rsidR="00B401C7" w:rsidRDefault="00B401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06" w:rsidRDefault="006102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1C7" w:rsidRPr="003D725B" w:rsidRDefault="00B401C7">
    <w:pPr>
      <w:pStyle w:val="Footer"/>
      <w:jc w:val="right"/>
      <w:rPr>
        <w:rFonts w:ascii="Times New Roman" w:hAnsi="Times New Roman" w:cs="Times New Roman"/>
      </w:rPr>
    </w:pPr>
  </w:p>
  <w:p w:rsidR="00B401C7" w:rsidRDefault="00B401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1C7" w:rsidRDefault="00B401C7" w:rsidP="000C401E">
      <w:pPr>
        <w:spacing w:after="0" w:line="240" w:lineRule="auto"/>
      </w:pPr>
      <w:r>
        <w:separator/>
      </w:r>
    </w:p>
  </w:footnote>
  <w:footnote w:type="continuationSeparator" w:id="0">
    <w:p w:rsidR="00B401C7" w:rsidRDefault="00B401C7" w:rsidP="000C401E">
      <w:pPr>
        <w:spacing w:after="0" w:line="240" w:lineRule="auto"/>
      </w:pPr>
      <w:r>
        <w:continuationSeparator/>
      </w:r>
    </w:p>
  </w:footnote>
  <w:footnote w:id="1">
    <w:p w:rsidR="00B401C7" w:rsidRPr="00D51979" w:rsidRDefault="00B401C7" w:rsidP="000C401E">
      <w:pPr>
        <w:pStyle w:val="FootnoteText"/>
        <w:rPr>
          <w:rFonts w:ascii="Times New Roman" w:hAnsi="Times New Roman" w:cs="Times New Roman"/>
        </w:rPr>
      </w:pPr>
      <w:r w:rsidRPr="00D51979">
        <w:rPr>
          <w:rStyle w:val="FootnoteReference"/>
          <w:rFonts w:ascii="Times New Roman" w:hAnsi="Times New Roman" w:cs="Times New Roman"/>
        </w:rPr>
        <w:footnoteRef/>
      </w:r>
      <w:r w:rsidRPr="00D51979">
        <w:rPr>
          <w:rFonts w:ascii="Times New Roman" w:hAnsi="Times New Roman" w:cs="Times New Roman"/>
        </w:rPr>
        <w:t xml:space="preserve"> Etapas establecidas: i) Prospección con MTD mayor a 0.1, ii) Supresión con MTD mayor a 0.01 y menor igual a 0.1, iii) Erradicación con MTD mayor a 0.00 y menor o igual a 0.01, iv) Post erradicación con MTD igual a cero y v) Área Libre con MTD igual a cero por 12 meses consecutivos.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06" w:rsidRDefault="006102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1C7" w:rsidRPr="007331ED" w:rsidRDefault="00B401C7" w:rsidP="00B401C7">
    <w:pPr>
      <w:pStyle w:val="Header"/>
      <w:jc w:val="right"/>
      <w:rPr>
        <w:b/>
        <w:lang w:val="fr-FR"/>
      </w:rPr>
    </w:pPr>
    <w:r w:rsidRPr="007331ED">
      <w:rPr>
        <w:b/>
        <w:lang w:val="fr-FR"/>
      </w:rPr>
      <w:t xml:space="preserve">ANEXO </w:t>
    </w:r>
    <w:r w:rsidRPr="007331ED">
      <w:rPr>
        <w:b/>
        <w:lang w:val="fr-FR"/>
      </w:rPr>
      <w:t>I</w:t>
    </w:r>
    <w:bookmarkStart w:id="3" w:name="_GoBack"/>
    <w:bookmarkEnd w:id="3"/>
    <w:r w:rsidRPr="007331ED">
      <w:rPr>
        <w:b/>
        <w:lang w:val="fr-FR"/>
      </w:rPr>
      <w:t>I - PE-T1325</w:t>
    </w:r>
  </w:p>
  <w:p w:rsidR="00B401C7" w:rsidRPr="007331ED" w:rsidRDefault="000C52A8">
    <w:pPr>
      <w:pStyle w:val="Header"/>
      <w:jc w:val="right"/>
      <w:rPr>
        <w:lang w:val="fr-FR"/>
      </w:rPr>
    </w:pPr>
    <w:sdt>
      <w:sdtPr>
        <w:id w:val="1477648756"/>
        <w:docPartObj>
          <w:docPartGallery w:val="Page Numbers (Top of Page)"/>
          <w:docPartUnique/>
        </w:docPartObj>
      </w:sdtPr>
      <w:sdtEndPr/>
      <w:sdtContent>
        <w:r w:rsidR="00B401C7" w:rsidRPr="007331ED">
          <w:rPr>
            <w:lang w:val="fr-FR"/>
          </w:rPr>
          <w:t xml:space="preserve">Page </w:t>
        </w:r>
        <w:r w:rsidR="00B401C7">
          <w:rPr>
            <w:b/>
            <w:bCs/>
            <w:sz w:val="24"/>
            <w:szCs w:val="24"/>
          </w:rPr>
          <w:fldChar w:fldCharType="begin"/>
        </w:r>
        <w:r w:rsidR="00B401C7" w:rsidRPr="007331ED">
          <w:rPr>
            <w:b/>
            <w:bCs/>
            <w:lang w:val="fr-FR"/>
          </w:rPr>
          <w:instrText xml:space="preserve"> PAGE </w:instrText>
        </w:r>
        <w:r w:rsidR="00B401C7">
          <w:rPr>
            <w:b/>
            <w:bCs/>
            <w:sz w:val="24"/>
            <w:szCs w:val="24"/>
          </w:rPr>
          <w:fldChar w:fldCharType="separate"/>
        </w:r>
        <w:r>
          <w:rPr>
            <w:b/>
            <w:bCs/>
            <w:noProof/>
            <w:lang w:val="fr-FR"/>
          </w:rPr>
          <w:t>1</w:t>
        </w:r>
        <w:r w:rsidR="00B401C7">
          <w:rPr>
            <w:b/>
            <w:bCs/>
            <w:sz w:val="24"/>
            <w:szCs w:val="24"/>
          </w:rPr>
          <w:fldChar w:fldCharType="end"/>
        </w:r>
        <w:r w:rsidR="00B401C7" w:rsidRPr="007331ED">
          <w:rPr>
            <w:lang w:val="fr-FR"/>
          </w:rPr>
          <w:t xml:space="preserve"> of </w:t>
        </w:r>
        <w:r w:rsidR="00B401C7">
          <w:rPr>
            <w:b/>
            <w:bCs/>
            <w:sz w:val="24"/>
            <w:szCs w:val="24"/>
          </w:rPr>
          <w:fldChar w:fldCharType="begin"/>
        </w:r>
        <w:r w:rsidR="00B401C7" w:rsidRPr="007331ED">
          <w:rPr>
            <w:b/>
            <w:bCs/>
            <w:lang w:val="fr-FR"/>
          </w:rPr>
          <w:instrText xml:space="preserve"> NUMPAGES  </w:instrText>
        </w:r>
        <w:r w:rsidR="00B401C7">
          <w:rPr>
            <w:b/>
            <w:bCs/>
            <w:sz w:val="24"/>
            <w:szCs w:val="24"/>
          </w:rPr>
          <w:fldChar w:fldCharType="separate"/>
        </w:r>
        <w:r>
          <w:rPr>
            <w:b/>
            <w:bCs/>
            <w:noProof/>
            <w:lang w:val="fr-FR"/>
          </w:rPr>
          <w:t>46</w:t>
        </w:r>
        <w:r w:rsidR="00B401C7">
          <w:rPr>
            <w:b/>
            <w:bCs/>
            <w:sz w:val="24"/>
            <w:szCs w:val="24"/>
          </w:rPr>
          <w:fldChar w:fldCharType="end"/>
        </w:r>
      </w:sdtContent>
    </w:sdt>
  </w:p>
  <w:p w:rsidR="00B401C7" w:rsidRPr="007331ED" w:rsidRDefault="00B401C7" w:rsidP="00AB2076">
    <w:pPr>
      <w:pStyle w:val="Header"/>
      <w:jc w:val="right"/>
      <w:rPr>
        <w:rFonts w:ascii="Times New Roman" w:hAnsi="Times New Roman" w:cs="Times New Roman"/>
        <w:b/>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06" w:rsidRDefault="006102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72221A"/>
    <w:lvl w:ilvl="0">
      <w:numFmt w:val="bullet"/>
      <w:lvlText w:val="*"/>
      <w:lvlJc w:val="left"/>
    </w:lvl>
  </w:abstractNum>
  <w:abstractNum w:abstractNumId="1">
    <w:nsid w:val="04044784"/>
    <w:multiLevelType w:val="hybridMultilevel"/>
    <w:tmpl w:val="A474A3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34772"/>
    <w:multiLevelType w:val="hybridMultilevel"/>
    <w:tmpl w:val="6CEE67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8E70AE"/>
    <w:multiLevelType w:val="hybridMultilevel"/>
    <w:tmpl w:val="4BF44328"/>
    <w:lvl w:ilvl="0" w:tplc="D5A0DEF8">
      <w:numFmt w:val="bullet"/>
      <w:lvlText w:val="-"/>
      <w:lvlJc w:val="left"/>
      <w:pPr>
        <w:ind w:left="1080" w:hanging="360"/>
      </w:pPr>
      <w:rPr>
        <w:rFonts w:ascii="Arial" w:eastAsia="Times New Roman" w:hAnsi="Arial" w:cs="Aria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nsid w:val="09646F61"/>
    <w:multiLevelType w:val="hybridMultilevel"/>
    <w:tmpl w:val="58F08392"/>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B7FC9"/>
    <w:multiLevelType w:val="multilevel"/>
    <w:tmpl w:val="81563E8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nsid w:val="0DC60740"/>
    <w:multiLevelType w:val="hybridMultilevel"/>
    <w:tmpl w:val="A2E487F6"/>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D0042C"/>
    <w:multiLevelType w:val="multilevel"/>
    <w:tmpl w:val="9B2A19E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F1A1666"/>
    <w:multiLevelType w:val="multilevel"/>
    <w:tmpl w:val="BB36A3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FE44100"/>
    <w:multiLevelType w:val="multilevel"/>
    <w:tmpl w:val="915ABAA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02C2B9C"/>
    <w:multiLevelType w:val="multilevel"/>
    <w:tmpl w:val="6956672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09559A2"/>
    <w:multiLevelType w:val="hybridMultilevel"/>
    <w:tmpl w:val="A5229038"/>
    <w:lvl w:ilvl="0" w:tplc="D5A0DEF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4065AC0"/>
    <w:multiLevelType w:val="multilevel"/>
    <w:tmpl w:val="4E822BDE"/>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4BA506B"/>
    <w:multiLevelType w:val="hybridMultilevel"/>
    <w:tmpl w:val="A6467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865C68"/>
    <w:multiLevelType w:val="hybridMultilevel"/>
    <w:tmpl w:val="853A9AFA"/>
    <w:lvl w:ilvl="0" w:tplc="0A1C23C8">
      <w:start w:val="1"/>
      <w:numFmt w:val="lowerLetter"/>
      <w:lvlText w:val="%1."/>
      <w:lvlJc w:val="left"/>
      <w:pPr>
        <w:ind w:left="15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C4248B"/>
    <w:multiLevelType w:val="hybridMultilevel"/>
    <w:tmpl w:val="523AF170"/>
    <w:lvl w:ilvl="0" w:tplc="0409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17375516"/>
    <w:multiLevelType w:val="multilevel"/>
    <w:tmpl w:val="C722DCBC"/>
    <w:lvl w:ilvl="0">
      <w:start w:val="1"/>
      <w:numFmt w:val="bullet"/>
      <w:lvlText w:val=""/>
      <w:lvlJc w:val="left"/>
      <w:pPr>
        <w:ind w:left="1080" w:hanging="72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1919091D"/>
    <w:multiLevelType w:val="hybridMultilevel"/>
    <w:tmpl w:val="A412B604"/>
    <w:lvl w:ilvl="0" w:tplc="D5A0DEF8">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nsid w:val="19A21895"/>
    <w:multiLevelType w:val="multilevel"/>
    <w:tmpl w:val="B8087A6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B413362"/>
    <w:multiLevelType w:val="multilevel"/>
    <w:tmpl w:val="EE06EE08"/>
    <w:lvl w:ilvl="0">
      <w:start w:val="4"/>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0">
    <w:nsid w:val="1FFE101B"/>
    <w:multiLevelType w:val="multilevel"/>
    <w:tmpl w:val="17A438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D120C1"/>
    <w:multiLevelType w:val="multilevel"/>
    <w:tmpl w:val="92E84FA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222479E3"/>
    <w:multiLevelType w:val="multilevel"/>
    <w:tmpl w:val="B86205A8"/>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38B502F"/>
    <w:multiLevelType w:val="hybridMultilevel"/>
    <w:tmpl w:val="903E0D52"/>
    <w:lvl w:ilvl="0" w:tplc="F24ABB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3A47507"/>
    <w:multiLevelType w:val="hybridMultilevel"/>
    <w:tmpl w:val="9998F8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751038D"/>
    <w:multiLevelType w:val="multilevel"/>
    <w:tmpl w:val="C3E6CC4A"/>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6">
    <w:nsid w:val="280745E6"/>
    <w:multiLevelType w:val="hybridMultilevel"/>
    <w:tmpl w:val="B95213D6"/>
    <w:lvl w:ilvl="0" w:tplc="D5A0DEF8">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nsid w:val="29927CEB"/>
    <w:multiLevelType w:val="hybridMultilevel"/>
    <w:tmpl w:val="4ACE3E2E"/>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8">
    <w:nsid w:val="2A814F44"/>
    <w:multiLevelType w:val="hybridMultilevel"/>
    <w:tmpl w:val="64EE6EDA"/>
    <w:lvl w:ilvl="0" w:tplc="42DC58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A8E4BEC"/>
    <w:multiLevelType w:val="hybridMultilevel"/>
    <w:tmpl w:val="BE961686"/>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A997705"/>
    <w:multiLevelType w:val="hybridMultilevel"/>
    <w:tmpl w:val="8EB68752"/>
    <w:lvl w:ilvl="0" w:tplc="D5A0DEF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2C0E62A0"/>
    <w:multiLevelType w:val="hybridMultilevel"/>
    <w:tmpl w:val="39E4393C"/>
    <w:lvl w:ilvl="0" w:tplc="6772DEF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C2D712F"/>
    <w:multiLevelType w:val="hybridMultilevel"/>
    <w:tmpl w:val="B6C2C07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nsid w:val="2C73660F"/>
    <w:multiLevelType w:val="hybridMultilevel"/>
    <w:tmpl w:val="56C40E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CDA637B"/>
    <w:multiLevelType w:val="hybridMultilevel"/>
    <w:tmpl w:val="75280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FA2128D"/>
    <w:multiLevelType w:val="hybridMultilevel"/>
    <w:tmpl w:val="DB96A1D0"/>
    <w:lvl w:ilvl="0" w:tplc="D5A0DEF8">
      <w:numFmt w:val="bullet"/>
      <w:lvlText w:val="-"/>
      <w:lvlJc w:val="left"/>
      <w:pPr>
        <w:ind w:left="1155" w:hanging="360"/>
      </w:pPr>
      <w:rPr>
        <w:rFonts w:ascii="Arial" w:eastAsia="Times New Roman" w:hAnsi="Arial" w:cs="Aria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6">
    <w:nsid w:val="32275044"/>
    <w:multiLevelType w:val="multilevel"/>
    <w:tmpl w:val="EDFC824E"/>
    <w:lvl w:ilvl="0">
      <w:start w:val="2"/>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7">
    <w:nsid w:val="326C065F"/>
    <w:multiLevelType w:val="hybridMultilevel"/>
    <w:tmpl w:val="3AAAE33C"/>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8">
    <w:nsid w:val="328D79AA"/>
    <w:multiLevelType w:val="hybridMultilevel"/>
    <w:tmpl w:val="7C9025EA"/>
    <w:lvl w:ilvl="0" w:tplc="D5A0DEF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nsid w:val="33BD0C8A"/>
    <w:multiLevelType w:val="hybridMultilevel"/>
    <w:tmpl w:val="434C36BC"/>
    <w:lvl w:ilvl="0" w:tplc="166219B4">
      <w:start w:val="7"/>
      <w:numFmt w:val="upperRoman"/>
      <w:lvlText w:val="%1."/>
      <w:lvlJc w:val="left"/>
      <w:pPr>
        <w:ind w:left="1080" w:hanging="720"/>
      </w:pPr>
      <w:rPr>
        <w:rFonts w:hint="default"/>
      </w:rPr>
    </w:lvl>
    <w:lvl w:ilvl="1" w:tplc="4036BA5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43E6032"/>
    <w:multiLevelType w:val="hybridMultilevel"/>
    <w:tmpl w:val="323A3FDE"/>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4A30D43"/>
    <w:multiLevelType w:val="hybridMultilevel"/>
    <w:tmpl w:val="6B90C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5A538EC"/>
    <w:multiLevelType w:val="multilevel"/>
    <w:tmpl w:val="C0AE722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36A51508"/>
    <w:multiLevelType w:val="hybridMultilevel"/>
    <w:tmpl w:val="F9D2A2E0"/>
    <w:lvl w:ilvl="0" w:tplc="8B3E7164">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9634000"/>
    <w:multiLevelType w:val="multilevel"/>
    <w:tmpl w:val="8D489BC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3A8B2017"/>
    <w:multiLevelType w:val="hybridMultilevel"/>
    <w:tmpl w:val="B81A5020"/>
    <w:lvl w:ilvl="0" w:tplc="D5A0DEF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6">
    <w:nsid w:val="3C1F3499"/>
    <w:multiLevelType w:val="hybridMultilevel"/>
    <w:tmpl w:val="B2B42612"/>
    <w:lvl w:ilvl="0" w:tplc="D630B072">
      <w:start w:val="2"/>
      <w:numFmt w:val="upperRoman"/>
      <w:lvlText w:val="%1."/>
      <w:lvlJc w:val="left"/>
      <w:pPr>
        <w:tabs>
          <w:tab w:val="num" w:pos="1080"/>
        </w:tabs>
        <w:ind w:left="1080" w:hanging="720"/>
      </w:pPr>
      <w:rPr>
        <w:rFonts w:hint="default"/>
      </w:rPr>
    </w:lvl>
    <w:lvl w:ilvl="1" w:tplc="013EEF2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C6A6DE5"/>
    <w:multiLevelType w:val="hybridMultilevel"/>
    <w:tmpl w:val="356E1A08"/>
    <w:lvl w:ilvl="0" w:tplc="5054FA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04C5EA3"/>
    <w:multiLevelType w:val="hybridMultilevel"/>
    <w:tmpl w:val="D5D62660"/>
    <w:lvl w:ilvl="0" w:tplc="C2FCE0E6">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036167"/>
    <w:multiLevelType w:val="hybridMultilevel"/>
    <w:tmpl w:val="F1A25DB2"/>
    <w:lvl w:ilvl="0" w:tplc="D5A0DEF8">
      <w:numFmt w:val="bullet"/>
      <w:lvlText w:val="-"/>
      <w:lvlJc w:val="left"/>
      <w:pPr>
        <w:ind w:left="927" w:hanging="360"/>
      </w:pPr>
      <w:rPr>
        <w:rFonts w:ascii="Arial" w:eastAsia="Times New Roman" w:hAnsi="Arial" w:cs="Aria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50">
    <w:nsid w:val="4304251B"/>
    <w:multiLevelType w:val="multilevel"/>
    <w:tmpl w:val="7242BF7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44384D8D"/>
    <w:multiLevelType w:val="hybridMultilevel"/>
    <w:tmpl w:val="AA66A3DE"/>
    <w:lvl w:ilvl="0" w:tplc="D5A0DEF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2">
    <w:nsid w:val="44705227"/>
    <w:multiLevelType w:val="hybridMultilevel"/>
    <w:tmpl w:val="BA52697A"/>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662593B"/>
    <w:multiLevelType w:val="hybridMultilevel"/>
    <w:tmpl w:val="DBCCE3DE"/>
    <w:lvl w:ilvl="0" w:tplc="D5A0DEF8">
      <w:numFmt w:val="bullet"/>
      <w:lvlText w:val="-"/>
      <w:lvlJc w:val="left"/>
      <w:pPr>
        <w:ind w:left="927" w:hanging="360"/>
      </w:pPr>
      <w:rPr>
        <w:rFonts w:ascii="Arial" w:eastAsia="Times New Roman" w:hAnsi="Arial" w:cs="Aria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54">
    <w:nsid w:val="473C1DC4"/>
    <w:multiLevelType w:val="hybridMultilevel"/>
    <w:tmpl w:val="560E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7891F43"/>
    <w:multiLevelType w:val="hybridMultilevel"/>
    <w:tmpl w:val="F2182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A9C0161"/>
    <w:multiLevelType w:val="hybridMultilevel"/>
    <w:tmpl w:val="47C81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B2925CB"/>
    <w:multiLevelType w:val="multilevel"/>
    <w:tmpl w:val="1E6A4482"/>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8">
    <w:nsid w:val="4B5A0370"/>
    <w:multiLevelType w:val="multilevel"/>
    <w:tmpl w:val="52ECAC4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nsid w:val="4CA80DAB"/>
    <w:multiLevelType w:val="hybridMultilevel"/>
    <w:tmpl w:val="020A934C"/>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CD67188"/>
    <w:multiLevelType w:val="hybridMultilevel"/>
    <w:tmpl w:val="7EB2D1A8"/>
    <w:lvl w:ilvl="0" w:tplc="D5A0DEF8">
      <w:numFmt w:val="bullet"/>
      <w:lvlText w:val="-"/>
      <w:lvlJc w:val="left"/>
      <w:pPr>
        <w:ind w:left="720" w:hanging="360"/>
      </w:pPr>
      <w:rPr>
        <w:rFonts w:ascii="Arial" w:eastAsia="Times New Roman" w:hAnsi="Arial" w:cs="Arial"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D6C6732"/>
    <w:multiLevelType w:val="hybridMultilevel"/>
    <w:tmpl w:val="90D81228"/>
    <w:lvl w:ilvl="0" w:tplc="D5A0DEF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2">
    <w:nsid w:val="4F485132"/>
    <w:multiLevelType w:val="hybridMultilevel"/>
    <w:tmpl w:val="6874B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54D11912"/>
    <w:multiLevelType w:val="hybridMultilevel"/>
    <w:tmpl w:val="05B66D74"/>
    <w:lvl w:ilvl="0" w:tplc="4DF2C114">
      <w:start w:val="1"/>
      <w:numFmt w:val="bullet"/>
      <w:lvlText w:val="▪"/>
      <w:lvlJc w:val="left"/>
      <w:pPr>
        <w:ind w:left="3555" w:hanging="360"/>
      </w:pPr>
      <w:rPr>
        <w:rFonts w:ascii="Times New Roman" w:hAnsi="Times New Roman" w:cs="Times New Roman" w:hint="default"/>
      </w:rPr>
    </w:lvl>
    <w:lvl w:ilvl="1" w:tplc="280A0003" w:tentative="1">
      <w:start w:val="1"/>
      <w:numFmt w:val="bullet"/>
      <w:lvlText w:val="o"/>
      <w:lvlJc w:val="left"/>
      <w:pPr>
        <w:ind w:left="4275" w:hanging="360"/>
      </w:pPr>
      <w:rPr>
        <w:rFonts w:ascii="Courier New" w:hAnsi="Courier New" w:cs="Courier New" w:hint="default"/>
      </w:rPr>
    </w:lvl>
    <w:lvl w:ilvl="2" w:tplc="280A0005" w:tentative="1">
      <w:start w:val="1"/>
      <w:numFmt w:val="bullet"/>
      <w:lvlText w:val=""/>
      <w:lvlJc w:val="left"/>
      <w:pPr>
        <w:ind w:left="4995" w:hanging="360"/>
      </w:pPr>
      <w:rPr>
        <w:rFonts w:ascii="Wingdings" w:hAnsi="Wingdings" w:hint="default"/>
      </w:rPr>
    </w:lvl>
    <w:lvl w:ilvl="3" w:tplc="280A0001" w:tentative="1">
      <w:start w:val="1"/>
      <w:numFmt w:val="bullet"/>
      <w:lvlText w:val=""/>
      <w:lvlJc w:val="left"/>
      <w:pPr>
        <w:ind w:left="5715" w:hanging="360"/>
      </w:pPr>
      <w:rPr>
        <w:rFonts w:ascii="Symbol" w:hAnsi="Symbol" w:hint="default"/>
      </w:rPr>
    </w:lvl>
    <w:lvl w:ilvl="4" w:tplc="280A0003" w:tentative="1">
      <w:start w:val="1"/>
      <w:numFmt w:val="bullet"/>
      <w:lvlText w:val="o"/>
      <w:lvlJc w:val="left"/>
      <w:pPr>
        <w:ind w:left="6435" w:hanging="360"/>
      </w:pPr>
      <w:rPr>
        <w:rFonts w:ascii="Courier New" w:hAnsi="Courier New" w:cs="Courier New" w:hint="default"/>
      </w:rPr>
    </w:lvl>
    <w:lvl w:ilvl="5" w:tplc="280A0005" w:tentative="1">
      <w:start w:val="1"/>
      <w:numFmt w:val="bullet"/>
      <w:lvlText w:val=""/>
      <w:lvlJc w:val="left"/>
      <w:pPr>
        <w:ind w:left="7155" w:hanging="360"/>
      </w:pPr>
      <w:rPr>
        <w:rFonts w:ascii="Wingdings" w:hAnsi="Wingdings" w:hint="default"/>
      </w:rPr>
    </w:lvl>
    <w:lvl w:ilvl="6" w:tplc="280A0001" w:tentative="1">
      <w:start w:val="1"/>
      <w:numFmt w:val="bullet"/>
      <w:lvlText w:val=""/>
      <w:lvlJc w:val="left"/>
      <w:pPr>
        <w:ind w:left="7875" w:hanging="360"/>
      </w:pPr>
      <w:rPr>
        <w:rFonts w:ascii="Symbol" w:hAnsi="Symbol" w:hint="default"/>
      </w:rPr>
    </w:lvl>
    <w:lvl w:ilvl="7" w:tplc="280A0003" w:tentative="1">
      <w:start w:val="1"/>
      <w:numFmt w:val="bullet"/>
      <w:lvlText w:val="o"/>
      <w:lvlJc w:val="left"/>
      <w:pPr>
        <w:ind w:left="8595" w:hanging="360"/>
      </w:pPr>
      <w:rPr>
        <w:rFonts w:ascii="Courier New" w:hAnsi="Courier New" w:cs="Courier New" w:hint="default"/>
      </w:rPr>
    </w:lvl>
    <w:lvl w:ilvl="8" w:tplc="280A0005" w:tentative="1">
      <w:start w:val="1"/>
      <w:numFmt w:val="bullet"/>
      <w:lvlText w:val=""/>
      <w:lvlJc w:val="left"/>
      <w:pPr>
        <w:ind w:left="9315" w:hanging="360"/>
      </w:pPr>
      <w:rPr>
        <w:rFonts w:ascii="Wingdings" w:hAnsi="Wingdings" w:hint="default"/>
      </w:rPr>
    </w:lvl>
  </w:abstractNum>
  <w:abstractNum w:abstractNumId="64">
    <w:nsid w:val="57727D3F"/>
    <w:multiLevelType w:val="hybridMultilevel"/>
    <w:tmpl w:val="4CB2D952"/>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8BE35C3"/>
    <w:multiLevelType w:val="hybridMultilevel"/>
    <w:tmpl w:val="5F549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BD37514"/>
    <w:multiLevelType w:val="hybridMultilevel"/>
    <w:tmpl w:val="3DECE0B8"/>
    <w:lvl w:ilvl="0" w:tplc="04090019">
      <w:start w:val="1"/>
      <w:numFmt w:val="lowerLetter"/>
      <w:lvlText w:val="%1."/>
      <w:lvlJc w:val="left"/>
      <w:pPr>
        <w:ind w:left="1287" w:hanging="360"/>
      </w:pPr>
    </w:lvl>
    <w:lvl w:ilvl="1" w:tplc="04090019">
      <w:start w:val="1"/>
      <w:numFmt w:val="lowerLetter"/>
      <w:lvlText w:val="%2."/>
      <w:lvlJc w:val="left"/>
      <w:pPr>
        <w:ind w:left="2007" w:hanging="360"/>
      </w:pPr>
    </w:lvl>
    <w:lvl w:ilvl="2" w:tplc="8AF8C818">
      <w:start w:val="1"/>
      <w:numFmt w:val="upperRoman"/>
      <w:lvlText w:val="%3."/>
      <w:lvlJc w:val="left"/>
      <w:pPr>
        <w:ind w:left="3267" w:hanging="72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7">
    <w:nsid w:val="5D403A33"/>
    <w:multiLevelType w:val="multilevel"/>
    <w:tmpl w:val="43A43DE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5DA009D0"/>
    <w:multiLevelType w:val="hybridMultilevel"/>
    <w:tmpl w:val="59BE3F6A"/>
    <w:lvl w:ilvl="0" w:tplc="04090019">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nsid w:val="5E5F3AC2"/>
    <w:multiLevelType w:val="multilevel"/>
    <w:tmpl w:val="85B4B83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nsid w:val="5FD2593B"/>
    <w:multiLevelType w:val="hybridMultilevel"/>
    <w:tmpl w:val="CF4E80C0"/>
    <w:lvl w:ilvl="0" w:tplc="DD1C1CF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0F318B8"/>
    <w:multiLevelType w:val="multilevel"/>
    <w:tmpl w:val="17A438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638655A8"/>
    <w:multiLevelType w:val="hybridMultilevel"/>
    <w:tmpl w:val="BFBC434E"/>
    <w:lvl w:ilvl="0" w:tplc="013EEF26">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67CC4980"/>
    <w:multiLevelType w:val="hybridMultilevel"/>
    <w:tmpl w:val="F0884918"/>
    <w:lvl w:ilvl="0" w:tplc="D5A0DEF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4">
    <w:nsid w:val="67D775A5"/>
    <w:multiLevelType w:val="multilevel"/>
    <w:tmpl w:val="1A8248C6"/>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5">
    <w:nsid w:val="67DB046A"/>
    <w:multiLevelType w:val="multilevel"/>
    <w:tmpl w:val="918E795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69D85CA8"/>
    <w:multiLevelType w:val="hybridMultilevel"/>
    <w:tmpl w:val="C9763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CFA0783"/>
    <w:multiLevelType w:val="multilevel"/>
    <w:tmpl w:val="2220AADA"/>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nsid w:val="6ED9518B"/>
    <w:multiLevelType w:val="hybridMultilevel"/>
    <w:tmpl w:val="29CA9FDE"/>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9">
    <w:nsid w:val="6EE47FAB"/>
    <w:multiLevelType w:val="hybridMultilevel"/>
    <w:tmpl w:val="167C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F393604"/>
    <w:multiLevelType w:val="hybridMultilevel"/>
    <w:tmpl w:val="2C2C16EA"/>
    <w:lvl w:ilvl="0" w:tplc="04090019">
      <w:start w:val="1"/>
      <w:numFmt w:val="lowerLetter"/>
      <w:lvlText w:val="%1."/>
      <w:lvlJc w:val="left"/>
      <w:pPr>
        <w:ind w:left="1287" w:hanging="360"/>
      </w:pPr>
    </w:lvl>
    <w:lvl w:ilvl="1" w:tplc="04090019">
      <w:start w:val="1"/>
      <w:numFmt w:val="lowerLetter"/>
      <w:lvlText w:val="%2."/>
      <w:lvlJc w:val="left"/>
      <w:pPr>
        <w:ind w:left="2007" w:hanging="360"/>
      </w:pPr>
    </w:lvl>
    <w:lvl w:ilvl="2" w:tplc="53F2CE5C">
      <w:start w:val="7"/>
      <w:numFmt w:val="upperRoman"/>
      <w:lvlText w:val="%3."/>
      <w:lvlJc w:val="left"/>
      <w:pPr>
        <w:ind w:left="3267" w:hanging="72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1">
    <w:nsid w:val="6F77728F"/>
    <w:multiLevelType w:val="hybridMultilevel"/>
    <w:tmpl w:val="3800C1A4"/>
    <w:lvl w:ilvl="0" w:tplc="1924D3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1046F2E"/>
    <w:multiLevelType w:val="multilevel"/>
    <w:tmpl w:val="308CC15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3">
    <w:nsid w:val="7193656A"/>
    <w:multiLevelType w:val="hybridMultilevel"/>
    <w:tmpl w:val="D576CCB8"/>
    <w:lvl w:ilvl="0" w:tplc="D5A0DEF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4">
    <w:nsid w:val="738D4261"/>
    <w:multiLevelType w:val="hybridMultilevel"/>
    <w:tmpl w:val="98B03496"/>
    <w:lvl w:ilvl="0" w:tplc="D5A0DEF8">
      <w:numFmt w:val="bullet"/>
      <w:lvlText w:val="-"/>
      <w:lvlJc w:val="left"/>
      <w:pPr>
        <w:ind w:left="1080" w:hanging="360"/>
      </w:pPr>
      <w:rPr>
        <w:rFonts w:ascii="Arial" w:eastAsia="Times New Roman" w:hAnsi="Arial" w:cs="Aria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5">
    <w:nsid w:val="757F5873"/>
    <w:multiLevelType w:val="multilevel"/>
    <w:tmpl w:val="84B82AB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nsid w:val="759C251B"/>
    <w:multiLevelType w:val="hybridMultilevel"/>
    <w:tmpl w:val="7E96C342"/>
    <w:lvl w:ilvl="0" w:tplc="D5A0DEF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7">
    <w:nsid w:val="77181B90"/>
    <w:multiLevelType w:val="hybridMultilevel"/>
    <w:tmpl w:val="1DDCCA84"/>
    <w:lvl w:ilvl="0" w:tplc="F8962806">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86A3D16"/>
    <w:multiLevelType w:val="hybridMultilevel"/>
    <w:tmpl w:val="80CC7F1C"/>
    <w:lvl w:ilvl="0" w:tplc="E95AA740">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891284B"/>
    <w:multiLevelType w:val="hybridMultilevel"/>
    <w:tmpl w:val="8F960560"/>
    <w:lvl w:ilvl="0" w:tplc="A734F330">
      <w:start w:val="1"/>
      <w:numFmt w:val="upperRoman"/>
      <w:lvlText w:val="%1."/>
      <w:lvlJc w:val="left"/>
      <w:pPr>
        <w:ind w:left="1080" w:hanging="720"/>
      </w:pPr>
      <w:rPr>
        <w:rFonts w:hint="default"/>
        <w:lang w:val="es-ES_tradnl"/>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
    <w:nsid w:val="7A8D51BB"/>
    <w:multiLevelType w:val="hybridMultilevel"/>
    <w:tmpl w:val="64488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C882DCE"/>
    <w:multiLevelType w:val="hybridMultilevel"/>
    <w:tmpl w:val="EB141F70"/>
    <w:lvl w:ilvl="0" w:tplc="16DE8954">
      <w:start w:val="7"/>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E45640F"/>
    <w:multiLevelType w:val="hybridMultilevel"/>
    <w:tmpl w:val="C7DA6E7C"/>
    <w:lvl w:ilvl="0" w:tplc="D5A0DEF8">
      <w:numFmt w:val="bullet"/>
      <w:lvlText w:val="-"/>
      <w:lvlJc w:val="left"/>
      <w:pPr>
        <w:ind w:left="1080" w:hanging="360"/>
      </w:pPr>
      <w:rPr>
        <w:rFonts w:ascii="Arial" w:eastAsia="Times New Roman" w:hAnsi="Arial" w:cs="Aria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93">
    <w:nsid w:val="7F553AA0"/>
    <w:multiLevelType w:val="hybridMultilevel"/>
    <w:tmpl w:val="7390ED30"/>
    <w:lvl w:ilvl="0" w:tplc="D5A0DEF8">
      <w:numFmt w:val="bullet"/>
      <w:lvlText w:val="-"/>
      <w:lvlJc w:val="left"/>
      <w:pPr>
        <w:ind w:left="927" w:hanging="360"/>
      </w:pPr>
      <w:rPr>
        <w:rFonts w:ascii="Arial" w:eastAsia="Times New Roman" w:hAnsi="Arial" w:cs="Aria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94">
    <w:nsid w:val="7FD8647D"/>
    <w:multiLevelType w:val="hybridMultilevel"/>
    <w:tmpl w:val="AE22D0A6"/>
    <w:lvl w:ilvl="0" w:tplc="8BB2A6B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9"/>
  </w:num>
  <w:num w:numId="3">
    <w:abstractNumId w:val="10"/>
  </w:num>
  <w:num w:numId="4">
    <w:abstractNumId w:val="23"/>
  </w:num>
  <w:num w:numId="5">
    <w:abstractNumId w:val="28"/>
  </w:num>
  <w:num w:numId="6">
    <w:abstractNumId w:val="33"/>
  </w:num>
  <w:num w:numId="7">
    <w:abstractNumId w:val="24"/>
  </w:num>
  <w:num w:numId="8">
    <w:abstractNumId w:val="22"/>
  </w:num>
  <w:num w:numId="9">
    <w:abstractNumId w:val="63"/>
  </w:num>
  <w:num w:numId="10">
    <w:abstractNumId w:val="81"/>
  </w:num>
  <w:num w:numId="11">
    <w:abstractNumId w:val="20"/>
  </w:num>
  <w:num w:numId="12">
    <w:abstractNumId w:val="31"/>
  </w:num>
  <w:num w:numId="13">
    <w:abstractNumId w:val="7"/>
  </w:num>
  <w:num w:numId="14">
    <w:abstractNumId w:val="44"/>
  </w:num>
  <w:num w:numId="15">
    <w:abstractNumId w:val="42"/>
  </w:num>
  <w:num w:numId="16">
    <w:abstractNumId w:val="50"/>
  </w:num>
  <w:num w:numId="17">
    <w:abstractNumId w:val="9"/>
  </w:num>
  <w:num w:numId="18">
    <w:abstractNumId w:val="58"/>
  </w:num>
  <w:num w:numId="19">
    <w:abstractNumId w:val="85"/>
  </w:num>
  <w:num w:numId="20">
    <w:abstractNumId w:val="46"/>
  </w:num>
  <w:num w:numId="21">
    <w:abstractNumId w:val="69"/>
  </w:num>
  <w:num w:numId="22">
    <w:abstractNumId w:val="18"/>
  </w:num>
  <w:num w:numId="23">
    <w:abstractNumId w:val="8"/>
  </w:num>
  <w:num w:numId="24">
    <w:abstractNumId w:val="87"/>
  </w:num>
  <w:num w:numId="25">
    <w:abstractNumId w:val="39"/>
  </w:num>
  <w:num w:numId="26">
    <w:abstractNumId w:val="88"/>
  </w:num>
  <w:num w:numId="27">
    <w:abstractNumId w:val="91"/>
  </w:num>
  <w:num w:numId="28">
    <w:abstractNumId w:val="43"/>
  </w:num>
  <w:num w:numId="29">
    <w:abstractNumId w:val="70"/>
  </w:num>
  <w:num w:numId="30">
    <w:abstractNumId w:val="77"/>
  </w:num>
  <w:num w:numId="31">
    <w:abstractNumId w:val="80"/>
  </w:num>
  <w:num w:numId="32">
    <w:abstractNumId w:val="66"/>
  </w:num>
  <w:num w:numId="33">
    <w:abstractNumId w:val="30"/>
  </w:num>
  <w:num w:numId="34">
    <w:abstractNumId w:val="92"/>
  </w:num>
  <w:num w:numId="35">
    <w:abstractNumId w:val="40"/>
  </w:num>
  <w:num w:numId="36">
    <w:abstractNumId w:val="73"/>
  </w:num>
  <w:num w:numId="37">
    <w:abstractNumId w:val="68"/>
  </w:num>
  <w:num w:numId="38">
    <w:abstractNumId w:val="53"/>
  </w:num>
  <w:num w:numId="39">
    <w:abstractNumId w:val="84"/>
  </w:num>
  <w:num w:numId="40">
    <w:abstractNumId w:val="59"/>
  </w:num>
  <w:num w:numId="41">
    <w:abstractNumId w:val="45"/>
  </w:num>
  <w:num w:numId="42">
    <w:abstractNumId w:val="17"/>
  </w:num>
  <w:num w:numId="43">
    <w:abstractNumId w:val="26"/>
  </w:num>
  <w:num w:numId="44">
    <w:abstractNumId w:val="29"/>
  </w:num>
  <w:num w:numId="45">
    <w:abstractNumId w:val="64"/>
  </w:num>
  <w:num w:numId="46">
    <w:abstractNumId w:val="61"/>
  </w:num>
  <w:num w:numId="47">
    <w:abstractNumId w:val="51"/>
  </w:num>
  <w:num w:numId="48">
    <w:abstractNumId w:val="67"/>
  </w:num>
  <w:num w:numId="49">
    <w:abstractNumId w:val="71"/>
  </w:num>
  <w:num w:numId="50">
    <w:abstractNumId w:val="11"/>
  </w:num>
  <w:num w:numId="51">
    <w:abstractNumId w:val="1"/>
  </w:num>
  <w:num w:numId="52">
    <w:abstractNumId w:val="49"/>
  </w:num>
  <w:num w:numId="53">
    <w:abstractNumId w:val="48"/>
  </w:num>
  <w:num w:numId="54">
    <w:abstractNumId w:val="83"/>
  </w:num>
  <w:num w:numId="55">
    <w:abstractNumId w:val="38"/>
  </w:num>
  <w:num w:numId="56">
    <w:abstractNumId w:val="93"/>
  </w:num>
  <w:num w:numId="57">
    <w:abstractNumId w:val="3"/>
  </w:num>
  <w:num w:numId="58">
    <w:abstractNumId w:val="86"/>
  </w:num>
  <w:num w:numId="59">
    <w:abstractNumId w:val="4"/>
  </w:num>
  <w:num w:numId="60">
    <w:abstractNumId w:val="75"/>
  </w:num>
  <w:num w:numId="61">
    <w:abstractNumId w:val="35"/>
  </w:num>
  <w:num w:numId="62">
    <w:abstractNumId w:val="6"/>
  </w:num>
  <w:num w:numId="63">
    <w:abstractNumId w:val="52"/>
  </w:num>
  <w:num w:numId="64">
    <w:abstractNumId w:val="72"/>
  </w:num>
  <w:num w:numId="65">
    <w:abstractNumId w:val="47"/>
  </w:num>
  <w:num w:numId="66">
    <w:abstractNumId w:val="78"/>
  </w:num>
  <w:num w:numId="67">
    <w:abstractNumId w:val="14"/>
  </w:num>
  <w:num w:numId="68">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69">
    <w:abstractNumId w:val="60"/>
  </w:num>
  <w:num w:numId="70">
    <w:abstractNumId w:val="94"/>
  </w:num>
  <w:num w:numId="71">
    <w:abstractNumId w:val="12"/>
  </w:num>
  <w:num w:numId="72">
    <w:abstractNumId w:val="55"/>
  </w:num>
  <w:num w:numId="73">
    <w:abstractNumId w:val="32"/>
  </w:num>
  <w:num w:numId="74">
    <w:abstractNumId w:val="79"/>
  </w:num>
  <w:num w:numId="75">
    <w:abstractNumId w:val="76"/>
  </w:num>
  <w:num w:numId="76">
    <w:abstractNumId w:val="34"/>
  </w:num>
  <w:num w:numId="77">
    <w:abstractNumId w:val="65"/>
  </w:num>
  <w:num w:numId="78">
    <w:abstractNumId w:val="13"/>
  </w:num>
  <w:num w:numId="79">
    <w:abstractNumId w:val="56"/>
  </w:num>
  <w:num w:numId="80">
    <w:abstractNumId w:val="54"/>
  </w:num>
  <w:num w:numId="81">
    <w:abstractNumId w:val="2"/>
  </w:num>
  <w:num w:numId="82">
    <w:abstractNumId w:val="19"/>
  </w:num>
  <w:num w:numId="83">
    <w:abstractNumId w:val="62"/>
  </w:num>
  <w:num w:numId="84">
    <w:abstractNumId w:val="27"/>
  </w:num>
  <w:num w:numId="85">
    <w:abstractNumId w:val="15"/>
  </w:num>
  <w:num w:numId="86">
    <w:abstractNumId w:val="90"/>
  </w:num>
  <w:num w:numId="87">
    <w:abstractNumId w:val="36"/>
  </w:num>
  <w:num w:numId="88">
    <w:abstractNumId w:val="25"/>
  </w:num>
  <w:num w:numId="89">
    <w:abstractNumId w:val="74"/>
  </w:num>
  <w:num w:numId="90">
    <w:abstractNumId w:val="57"/>
  </w:num>
  <w:num w:numId="9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1"/>
  </w:num>
  <w:num w:numId="93">
    <w:abstractNumId w:val="37"/>
  </w:num>
  <w:num w:numId="94">
    <w:abstractNumId w:val="16"/>
  </w:num>
  <w:num w:numId="95">
    <w:abstractNumId w:val="82"/>
  </w:num>
  <w:num w:numId="96">
    <w:abstractNumId w:val="2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A27"/>
    <w:rsid w:val="0005218F"/>
    <w:rsid w:val="00070321"/>
    <w:rsid w:val="00080EC2"/>
    <w:rsid w:val="000C401E"/>
    <w:rsid w:val="000C52A8"/>
    <w:rsid w:val="000D0714"/>
    <w:rsid w:val="000F3333"/>
    <w:rsid w:val="001228E2"/>
    <w:rsid w:val="001A0A30"/>
    <w:rsid w:val="001A1F27"/>
    <w:rsid w:val="001B0630"/>
    <w:rsid w:val="00201BB2"/>
    <w:rsid w:val="00201D04"/>
    <w:rsid w:val="00207EE0"/>
    <w:rsid w:val="002769BE"/>
    <w:rsid w:val="00330F5C"/>
    <w:rsid w:val="00342AB3"/>
    <w:rsid w:val="00395074"/>
    <w:rsid w:val="003D725B"/>
    <w:rsid w:val="003F1627"/>
    <w:rsid w:val="00405FA8"/>
    <w:rsid w:val="00442308"/>
    <w:rsid w:val="00457CC3"/>
    <w:rsid w:val="00476AE9"/>
    <w:rsid w:val="00566654"/>
    <w:rsid w:val="005E7114"/>
    <w:rsid w:val="00610206"/>
    <w:rsid w:val="006369EA"/>
    <w:rsid w:val="00697AAD"/>
    <w:rsid w:val="006B4E52"/>
    <w:rsid w:val="00714F2D"/>
    <w:rsid w:val="007270AA"/>
    <w:rsid w:val="007331ED"/>
    <w:rsid w:val="007B63B0"/>
    <w:rsid w:val="0082344E"/>
    <w:rsid w:val="0084012F"/>
    <w:rsid w:val="00853A27"/>
    <w:rsid w:val="00885F60"/>
    <w:rsid w:val="00892417"/>
    <w:rsid w:val="008A073A"/>
    <w:rsid w:val="008C01D2"/>
    <w:rsid w:val="009D291A"/>
    <w:rsid w:val="009E685B"/>
    <w:rsid w:val="009F4B99"/>
    <w:rsid w:val="00AB2076"/>
    <w:rsid w:val="00B401C7"/>
    <w:rsid w:val="00BD1731"/>
    <w:rsid w:val="00BD7398"/>
    <w:rsid w:val="00C05271"/>
    <w:rsid w:val="00C20E10"/>
    <w:rsid w:val="00D33F32"/>
    <w:rsid w:val="00D33FC7"/>
    <w:rsid w:val="00D51979"/>
    <w:rsid w:val="00D74531"/>
    <w:rsid w:val="00D974AE"/>
    <w:rsid w:val="00DE262D"/>
    <w:rsid w:val="00E52D4D"/>
    <w:rsid w:val="00E77D79"/>
    <w:rsid w:val="00F145B5"/>
    <w:rsid w:val="00F43AED"/>
    <w:rsid w:val="00FB1708"/>
    <w:rsid w:val="00FE2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C05271"/>
    <w:pPr>
      <w:keepNext/>
      <w:spacing w:after="0" w:line="240" w:lineRule="auto"/>
      <w:jc w:val="center"/>
      <w:outlineLvl w:val="1"/>
    </w:pPr>
    <w:rPr>
      <w:rFonts w:ascii="Times New Roman" w:eastAsia="Times New Roman" w:hAnsi="Times New Roman" w:cs="Times New Roman"/>
      <w:b/>
      <w:bCs/>
      <w:sz w:val="16"/>
      <w:szCs w:val="1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853A27"/>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rsid w:val="00853A27"/>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853A27"/>
    <w:pPr>
      <w:numPr>
        <w:ilvl w:val="2"/>
        <w:numId w:val="1"/>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853A27"/>
    <w:pPr>
      <w:numPr>
        <w:ilvl w:val="3"/>
      </w:numPr>
      <w:tabs>
        <w:tab w:val="clear" w:pos="1584"/>
        <w:tab w:val="left" w:pos="0"/>
        <w:tab w:val="num" w:pos="360"/>
      </w:tabs>
    </w:pPr>
  </w:style>
  <w:style w:type="paragraph" w:customStyle="1" w:styleId="Newpage">
    <w:name w:val="Newpage"/>
    <w:basedOn w:val="Chapter"/>
    <w:rsid w:val="00853A27"/>
    <w:pPr>
      <w:numPr>
        <w:numId w:val="0"/>
      </w:numPr>
      <w:tabs>
        <w:tab w:val="left" w:pos="3060"/>
      </w:tabs>
      <w:spacing w:before="0" w:after="0"/>
    </w:pPr>
    <w:rPr>
      <w:lang w:val="en-US"/>
    </w:rPr>
  </w:style>
  <w:style w:type="character" w:customStyle="1" w:styleId="ParagraphChar">
    <w:name w:val="Paragraph Char"/>
    <w:link w:val="Paragraph"/>
    <w:locked/>
    <w:rsid w:val="00853A27"/>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853A27"/>
    <w:pPr>
      <w:spacing w:after="120"/>
      <w:ind w:left="360"/>
    </w:pPr>
  </w:style>
  <w:style w:type="character" w:customStyle="1" w:styleId="BodyTextIndentChar">
    <w:name w:val="Body Text Indent Char"/>
    <w:basedOn w:val="DefaultParagraphFont"/>
    <w:link w:val="BodyTextIndent"/>
    <w:uiPriority w:val="99"/>
    <w:semiHidden/>
    <w:rsid w:val="00853A27"/>
  </w:style>
  <w:style w:type="paragraph" w:styleId="BodyTextIndent3">
    <w:name w:val="Body Text Indent 3"/>
    <w:basedOn w:val="Normal"/>
    <w:link w:val="BodyTextIndent3Char"/>
    <w:uiPriority w:val="99"/>
    <w:semiHidden/>
    <w:unhideWhenUsed/>
    <w:rsid w:val="00853A2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53A27"/>
    <w:rPr>
      <w:sz w:val="16"/>
      <w:szCs w:val="16"/>
    </w:rPr>
  </w:style>
  <w:style w:type="paragraph" w:styleId="ListParagraph">
    <w:name w:val="List Paragraph"/>
    <w:basedOn w:val="Normal"/>
    <w:uiPriority w:val="34"/>
    <w:qFormat/>
    <w:rsid w:val="00853A27"/>
    <w:pPr>
      <w:ind w:left="720"/>
      <w:contextualSpacing/>
    </w:pPr>
  </w:style>
  <w:style w:type="paragraph" w:styleId="BodyText">
    <w:name w:val="Body Text"/>
    <w:basedOn w:val="Normal"/>
    <w:link w:val="BodyTextChar"/>
    <w:uiPriority w:val="99"/>
    <w:semiHidden/>
    <w:unhideWhenUsed/>
    <w:rsid w:val="00D33FC7"/>
    <w:pPr>
      <w:spacing w:after="120"/>
    </w:pPr>
  </w:style>
  <w:style w:type="character" w:customStyle="1" w:styleId="BodyTextChar">
    <w:name w:val="Body Text Char"/>
    <w:basedOn w:val="DefaultParagraphFont"/>
    <w:link w:val="BodyText"/>
    <w:uiPriority w:val="99"/>
    <w:semiHidden/>
    <w:rsid w:val="00D33FC7"/>
  </w:style>
  <w:style w:type="character" w:styleId="Hyperlink">
    <w:name w:val="Hyperlink"/>
    <w:uiPriority w:val="99"/>
    <w:unhideWhenUsed/>
    <w:rsid w:val="00D33FC7"/>
    <w:rPr>
      <w:color w:val="0000FF"/>
      <w:u w:val="single"/>
    </w:rPr>
  </w:style>
  <w:style w:type="paragraph" w:styleId="NoSpacing">
    <w:name w:val="No Spacing"/>
    <w:uiPriority w:val="1"/>
    <w:qFormat/>
    <w:rsid w:val="00D33FC7"/>
    <w:pPr>
      <w:spacing w:after="0" w:line="240" w:lineRule="auto"/>
    </w:pPr>
    <w:rPr>
      <w:rFonts w:ascii="Times New Roman" w:eastAsia="Times New Roman" w:hAnsi="Times New Roman" w:cs="Times New Roman"/>
      <w:sz w:val="20"/>
      <w:szCs w:val="20"/>
    </w:rPr>
  </w:style>
  <w:style w:type="character" w:customStyle="1" w:styleId="Heading2Char">
    <w:name w:val="Heading 2 Char"/>
    <w:basedOn w:val="DefaultParagraphFont"/>
    <w:link w:val="Heading2"/>
    <w:rsid w:val="00C05271"/>
    <w:rPr>
      <w:rFonts w:ascii="Times New Roman" w:eastAsia="Times New Roman" w:hAnsi="Times New Roman" w:cs="Times New Roman"/>
      <w:b/>
      <w:bCs/>
      <w:sz w:val="16"/>
      <w:szCs w:val="14"/>
      <w:lang w:val="es-ES" w:eastAsia="es-ES"/>
    </w:rPr>
  </w:style>
  <w:style w:type="paragraph" w:styleId="Title">
    <w:name w:val="Title"/>
    <w:basedOn w:val="Normal"/>
    <w:link w:val="TitleChar"/>
    <w:qFormat/>
    <w:rsid w:val="00C05271"/>
    <w:pPr>
      <w:spacing w:after="0" w:line="240" w:lineRule="auto"/>
      <w:jc w:val="center"/>
      <w:outlineLvl w:val="0"/>
    </w:pPr>
    <w:rPr>
      <w:rFonts w:ascii="Times New Roman" w:eastAsia="Times New Roman" w:hAnsi="Times New Roman" w:cs="Times New Roman"/>
      <w:sz w:val="48"/>
      <w:szCs w:val="20"/>
      <w:lang w:val="es-ES_tradnl"/>
    </w:rPr>
  </w:style>
  <w:style w:type="character" w:customStyle="1" w:styleId="TitleChar">
    <w:name w:val="Title Char"/>
    <w:basedOn w:val="DefaultParagraphFont"/>
    <w:link w:val="Title"/>
    <w:rsid w:val="00C05271"/>
    <w:rPr>
      <w:rFonts w:ascii="Times New Roman" w:eastAsia="Times New Roman" w:hAnsi="Times New Roman" w:cs="Times New Roman"/>
      <w:sz w:val="48"/>
      <w:szCs w:val="20"/>
      <w:lang w:val="es-ES_tradnl"/>
    </w:rPr>
  </w:style>
  <w:style w:type="paragraph" w:styleId="FootnoteText">
    <w:name w:val="footnote text"/>
    <w:basedOn w:val="Normal"/>
    <w:link w:val="FootnoteTextChar"/>
    <w:uiPriority w:val="99"/>
    <w:semiHidden/>
    <w:unhideWhenUsed/>
    <w:rsid w:val="000C401E"/>
    <w:pPr>
      <w:spacing w:after="0" w:line="240" w:lineRule="auto"/>
    </w:pPr>
    <w:rPr>
      <w:sz w:val="20"/>
      <w:szCs w:val="20"/>
      <w:lang w:val="es-PE"/>
    </w:rPr>
  </w:style>
  <w:style w:type="character" w:customStyle="1" w:styleId="FootnoteTextChar">
    <w:name w:val="Footnote Text Char"/>
    <w:basedOn w:val="DefaultParagraphFont"/>
    <w:link w:val="FootnoteText"/>
    <w:uiPriority w:val="99"/>
    <w:semiHidden/>
    <w:rsid w:val="000C401E"/>
    <w:rPr>
      <w:sz w:val="20"/>
      <w:szCs w:val="20"/>
      <w:lang w:val="es-PE"/>
    </w:rPr>
  </w:style>
  <w:style w:type="character" w:styleId="FootnoteReference">
    <w:name w:val="footnote reference"/>
    <w:basedOn w:val="DefaultParagraphFont"/>
    <w:uiPriority w:val="99"/>
    <w:semiHidden/>
    <w:unhideWhenUsed/>
    <w:rsid w:val="000C401E"/>
    <w:rPr>
      <w:vertAlign w:val="superscript"/>
    </w:rPr>
  </w:style>
  <w:style w:type="paragraph" w:styleId="Header">
    <w:name w:val="header"/>
    <w:basedOn w:val="Normal"/>
    <w:link w:val="HeaderChar"/>
    <w:uiPriority w:val="99"/>
    <w:unhideWhenUsed/>
    <w:rsid w:val="00AB2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076"/>
  </w:style>
  <w:style w:type="paragraph" w:styleId="Footer">
    <w:name w:val="footer"/>
    <w:basedOn w:val="Normal"/>
    <w:link w:val="FooterChar"/>
    <w:uiPriority w:val="99"/>
    <w:unhideWhenUsed/>
    <w:rsid w:val="00AB2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0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C05271"/>
    <w:pPr>
      <w:keepNext/>
      <w:spacing w:after="0" w:line="240" w:lineRule="auto"/>
      <w:jc w:val="center"/>
      <w:outlineLvl w:val="1"/>
    </w:pPr>
    <w:rPr>
      <w:rFonts w:ascii="Times New Roman" w:eastAsia="Times New Roman" w:hAnsi="Times New Roman" w:cs="Times New Roman"/>
      <w:b/>
      <w:bCs/>
      <w:sz w:val="16"/>
      <w:szCs w:val="1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853A27"/>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rsid w:val="00853A27"/>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853A27"/>
    <w:pPr>
      <w:numPr>
        <w:ilvl w:val="2"/>
        <w:numId w:val="1"/>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853A27"/>
    <w:pPr>
      <w:numPr>
        <w:ilvl w:val="3"/>
      </w:numPr>
      <w:tabs>
        <w:tab w:val="clear" w:pos="1584"/>
        <w:tab w:val="left" w:pos="0"/>
        <w:tab w:val="num" w:pos="360"/>
      </w:tabs>
    </w:pPr>
  </w:style>
  <w:style w:type="paragraph" w:customStyle="1" w:styleId="Newpage">
    <w:name w:val="Newpage"/>
    <w:basedOn w:val="Chapter"/>
    <w:rsid w:val="00853A27"/>
    <w:pPr>
      <w:numPr>
        <w:numId w:val="0"/>
      </w:numPr>
      <w:tabs>
        <w:tab w:val="left" w:pos="3060"/>
      </w:tabs>
      <w:spacing w:before="0" w:after="0"/>
    </w:pPr>
    <w:rPr>
      <w:lang w:val="en-US"/>
    </w:rPr>
  </w:style>
  <w:style w:type="character" w:customStyle="1" w:styleId="ParagraphChar">
    <w:name w:val="Paragraph Char"/>
    <w:link w:val="Paragraph"/>
    <w:locked/>
    <w:rsid w:val="00853A27"/>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853A27"/>
    <w:pPr>
      <w:spacing w:after="120"/>
      <w:ind w:left="360"/>
    </w:pPr>
  </w:style>
  <w:style w:type="character" w:customStyle="1" w:styleId="BodyTextIndentChar">
    <w:name w:val="Body Text Indent Char"/>
    <w:basedOn w:val="DefaultParagraphFont"/>
    <w:link w:val="BodyTextIndent"/>
    <w:uiPriority w:val="99"/>
    <w:semiHidden/>
    <w:rsid w:val="00853A27"/>
  </w:style>
  <w:style w:type="paragraph" w:styleId="BodyTextIndent3">
    <w:name w:val="Body Text Indent 3"/>
    <w:basedOn w:val="Normal"/>
    <w:link w:val="BodyTextIndent3Char"/>
    <w:uiPriority w:val="99"/>
    <w:semiHidden/>
    <w:unhideWhenUsed/>
    <w:rsid w:val="00853A2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53A27"/>
    <w:rPr>
      <w:sz w:val="16"/>
      <w:szCs w:val="16"/>
    </w:rPr>
  </w:style>
  <w:style w:type="paragraph" w:styleId="ListParagraph">
    <w:name w:val="List Paragraph"/>
    <w:basedOn w:val="Normal"/>
    <w:uiPriority w:val="34"/>
    <w:qFormat/>
    <w:rsid w:val="00853A27"/>
    <w:pPr>
      <w:ind w:left="720"/>
      <w:contextualSpacing/>
    </w:pPr>
  </w:style>
  <w:style w:type="paragraph" w:styleId="BodyText">
    <w:name w:val="Body Text"/>
    <w:basedOn w:val="Normal"/>
    <w:link w:val="BodyTextChar"/>
    <w:uiPriority w:val="99"/>
    <w:semiHidden/>
    <w:unhideWhenUsed/>
    <w:rsid w:val="00D33FC7"/>
    <w:pPr>
      <w:spacing w:after="120"/>
    </w:pPr>
  </w:style>
  <w:style w:type="character" w:customStyle="1" w:styleId="BodyTextChar">
    <w:name w:val="Body Text Char"/>
    <w:basedOn w:val="DefaultParagraphFont"/>
    <w:link w:val="BodyText"/>
    <w:uiPriority w:val="99"/>
    <w:semiHidden/>
    <w:rsid w:val="00D33FC7"/>
  </w:style>
  <w:style w:type="character" w:styleId="Hyperlink">
    <w:name w:val="Hyperlink"/>
    <w:uiPriority w:val="99"/>
    <w:unhideWhenUsed/>
    <w:rsid w:val="00D33FC7"/>
    <w:rPr>
      <w:color w:val="0000FF"/>
      <w:u w:val="single"/>
    </w:rPr>
  </w:style>
  <w:style w:type="paragraph" w:styleId="NoSpacing">
    <w:name w:val="No Spacing"/>
    <w:uiPriority w:val="1"/>
    <w:qFormat/>
    <w:rsid w:val="00D33FC7"/>
    <w:pPr>
      <w:spacing w:after="0" w:line="240" w:lineRule="auto"/>
    </w:pPr>
    <w:rPr>
      <w:rFonts w:ascii="Times New Roman" w:eastAsia="Times New Roman" w:hAnsi="Times New Roman" w:cs="Times New Roman"/>
      <w:sz w:val="20"/>
      <w:szCs w:val="20"/>
    </w:rPr>
  </w:style>
  <w:style w:type="character" w:customStyle="1" w:styleId="Heading2Char">
    <w:name w:val="Heading 2 Char"/>
    <w:basedOn w:val="DefaultParagraphFont"/>
    <w:link w:val="Heading2"/>
    <w:rsid w:val="00C05271"/>
    <w:rPr>
      <w:rFonts w:ascii="Times New Roman" w:eastAsia="Times New Roman" w:hAnsi="Times New Roman" w:cs="Times New Roman"/>
      <w:b/>
      <w:bCs/>
      <w:sz w:val="16"/>
      <w:szCs w:val="14"/>
      <w:lang w:val="es-ES" w:eastAsia="es-ES"/>
    </w:rPr>
  </w:style>
  <w:style w:type="paragraph" w:styleId="Title">
    <w:name w:val="Title"/>
    <w:basedOn w:val="Normal"/>
    <w:link w:val="TitleChar"/>
    <w:qFormat/>
    <w:rsid w:val="00C05271"/>
    <w:pPr>
      <w:spacing w:after="0" w:line="240" w:lineRule="auto"/>
      <w:jc w:val="center"/>
      <w:outlineLvl w:val="0"/>
    </w:pPr>
    <w:rPr>
      <w:rFonts w:ascii="Times New Roman" w:eastAsia="Times New Roman" w:hAnsi="Times New Roman" w:cs="Times New Roman"/>
      <w:sz w:val="48"/>
      <w:szCs w:val="20"/>
      <w:lang w:val="es-ES_tradnl"/>
    </w:rPr>
  </w:style>
  <w:style w:type="character" w:customStyle="1" w:styleId="TitleChar">
    <w:name w:val="Title Char"/>
    <w:basedOn w:val="DefaultParagraphFont"/>
    <w:link w:val="Title"/>
    <w:rsid w:val="00C05271"/>
    <w:rPr>
      <w:rFonts w:ascii="Times New Roman" w:eastAsia="Times New Roman" w:hAnsi="Times New Roman" w:cs="Times New Roman"/>
      <w:sz w:val="48"/>
      <w:szCs w:val="20"/>
      <w:lang w:val="es-ES_tradnl"/>
    </w:rPr>
  </w:style>
  <w:style w:type="paragraph" w:styleId="FootnoteText">
    <w:name w:val="footnote text"/>
    <w:basedOn w:val="Normal"/>
    <w:link w:val="FootnoteTextChar"/>
    <w:uiPriority w:val="99"/>
    <w:semiHidden/>
    <w:unhideWhenUsed/>
    <w:rsid w:val="000C401E"/>
    <w:pPr>
      <w:spacing w:after="0" w:line="240" w:lineRule="auto"/>
    </w:pPr>
    <w:rPr>
      <w:sz w:val="20"/>
      <w:szCs w:val="20"/>
      <w:lang w:val="es-PE"/>
    </w:rPr>
  </w:style>
  <w:style w:type="character" w:customStyle="1" w:styleId="FootnoteTextChar">
    <w:name w:val="Footnote Text Char"/>
    <w:basedOn w:val="DefaultParagraphFont"/>
    <w:link w:val="FootnoteText"/>
    <w:uiPriority w:val="99"/>
    <w:semiHidden/>
    <w:rsid w:val="000C401E"/>
    <w:rPr>
      <w:sz w:val="20"/>
      <w:szCs w:val="20"/>
      <w:lang w:val="es-PE"/>
    </w:rPr>
  </w:style>
  <w:style w:type="character" w:styleId="FootnoteReference">
    <w:name w:val="footnote reference"/>
    <w:basedOn w:val="DefaultParagraphFont"/>
    <w:uiPriority w:val="99"/>
    <w:semiHidden/>
    <w:unhideWhenUsed/>
    <w:rsid w:val="000C401E"/>
    <w:rPr>
      <w:vertAlign w:val="superscript"/>
    </w:rPr>
  </w:style>
  <w:style w:type="paragraph" w:styleId="Header">
    <w:name w:val="header"/>
    <w:basedOn w:val="Normal"/>
    <w:link w:val="HeaderChar"/>
    <w:uiPriority w:val="99"/>
    <w:unhideWhenUsed/>
    <w:rsid w:val="00AB2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076"/>
  </w:style>
  <w:style w:type="paragraph" w:styleId="Footer">
    <w:name w:val="footer"/>
    <w:basedOn w:val="Normal"/>
    <w:link w:val="FooterChar"/>
    <w:uiPriority w:val="99"/>
    <w:unhideWhenUsed/>
    <w:rsid w:val="00AB2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salazar@iadb.org" TargetMode="External"/><Relationship Id="rId26" Type="http://schemas.openxmlformats.org/officeDocument/2006/relationships/hyperlink" Target="mailto:lsalazar@iadb.org" TargetMode="External"/><Relationship Id="rId3" Type="http://schemas.openxmlformats.org/officeDocument/2006/relationships/styles" Target="styles.xml"/><Relationship Id="rId21" Type="http://schemas.openxmlformats.org/officeDocument/2006/relationships/hyperlink" Target="mailto:lsalazar@iadb.org"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lsalazar@iadb.org" TargetMode="External"/><Relationship Id="rId25" Type="http://schemas.openxmlformats.org/officeDocument/2006/relationships/hyperlink" Target="mailto:lsalazar@iadb.org" TargetMode="External"/><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lsalazar@iadb.org"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lsalazar@iadb.org" TargetMode="External"/><Relationship Id="rId28" Type="http://schemas.openxmlformats.org/officeDocument/2006/relationships/theme" Target="theme/theme1.xml"/><Relationship Id="rId10" Type="http://schemas.openxmlformats.org/officeDocument/2006/relationships/hyperlink" Target="mailto:lsalazar@iadb.org" TargetMode="External"/><Relationship Id="rId19" Type="http://schemas.openxmlformats.org/officeDocument/2006/relationships/hyperlink" Target="mailto:lsalazar@iadb.org" TargetMode="External"/><Relationship Id="rId3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mailto:desalvo@iadb.org" TargetMode="External"/><Relationship Id="rId14" Type="http://schemas.openxmlformats.org/officeDocument/2006/relationships/footer" Target="footer2.xml"/><Relationship Id="rId22" Type="http://schemas.openxmlformats.org/officeDocument/2006/relationships/hyperlink" Target="mailto:lsalazar@iadb.org" TargetMode="External"/><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90B2F11ABDC244BA9C39C13BA7A605E" ma:contentTypeVersion="0" ma:contentTypeDescription="A content type to manage public (operations) IDB documents" ma:contentTypeScope="" ma:versionID="155a666013c50c7c7025bc8379808b0b">
  <xsd:schema xmlns:xsd="http://www.w3.org/2001/XMLSchema" xmlns:xs="http://www.w3.org/2001/XMLSchema" xmlns:p="http://schemas.microsoft.com/office/2006/metadata/properties" xmlns:ns2="9c571b2f-e523-4ab2-ba2e-09e151a03ef4" targetNamespace="http://schemas.microsoft.com/office/2006/metadata/properties" ma:root="true" ma:fieldsID="e1247a8cbd3f3e485b637d6e4222208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9d40723-363a-4667-af0e-0cdeeba20eba}" ma:internalName="TaxCatchAll" ma:showField="CatchAllData"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9d40723-363a-4667-af0e-0cdeeba20eba}" ma:internalName="TaxCatchAllLabel" ma:readOnly="true" ma:showField="CatchAllDataLabel"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39372371</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Salazar, Lina Piedad</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PE-T1325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document&lt;/USER_STAGE&gt;&lt;PD_OBJ_TYPE&gt;0&lt;/PD_OBJ_TYPE&gt;&lt;MAKERECORD&gt;N&lt;/MAKERECORD&gt;&lt;PD_FILEPT_NO&gt;PO-PE-T1325-Plan&lt;/PD_FILEPT_NO&gt;&lt;/Data&gt;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TOR</Identifier>
    <Disclosure_x0020_Activity xmlns="9c571b2f-e523-4ab2-ba2e-09e151a03ef4">Approved TC document</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FE379628-D5B2-455C-956A-B6A4AE63680C}"/>
</file>

<file path=customXml/itemProps2.xml><?xml version="1.0" encoding="utf-8"?>
<ds:datastoreItem xmlns:ds="http://schemas.openxmlformats.org/officeDocument/2006/customXml" ds:itemID="{4E768773-95DD-4D75-B11B-8F42077FE087}"/>
</file>

<file path=customXml/itemProps3.xml><?xml version="1.0" encoding="utf-8"?>
<ds:datastoreItem xmlns:ds="http://schemas.openxmlformats.org/officeDocument/2006/customXml" ds:itemID="{03E879D7-7C10-4E5E-A33D-A5A55AB0DD8A}"/>
</file>

<file path=customXml/itemProps4.xml><?xml version="1.0" encoding="utf-8"?>
<ds:datastoreItem xmlns:ds="http://schemas.openxmlformats.org/officeDocument/2006/customXml" ds:itemID="{13BD0795-7D3A-41DF-B080-C6A74A6B6A47}"/>
</file>

<file path=customXml/itemProps5.xml><?xml version="1.0" encoding="utf-8"?>
<ds:datastoreItem xmlns:ds="http://schemas.openxmlformats.org/officeDocument/2006/customXml" ds:itemID="{1435106C-E32B-4EED-BFB2-990BF2461CB9}"/>
</file>

<file path=customXml/itemProps6.xml><?xml version="1.0" encoding="utf-8"?>
<ds:datastoreItem xmlns:ds="http://schemas.openxmlformats.org/officeDocument/2006/customXml" ds:itemID="{C7138EAC-046B-401A-836D-C06BE89F6AD2}"/>
</file>

<file path=docProps/app.xml><?xml version="1.0" encoding="utf-8"?>
<Properties xmlns="http://schemas.openxmlformats.org/officeDocument/2006/extended-properties" xmlns:vt="http://schemas.openxmlformats.org/officeDocument/2006/docPropsVTypes">
  <Template>Normal.dotm</Template>
  <TotalTime>29</TotalTime>
  <Pages>46</Pages>
  <Words>16025</Words>
  <Characters>91344</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 Términos de Referencia - PE-T1325</dc:title>
  <dc:creator>Julian</dc:creator>
  <cp:lastModifiedBy>Inter-American Development Bank</cp:lastModifiedBy>
  <cp:revision>8</cp:revision>
  <dcterms:created xsi:type="dcterms:W3CDTF">2015-02-02T16:55:00Z</dcterms:created>
  <dcterms:modified xsi:type="dcterms:W3CDTF">2015-02-03T20:32:00Z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0x01010046CF21643EE8D14686A648AA6DAD089200C90B2F11ABDC244BA9C39C13BA7A605E</vt:lpwstr>
  </property>
  <property fmtid="{D5CDD505-2E9C-101B-9397-08002B2CF9AE}" pid="3" name="TaxKeyword">
    <vt:lpwstr/>
  </property>
  <property fmtid="{D5CDD505-2E9C-101B-9397-08002B2CF9AE}" pid="4" name="Function Operations IDB">
    <vt:lpwstr>6;#Project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