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2CC" w:rsidRPr="00027852" w:rsidRDefault="00D022CC" w:rsidP="003F7202">
      <w:pPr>
        <w:jc w:val="center"/>
        <w:rPr>
          <w:rFonts w:ascii="Calibri" w:hAnsi="Calibri"/>
          <w:b/>
          <w:bCs/>
          <w:smallCaps/>
          <w:color w:val="003366"/>
          <w:sz w:val="40"/>
          <w:szCs w:val="40"/>
        </w:rPr>
      </w:pPr>
      <w:bookmarkStart w:id="0" w:name="_GoBack"/>
      <w:bookmarkEnd w:id="0"/>
    </w:p>
    <w:p w:rsidR="00D022CC" w:rsidRPr="00027852" w:rsidRDefault="00D022CC" w:rsidP="003F7202">
      <w:pPr>
        <w:jc w:val="center"/>
        <w:rPr>
          <w:rFonts w:ascii="Calibri" w:hAnsi="Calibri"/>
          <w:b/>
          <w:bCs/>
          <w:smallCaps/>
          <w:color w:val="003366"/>
          <w:sz w:val="40"/>
          <w:szCs w:val="40"/>
        </w:rPr>
      </w:pPr>
    </w:p>
    <w:p w:rsidR="00D022CC" w:rsidRPr="00027852" w:rsidRDefault="00D022CC" w:rsidP="003F7202">
      <w:pPr>
        <w:jc w:val="center"/>
        <w:rPr>
          <w:rFonts w:ascii="Calibri" w:hAnsi="Calibri"/>
          <w:b/>
          <w:bCs/>
          <w:smallCaps/>
          <w:color w:val="003366"/>
          <w:sz w:val="40"/>
          <w:szCs w:val="40"/>
        </w:rPr>
      </w:pPr>
    </w:p>
    <w:p w:rsidR="00D022CC" w:rsidRPr="00027852" w:rsidRDefault="001750F7" w:rsidP="009845B0">
      <w:pPr>
        <w:shd w:val="clear" w:color="auto" w:fill="FFFFFF"/>
        <w:jc w:val="center"/>
        <w:rPr>
          <w:rFonts w:ascii="Calibri" w:hAnsi="Calibri"/>
          <w:b/>
          <w:bCs/>
          <w:i/>
          <w:iCs/>
          <w:color w:val="003366"/>
          <w:sz w:val="44"/>
          <w:szCs w:val="44"/>
        </w:rPr>
      </w:pPr>
      <w:bookmarkStart w:id="1" w:name="_Toc170552341"/>
      <w:bookmarkStart w:id="2" w:name="_Toc170552462"/>
      <w:r>
        <w:rPr>
          <w:rFonts w:ascii="Calibri" w:hAnsi="Calibri"/>
          <w:b/>
          <w:bCs/>
          <w:color w:val="003366"/>
          <w:sz w:val="44"/>
          <w:szCs w:val="44"/>
        </w:rPr>
        <w:t xml:space="preserve">ENVIRONMENTAL AND SOCIAL </w:t>
      </w:r>
      <w:r w:rsidR="00CD5EC6" w:rsidRPr="00027852">
        <w:rPr>
          <w:rFonts w:ascii="Calibri" w:hAnsi="Calibri"/>
          <w:b/>
          <w:bCs/>
          <w:color w:val="003366"/>
          <w:sz w:val="44"/>
          <w:szCs w:val="44"/>
        </w:rPr>
        <w:t>MANAGEMENT</w:t>
      </w:r>
      <w:r w:rsidR="00D022CC" w:rsidRPr="00027852">
        <w:rPr>
          <w:rFonts w:ascii="Calibri" w:hAnsi="Calibri"/>
          <w:b/>
          <w:bCs/>
          <w:color w:val="003366"/>
          <w:sz w:val="44"/>
          <w:szCs w:val="44"/>
        </w:rPr>
        <w:t xml:space="preserve"> </w:t>
      </w:r>
      <w:r w:rsidR="00CD5EC6" w:rsidRPr="00027852">
        <w:rPr>
          <w:rFonts w:ascii="Calibri" w:hAnsi="Calibri"/>
          <w:b/>
          <w:bCs/>
          <w:color w:val="003366"/>
          <w:sz w:val="44"/>
          <w:szCs w:val="44"/>
        </w:rPr>
        <w:t>REPORT</w:t>
      </w:r>
      <w:r w:rsidR="00D022CC" w:rsidRPr="00027852">
        <w:rPr>
          <w:rFonts w:ascii="Calibri" w:hAnsi="Calibri"/>
          <w:b/>
          <w:bCs/>
          <w:color w:val="003366"/>
          <w:sz w:val="44"/>
          <w:szCs w:val="44"/>
        </w:rPr>
        <w:t xml:space="preserve"> </w:t>
      </w:r>
      <w:r w:rsidR="00D022CC" w:rsidRPr="00027852">
        <w:rPr>
          <w:rFonts w:ascii="Calibri" w:hAnsi="Calibri"/>
          <w:b/>
          <w:bCs/>
          <w:i/>
          <w:iCs/>
          <w:color w:val="003366"/>
          <w:sz w:val="44"/>
          <w:szCs w:val="44"/>
        </w:rPr>
        <w:t>(</w:t>
      </w:r>
      <w:r w:rsidR="00C24AC1">
        <w:rPr>
          <w:rFonts w:ascii="Calibri" w:hAnsi="Calibri"/>
          <w:b/>
          <w:bCs/>
          <w:i/>
          <w:iCs/>
          <w:color w:val="003366"/>
          <w:sz w:val="44"/>
          <w:szCs w:val="44"/>
        </w:rPr>
        <w:t>ESMR</w:t>
      </w:r>
      <w:r w:rsidR="00D022CC" w:rsidRPr="00027852">
        <w:rPr>
          <w:rFonts w:ascii="Calibri" w:hAnsi="Calibri"/>
          <w:b/>
          <w:bCs/>
          <w:i/>
          <w:iCs/>
          <w:color w:val="003366"/>
          <w:sz w:val="44"/>
          <w:szCs w:val="44"/>
        </w:rPr>
        <w:t>)</w:t>
      </w:r>
    </w:p>
    <w:bookmarkEnd w:id="1"/>
    <w:bookmarkEnd w:id="2"/>
    <w:p w:rsidR="00D022CC" w:rsidRPr="00027852" w:rsidRDefault="00D022CC" w:rsidP="003F7202">
      <w:pPr>
        <w:jc w:val="center"/>
        <w:rPr>
          <w:rFonts w:ascii="Calibri" w:hAnsi="Calibri"/>
          <w:b/>
          <w:bCs/>
          <w:smallCaps/>
          <w:color w:val="003366"/>
          <w:sz w:val="40"/>
          <w:szCs w:val="40"/>
        </w:rPr>
      </w:pPr>
    </w:p>
    <w:p w:rsidR="00D022CC" w:rsidRPr="00027852" w:rsidRDefault="007A51EE" w:rsidP="003F7202">
      <w:pPr>
        <w:jc w:val="center"/>
        <w:rPr>
          <w:rFonts w:ascii="Calibri" w:hAnsi="Calibri"/>
          <w:b/>
          <w:bCs/>
          <w:smallCaps/>
          <w:color w:val="003366"/>
          <w:sz w:val="44"/>
          <w:szCs w:val="44"/>
        </w:rPr>
      </w:pPr>
      <w:r w:rsidRPr="00027852">
        <w:rPr>
          <w:rFonts w:ascii="Calibri" w:hAnsi="Calibri"/>
          <w:b/>
          <w:bCs/>
          <w:smallCaps/>
          <w:color w:val="003366"/>
          <w:sz w:val="44"/>
          <w:szCs w:val="44"/>
        </w:rPr>
        <w:t>of the</w:t>
      </w:r>
    </w:p>
    <w:p w:rsidR="00D022CC" w:rsidRPr="00027852" w:rsidRDefault="00D022CC" w:rsidP="003F7202">
      <w:pPr>
        <w:jc w:val="center"/>
        <w:rPr>
          <w:rFonts w:ascii="Calibri" w:hAnsi="Calibri"/>
          <w:b/>
          <w:bCs/>
          <w:smallCaps/>
          <w:color w:val="003366"/>
          <w:sz w:val="40"/>
          <w:szCs w:val="40"/>
        </w:rPr>
      </w:pPr>
    </w:p>
    <w:p w:rsidR="00D022CC" w:rsidRPr="00027852" w:rsidRDefault="00060690" w:rsidP="00060690">
      <w:pPr>
        <w:jc w:val="center"/>
        <w:rPr>
          <w:rFonts w:ascii="Calibri" w:hAnsi="Calibri"/>
          <w:b/>
          <w:bCs/>
          <w:i/>
          <w:iCs/>
          <w:smallCaps/>
          <w:color w:val="003366"/>
          <w:sz w:val="36"/>
          <w:szCs w:val="36"/>
        </w:rPr>
      </w:pPr>
      <w:r w:rsidRPr="00027852">
        <w:rPr>
          <w:rFonts w:ascii="Calibri" w:hAnsi="Calibri"/>
          <w:b/>
          <w:bCs/>
          <w:smallCaps/>
          <w:color w:val="003366"/>
          <w:sz w:val="40"/>
          <w:szCs w:val="40"/>
        </w:rPr>
        <w:t>Modernization of</w:t>
      </w:r>
      <w:r w:rsidR="00D022CC" w:rsidRPr="00027852">
        <w:rPr>
          <w:rFonts w:ascii="Calibri" w:hAnsi="Calibri"/>
          <w:b/>
          <w:bCs/>
          <w:smallCaps/>
          <w:color w:val="003366"/>
          <w:sz w:val="40"/>
          <w:szCs w:val="40"/>
        </w:rPr>
        <w:t xml:space="preserve"> </w:t>
      </w:r>
      <w:r w:rsidRPr="00027852">
        <w:rPr>
          <w:rFonts w:ascii="Calibri" w:hAnsi="Calibri"/>
          <w:b/>
          <w:bCs/>
          <w:smallCaps/>
          <w:color w:val="003366"/>
          <w:sz w:val="40"/>
          <w:szCs w:val="40"/>
        </w:rPr>
        <w:t>agricultural health and food safety public services</w:t>
      </w:r>
      <w:r w:rsidR="00D022CC" w:rsidRPr="00027852">
        <w:rPr>
          <w:rFonts w:ascii="Calibri" w:hAnsi="Calibri"/>
          <w:b/>
          <w:bCs/>
          <w:smallCaps/>
          <w:color w:val="003366"/>
          <w:sz w:val="40"/>
          <w:szCs w:val="40"/>
        </w:rPr>
        <w:t xml:space="preserve"> </w:t>
      </w:r>
      <w:r w:rsidR="001750F7">
        <w:rPr>
          <w:rFonts w:ascii="Calibri" w:hAnsi="Calibri"/>
          <w:b/>
          <w:bCs/>
          <w:smallCaps/>
          <w:color w:val="003366"/>
          <w:sz w:val="40"/>
          <w:szCs w:val="40"/>
        </w:rPr>
        <w:t xml:space="preserve">Program </w:t>
      </w:r>
      <w:r w:rsidR="00D022CC" w:rsidRPr="00027852">
        <w:rPr>
          <w:rFonts w:ascii="Calibri" w:hAnsi="Calibri"/>
          <w:b/>
          <w:bCs/>
          <w:i/>
          <w:iCs/>
          <w:smallCaps/>
          <w:color w:val="003366"/>
          <w:sz w:val="36"/>
          <w:szCs w:val="36"/>
        </w:rPr>
        <w:t>(HA-L1094)</w:t>
      </w:r>
    </w:p>
    <w:p w:rsidR="00D022CC" w:rsidRPr="00027852" w:rsidRDefault="00D022CC" w:rsidP="00DB6849">
      <w:pPr>
        <w:jc w:val="center"/>
      </w:pPr>
    </w:p>
    <w:p w:rsidR="00D022CC" w:rsidRPr="00027852" w:rsidRDefault="00D022CC" w:rsidP="00DB6849">
      <w:pPr>
        <w:jc w:val="center"/>
      </w:pPr>
    </w:p>
    <w:p w:rsidR="00D022CC" w:rsidRPr="00027852" w:rsidRDefault="00D022CC" w:rsidP="00DB6849">
      <w:pPr>
        <w:jc w:val="center"/>
      </w:pPr>
    </w:p>
    <w:p w:rsidR="00D022CC" w:rsidRPr="00027852" w:rsidRDefault="00D022CC" w:rsidP="006A4C31">
      <w:pPr>
        <w:jc w:val="center"/>
        <w:rPr>
          <w:rFonts w:ascii="Calibri" w:hAnsi="Calibri"/>
          <w:b/>
          <w:bCs/>
          <w:i/>
          <w:iCs/>
          <w:color w:val="003366"/>
        </w:rPr>
      </w:pPr>
    </w:p>
    <w:p w:rsidR="00D022CC" w:rsidRPr="00027852" w:rsidRDefault="00D022CC" w:rsidP="006A4C31">
      <w:pPr>
        <w:jc w:val="center"/>
        <w:rPr>
          <w:rFonts w:ascii="Calibri" w:hAnsi="Calibri"/>
          <w:b/>
          <w:bCs/>
          <w:i/>
          <w:iCs/>
          <w:color w:val="003366"/>
        </w:rPr>
      </w:pPr>
    </w:p>
    <w:p w:rsidR="00D022CC" w:rsidRPr="00027852" w:rsidRDefault="00060690" w:rsidP="00B048D0">
      <w:pPr>
        <w:jc w:val="right"/>
        <w:rPr>
          <w:rFonts w:ascii="Calibri" w:hAnsi="Calibri"/>
          <w:b/>
          <w:bCs/>
          <w:i/>
          <w:iCs/>
          <w:color w:val="003366"/>
          <w:sz w:val="20"/>
          <w:szCs w:val="20"/>
        </w:rPr>
      </w:pPr>
      <w:r w:rsidRPr="00027852">
        <w:rPr>
          <w:rFonts w:ascii="Calibri" w:hAnsi="Calibri"/>
          <w:b/>
          <w:bCs/>
          <w:i/>
          <w:iCs/>
          <w:color w:val="003366"/>
          <w:sz w:val="20"/>
          <w:szCs w:val="20"/>
        </w:rPr>
        <w:t>April</w:t>
      </w:r>
      <w:r w:rsidR="00D022CC" w:rsidRPr="00027852">
        <w:rPr>
          <w:rFonts w:ascii="Calibri" w:hAnsi="Calibri"/>
          <w:b/>
          <w:bCs/>
          <w:i/>
          <w:iCs/>
          <w:color w:val="003366"/>
          <w:sz w:val="20"/>
          <w:szCs w:val="20"/>
        </w:rPr>
        <w:t xml:space="preserve"> 2014</w:t>
      </w:r>
    </w:p>
    <w:p w:rsidR="00D022CC" w:rsidRPr="00027852" w:rsidRDefault="00D022CC" w:rsidP="006A4C31">
      <w:pPr>
        <w:jc w:val="center"/>
        <w:rPr>
          <w:rFonts w:ascii="Calibri" w:hAnsi="Calibri"/>
          <w:color w:val="003366"/>
        </w:rPr>
      </w:pPr>
    </w:p>
    <w:p w:rsidR="00D022CC" w:rsidRPr="00027852" w:rsidRDefault="00D022CC" w:rsidP="00B65025">
      <w:pPr>
        <w:jc w:val="center"/>
        <w:rPr>
          <w:b/>
          <w:bCs/>
          <w:color w:val="003366"/>
          <w:sz w:val="32"/>
          <w:szCs w:val="32"/>
        </w:rPr>
      </w:pPr>
    </w:p>
    <w:p w:rsidR="00D022CC" w:rsidRPr="00027852" w:rsidRDefault="00D022CC" w:rsidP="006A4C31">
      <w:pPr>
        <w:jc w:val="center"/>
        <w:rPr>
          <w:b/>
          <w:bCs/>
          <w:sz w:val="32"/>
          <w:szCs w:val="32"/>
        </w:rPr>
        <w:sectPr w:rsidR="00D022CC" w:rsidRPr="00027852">
          <w:pgSz w:w="12240" w:h="15840"/>
          <w:pgMar w:top="1440" w:right="960" w:bottom="1440" w:left="960" w:header="720" w:footer="720" w:gutter="0"/>
          <w:cols w:space="720"/>
          <w:docGrid w:linePitch="360"/>
        </w:sectPr>
      </w:pPr>
    </w:p>
    <w:p w:rsidR="00246CF8" w:rsidRDefault="00246CF8" w:rsidP="00B22735">
      <w:pPr>
        <w:rPr>
          <w:rFonts w:ascii="Calibri" w:hAnsi="Calibri"/>
          <w:b/>
          <w:bCs/>
        </w:rPr>
      </w:pPr>
    </w:p>
    <w:p w:rsidR="00D022CC" w:rsidRPr="00027852" w:rsidRDefault="00060690" w:rsidP="00B22735">
      <w:pPr>
        <w:rPr>
          <w:rFonts w:ascii="Calibri" w:hAnsi="Calibri"/>
          <w:smallCaps/>
          <w:color w:val="003366"/>
        </w:rPr>
      </w:pPr>
      <w:r w:rsidRPr="00027852">
        <w:rPr>
          <w:rFonts w:ascii="Calibri" w:hAnsi="Calibri"/>
          <w:b/>
          <w:bCs/>
        </w:rPr>
        <w:t>Summary</w:t>
      </w:r>
    </w:p>
    <w:p w:rsidR="00246CF8" w:rsidRPr="00246CF8" w:rsidRDefault="00246CF8" w:rsidP="00246CF8">
      <w:pPr>
        <w:pStyle w:val="TOC1"/>
      </w:pPr>
      <w:r w:rsidRPr="00246CF8">
        <w:t>Table of Contents</w:t>
      </w:r>
    </w:p>
    <w:p w:rsidR="00246CF8" w:rsidRPr="00246CF8" w:rsidRDefault="00246CF8" w:rsidP="00246CF8">
      <w:pPr>
        <w:pStyle w:val="TOC1"/>
      </w:pPr>
    </w:p>
    <w:p w:rsidR="00246CF8" w:rsidRPr="00246CF8" w:rsidRDefault="00871C9D" w:rsidP="00246CF8">
      <w:pPr>
        <w:pStyle w:val="TOC1"/>
      </w:pPr>
      <w:r w:rsidRPr="00246CF8">
        <w:fldChar w:fldCharType="begin"/>
      </w:r>
      <w:r w:rsidR="00246CF8" w:rsidRPr="00246CF8">
        <w:instrText xml:space="preserve"> TOC \o "1-3" \h \z \u </w:instrText>
      </w:r>
      <w:r w:rsidRPr="00246CF8">
        <w:fldChar w:fldCharType="separate"/>
      </w:r>
      <w:hyperlink w:anchor="_Toc385938440" w:history="1">
        <w:r w:rsidR="00246CF8" w:rsidRPr="00246CF8">
          <w:rPr>
            <w:rStyle w:val="Hyperlink"/>
            <w:rFonts w:cs="Cambria"/>
          </w:rPr>
          <w:t>List of acronyms</w:t>
        </w:r>
        <w:r w:rsidR="00246CF8" w:rsidRPr="00246CF8">
          <w:rPr>
            <w:rStyle w:val="Hyperlink"/>
            <w:rFonts w:cs="Cambria"/>
            <w:webHidden/>
          </w:rPr>
          <w:tab/>
        </w:r>
        <w:r w:rsidRPr="00246CF8">
          <w:rPr>
            <w:rStyle w:val="Hyperlink"/>
            <w:rFonts w:cs="Cambria"/>
            <w:webHidden/>
          </w:rPr>
          <w:fldChar w:fldCharType="begin"/>
        </w:r>
        <w:r w:rsidR="00246CF8" w:rsidRPr="00246CF8">
          <w:rPr>
            <w:rStyle w:val="Hyperlink"/>
            <w:rFonts w:cs="Cambria"/>
            <w:webHidden/>
          </w:rPr>
          <w:instrText xml:space="preserve"> PAGEREF _Toc385938440 \h </w:instrText>
        </w:r>
        <w:r w:rsidRPr="00246CF8">
          <w:rPr>
            <w:rStyle w:val="Hyperlink"/>
            <w:rFonts w:cs="Cambria"/>
            <w:webHidden/>
          </w:rPr>
        </w:r>
        <w:r w:rsidRPr="00246CF8">
          <w:rPr>
            <w:rStyle w:val="Hyperlink"/>
            <w:rFonts w:cs="Cambria"/>
            <w:webHidden/>
          </w:rPr>
          <w:fldChar w:fldCharType="separate"/>
        </w:r>
        <w:r w:rsidR="00246CF8" w:rsidRPr="00246CF8">
          <w:rPr>
            <w:rStyle w:val="Hyperlink"/>
            <w:rFonts w:cs="Cambria"/>
            <w:webHidden/>
          </w:rPr>
          <w:t>iii</w:t>
        </w:r>
        <w:r w:rsidRPr="00246CF8">
          <w:rPr>
            <w:rStyle w:val="Hyperlink"/>
            <w:rFonts w:cs="Cambria"/>
            <w:webHidden/>
          </w:rPr>
          <w:fldChar w:fldCharType="end"/>
        </w:r>
      </w:hyperlink>
    </w:p>
    <w:p w:rsidR="00246CF8" w:rsidRPr="00246CF8" w:rsidRDefault="00246CF8" w:rsidP="00246CF8">
      <w:pPr>
        <w:pStyle w:val="TOC1"/>
        <w:rPr>
          <w:u w:val="single"/>
        </w:rPr>
      </w:pPr>
    </w:p>
    <w:p w:rsidR="00246CF8" w:rsidRPr="00246CF8" w:rsidRDefault="00AB67EB" w:rsidP="00246CF8">
      <w:pPr>
        <w:pStyle w:val="TOC1"/>
      </w:pPr>
      <w:hyperlink w:anchor="_Toc385938441" w:history="1">
        <w:r w:rsidR="00246CF8" w:rsidRPr="00246CF8">
          <w:rPr>
            <w:rStyle w:val="Hyperlink"/>
            <w:rFonts w:cs="Cambria"/>
            <w:lang w:val="fr-HT"/>
          </w:rPr>
          <w:t>I.-INTRODUCTION</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_Toc385938441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w:t>
        </w:r>
        <w:r w:rsidR="00871C9D" w:rsidRPr="00246CF8">
          <w:rPr>
            <w:rStyle w:val="Hyperlink"/>
            <w:rFonts w:cs="Cambria"/>
            <w:webHidden/>
          </w:rPr>
          <w:fldChar w:fldCharType="end"/>
        </w:r>
      </w:hyperlink>
    </w:p>
    <w:p w:rsidR="00246CF8" w:rsidRPr="00246CF8" w:rsidRDefault="00AB67EB" w:rsidP="00246CF8">
      <w:pPr>
        <w:pStyle w:val="TOC1"/>
      </w:pPr>
      <w:hyperlink w:anchor="_Toc385938442" w:history="1">
        <w:r w:rsidR="00246CF8" w:rsidRPr="00246CF8">
          <w:rPr>
            <w:rStyle w:val="Hyperlink"/>
            <w:rFonts w:cs="Cambria"/>
          </w:rPr>
          <w:t>1.1.-Context/background</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_Toc385938442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w:t>
        </w:r>
        <w:r w:rsidR="00871C9D" w:rsidRPr="00246CF8">
          <w:rPr>
            <w:rStyle w:val="Hyperlink"/>
            <w:rFonts w:cs="Cambria"/>
            <w:webHidden/>
          </w:rPr>
          <w:fldChar w:fldCharType="end"/>
        </w:r>
      </w:hyperlink>
    </w:p>
    <w:p w:rsidR="00246CF8" w:rsidRPr="00246CF8" w:rsidRDefault="00AB67EB" w:rsidP="00246CF8">
      <w:pPr>
        <w:pStyle w:val="TOC1"/>
      </w:pPr>
      <w:hyperlink w:anchor="_Toc385938443" w:history="1">
        <w:r w:rsidR="00246CF8" w:rsidRPr="00246CF8">
          <w:rPr>
            <w:rStyle w:val="Hyperlink"/>
            <w:rFonts w:cs="Cambria"/>
          </w:rPr>
          <w:t>1.2.-Environmental classification and safeguard policy</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_Toc385938443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w:t>
        </w:r>
        <w:r w:rsidR="00871C9D" w:rsidRPr="00246CF8">
          <w:rPr>
            <w:rStyle w:val="Hyperlink"/>
            <w:rFonts w:cs="Cambria"/>
            <w:webHidden/>
          </w:rPr>
          <w:fldChar w:fldCharType="end"/>
        </w:r>
      </w:hyperlink>
    </w:p>
    <w:p w:rsidR="00246CF8" w:rsidRPr="00246CF8" w:rsidRDefault="00AB67EB" w:rsidP="00246CF8">
      <w:pPr>
        <w:pStyle w:val="TOC1"/>
      </w:pPr>
      <w:hyperlink w:anchor="_Toc385938444" w:history="1">
        <w:r w:rsidR="00246CF8" w:rsidRPr="00246CF8">
          <w:rPr>
            <w:rStyle w:val="Hyperlink"/>
            <w:rFonts w:cs="Cambria"/>
          </w:rPr>
          <w:t>1.4.-Activities carried out during the environmental and social analysis (AES)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_Toc385938444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2</w:t>
        </w:r>
        <w:r w:rsidR="00871C9D" w:rsidRPr="00246CF8">
          <w:rPr>
            <w:rStyle w:val="Hyperlink"/>
            <w:rFonts w:cs="Cambria"/>
            <w:webHidden/>
          </w:rPr>
          <w:fldChar w:fldCharType="end"/>
        </w:r>
      </w:hyperlink>
    </w:p>
    <w:p w:rsidR="00246CF8" w:rsidRPr="00246CF8" w:rsidRDefault="00AB67EB" w:rsidP="00246CF8">
      <w:pPr>
        <w:pStyle w:val="TOC1"/>
      </w:pPr>
      <w:hyperlink w:anchor="_Toc385938445" w:history="1">
        <w:r w:rsidR="00246CF8" w:rsidRPr="00246CF8">
          <w:rPr>
            <w:rStyle w:val="Hyperlink"/>
            <w:rFonts w:cs="Cambria"/>
          </w:rPr>
          <w:t>1.5.-Objective and organization of the report</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_Toc385938445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2</w:t>
        </w:r>
        <w:r w:rsidR="00871C9D" w:rsidRPr="00246CF8">
          <w:rPr>
            <w:rStyle w:val="Hyperlink"/>
            <w:rFonts w:cs="Cambria"/>
            <w:webHidden/>
          </w:rPr>
          <w:fldChar w:fldCharType="end"/>
        </w:r>
      </w:hyperlink>
    </w:p>
    <w:p w:rsidR="00246CF8" w:rsidRPr="00246CF8" w:rsidRDefault="00246CF8" w:rsidP="00246CF8">
      <w:pPr>
        <w:pStyle w:val="TOC1"/>
        <w:rPr>
          <w:u w:val="single"/>
        </w:rPr>
      </w:pPr>
    </w:p>
    <w:p w:rsidR="00246CF8" w:rsidRPr="00246CF8" w:rsidRDefault="00AB67EB" w:rsidP="00246CF8">
      <w:pPr>
        <w:pStyle w:val="TOC1"/>
      </w:pPr>
      <w:hyperlink w:anchor="_Toc385938446" w:history="1">
        <w:r w:rsidR="00246CF8" w:rsidRPr="00246CF8">
          <w:rPr>
            <w:rStyle w:val="Hyperlink"/>
            <w:rFonts w:cs="Cambria"/>
          </w:rPr>
          <w:t>II.-Description of the program</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_Toc385938446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AB67EB" w:rsidP="00246CF8">
      <w:pPr>
        <w:pStyle w:val="TOC1"/>
      </w:pPr>
      <w:hyperlink w:anchor="_Toc385938447" w:history="1">
        <w:r w:rsidR="00246CF8" w:rsidRPr="00246CF8">
          <w:rPr>
            <w:rStyle w:val="Hyperlink"/>
            <w:rFonts w:cs="Cambria"/>
          </w:rPr>
          <w:t>2.1.-Objective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_Toc385938447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AB67EB" w:rsidP="00246CF8">
      <w:pPr>
        <w:pStyle w:val="TOC1"/>
      </w:pPr>
      <w:hyperlink w:anchor="_Toc385938449" w:history="1">
        <w:r w:rsidR="00246CF8" w:rsidRPr="00246CF8">
          <w:rPr>
            <w:rStyle w:val="Hyperlink"/>
            <w:rFonts w:cs="Cambria"/>
          </w:rPr>
          <w:t>2.2.-The components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_Toc385938449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AB67EB" w:rsidP="00246CF8">
      <w:pPr>
        <w:pStyle w:val="TOC1"/>
      </w:pPr>
      <w:hyperlink w:anchor="_Toc385938450" w:history="1">
        <w:r w:rsidR="00246CF8" w:rsidRPr="00246CF8">
          <w:rPr>
            <w:rStyle w:val="Hyperlink"/>
            <w:rFonts w:cs="Cambria"/>
            <w:i/>
            <w:iCs/>
          </w:rPr>
          <w:t>2.2.1.-Component 1 : Institutional Strengthening</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_Toc385938450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AB67EB" w:rsidP="00246CF8">
      <w:pPr>
        <w:pStyle w:val="TOC1"/>
      </w:pPr>
      <w:hyperlink w:anchor="_Toc385938451" w:history="1">
        <w:r w:rsidR="00246CF8" w:rsidRPr="00246CF8">
          <w:rPr>
            <w:rStyle w:val="Hyperlink"/>
            <w:rFonts w:cs="Cambria"/>
            <w:i/>
            <w:iCs/>
          </w:rPr>
          <w:t>2.2.2.- Component 2.  Strengthening of the Plant health services and quarantine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_Toc385938451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AB67EB" w:rsidP="00246CF8">
      <w:pPr>
        <w:pStyle w:val="TOC1"/>
      </w:pPr>
      <w:hyperlink w:anchor="_Toc385938452" w:history="1">
        <w:r w:rsidR="00246CF8" w:rsidRPr="00246CF8">
          <w:rPr>
            <w:rStyle w:val="Hyperlink"/>
            <w:rFonts w:cs="Cambria"/>
            <w:i/>
            <w:iCs/>
          </w:rPr>
          <w:t>2.2.3.- Component 3.  Strengthening of the animal health services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_Toc385938452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AB67EB" w:rsidP="00246CF8">
      <w:pPr>
        <w:pStyle w:val="TOC1"/>
      </w:pPr>
      <w:hyperlink w:anchor="_Toc385938453" w:history="1">
        <w:r w:rsidR="00246CF8" w:rsidRPr="00246CF8">
          <w:rPr>
            <w:rStyle w:val="Hyperlink"/>
            <w:rFonts w:cs="Cambria"/>
            <w:i/>
            <w:iCs/>
          </w:rPr>
          <w:t>2.2.4.- Component 4. Strengthening of the veterinary and food quality control Laboratory of Tamarinier</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_Toc385938453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AB67EB" w:rsidP="00246CF8">
      <w:pPr>
        <w:pStyle w:val="TOC1"/>
      </w:pPr>
      <w:hyperlink w:anchor="_Toc385938455" w:history="1">
        <w:r w:rsidR="00246CF8" w:rsidRPr="00246CF8">
          <w:rPr>
            <w:rStyle w:val="Hyperlink"/>
            <w:rFonts w:cs="Cambria"/>
          </w:rPr>
          <w:t>2.3.-Geographical coverage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_Toc385938455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AB67EB" w:rsidP="00246CF8">
      <w:pPr>
        <w:pStyle w:val="TOC1"/>
      </w:pPr>
      <w:hyperlink w:anchor="_Toc385938457" w:history="1">
        <w:r w:rsidR="00246CF8" w:rsidRPr="00246CF8">
          <w:rPr>
            <w:rStyle w:val="Hyperlink"/>
            <w:rFonts w:cs="Cambria"/>
          </w:rPr>
          <w:t>2.4.-Execution of the program</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_Toc385938457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246CF8" w:rsidP="00246CF8">
      <w:pPr>
        <w:pStyle w:val="TOC1"/>
        <w:rPr>
          <w:u w:val="single"/>
        </w:rPr>
      </w:pPr>
    </w:p>
    <w:p w:rsidR="00246CF8" w:rsidRPr="00246CF8" w:rsidRDefault="00AB67EB" w:rsidP="00246CF8">
      <w:pPr>
        <w:pStyle w:val="TOC1"/>
      </w:pPr>
      <w:hyperlink w:anchor="_Toc385938458" w:history="1">
        <w:r w:rsidR="00246CF8" w:rsidRPr="00246CF8">
          <w:rPr>
            <w:rStyle w:val="Hyperlink"/>
            <w:rFonts w:cs="Cambria"/>
          </w:rPr>
          <w:t>III.- Summary of the résults of the environmental and social assessment of the program</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_Toc385938458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3</w:t>
        </w:r>
        <w:r w:rsidR="00871C9D" w:rsidRPr="00246CF8">
          <w:rPr>
            <w:rStyle w:val="Hyperlink"/>
            <w:rFonts w:cs="Cambria"/>
            <w:webHidden/>
          </w:rPr>
          <w:fldChar w:fldCharType="end"/>
        </w:r>
      </w:hyperlink>
    </w:p>
    <w:p w:rsidR="00246CF8" w:rsidRPr="00246CF8" w:rsidRDefault="00AB67EB" w:rsidP="00246CF8">
      <w:pPr>
        <w:pStyle w:val="TOC1"/>
      </w:pPr>
      <w:hyperlink w:anchor="_Toc385938459" w:history="1">
        <w:r w:rsidR="00246CF8" w:rsidRPr="00246CF8">
          <w:rPr>
            <w:rStyle w:val="Hyperlink"/>
            <w:rFonts w:cs="Cambria"/>
          </w:rPr>
          <w:t>3.1.-The positive social impacts of the program.</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_Toc385938459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4</w:t>
        </w:r>
        <w:r w:rsidR="00871C9D" w:rsidRPr="00246CF8">
          <w:rPr>
            <w:rStyle w:val="Hyperlink"/>
            <w:rFonts w:cs="Cambria"/>
            <w:webHidden/>
          </w:rPr>
          <w:fldChar w:fldCharType="end"/>
        </w:r>
      </w:hyperlink>
    </w:p>
    <w:p w:rsidR="00246CF8" w:rsidRPr="00246CF8" w:rsidRDefault="00AB67EB" w:rsidP="00246CF8">
      <w:pPr>
        <w:pStyle w:val="TOC1"/>
      </w:pPr>
      <w:hyperlink w:anchor="_Toc385938460" w:history="1">
        <w:r w:rsidR="00246CF8" w:rsidRPr="00246CF8">
          <w:rPr>
            <w:rStyle w:val="Hyperlink"/>
            <w:rFonts w:cs="Cambria"/>
          </w:rPr>
          <w:t>3.2.-Positive environmental impacts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_Toc385938460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4</w:t>
        </w:r>
        <w:r w:rsidR="00871C9D" w:rsidRPr="00246CF8">
          <w:rPr>
            <w:rStyle w:val="Hyperlink"/>
            <w:rFonts w:cs="Cambria"/>
            <w:webHidden/>
          </w:rPr>
          <w:fldChar w:fldCharType="end"/>
        </w:r>
      </w:hyperlink>
    </w:p>
    <w:p w:rsidR="00246CF8" w:rsidRPr="00246CF8" w:rsidRDefault="00AB67EB" w:rsidP="00246CF8">
      <w:pPr>
        <w:pStyle w:val="TOC1"/>
      </w:pPr>
      <w:hyperlink w:anchor="_Toc385938461" w:history="1">
        <w:r w:rsidR="00246CF8" w:rsidRPr="00246CF8">
          <w:rPr>
            <w:rStyle w:val="Hyperlink"/>
            <w:rFonts w:cs="Cambria"/>
            <w:i/>
            <w:iCs/>
          </w:rPr>
          <w:t>3.2.1.-Construction of multipurpose centers equipped and with human resources/staff</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_Toc385938461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4</w:t>
        </w:r>
        <w:r w:rsidR="00871C9D" w:rsidRPr="00246CF8">
          <w:rPr>
            <w:rStyle w:val="Hyperlink"/>
            <w:rFonts w:cs="Cambria"/>
            <w:webHidden/>
          </w:rPr>
          <w:fldChar w:fldCharType="end"/>
        </w:r>
      </w:hyperlink>
    </w:p>
    <w:p w:rsidR="00246CF8" w:rsidRPr="00246CF8" w:rsidRDefault="00AB67EB" w:rsidP="00246CF8">
      <w:pPr>
        <w:pStyle w:val="TOC1"/>
      </w:pPr>
      <w:hyperlink w:anchor="_Toc385938462" w:history="1">
        <w:r w:rsidR="00246CF8" w:rsidRPr="00246CF8">
          <w:rPr>
            <w:rStyle w:val="Hyperlink"/>
            <w:rFonts w:cs="Cambria"/>
            <w:i/>
            <w:iCs/>
          </w:rPr>
          <w:t>3.2.2.-Production of procedures and control</w:t>
        </w:r>
        <w:r w:rsidR="00246CF8" w:rsidRPr="00246CF8">
          <w:rPr>
            <w:rStyle w:val="Hyperlink"/>
            <w:rFonts w:cs="Cambria"/>
          </w:rPr>
          <w:t xml:space="preserve"> </w:t>
        </w:r>
        <w:r w:rsidR="00246CF8" w:rsidRPr="00246CF8">
          <w:rPr>
            <w:rStyle w:val="Hyperlink"/>
            <w:rFonts w:cs="Cambria"/>
            <w:i/>
            <w:iCs/>
          </w:rPr>
          <w:t>manuals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_Toc385938462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4</w:t>
        </w:r>
        <w:r w:rsidR="00871C9D" w:rsidRPr="00246CF8">
          <w:rPr>
            <w:rStyle w:val="Hyperlink"/>
            <w:rFonts w:cs="Cambria"/>
            <w:webHidden/>
          </w:rPr>
          <w:fldChar w:fldCharType="end"/>
        </w:r>
      </w:hyperlink>
    </w:p>
    <w:p w:rsidR="00246CF8" w:rsidRPr="00246CF8" w:rsidRDefault="00AB67EB" w:rsidP="00246CF8">
      <w:pPr>
        <w:pStyle w:val="TOC1"/>
      </w:pPr>
      <w:hyperlink w:anchor="_Toc385938463" w:history="1">
        <w:r w:rsidR="00246CF8" w:rsidRPr="00246CF8">
          <w:rPr>
            <w:rStyle w:val="Hyperlink"/>
            <w:rFonts w:cs="Cambria"/>
            <w:i/>
            <w:iCs/>
          </w:rPr>
          <w:t>3.2.3.-Installation of incinerators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_Toc385938463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5</w:t>
        </w:r>
        <w:r w:rsidR="00871C9D" w:rsidRPr="00246CF8">
          <w:rPr>
            <w:rStyle w:val="Hyperlink"/>
            <w:rFonts w:cs="Cambria"/>
            <w:webHidden/>
          </w:rPr>
          <w:fldChar w:fldCharType="end"/>
        </w:r>
      </w:hyperlink>
    </w:p>
    <w:p w:rsidR="00246CF8" w:rsidRPr="00246CF8" w:rsidRDefault="00AB67EB" w:rsidP="00246CF8">
      <w:pPr>
        <w:pStyle w:val="TOC1"/>
      </w:pPr>
      <w:hyperlink w:anchor="_Toc385938464" w:history="1">
        <w:r w:rsidR="00246CF8" w:rsidRPr="00246CF8">
          <w:rPr>
            <w:rStyle w:val="Hyperlink"/>
            <w:rFonts w:cs="Cambria"/>
          </w:rPr>
          <w:t>3.3.- Environmental and social risks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_Toc385938464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5</w:t>
        </w:r>
        <w:r w:rsidR="00871C9D" w:rsidRPr="00246CF8">
          <w:rPr>
            <w:rStyle w:val="Hyperlink"/>
            <w:rFonts w:cs="Cambria"/>
            <w:webHidden/>
          </w:rPr>
          <w:fldChar w:fldCharType="end"/>
        </w:r>
      </w:hyperlink>
    </w:p>
    <w:p w:rsidR="00246CF8" w:rsidRPr="00246CF8" w:rsidRDefault="00AB67EB" w:rsidP="00246CF8">
      <w:pPr>
        <w:pStyle w:val="TOC1"/>
      </w:pPr>
      <w:hyperlink w:anchor="_Toc385938465" w:history="1">
        <w:r w:rsidR="00246CF8" w:rsidRPr="00246CF8">
          <w:rPr>
            <w:rStyle w:val="Hyperlink"/>
            <w:rFonts w:cs="Cambria"/>
            <w:i/>
            <w:iCs/>
          </w:rPr>
          <w:t>3.3.2.- Risk for the general population</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_Toc385938465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6</w:t>
        </w:r>
        <w:r w:rsidR="00871C9D" w:rsidRPr="00246CF8">
          <w:rPr>
            <w:rStyle w:val="Hyperlink"/>
            <w:rFonts w:cs="Cambria"/>
            <w:webHidden/>
          </w:rPr>
          <w:fldChar w:fldCharType="end"/>
        </w:r>
      </w:hyperlink>
    </w:p>
    <w:p w:rsidR="00246CF8" w:rsidRPr="00246CF8" w:rsidRDefault="00AB67EB" w:rsidP="00246CF8">
      <w:pPr>
        <w:pStyle w:val="TOC1"/>
      </w:pPr>
      <w:hyperlink w:anchor="_Toc385938466" w:history="1">
        <w:r w:rsidR="00246CF8" w:rsidRPr="00246CF8">
          <w:rPr>
            <w:rStyle w:val="Hyperlink"/>
            <w:rFonts w:cs="Cambria"/>
            <w:i/>
            <w:iCs/>
          </w:rPr>
          <w:t>3.3.3.- Risk for the environment</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_Toc385938466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6</w:t>
        </w:r>
        <w:r w:rsidR="00871C9D" w:rsidRPr="00246CF8">
          <w:rPr>
            <w:rStyle w:val="Hyperlink"/>
            <w:rFonts w:cs="Cambria"/>
            <w:webHidden/>
          </w:rPr>
          <w:fldChar w:fldCharType="end"/>
        </w:r>
      </w:hyperlink>
    </w:p>
    <w:p w:rsidR="00246CF8" w:rsidRPr="00246CF8" w:rsidRDefault="00AB67EB" w:rsidP="00246CF8">
      <w:pPr>
        <w:pStyle w:val="TOC1"/>
      </w:pPr>
      <w:hyperlink w:anchor="_Toc385938467" w:history="1">
        <w:r w:rsidR="00246CF8" w:rsidRPr="00246CF8">
          <w:rPr>
            <w:rStyle w:val="Hyperlink"/>
            <w:rFonts w:cs="Cambria"/>
          </w:rPr>
          <w:t>3.4.-Risks linked to natural disasters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_Toc385938467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7</w:t>
        </w:r>
        <w:r w:rsidR="00871C9D" w:rsidRPr="00246CF8">
          <w:rPr>
            <w:rStyle w:val="Hyperlink"/>
            <w:rFonts w:cs="Cambria"/>
            <w:webHidden/>
          </w:rPr>
          <w:fldChar w:fldCharType="end"/>
        </w:r>
      </w:hyperlink>
    </w:p>
    <w:p w:rsidR="00246CF8" w:rsidRPr="00246CF8" w:rsidRDefault="00AB67EB" w:rsidP="00246CF8">
      <w:pPr>
        <w:pStyle w:val="TOC1"/>
      </w:pPr>
      <w:hyperlink w:anchor="_Toc385938468" w:history="1">
        <w:r w:rsidR="00246CF8" w:rsidRPr="00246CF8">
          <w:rPr>
            <w:rStyle w:val="Hyperlink"/>
            <w:rFonts w:cs="Cambria"/>
          </w:rPr>
          <w:t>3.5.-Implication of climate change.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_Toc385938468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7</w:t>
        </w:r>
        <w:r w:rsidR="00871C9D" w:rsidRPr="00246CF8">
          <w:rPr>
            <w:rStyle w:val="Hyperlink"/>
            <w:rFonts w:cs="Cambria"/>
            <w:webHidden/>
          </w:rPr>
          <w:fldChar w:fldCharType="end"/>
        </w:r>
      </w:hyperlink>
    </w:p>
    <w:p w:rsidR="00246CF8" w:rsidRPr="00246CF8" w:rsidRDefault="00246CF8" w:rsidP="00246CF8">
      <w:pPr>
        <w:pStyle w:val="TOC1"/>
        <w:rPr>
          <w:u w:val="single"/>
        </w:rPr>
      </w:pPr>
    </w:p>
    <w:p w:rsidR="00246CF8" w:rsidRPr="00246CF8" w:rsidRDefault="00AB67EB" w:rsidP="00246CF8">
      <w:pPr>
        <w:pStyle w:val="TOC1"/>
      </w:pPr>
      <w:hyperlink w:anchor="_Toc385938469" w:history="1">
        <w:r w:rsidR="00246CF8" w:rsidRPr="00246CF8">
          <w:rPr>
            <w:rStyle w:val="Hyperlink"/>
            <w:rFonts w:cs="Cambria"/>
          </w:rPr>
          <w:t>IV.- législative and normative framework applicable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_Toc385938469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8</w:t>
        </w:r>
        <w:r w:rsidR="00871C9D" w:rsidRPr="00246CF8">
          <w:rPr>
            <w:rStyle w:val="Hyperlink"/>
            <w:rFonts w:cs="Cambria"/>
            <w:webHidden/>
          </w:rPr>
          <w:fldChar w:fldCharType="end"/>
        </w:r>
      </w:hyperlink>
    </w:p>
    <w:p w:rsidR="00246CF8" w:rsidRPr="00246CF8" w:rsidRDefault="00AB67EB" w:rsidP="00246CF8">
      <w:pPr>
        <w:pStyle w:val="TOC1"/>
      </w:pPr>
      <w:hyperlink w:anchor="_Toc385938470" w:history="1">
        <w:r w:rsidR="00246CF8" w:rsidRPr="00246CF8">
          <w:rPr>
            <w:rStyle w:val="Hyperlink"/>
            <w:rFonts w:cs="Cambria"/>
          </w:rPr>
          <w:t>4.1.- National legislative framework</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_Toc385938470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8</w:t>
        </w:r>
        <w:r w:rsidR="00871C9D" w:rsidRPr="00246CF8">
          <w:rPr>
            <w:rStyle w:val="Hyperlink"/>
            <w:rFonts w:cs="Cambria"/>
            <w:webHidden/>
          </w:rPr>
          <w:fldChar w:fldCharType="end"/>
        </w:r>
      </w:hyperlink>
    </w:p>
    <w:p w:rsidR="00246CF8" w:rsidRPr="00246CF8" w:rsidRDefault="00AB67EB" w:rsidP="00246CF8">
      <w:pPr>
        <w:pStyle w:val="TOC1"/>
      </w:pPr>
      <w:hyperlink w:anchor="_Toc385938471" w:history="1">
        <w:r w:rsidR="00246CF8" w:rsidRPr="00246CF8">
          <w:rPr>
            <w:rStyle w:val="Hyperlink"/>
            <w:rFonts w:cs="Cambria"/>
            <w:i/>
            <w:iCs/>
          </w:rPr>
          <w:t>4.1.1.-The applicable laws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_Toc385938471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8</w:t>
        </w:r>
        <w:r w:rsidR="00871C9D" w:rsidRPr="00246CF8">
          <w:rPr>
            <w:rStyle w:val="Hyperlink"/>
            <w:rFonts w:cs="Cambria"/>
            <w:webHidden/>
          </w:rPr>
          <w:fldChar w:fldCharType="end"/>
        </w:r>
      </w:hyperlink>
    </w:p>
    <w:p w:rsidR="00246CF8" w:rsidRPr="00246CF8" w:rsidRDefault="00AB67EB" w:rsidP="00246CF8">
      <w:pPr>
        <w:pStyle w:val="TOC1"/>
      </w:pPr>
      <w:hyperlink w:anchor="_Toc385938472" w:history="1">
        <w:r w:rsidR="00246CF8" w:rsidRPr="00246CF8">
          <w:rPr>
            <w:rStyle w:val="Hyperlink"/>
            <w:rFonts w:cs="Cambria"/>
            <w:i/>
            <w:lang w:val="fr-HT"/>
          </w:rPr>
          <w:t>4.1.2.-The applicable norms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_Toc385938472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9</w:t>
        </w:r>
        <w:r w:rsidR="00871C9D" w:rsidRPr="00246CF8">
          <w:rPr>
            <w:rStyle w:val="Hyperlink"/>
            <w:rFonts w:cs="Cambria"/>
            <w:webHidden/>
          </w:rPr>
          <w:fldChar w:fldCharType="end"/>
        </w:r>
      </w:hyperlink>
    </w:p>
    <w:p w:rsidR="00246CF8" w:rsidRPr="00246CF8" w:rsidRDefault="00AB67EB" w:rsidP="00246CF8">
      <w:pPr>
        <w:pStyle w:val="TOC1"/>
      </w:pPr>
      <w:hyperlink w:anchor="_Toc385938473" w:history="1">
        <w:r w:rsidR="00246CF8" w:rsidRPr="00246CF8">
          <w:rPr>
            <w:rStyle w:val="Hyperlink"/>
            <w:rFonts w:cs="Cambria"/>
            <w:i/>
            <w:iCs/>
            <w:lang w:val="fr-HT"/>
          </w:rPr>
          <w:t>a.-Norms and regulations of soils and terrestrial/land-based ecosystems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_Toc385938473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9</w:t>
        </w:r>
        <w:r w:rsidR="00871C9D" w:rsidRPr="00246CF8">
          <w:rPr>
            <w:rStyle w:val="Hyperlink"/>
            <w:rFonts w:cs="Cambria"/>
            <w:webHidden/>
          </w:rPr>
          <w:fldChar w:fldCharType="end"/>
        </w:r>
      </w:hyperlink>
    </w:p>
    <w:p w:rsidR="00246CF8" w:rsidRPr="00246CF8" w:rsidRDefault="00AB67EB" w:rsidP="00246CF8">
      <w:pPr>
        <w:pStyle w:val="TOC1"/>
      </w:pPr>
      <w:hyperlink w:anchor="_Toc385938474" w:history="1">
        <w:r w:rsidR="00246CF8" w:rsidRPr="00246CF8">
          <w:rPr>
            <w:rStyle w:val="Hyperlink"/>
            <w:rFonts w:cs="Cambria"/>
            <w:i/>
            <w:iCs/>
            <w:lang w:val="fr-HT"/>
          </w:rPr>
          <w:t>b.-Air quality standards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_Toc385938474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9</w:t>
        </w:r>
        <w:r w:rsidR="00871C9D" w:rsidRPr="00246CF8">
          <w:rPr>
            <w:rStyle w:val="Hyperlink"/>
            <w:rFonts w:cs="Cambria"/>
            <w:webHidden/>
          </w:rPr>
          <w:fldChar w:fldCharType="end"/>
        </w:r>
      </w:hyperlink>
    </w:p>
    <w:p w:rsidR="00246CF8" w:rsidRPr="00246CF8" w:rsidRDefault="00AB67EB" w:rsidP="00246CF8">
      <w:pPr>
        <w:pStyle w:val="TOC1"/>
      </w:pPr>
      <w:hyperlink w:anchor="_Toc385938475" w:history="1">
        <w:r w:rsidR="00246CF8" w:rsidRPr="00246CF8">
          <w:rPr>
            <w:rStyle w:val="Hyperlink"/>
            <w:rFonts w:cs="Cambria"/>
            <w:i/>
            <w:iCs/>
            <w:lang w:val="fr-HT"/>
          </w:rPr>
          <w:t>c.- Quarrying</w:t>
        </w:r>
        <w:r w:rsidR="00246CF8" w:rsidRPr="00246CF8">
          <w:rPr>
            <w:rStyle w:val="Hyperlink"/>
            <w:rFonts w:cs="Cambria"/>
          </w:rPr>
          <w:t xml:space="preserve"> </w:t>
        </w:r>
        <w:r w:rsidR="00246CF8" w:rsidRPr="00246CF8">
          <w:rPr>
            <w:rStyle w:val="Hyperlink"/>
            <w:rFonts w:cs="Cambria"/>
            <w:i/>
            <w:iCs/>
            <w:lang w:val="fr-HT"/>
          </w:rPr>
          <w:t>Standard</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_Toc385938475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9</w:t>
        </w:r>
        <w:r w:rsidR="00871C9D" w:rsidRPr="00246CF8">
          <w:rPr>
            <w:rStyle w:val="Hyperlink"/>
            <w:rFonts w:cs="Cambria"/>
            <w:webHidden/>
          </w:rPr>
          <w:fldChar w:fldCharType="end"/>
        </w:r>
      </w:hyperlink>
    </w:p>
    <w:p w:rsidR="00246CF8" w:rsidRPr="00246CF8" w:rsidRDefault="00AB67EB" w:rsidP="00246CF8">
      <w:pPr>
        <w:pStyle w:val="TOC1"/>
      </w:pPr>
      <w:hyperlink w:anchor="_Toc385938476" w:history="1">
        <w:r w:rsidR="00246CF8" w:rsidRPr="00246CF8">
          <w:rPr>
            <w:rStyle w:val="Hyperlink"/>
            <w:rFonts w:cs="Cambria"/>
            <w:i/>
            <w:iCs/>
            <w:lang w:val="fr-HT"/>
          </w:rPr>
          <w:t>d.-National Building Code of Haiti (2012)</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_Toc385938476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9</w:t>
        </w:r>
        <w:r w:rsidR="00871C9D" w:rsidRPr="00246CF8">
          <w:rPr>
            <w:rStyle w:val="Hyperlink"/>
            <w:rFonts w:cs="Cambria"/>
            <w:webHidden/>
          </w:rPr>
          <w:fldChar w:fldCharType="end"/>
        </w:r>
      </w:hyperlink>
    </w:p>
    <w:p w:rsidR="00246CF8" w:rsidRPr="00246CF8" w:rsidRDefault="00AB67EB" w:rsidP="00246CF8">
      <w:pPr>
        <w:pStyle w:val="TOC1"/>
      </w:pPr>
      <w:hyperlink w:anchor="_Toc385938477" w:history="1">
        <w:r w:rsidR="00246CF8" w:rsidRPr="00246CF8">
          <w:rPr>
            <w:rStyle w:val="Hyperlink"/>
            <w:rFonts w:cs="Cambria"/>
          </w:rPr>
          <w:t>4.2.-International conventions and regulations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_Toc385938477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10</w:t>
        </w:r>
        <w:r w:rsidR="00871C9D" w:rsidRPr="00246CF8">
          <w:rPr>
            <w:rStyle w:val="Hyperlink"/>
            <w:rFonts w:cs="Cambria"/>
            <w:webHidden/>
          </w:rPr>
          <w:fldChar w:fldCharType="end"/>
        </w:r>
      </w:hyperlink>
    </w:p>
    <w:p w:rsidR="00246CF8" w:rsidRPr="00246CF8" w:rsidRDefault="00246CF8" w:rsidP="00246CF8">
      <w:pPr>
        <w:pStyle w:val="TOC1"/>
        <w:rPr>
          <w:u w:val="single"/>
        </w:rPr>
      </w:pPr>
    </w:p>
    <w:p w:rsidR="00246CF8" w:rsidRPr="00246CF8" w:rsidRDefault="00AB67EB" w:rsidP="00246CF8">
      <w:pPr>
        <w:pStyle w:val="TOC1"/>
      </w:pPr>
      <w:hyperlink w:anchor="_Toc385938478" w:history="1">
        <w:r w:rsidR="00246CF8" w:rsidRPr="00246CF8">
          <w:rPr>
            <w:rStyle w:val="Hyperlink"/>
            <w:rFonts w:cs="Cambria"/>
          </w:rPr>
          <w:t>V.-Environmental and social management Plan of the program</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_Toc385938478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10</w:t>
        </w:r>
        <w:r w:rsidR="00871C9D" w:rsidRPr="00246CF8">
          <w:rPr>
            <w:rStyle w:val="Hyperlink"/>
            <w:rFonts w:cs="Cambria"/>
            <w:webHidden/>
          </w:rPr>
          <w:fldChar w:fldCharType="end"/>
        </w:r>
      </w:hyperlink>
    </w:p>
    <w:p w:rsidR="00246CF8" w:rsidRPr="00246CF8" w:rsidRDefault="00AB67EB" w:rsidP="00246CF8">
      <w:pPr>
        <w:pStyle w:val="TOC1"/>
      </w:pPr>
      <w:hyperlink w:anchor="_Toc385938479" w:history="1">
        <w:r w:rsidR="00246CF8" w:rsidRPr="00246CF8">
          <w:rPr>
            <w:rStyle w:val="Hyperlink"/>
            <w:rFonts w:cs="Cambria"/>
          </w:rPr>
          <w:t>5.1.-Objective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_Toc385938479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10</w:t>
        </w:r>
        <w:r w:rsidR="00871C9D" w:rsidRPr="00246CF8">
          <w:rPr>
            <w:rStyle w:val="Hyperlink"/>
            <w:rFonts w:cs="Cambria"/>
            <w:webHidden/>
          </w:rPr>
          <w:fldChar w:fldCharType="end"/>
        </w:r>
      </w:hyperlink>
    </w:p>
    <w:p w:rsidR="00246CF8" w:rsidRPr="00246CF8" w:rsidRDefault="00AB67EB" w:rsidP="00246CF8">
      <w:pPr>
        <w:pStyle w:val="TOC1"/>
      </w:pPr>
      <w:hyperlink w:anchor="_Toc385938480" w:history="1">
        <w:r w:rsidR="00246CF8" w:rsidRPr="00246CF8">
          <w:rPr>
            <w:rStyle w:val="Hyperlink"/>
            <w:rFonts w:cs="Cambria"/>
          </w:rPr>
          <w:t xml:space="preserve">5.2.-Proposed environmental and social mitigation measures </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_Toc385938480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11</w:t>
        </w:r>
        <w:r w:rsidR="00871C9D" w:rsidRPr="00246CF8">
          <w:rPr>
            <w:rStyle w:val="Hyperlink"/>
            <w:rFonts w:cs="Cambria"/>
            <w:webHidden/>
          </w:rPr>
          <w:fldChar w:fldCharType="end"/>
        </w:r>
      </w:hyperlink>
    </w:p>
    <w:p w:rsidR="00246CF8" w:rsidRPr="00246CF8" w:rsidRDefault="00AB67EB" w:rsidP="00246CF8">
      <w:pPr>
        <w:pStyle w:val="TOC1"/>
      </w:pPr>
      <w:hyperlink w:anchor="_Toc385938481" w:history="1">
        <w:r w:rsidR="00246CF8" w:rsidRPr="00246CF8">
          <w:rPr>
            <w:rStyle w:val="Hyperlink"/>
            <w:rFonts w:cs="Cambria"/>
            <w:i/>
            <w:iCs/>
          </w:rPr>
          <w:t>5.2.1.-The infrastructure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_Toc385938481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11</w:t>
        </w:r>
        <w:r w:rsidR="00871C9D" w:rsidRPr="00246CF8">
          <w:rPr>
            <w:rStyle w:val="Hyperlink"/>
            <w:rFonts w:cs="Cambria"/>
            <w:webHidden/>
          </w:rPr>
          <w:fldChar w:fldCharType="end"/>
        </w:r>
      </w:hyperlink>
    </w:p>
    <w:p w:rsidR="00246CF8" w:rsidRPr="00246CF8" w:rsidRDefault="00AB67EB" w:rsidP="00246CF8">
      <w:pPr>
        <w:pStyle w:val="TOC1"/>
      </w:pPr>
      <w:hyperlink w:anchor="_Toc385938482" w:history="1">
        <w:r w:rsidR="00246CF8" w:rsidRPr="00246CF8">
          <w:rPr>
            <w:rStyle w:val="Hyperlink"/>
            <w:rFonts w:cs="Cambria"/>
            <w:i/>
            <w:iCs/>
          </w:rPr>
          <w:t>5.2.2.- Equipping the centers and the laboratories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_Toc385938482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11</w:t>
        </w:r>
        <w:r w:rsidR="00871C9D" w:rsidRPr="00246CF8">
          <w:rPr>
            <w:rStyle w:val="Hyperlink"/>
            <w:rFonts w:cs="Cambria"/>
            <w:webHidden/>
          </w:rPr>
          <w:fldChar w:fldCharType="end"/>
        </w:r>
      </w:hyperlink>
    </w:p>
    <w:p w:rsidR="00246CF8" w:rsidRPr="00246CF8" w:rsidRDefault="00AB67EB" w:rsidP="00246CF8">
      <w:pPr>
        <w:pStyle w:val="TOC1"/>
      </w:pPr>
      <w:hyperlink w:anchor="_Toc385938483" w:history="1">
        <w:r w:rsidR="00246CF8" w:rsidRPr="00246CF8">
          <w:rPr>
            <w:rStyle w:val="Hyperlink"/>
            <w:rFonts w:cs="Cambria"/>
            <w:i/>
            <w:iCs/>
          </w:rPr>
          <w:t>5.2.3.-The wastes from fight and research activities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_Toc385938483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12</w:t>
        </w:r>
        <w:r w:rsidR="00871C9D" w:rsidRPr="00246CF8">
          <w:rPr>
            <w:rStyle w:val="Hyperlink"/>
            <w:rFonts w:cs="Cambria"/>
            <w:webHidden/>
          </w:rPr>
          <w:fldChar w:fldCharType="end"/>
        </w:r>
      </w:hyperlink>
    </w:p>
    <w:p w:rsidR="00246CF8" w:rsidRPr="00246CF8" w:rsidRDefault="00AB67EB" w:rsidP="00246CF8">
      <w:pPr>
        <w:pStyle w:val="TOC1"/>
      </w:pPr>
      <w:hyperlink w:anchor="_Toc385938484" w:history="1">
        <w:r w:rsidR="00246CF8" w:rsidRPr="00246CF8">
          <w:rPr>
            <w:rStyle w:val="Hyperlink"/>
            <w:rFonts w:cs="Cambria"/>
            <w:i/>
            <w:iCs/>
          </w:rPr>
          <w:t>5.2.4.-Waste collection and transportation on-site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_Toc385938484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12</w:t>
        </w:r>
        <w:r w:rsidR="00871C9D" w:rsidRPr="00246CF8">
          <w:rPr>
            <w:rStyle w:val="Hyperlink"/>
            <w:rFonts w:cs="Cambria"/>
            <w:webHidden/>
          </w:rPr>
          <w:fldChar w:fldCharType="end"/>
        </w:r>
      </w:hyperlink>
    </w:p>
    <w:p w:rsidR="00246CF8" w:rsidRPr="00246CF8" w:rsidRDefault="00AB67EB" w:rsidP="00246CF8">
      <w:pPr>
        <w:pStyle w:val="TOC1"/>
      </w:pPr>
      <w:hyperlink w:anchor="_Toc385938485" w:history="1">
        <w:r w:rsidR="00246CF8" w:rsidRPr="00246CF8">
          <w:rPr>
            <w:rStyle w:val="Hyperlink"/>
            <w:rFonts w:cs="Cambria"/>
            <w:i/>
            <w:iCs/>
            <w:lang w:val="fr-HT"/>
          </w:rPr>
          <w:t>5.2.5.-Special provisions on needles and syringes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_Toc385938485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13</w:t>
        </w:r>
        <w:r w:rsidR="00871C9D" w:rsidRPr="00246CF8">
          <w:rPr>
            <w:rStyle w:val="Hyperlink"/>
            <w:rFonts w:cs="Cambria"/>
            <w:webHidden/>
          </w:rPr>
          <w:fldChar w:fldCharType="end"/>
        </w:r>
      </w:hyperlink>
    </w:p>
    <w:p w:rsidR="00246CF8" w:rsidRPr="00246CF8" w:rsidRDefault="00AB67EB" w:rsidP="00246CF8">
      <w:pPr>
        <w:pStyle w:val="TOC1"/>
      </w:pPr>
      <w:hyperlink w:anchor="_Toc385938486" w:history="1">
        <w:r w:rsidR="00246CF8" w:rsidRPr="00246CF8">
          <w:rPr>
            <w:rStyle w:val="Hyperlink"/>
            <w:rFonts w:cs="Cambria"/>
            <w:i/>
            <w:lang w:val="fr-HT"/>
          </w:rPr>
          <w:t>5.2.6.-Personal hygiene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_Toc385938486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13</w:t>
        </w:r>
        <w:r w:rsidR="00871C9D" w:rsidRPr="00246CF8">
          <w:rPr>
            <w:rStyle w:val="Hyperlink"/>
            <w:rFonts w:cs="Cambria"/>
            <w:webHidden/>
          </w:rPr>
          <w:fldChar w:fldCharType="end"/>
        </w:r>
      </w:hyperlink>
    </w:p>
    <w:p w:rsidR="00246CF8" w:rsidRPr="00246CF8" w:rsidRDefault="00AB67EB" w:rsidP="00246CF8">
      <w:pPr>
        <w:pStyle w:val="TOC1"/>
      </w:pPr>
      <w:hyperlink w:anchor="_Toc385938487" w:history="1">
        <w:r w:rsidR="00246CF8" w:rsidRPr="00246CF8">
          <w:rPr>
            <w:rStyle w:val="Hyperlink"/>
            <w:rFonts w:cs="Cambria"/>
            <w:i/>
          </w:rPr>
          <w:t>5.2.7.-</w:t>
        </w:r>
        <w:r w:rsidR="00246CF8" w:rsidRPr="00246CF8">
          <w:rPr>
            <w:rStyle w:val="Hyperlink"/>
            <w:rFonts w:cs="Cambria"/>
            <w:i/>
            <w:lang w:val="fr-HT"/>
          </w:rPr>
          <w:t xml:space="preserve"> Procedures in case of accidents and dumping waste</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_Toc385938487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14</w:t>
        </w:r>
        <w:r w:rsidR="00871C9D" w:rsidRPr="00246CF8">
          <w:rPr>
            <w:rStyle w:val="Hyperlink"/>
            <w:rFonts w:cs="Cambria"/>
            <w:webHidden/>
          </w:rPr>
          <w:fldChar w:fldCharType="end"/>
        </w:r>
      </w:hyperlink>
    </w:p>
    <w:p w:rsidR="00246CF8" w:rsidRPr="00246CF8" w:rsidRDefault="00AB67EB" w:rsidP="00246CF8">
      <w:pPr>
        <w:pStyle w:val="TOC1"/>
      </w:pPr>
      <w:hyperlink w:anchor="_Toc385938488" w:history="1">
        <w:r w:rsidR="00246CF8" w:rsidRPr="00246CF8">
          <w:rPr>
            <w:rStyle w:val="Hyperlink"/>
            <w:rFonts w:cs="Cambria"/>
            <w:i/>
            <w:iCs/>
          </w:rPr>
          <w:t>5.2.8.-Capacity building</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_Toc385938488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15</w:t>
        </w:r>
        <w:r w:rsidR="00871C9D" w:rsidRPr="00246CF8">
          <w:rPr>
            <w:rStyle w:val="Hyperlink"/>
            <w:rFonts w:cs="Cambria"/>
            <w:webHidden/>
          </w:rPr>
          <w:fldChar w:fldCharType="end"/>
        </w:r>
      </w:hyperlink>
    </w:p>
    <w:p w:rsidR="00246CF8" w:rsidRPr="00246CF8" w:rsidRDefault="00AB67EB" w:rsidP="00246CF8">
      <w:pPr>
        <w:pStyle w:val="TOC1"/>
      </w:pPr>
      <w:hyperlink w:anchor="_Toc385938489" w:history="1">
        <w:r w:rsidR="00246CF8" w:rsidRPr="00246CF8">
          <w:rPr>
            <w:rStyle w:val="Hyperlink"/>
            <w:rFonts w:cs="Cambria"/>
            <w:i/>
            <w:iCs/>
          </w:rPr>
          <w:t>5.2.9.-The Information and awareness of the population</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_Toc385938489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16</w:t>
        </w:r>
        <w:r w:rsidR="00871C9D" w:rsidRPr="00246CF8">
          <w:rPr>
            <w:rStyle w:val="Hyperlink"/>
            <w:rFonts w:cs="Cambria"/>
            <w:webHidden/>
          </w:rPr>
          <w:fldChar w:fldCharType="end"/>
        </w:r>
      </w:hyperlink>
    </w:p>
    <w:p w:rsidR="00246CF8" w:rsidRPr="00246CF8" w:rsidRDefault="00AB67EB" w:rsidP="00246CF8">
      <w:pPr>
        <w:pStyle w:val="TOC1"/>
      </w:pPr>
      <w:hyperlink w:anchor="_Toc385938490" w:history="1">
        <w:r w:rsidR="00246CF8" w:rsidRPr="00246CF8">
          <w:rPr>
            <w:rStyle w:val="Hyperlink"/>
            <w:rFonts w:cs="Cambria"/>
          </w:rPr>
          <w:t>5.3.-The monitoring indicators proposed</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_Toc385938490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16</w:t>
        </w:r>
        <w:r w:rsidR="00871C9D" w:rsidRPr="00246CF8">
          <w:rPr>
            <w:rStyle w:val="Hyperlink"/>
            <w:rFonts w:cs="Cambria"/>
            <w:webHidden/>
          </w:rPr>
          <w:fldChar w:fldCharType="end"/>
        </w:r>
      </w:hyperlink>
    </w:p>
    <w:p w:rsidR="00246CF8" w:rsidRPr="00246CF8" w:rsidRDefault="00AB67EB" w:rsidP="00246CF8">
      <w:pPr>
        <w:pStyle w:val="TOC1"/>
      </w:pPr>
      <w:hyperlink w:anchor="_Toc385938491" w:history="1">
        <w:r w:rsidR="00246CF8" w:rsidRPr="00246CF8">
          <w:rPr>
            <w:rStyle w:val="Hyperlink"/>
            <w:rFonts w:cs="Cambria"/>
          </w:rPr>
          <w:t xml:space="preserve">5.4.-Implementation of the </w:t>
        </w:r>
        <w:r w:rsidR="001750F7">
          <w:rPr>
            <w:rStyle w:val="Hyperlink"/>
            <w:rFonts w:cs="Cambria"/>
          </w:rPr>
          <w:t>ESMP</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_Toc385938491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17</w:t>
        </w:r>
        <w:r w:rsidR="00871C9D" w:rsidRPr="00246CF8">
          <w:rPr>
            <w:rStyle w:val="Hyperlink"/>
            <w:rFonts w:cs="Cambria"/>
            <w:webHidden/>
          </w:rPr>
          <w:fldChar w:fldCharType="end"/>
        </w:r>
      </w:hyperlink>
    </w:p>
    <w:p w:rsidR="00246CF8" w:rsidRPr="00246CF8" w:rsidRDefault="00AB67EB" w:rsidP="00246CF8">
      <w:pPr>
        <w:pStyle w:val="TOC1"/>
      </w:pPr>
      <w:hyperlink w:anchor="_Toc385938493" w:history="1">
        <w:r w:rsidR="00246CF8" w:rsidRPr="00246CF8">
          <w:rPr>
            <w:rStyle w:val="Hyperlink"/>
            <w:rFonts w:cs="Cambria"/>
          </w:rPr>
          <w:t xml:space="preserve">5.5.-Estimated budget for implementation of the </w:t>
        </w:r>
        <w:r w:rsidR="001750F7">
          <w:rPr>
            <w:rStyle w:val="Hyperlink"/>
            <w:rFonts w:cs="Cambria"/>
          </w:rPr>
          <w:t>ESMP</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_Toc385938493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18</w:t>
        </w:r>
        <w:r w:rsidR="00871C9D" w:rsidRPr="00246CF8">
          <w:rPr>
            <w:rStyle w:val="Hyperlink"/>
            <w:rFonts w:cs="Cambria"/>
            <w:webHidden/>
          </w:rPr>
          <w:fldChar w:fldCharType="end"/>
        </w:r>
      </w:hyperlink>
    </w:p>
    <w:p w:rsidR="00246CF8" w:rsidRPr="00246CF8" w:rsidRDefault="00246CF8" w:rsidP="00246CF8">
      <w:pPr>
        <w:pStyle w:val="TOC1"/>
        <w:rPr>
          <w:u w:val="single"/>
        </w:rPr>
      </w:pPr>
    </w:p>
    <w:p w:rsidR="00246CF8" w:rsidRPr="00246CF8" w:rsidRDefault="00AB67EB" w:rsidP="00246CF8">
      <w:pPr>
        <w:pStyle w:val="TOC1"/>
      </w:pPr>
      <w:hyperlink w:anchor="_Toc385938494" w:history="1">
        <w:r w:rsidR="00246CF8" w:rsidRPr="00246CF8">
          <w:rPr>
            <w:rStyle w:val="Hyperlink"/>
            <w:rFonts w:cs="Cambria"/>
          </w:rPr>
          <w:t xml:space="preserve">VI.-Compliance of </w:t>
        </w:r>
        <w:r w:rsidR="001750F7">
          <w:rPr>
            <w:rStyle w:val="Hyperlink"/>
            <w:rFonts w:cs="Cambria"/>
          </w:rPr>
          <w:t>ESMP</w:t>
        </w:r>
        <w:r w:rsidR="00246CF8" w:rsidRPr="00246CF8">
          <w:rPr>
            <w:rStyle w:val="Hyperlink"/>
            <w:rFonts w:cs="Cambria"/>
          </w:rPr>
          <w:t xml:space="preserve"> with idb’s safeguard policies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_Toc385938494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19</w:t>
        </w:r>
        <w:r w:rsidR="00871C9D" w:rsidRPr="00246CF8">
          <w:rPr>
            <w:rStyle w:val="Hyperlink"/>
            <w:rFonts w:cs="Cambria"/>
            <w:webHidden/>
          </w:rPr>
          <w:fldChar w:fldCharType="end"/>
        </w:r>
      </w:hyperlink>
    </w:p>
    <w:p w:rsidR="00246CF8" w:rsidRPr="00246CF8" w:rsidRDefault="00AB67EB" w:rsidP="00246CF8">
      <w:pPr>
        <w:pStyle w:val="TOC1"/>
      </w:pPr>
      <w:hyperlink w:anchor="_Toc385938495" w:history="1">
        <w:r w:rsidR="00246CF8" w:rsidRPr="00246CF8">
          <w:rPr>
            <w:rStyle w:val="Hyperlink"/>
            <w:rFonts w:cs="Cambria"/>
            <w:i/>
            <w:iCs/>
          </w:rPr>
          <w:t>6.1.-OP-704-A-2 –Risks and disasters management.</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_Toc385938495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19</w:t>
        </w:r>
        <w:r w:rsidR="00871C9D" w:rsidRPr="00246CF8">
          <w:rPr>
            <w:rStyle w:val="Hyperlink"/>
            <w:rFonts w:cs="Cambria"/>
            <w:webHidden/>
          </w:rPr>
          <w:fldChar w:fldCharType="end"/>
        </w:r>
      </w:hyperlink>
    </w:p>
    <w:p w:rsidR="00246CF8" w:rsidRPr="00246CF8" w:rsidRDefault="00AB67EB" w:rsidP="00246CF8">
      <w:pPr>
        <w:pStyle w:val="TOC1"/>
      </w:pPr>
      <w:hyperlink w:anchor="_Toc385938496" w:history="1">
        <w:r w:rsidR="00246CF8" w:rsidRPr="00246CF8">
          <w:rPr>
            <w:rStyle w:val="Hyperlink"/>
            <w:rFonts w:cs="Cambria"/>
            <w:i/>
            <w:iCs/>
          </w:rPr>
          <w:t>6.2.-OP-102 –  Availability of the documentation to the public.</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_Toc385938496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19</w:t>
        </w:r>
        <w:r w:rsidR="00871C9D" w:rsidRPr="00246CF8">
          <w:rPr>
            <w:rStyle w:val="Hyperlink"/>
            <w:rFonts w:cs="Cambria"/>
            <w:webHidden/>
          </w:rPr>
          <w:fldChar w:fldCharType="end"/>
        </w:r>
      </w:hyperlink>
    </w:p>
    <w:p w:rsidR="00246CF8" w:rsidRPr="00246CF8" w:rsidRDefault="00AB67EB" w:rsidP="00246CF8">
      <w:pPr>
        <w:pStyle w:val="TOC1"/>
      </w:pPr>
      <w:hyperlink w:anchor="_Toc385938497" w:history="1">
        <w:r w:rsidR="00246CF8" w:rsidRPr="00246CF8">
          <w:rPr>
            <w:rStyle w:val="Hyperlink"/>
            <w:rFonts w:cs="Cambria"/>
            <w:i/>
            <w:iCs/>
          </w:rPr>
          <w:t>6.3.-B.02. Compliance with the  national environmental</w:t>
        </w:r>
        <w:r w:rsidR="00246CF8" w:rsidRPr="00246CF8">
          <w:rPr>
            <w:rStyle w:val="Hyperlink"/>
            <w:rFonts w:cs="Cambria"/>
          </w:rPr>
          <w:t xml:space="preserve"> legislation and the international conventions approved</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_Toc385938497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19</w:t>
        </w:r>
        <w:r w:rsidR="00871C9D" w:rsidRPr="00246CF8">
          <w:rPr>
            <w:rStyle w:val="Hyperlink"/>
            <w:rFonts w:cs="Cambria"/>
            <w:webHidden/>
          </w:rPr>
          <w:fldChar w:fldCharType="end"/>
        </w:r>
      </w:hyperlink>
    </w:p>
    <w:p w:rsidR="00246CF8" w:rsidRPr="00246CF8" w:rsidRDefault="00AB67EB" w:rsidP="00246CF8">
      <w:pPr>
        <w:pStyle w:val="TOC1"/>
      </w:pPr>
      <w:hyperlink w:anchor="_Toc385938498" w:history="1">
        <w:r w:rsidR="00246CF8" w:rsidRPr="00246CF8">
          <w:rPr>
            <w:rStyle w:val="Hyperlink"/>
            <w:rFonts w:cs="Cambria"/>
            <w:i/>
            <w:iCs/>
          </w:rPr>
          <w:t xml:space="preserve">6.4.-B.03–Environmental Classification </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_Toc385938498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19</w:t>
        </w:r>
        <w:r w:rsidR="00871C9D" w:rsidRPr="00246CF8">
          <w:rPr>
            <w:rStyle w:val="Hyperlink"/>
            <w:rFonts w:cs="Cambria"/>
            <w:webHidden/>
          </w:rPr>
          <w:fldChar w:fldCharType="end"/>
        </w:r>
      </w:hyperlink>
    </w:p>
    <w:p w:rsidR="00246CF8" w:rsidRPr="00246CF8" w:rsidRDefault="00AB67EB" w:rsidP="00246CF8">
      <w:pPr>
        <w:pStyle w:val="TOC1"/>
      </w:pPr>
      <w:hyperlink w:anchor="_Toc385938499" w:history="1">
        <w:r w:rsidR="00246CF8" w:rsidRPr="00246CF8">
          <w:rPr>
            <w:rStyle w:val="Hyperlink"/>
            <w:rFonts w:cs="Cambria"/>
            <w:i/>
            <w:iCs/>
          </w:rPr>
          <w:t>6.5.-B.05 – Environmental and social assessment. Identification of mitigation measures to control and/or  eliminate the impacts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_Toc385938499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19</w:t>
        </w:r>
        <w:r w:rsidR="00871C9D" w:rsidRPr="00246CF8">
          <w:rPr>
            <w:rStyle w:val="Hyperlink"/>
            <w:rFonts w:cs="Cambria"/>
            <w:webHidden/>
          </w:rPr>
          <w:fldChar w:fldCharType="end"/>
        </w:r>
      </w:hyperlink>
    </w:p>
    <w:p w:rsidR="00246CF8" w:rsidRPr="00246CF8" w:rsidRDefault="00AB67EB" w:rsidP="00246CF8">
      <w:pPr>
        <w:pStyle w:val="TOC1"/>
      </w:pPr>
      <w:hyperlink w:anchor="_Toc385938500" w:history="1">
        <w:r w:rsidR="00246CF8" w:rsidRPr="00246CF8">
          <w:rPr>
            <w:rStyle w:val="Hyperlink"/>
            <w:rFonts w:cs="Cambria"/>
            <w:i/>
            <w:iCs/>
          </w:rPr>
          <w:t>6.6.-B.06 –Public consultation</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_Toc385938500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20</w:t>
        </w:r>
        <w:r w:rsidR="00871C9D" w:rsidRPr="00246CF8">
          <w:rPr>
            <w:rStyle w:val="Hyperlink"/>
            <w:rFonts w:cs="Cambria"/>
            <w:webHidden/>
          </w:rPr>
          <w:fldChar w:fldCharType="end"/>
        </w:r>
      </w:hyperlink>
    </w:p>
    <w:p w:rsidR="00246CF8" w:rsidRPr="00246CF8" w:rsidRDefault="00AB67EB" w:rsidP="00246CF8">
      <w:pPr>
        <w:pStyle w:val="TOC1"/>
      </w:pPr>
      <w:hyperlink w:anchor="_Toc385938501" w:history="1">
        <w:r w:rsidR="00246CF8" w:rsidRPr="00246CF8">
          <w:rPr>
            <w:rStyle w:val="Hyperlink"/>
            <w:rFonts w:cs="Cambria"/>
            <w:i/>
            <w:iCs/>
          </w:rPr>
          <w:t>6.7.-B.07 –Monitoring of implementation of the Bank’s Safeguard policies.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_Toc385938501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20</w:t>
        </w:r>
        <w:r w:rsidR="00871C9D" w:rsidRPr="00246CF8">
          <w:rPr>
            <w:rStyle w:val="Hyperlink"/>
            <w:rFonts w:cs="Cambria"/>
            <w:webHidden/>
          </w:rPr>
          <w:fldChar w:fldCharType="end"/>
        </w:r>
      </w:hyperlink>
    </w:p>
    <w:p w:rsidR="00246CF8" w:rsidRPr="00246CF8" w:rsidRDefault="00AB67EB" w:rsidP="00246CF8">
      <w:pPr>
        <w:pStyle w:val="TOC1"/>
      </w:pPr>
      <w:hyperlink w:anchor="_Toc385938502" w:history="1">
        <w:r w:rsidR="00246CF8" w:rsidRPr="00246CF8">
          <w:rPr>
            <w:rStyle w:val="Hyperlink"/>
            <w:rFonts w:cs="Cambria"/>
            <w:i/>
            <w:iCs/>
          </w:rPr>
          <w:t>6.8.-B.17-Precaution in the acquisition/purchase of goods and services</w:t>
        </w:r>
        <w:r w:rsidR="00246CF8" w:rsidRPr="00246CF8">
          <w:rPr>
            <w:rStyle w:val="Hyperlink"/>
            <w:rFonts w:cs="Cambria"/>
            <w:webHidden/>
          </w:rPr>
          <w:tab/>
        </w:r>
        <w:r w:rsidR="00871C9D" w:rsidRPr="00246CF8">
          <w:rPr>
            <w:rStyle w:val="Hyperlink"/>
            <w:rFonts w:cs="Cambria"/>
            <w:webHidden/>
          </w:rPr>
          <w:fldChar w:fldCharType="begin"/>
        </w:r>
        <w:r w:rsidR="00246CF8" w:rsidRPr="00246CF8">
          <w:rPr>
            <w:rStyle w:val="Hyperlink"/>
            <w:rFonts w:cs="Cambria"/>
            <w:webHidden/>
          </w:rPr>
          <w:instrText xml:space="preserve"> PAGEREF _Toc385938502 \h </w:instrText>
        </w:r>
        <w:r w:rsidR="00871C9D" w:rsidRPr="00246CF8">
          <w:rPr>
            <w:rStyle w:val="Hyperlink"/>
            <w:rFonts w:cs="Cambria"/>
            <w:webHidden/>
          </w:rPr>
        </w:r>
        <w:r w:rsidR="00871C9D" w:rsidRPr="00246CF8">
          <w:rPr>
            <w:rStyle w:val="Hyperlink"/>
            <w:rFonts w:cs="Cambria"/>
            <w:webHidden/>
          </w:rPr>
          <w:fldChar w:fldCharType="separate"/>
        </w:r>
        <w:r w:rsidR="00246CF8" w:rsidRPr="00246CF8">
          <w:rPr>
            <w:rStyle w:val="Hyperlink"/>
            <w:rFonts w:cs="Cambria"/>
            <w:webHidden/>
          </w:rPr>
          <w:t>20</w:t>
        </w:r>
        <w:r w:rsidR="00871C9D" w:rsidRPr="00246CF8">
          <w:rPr>
            <w:rStyle w:val="Hyperlink"/>
            <w:rFonts w:cs="Cambria"/>
            <w:webHidden/>
          </w:rPr>
          <w:fldChar w:fldCharType="end"/>
        </w:r>
      </w:hyperlink>
    </w:p>
    <w:p w:rsidR="00246CF8" w:rsidRPr="00246CF8" w:rsidRDefault="00871C9D" w:rsidP="00246CF8">
      <w:pPr>
        <w:pStyle w:val="TOC1"/>
      </w:pPr>
      <w:r w:rsidRPr="00246CF8">
        <w:fldChar w:fldCharType="end"/>
      </w:r>
    </w:p>
    <w:p w:rsidR="00246CF8" w:rsidRPr="00246CF8" w:rsidRDefault="00246CF8" w:rsidP="00246CF8">
      <w:pPr>
        <w:pStyle w:val="TOC1"/>
        <w:rPr>
          <w:i/>
          <w:iCs/>
          <w:lang w:val="en-US"/>
        </w:rPr>
      </w:pPr>
      <w:r w:rsidRPr="00246CF8">
        <w:rPr>
          <w:i/>
          <w:iCs/>
          <w:lang w:val="en-US"/>
        </w:rPr>
        <w:t xml:space="preserve">The annexes </w:t>
      </w:r>
    </w:p>
    <w:p w:rsidR="00246CF8" w:rsidRPr="00246CF8" w:rsidRDefault="00246CF8" w:rsidP="00246CF8">
      <w:pPr>
        <w:pStyle w:val="TOC1"/>
        <w:rPr>
          <w:iCs/>
          <w:lang w:val="en-US"/>
        </w:rPr>
      </w:pPr>
      <w:r w:rsidRPr="00246CF8">
        <w:rPr>
          <w:iCs/>
          <w:lang w:val="en-US"/>
        </w:rPr>
        <w:t xml:space="preserve">Annex 1: The legal instruments related to pesticides. </w:t>
      </w:r>
    </w:p>
    <w:p w:rsidR="00246CF8" w:rsidRPr="00246CF8" w:rsidRDefault="00246CF8" w:rsidP="00246CF8">
      <w:pPr>
        <w:pStyle w:val="TOC1"/>
        <w:rPr>
          <w:iCs/>
          <w:lang w:val="en-US"/>
        </w:rPr>
      </w:pPr>
      <w:r w:rsidRPr="00246CF8">
        <w:rPr>
          <w:iCs/>
          <w:lang w:val="en-US"/>
        </w:rPr>
        <w:t xml:space="preserve">Annex 2: Environmental and social risks arising from the construction sites </w:t>
      </w:r>
    </w:p>
    <w:p w:rsidR="00246CF8" w:rsidRPr="00246CF8" w:rsidRDefault="00246CF8" w:rsidP="00246CF8">
      <w:pPr>
        <w:pStyle w:val="TOC1"/>
        <w:rPr>
          <w:iCs/>
          <w:lang w:val="en-US"/>
        </w:rPr>
      </w:pPr>
      <w:r w:rsidRPr="00246CF8">
        <w:rPr>
          <w:iCs/>
          <w:lang w:val="en-US"/>
        </w:rPr>
        <w:t xml:space="preserve">Annex 3: Recommendation on the storage conditions of agricultural products and other chemical products </w:t>
      </w:r>
    </w:p>
    <w:p w:rsidR="00246CF8" w:rsidRPr="000B73D0" w:rsidRDefault="00246CF8" w:rsidP="00246CF8">
      <w:pPr>
        <w:pStyle w:val="TOC1"/>
        <w:rPr>
          <w:iCs/>
          <w:lang w:val="en-US"/>
        </w:rPr>
      </w:pPr>
      <w:r w:rsidRPr="000B73D0">
        <w:rPr>
          <w:iCs/>
          <w:lang w:val="en-US"/>
        </w:rPr>
        <w:t>Annex 4: Recommendation on the distances</w:t>
      </w:r>
    </w:p>
    <w:p w:rsidR="00246CF8" w:rsidRPr="000B73D0" w:rsidRDefault="00246CF8" w:rsidP="00246CF8">
      <w:pPr>
        <w:pStyle w:val="TOC1"/>
        <w:rPr>
          <w:iCs/>
          <w:lang w:val="en-US"/>
        </w:rPr>
      </w:pPr>
    </w:p>
    <w:p w:rsidR="00246CF8" w:rsidRPr="000B73D0" w:rsidRDefault="00246CF8" w:rsidP="00246CF8">
      <w:pPr>
        <w:pStyle w:val="TOC1"/>
        <w:rPr>
          <w:iCs/>
          <w:lang w:val="en-US"/>
        </w:rPr>
      </w:pPr>
    </w:p>
    <w:p w:rsidR="00246CF8" w:rsidRPr="000B73D0" w:rsidRDefault="00246CF8" w:rsidP="00246CF8">
      <w:pPr>
        <w:pStyle w:val="TOC1"/>
        <w:rPr>
          <w:lang w:val="en-US"/>
        </w:rPr>
      </w:pPr>
    </w:p>
    <w:p w:rsidR="00D022CC" w:rsidRPr="00027852" w:rsidRDefault="00D022CC" w:rsidP="00B22735">
      <w:pPr>
        <w:pStyle w:val="TOC1"/>
        <w:rPr>
          <w:lang w:val="en-US"/>
        </w:rPr>
      </w:pPr>
    </w:p>
    <w:p w:rsidR="00D022CC" w:rsidRPr="000B73D0" w:rsidRDefault="00D022CC" w:rsidP="00B22735">
      <w:pPr>
        <w:rPr>
          <w:rFonts w:ascii="Calibri" w:hAnsi="Calibri"/>
          <w:b/>
          <w:bCs/>
          <w:iCs/>
          <w:color w:val="000000"/>
          <w:sz w:val="22"/>
          <w:szCs w:val="22"/>
        </w:rPr>
      </w:pPr>
    </w:p>
    <w:p w:rsidR="00D022CC" w:rsidRPr="000B73D0" w:rsidRDefault="00D022CC" w:rsidP="00A33BFD">
      <w:pPr>
        <w:rPr>
          <w:rFonts w:ascii="Calibri" w:hAnsi="Calibri"/>
          <w:b/>
          <w:bCs/>
          <w:iCs/>
          <w:color w:val="000000"/>
          <w:sz w:val="22"/>
          <w:szCs w:val="22"/>
        </w:rPr>
      </w:pPr>
    </w:p>
    <w:p w:rsidR="00AE0D78" w:rsidRPr="000B73D0" w:rsidRDefault="00D022CC">
      <w:pPr>
        <w:pStyle w:val="Heading1"/>
        <w:rPr>
          <w:rFonts w:ascii="Calibri" w:hAnsi="Calibri"/>
          <w:color w:val="003366"/>
          <w:sz w:val="24"/>
          <w:szCs w:val="24"/>
        </w:rPr>
      </w:pPr>
      <w:r w:rsidRPr="000B73D0">
        <w:br w:type="page"/>
      </w:r>
      <w:bookmarkStart w:id="3" w:name="_Toc385938440"/>
      <w:r w:rsidR="004C58E1" w:rsidRPr="000B73D0">
        <w:rPr>
          <w:rFonts w:ascii="Calibri" w:hAnsi="Calibri"/>
          <w:color w:val="003366"/>
          <w:sz w:val="24"/>
          <w:szCs w:val="24"/>
        </w:rPr>
        <w:t>List</w:t>
      </w:r>
      <w:r w:rsidR="0063239C" w:rsidRPr="000B73D0">
        <w:rPr>
          <w:rFonts w:ascii="Calibri" w:hAnsi="Calibri"/>
          <w:color w:val="003366"/>
          <w:sz w:val="24"/>
          <w:szCs w:val="24"/>
        </w:rPr>
        <w:t xml:space="preserve"> </w:t>
      </w:r>
      <w:r w:rsidR="004C58E1" w:rsidRPr="000B73D0">
        <w:rPr>
          <w:rFonts w:ascii="Calibri" w:hAnsi="Calibri"/>
          <w:color w:val="003366"/>
          <w:sz w:val="24"/>
          <w:szCs w:val="24"/>
        </w:rPr>
        <w:t>of acronyms</w:t>
      </w:r>
      <w:r w:rsidR="0063239C" w:rsidRPr="000B73D0">
        <w:rPr>
          <w:rFonts w:ascii="Calibri" w:hAnsi="Calibri"/>
          <w:color w:val="003366"/>
          <w:sz w:val="24"/>
          <w:szCs w:val="24"/>
        </w:rPr>
        <w:t xml:space="preserve"> </w:t>
      </w:r>
      <w:bookmarkEnd w:id="3"/>
    </w:p>
    <w:tbl>
      <w:tblPr>
        <w:tblW w:w="0" w:type="auto"/>
        <w:tblLook w:val="01E0" w:firstRow="1" w:lastRow="1" w:firstColumn="1" w:lastColumn="1" w:noHBand="0" w:noVBand="0"/>
      </w:tblPr>
      <w:tblGrid>
        <w:gridCol w:w="1243"/>
        <w:gridCol w:w="9293"/>
      </w:tblGrid>
      <w:tr w:rsidR="00D022CC" w:rsidRPr="00027852">
        <w:tc>
          <w:tcPr>
            <w:tcW w:w="1073" w:type="dxa"/>
          </w:tcPr>
          <w:p w:rsidR="00D022CC" w:rsidRPr="00027852" w:rsidRDefault="006D696E" w:rsidP="00631A86">
            <w:pPr>
              <w:jc w:val="both"/>
              <w:rPr>
                <w:rFonts w:ascii="Calibri" w:hAnsi="Calibri"/>
                <w:b/>
                <w:bCs/>
                <w:iCs/>
                <w:color w:val="1F497D"/>
              </w:rPr>
            </w:pPr>
            <w:r w:rsidRPr="00027852">
              <w:rPr>
                <w:rFonts w:ascii="Calibri" w:hAnsi="Calibri"/>
                <w:b/>
                <w:color w:val="1F497D"/>
                <w:sz w:val="22"/>
                <w:szCs w:val="22"/>
              </w:rPr>
              <w:t>AES</w:t>
            </w:r>
            <w:r w:rsidR="00D022CC" w:rsidRPr="00027852">
              <w:rPr>
                <w:rFonts w:ascii="Calibri" w:hAnsi="Calibri"/>
                <w:b/>
                <w:color w:val="1F497D"/>
                <w:sz w:val="22"/>
                <w:szCs w:val="22"/>
              </w:rPr>
              <w:t xml:space="preserve"> </w:t>
            </w:r>
          </w:p>
        </w:tc>
        <w:tc>
          <w:tcPr>
            <w:tcW w:w="9463" w:type="dxa"/>
          </w:tcPr>
          <w:p w:rsidR="00D022CC" w:rsidRPr="00027852" w:rsidRDefault="008E4C8B" w:rsidP="008E4C8B">
            <w:pPr>
              <w:jc w:val="both"/>
              <w:rPr>
                <w:rFonts w:ascii="Calibri" w:hAnsi="Calibri"/>
                <w:bCs/>
                <w:iCs/>
                <w:color w:val="000000"/>
              </w:rPr>
            </w:pPr>
            <w:r w:rsidRPr="00027852">
              <w:rPr>
                <w:rFonts w:ascii="Calibri" w:hAnsi="Calibri"/>
                <w:bCs/>
                <w:iCs/>
                <w:color w:val="000000"/>
                <w:sz w:val="22"/>
                <w:szCs w:val="22"/>
              </w:rPr>
              <w:t>Environmental and Social Analysis</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06679D" w:rsidP="00631A86">
            <w:pPr>
              <w:jc w:val="both"/>
              <w:rPr>
                <w:rFonts w:ascii="Calibri" w:hAnsi="Calibri"/>
                <w:b/>
                <w:bCs/>
                <w:iCs/>
                <w:color w:val="1F497D"/>
              </w:rPr>
            </w:pPr>
            <w:r w:rsidRPr="00027852">
              <w:rPr>
                <w:rFonts w:ascii="Calibri" w:hAnsi="Calibri"/>
                <w:b/>
                <w:color w:val="1F497D"/>
                <w:sz w:val="22"/>
                <w:szCs w:val="22"/>
              </w:rPr>
              <w:t>BAC</w:t>
            </w:r>
            <w:r w:rsidR="00D022CC" w:rsidRPr="00027852">
              <w:rPr>
                <w:rFonts w:ascii="Calibri" w:hAnsi="Calibri"/>
                <w:b/>
                <w:color w:val="1F497D"/>
                <w:sz w:val="22"/>
                <w:szCs w:val="22"/>
              </w:rPr>
              <w:t xml:space="preserve"> </w:t>
            </w:r>
          </w:p>
        </w:tc>
        <w:tc>
          <w:tcPr>
            <w:tcW w:w="9463" w:type="dxa"/>
          </w:tcPr>
          <w:p w:rsidR="00D022CC" w:rsidRPr="00027852" w:rsidRDefault="00374F61" w:rsidP="00254528">
            <w:pPr>
              <w:jc w:val="both"/>
              <w:rPr>
                <w:rFonts w:ascii="Calibri" w:hAnsi="Calibri"/>
                <w:bCs/>
                <w:iCs/>
                <w:color w:val="000000"/>
              </w:rPr>
            </w:pPr>
            <w:r w:rsidRPr="00027852">
              <w:rPr>
                <w:rFonts w:ascii="Calibri" w:hAnsi="Calibri"/>
                <w:bCs/>
                <w:iCs/>
                <w:color w:val="000000"/>
                <w:sz w:val="22"/>
                <w:szCs w:val="22"/>
              </w:rPr>
              <w:t>Municipal Bureau of Agriculture</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374F61" w:rsidP="00631A86">
            <w:pPr>
              <w:jc w:val="both"/>
              <w:rPr>
                <w:rFonts w:ascii="Calibri" w:hAnsi="Calibri"/>
                <w:b/>
                <w:bCs/>
                <w:iCs/>
                <w:color w:val="1F497D"/>
              </w:rPr>
            </w:pPr>
            <w:r w:rsidRPr="00027852">
              <w:rPr>
                <w:rFonts w:ascii="Calibri" w:hAnsi="Calibri"/>
                <w:b/>
                <w:color w:val="1F497D"/>
                <w:sz w:val="22"/>
                <w:szCs w:val="22"/>
              </w:rPr>
              <w:t>IDB</w:t>
            </w:r>
            <w:r w:rsidR="00D022CC" w:rsidRPr="00027852">
              <w:rPr>
                <w:rFonts w:ascii="Calibri" w:hAnsi="Calibri"/>
                <w:b/>
                <w:color w:val="1F497D"/>
                <w:sz w:val="22"/>
                <w:szCs w:val="22"/>
              </w:rPr>
              <w:t xml:space="preserve"> </w:t>
            </w:r>
          </w:p>
        </w:tc>
        <w:tc>
          <w:tcPr>
            <w:tcW w:w="9463" w:type="dxa"/>
          </w:tcPr>
          <w:p w:rsidR="00D022CC" w:rsidRPr="00027852" w:rsidRDefault="00374F61" w:rsidP="00374F61">
            <w:pPr>
              <w:jc w:val="both"/>
              <w:rPr>
                <w:rFonts w:ascii="Calibri" w:hAnsi="Calibri"/>
                <w:bCs/>
                <w:iCs/>
                <w:color w:val="000000"/>
              </w:rPr>
            </w:pPr>
            <w:r w:rsidRPr="00027852">
              <w:rPr>
                <w:rFonts w:ascii="Calibri" w:hAnsi="Calibri"/>
                <w:bCs/>
                <w:iCs/>
                <w:color w:val="000000"/>
                <w:sz w:val="22"/>
                <w:szCs w:val="22"/>
              </w:rPr>
              <w:t>Inter-American Development Bank</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631A86">
            <w:pPr>
              <w:jc w:val="both"/>
              <w:rPr>
                <w:rFonts w:ascii="Calibri" w:hAnsi="Calibri"/>
                <w:b/>
                <w:bCs/>
                <w:iCs/>
                <w:color w:val="1F497D"/>
              </w:rPr>
            </w:pPr>
            <w:r w:rsidRPr="00027852">
              <w:rPr>
                <w:rFonts w:ascii="Calibri" w:hAnsi="Calibri"/>
                <w:b/>
                <w:color w:val="1F497D"/>
                <w:sz w:val="22"/>
                <w:szCs w:val="22"/>
              </w:rPr>
              <w:t xml:space="preserve">CIPV </w:t>
            </w:r>
          </w:p>
        </w:tc>
        <w:tc>
          <w:tcPr>
            <w:tcW w:w="9463" w:type="dxa"/>
          </w:tcPr>
          <w:p w:rsidR="00D022CC" w:rsidRPr="00027852" w:rsidRDefault="00374F61" w:rsidP="00374F61">
            <w:pPr>
              <w:jc w:val="both"/>
              <w:rPr>
                <w:rFonts w:ascii="Calibri" w:hAnsi="Calibri"/>
                <w:bCs/>
                <w:iCs/>
                <w:color w:val="000000"/>
              </w:rPr>
            </w:pPr>
            <w:r w:rsidRPr="00027852">
              <w:rPr>
                <w:rFonts w:ascii="Calibri" w:hAnsi="Calibri"/>
                <w:sz w:val="22"/>
                <w:szCs w:val="22"/>
              </w:rPr>
              <w:t>International</w:t>
            </w:r>
            <w:r w:rsidR="00D022CC" w:rsidRPr="00027852">
              <w:rPr>
                <w:rFonts w:ascii="Calibri" w:hAnsi="Calibri"/>
                <w:sz w:val="22"/>
                <w:szCs w:val="22"/>
              </w:rPr>
              <w:t xml:space="preserve"> </w:t>
            </w:r>
            <w:r w:rsidR="0093727B" w:rsidRPr="00027852">
              <w:rPr>
                <w:rFonts w:ascii="Calibri" w:hAnsi="Calibri"/>
                <w:sz w:val="22"/>
                <w:szCs w:val="22"/>
              </w:rPr>
              <w:t>Convention</w:t>
            </w:r>
            <w:r w:rsidRPr="00027852">
              <w:rPr>
                <w:rFonts w:ascii="Calibri" w:hAnsi="Calibri"/>
                <w:sz w:val="22"/>
                <w:szCs w:val="22"/>
              </w:rPr>
              <w:t xml:space="preserve"> for plant health </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color w:val="1F497D"/>
                <w:sz w:val="22"/>
                <w:szCs w:val="22"/>
              </w:rPr>
              <w:t>DEFI</w:t>
            </w:r>
          </w:p>
        </w:tc>
        <w:tc>
          <w:tcPr>
            <w:tcW w:w="9463" w:type="dxa"/>
          </w:tcPr>
          <w:p w:rsidR="00D022CC" w:rsidRPr="00027852" w:rsidRDefault="00AB7728" w:rsidP="00C71CBD">
            <w:pPr>
              <w:jc w:val="both"/>
              <w:rPr>
                <w:rFonts w:ascii="Calibri" w:hAnsi="Calibri"/>
                <w:bCs/>
                <w:iCs/>
                <w:color w:val="000000"/>
              </w:rPr>
            </w:pPr>
            <w:r w:rsidRPr="00027852">
              <w:rPr>
                <w:rFonts w:ascii="Calibri" w:hAnsi="Calibri"/>
                <w:bCs/>
                <w:iCs/>
                <w:color w:val="000000"/>
                <w:sz w:val="22"/>
                <w:szCs w:val="22"/>
              </w:rPr>
              <w:t>Value Chain</w:t>
            </w:r>
            <w:r w:rsidR="00C71CBD" w:rsidRPr="00027852">
              <w:rPr>
                <w:rFonts w:ascii="Calibri" w:hAnsi="Calibri"/>
                <w:bCs/>
                <w:iCs/>
                <w:color w:val="000000"/>
                <w:sz w:val="22"/>
                <w:szCs w:val="22"/>
              </w:rPr>
              <w:t xml:space="preserve"> Development Program </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color w:val="1F497D"/>
                <w:sz w:val="22"/>
                <w:szCs w:val="22"/>
              </w:rPr>
              <w:t xml:space="preserve">DPV </w:t>
            </w:r>
          </w:p>
        </w:tc>
        <w:tc>
          <w:tcPr>
            <w:tcW w:w="9463" w:type="dxa"/>
          </w:tcPr>
          <w:p w:rsidR="00D022CC" w:rsidRPr="00027852" w:rsidRDefault="00C71CBD" w:rsidP="00631A86">
            <w:pPr>
              <w:jc w:val="both"/>
              <w:rPr>
                <w:rFonts w:ascii="Calibri" w:hAnsi="Calibri"/>
                <w:bCs/>
                <w:iCs/>
                <w:color w:val="000000"/>
              </w:rPr>
            </w:pPr>
            <w:r w:rsidRPr="00027852">
              <w:rPr>
                <w:rFonts w:ascii="Calibri" w:hAnsi="Calibri"/>
                <w:bCs/>
                <w:iCs/>
                <w:color w:val="000000"/>
                <w:sz w:val="22"/>
                <w:szCs w:val="22"/>
              </w:rPr>
              <w:t>Plant Health Directorate</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color w:val="1F497D"/>
                <w:sz w:val="22"/>
                <w:szCs w:val="22"/>
              </w:rPr>
              <w:t xml:space="preserve">DSA </w:t>
            </w:r>
          </w:p>
        </w:tc>
        <w:tc>
          <w:tcPr>
            <w:tcW w:w="9463" w:type="dxa"/>
          </w:tcPr>
          <w:p w:rsidR="00D022CC" w:rsidRPr="00027852" w:rsidRDefault="00C71CBD" w:rsidP="00C71CBD">
            <w:pPr>
              <w:jc w:val="both"/>
              <w:rPr>
                <w:rFonts w:ascii="Calibri" w:hAnsi="Calibri"/>
                <w:bCs/>
                <w:iCs/>
                <w:color w:val="000000"/>
              </w:rPr>
            </w:pPr>
            <w:r w:rsidRPr="00027852">
              <w:rPr>
                <w:rFonts w:ascii="Calibri" w:hAnsi="Calibri"/>
                <w:bCs/>
                <w:iCs/>
                <w:color w:val="000000"/>
                <w:sz w:val="22"/>
                <w:szCs w:val="22"/>
              </w:rPr>
              <w:t>Animal Health Directorate</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color w:val="1F497D"/>
                <w:sz w:val="22"/>
                <w:szCs w:val="22"/>
              </w:rPr>
              <w:t xml:space="preserve">EES </w:t>
            </w:r>
          </w:p>
        </w:tc>
        <w:tc>
          <w:tcPr>
            <w:tcW w:w="9463" w:type="dxa"/>
          </w:tcPr>
          <w:p w:rsidR="00D022CC" w:rsidRPr="00027852" w:rsidRDefault="00C71CBD" w:rsidP="00C71CBD">
            <w:pPr>
              <w:jc w:val="both"/>
              <w:rPr>
                <w:rFonts w:ascii="Calibri" w:hAnsi="Calibri"/>
                <w:bCs/>
                <w:iCs/>
                <w:color w:val="000000"/>
              </w:rPr>
            </w:pPr>
            <w:r w:rsidRPr="00027852">
              <w:rPr>
                <w:rFonts w:ascii="Calibri" w:hAnsi="Calibri"/>
                <w:bCs/>
                <w:iCs/>
                <w:color w:val="000000"/>
                <w:sz w:val="22"/>
                <w:szCs w:val="22"/>
              </w:rPr>
              <w:t>Environmental and Social</w:t>
            </w:r>
            <w:r w:rsidR="00D022CC" w:rsidRPr="00027852">
              <w:rPr>
                <w:rFonts w:ascii="Calibri" w:hAnsi="Calibri"/>
                <w:bCs/>
                <w:iCs/>
                <w:color w:val="000000"/>
                <w:sz w:val="22"/>
                <w:szCs w:val="22"/>
              </w:rPr>
              <w:t xml:space="preserve"> </w:t>
            </w:r>
            <w:r w:rsidRPr="00027852">
              <w:rPr>
                <w:rFonts w:ascii="Calibri" w:hAnsi="Calibri"/>
                <w:bCs/>
                <w:iCs/>
                <w:color w:val="000000"/>
                <w:sz w:val="22"/>
                <w:szCs w:val="22"/>
              </w:rPr>
              <w:t>Assessment</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color w:val="1F497D"/>
                <w:sz w:val="22"/>
                <w:szCs w:val="22"/>
              </w:rPr>
              <w:t xml:space="preserve">EPI </w:t>
            </w:r>
          </w:p>
        </w:tc>
        <w:tc>
          <w:tcPr>
            <w:tcW w:w="9463" w:type="dxa"/>
          </w:tcPr>
          <w:p w:rsidR="00D022CC" w:rsidRPr="00027852" w:rsidRDefault="00C71CBD" w:rsidP="00C71CBD">
            <w:pPr>
              <w:jc w:val="both"/>
              <w:rPr>
                <w:rFonts w:ascii="Calibri" w:hAnsi="Calibri"/>
                <w:bCs/>
                <w:iCs/>
                <w:color w:val="000000"/>
              </w:rPr>
            </w:pPr>
            <w:r w:rsidRPr="00027852">
              <w:rPr>
                <w:rFonts w:ascii="Calibri" w:hAnsi="Calibri"/>
                <w:bCs/>
                <w:iCs/>
                <w:color w:val="000000"/>
                <w:sz w:val="22"/>
                <w:szCs w:val="22"/>
              </w:rPr>
              <w:t>Personal Protective Equipment</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color w:val="1F497D"/>
                <w:sz w:val="22"/>
                <w:szCs w:val="22"/>
              </w:rPr>
              <w:t>ERBT</w:t>
            </w:r>
          </w:p>
        </w:tc>
        <w:tc>
          <w:tcPr>
            <w:tcW w:w="9463" w:type="dxa"/>
          </w:tcPr>
          <w:p w:rsidR="00D022CC" w:rsidRPr="00027852" w:rsidRDefault="00117929" w:rsidP="00117929">
            <w:pPr>
              <w:jc w:val="both"/>
              <w:rPr>
                <w:rFonts w:ascii="Calibri" w:hAnsi="Calibri"/>
                <w:bCs/>
                <w:iCs/>
                <w:color w:val="000000" w:themeColor="text1"/>
              </w:rPr>
            </w:pPr>
            <w:r w:rsidRPr="00027852">
              <w:rPr>
                <w:rFonts w:ascii="Calibri" w:hAnsi="Calibri"/>
                <w:iCs/>
                <w:color w:val="000000" w:themeColor="text1"/>
                <w:sz w:val="22"/>
                <w:szCs w:val="22"/>
              </w:rPr>
              <w:t>Task Based Risk Assessment</w:t>
            </w:r>
            <w:r w:rsidR="00D022CC" w:rsidRPr="00027852">
              <w:rPr>
                <w:rFonts w:ascii="Calibri" w:hAnsi="Calibri"/>
                <w:iCs/>
                <w:color w:val="000000" w:themeColor="text1"/>
                <w:sz w:val="22"/>
                <w:szCs w:val="22"/>
              </w:rPr>
              <w:t xml:space="preserve"> </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color w:val="1F497D"/>
                <w:sz w:val="22"/>
                <w:szCs w:val="22"/>
              </w:rPr>
              <w:t xml:space="preserve">FAO </w:t>
            </w:r>
          </w:p>
        </w:tc>
        <w:tc>
          <w:tcPr>
            <w:tcW w:w="9463" w:type="dxa"/>
          </w:tcPr>
          <w:p w:rsidR="00D022CC" w:rsidRPr="00027852" w:rsidRDefault="00EB7E0A" w:rsidP="00EB7E0A">
            <w:pPr>
              <w:jc w:val="both"/>
              <w:rPr>
                <w:rFonts w:ascii="Calibri" w:hAnsi="Calibri"/>
                <w:bCs/>
                <w:iCs/>
                <w:color w:val="000000"/>
              </w:rPr>
            </w:pPr>
            <w:r w:rsidRPr="00027852">
              <w:rPr>
                <w:rFonts w:ascii="Calibri" w:hAnsi="Calibri"/>
                <w:bCs/>
                <w:iCs/>
                <w:color w:val="000000"/>
                <w:sz w:val="22"/>
                <w:szCs w:val="22"/>
              </w:rPr>
              <w:t>Food and Agriculture Organization</w:t>
            </w:r>
            <w:r w:rsidR="00700767" w:rsidRPr="00027852">
              <w:rPr>
                <w:rFonts w:ascii="Calibri" w:hAnsi="Calibri"/>
                <w:bCs/>
                <w:iCs/>
                <w:color w:val="000000"/>
                <w:sz w:val="22"/>
                <w:szCs w:val="22"/>
              </w:rPr>
              <w:t xml:space="preserve"> </w:t>
            </w:r>
            <w:r w:rsidR="00025330" w:rsidRPr="00027852">
              <w:rPr>
                <w:rFonts w:ascii="Calibri" w:hAnsi="Calibri"/>
                <w:bCs/>
                <w:iCs/>
                <w:color w:val="000000"/>
                <w:sz w:val="22"/>
                <w:szCs w:val="22"/>
              </w:rPr>
              <w:t>(United Nations)</w:t>
            </w:r>
            <w:r w:rsidR="00700767"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color w:val="1F497D"/>
                <w:sz w:val="22"/>
                <w:szCs w:val="22"/>
              </w:rPr>
              <w:t xml:space="preserve">GSB </w:t>
            </w:r>
          </w:p>
        </w:tc>
        <w:tc>
          <w:tcPr>
            <w:tcW w:w="9463" w:type="dxa"/>
          </w:tcPr>
          <w:p w:rsidR="00D022CC" w:rsidRPr="00027852" w:rsidRDefault="00700767" w:rsidP="00700767">
            <w:pPr>
              <w:jc w:val="both"/>
              <w:rPr>
                <w:rFonts w:ascii="Calibri" w:hAnsi="Calibri"/>
                <w:bCs/>
                <w:iCs/>
                <w:color w:val="000000"/>
              </w:rPr>
            </w:pPr>
            <w:r w:rsidRPr="00027852">
              <w:rPr>
                <w:rFonts w:ascii="Calibri" w:hAnsi="Calibri"/>
                <w:bCs/>
                <w:iCs/>
                <w:color w:val="000000"/>
                <w:sz w:val="22"/>
                <w:szCs w:val="22"/>
              </w:rPr>
              <w:t>Animal Health Group</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bCs/>
                <w:color w:val="1F497D"/>
                <w:sz w:val="22"/>
                <w:szCs w:val="22"/>
              </w:rPr>
              <w:t xml:space="preserve">IEC </w:t>
            </w:r>
          </w:p>
        </w:tc>
        <w:tc>
          <w:tcPr>
            <w:tcW w:w="9463" w:type="dxa"/>
          </w:tcPr>
          <w:p w:rsidR="00D022CC" w:rsidRPr="00027852" w:rsidRDefault="00D022CC" w:rsidP="00631A86">
            <w:pPr>
              <w:jc w:val="both"/>
              <w:rPr>
                <w:rFonts w:ascii="Calibri" w:hAnsi="Calibri"/>
                <w:bCs/>
                <w:iCs/>
                <w:color w:val="000000"/>
              </w:rPr>
            </w:pPr>
            <w:r w:rsidRPr="00027852">
              <w:rPr>
                <w:rFonts w:ascii="Calibri" w:hAnsi="Calibri"/>
                <w:bCs/>
                <w:iCs/>
                <w:color w:val="000000"/>
                <w:sz w:val="22"/>
                <w:szCs w:val="22"/>
              </w:rPr>
              <w:t>Information-Education-Communication</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iCs/>
                <w:color w:val="1F497D"/>
                <w:sz w:val="22"/>
                <w:szCs w:val="22"/>
              </w:rPr>
              <w:t xml:space="preserve">LNBTP </w:t>
            </w:r>
          </w:p>
        </w:tc>
        <w:tc>
          <w:tcPr>
            <w:tcW w:w="9463" w:type="dxa"/>
          </w:tcPr>
          <w:p w:rsidR="00D022CC" w:rsidRPr="00027852" w:rsidRDefault="00D022CC" w:rsidP="00700767">
            <w:pPr>
              <w:jc w:val="both"/>
              <w:rPr>
                <w:rFonts w:ascii="Calibri" w:hAnsi="Calibri"/>
                <w:bCs/>
                <w:iCs/>
                <w:color w:val="000000"/>
              </w:rPr>
            </w:pPr>
            <w:r w:rsidRPr="00027852">
              <w:rPr>
                <w:rFonts w:ascii="Calibri" w:hAnsi="Calibri"/>
                <w:bCs/>
                <w:iCs/>
                <w:color w:val="000000"/>
                <w:sz w:val="22"/>
                <w:szCs w:val="22"/>
              </w:rPr>
              <w:t xml:space="preserve">National </w:t>
            </w:r>
            <w:r w:rsidR="00FF55B8" w:rsidRPr="00027852">
              <w:rPr>
                <w:rFonts w:ascii="Calibri" w:hAnsi="Calibri"/>
                <w:bCs/>
                <w:iCs/>
                <w:color w:val="000000"/>
                <w:sz w:val="22"/>
                <w:szCs w:val="22"/>
              </w:rPr>
              <w:t>Laboratory of Building</w:t>
            </w:r>
            <w:r w:rsidR="00700767" w:rsidRPr="00027852">
              <w:rPr>
                <w:rFonts w:ascii="Calibri" w:hAnsi="Calibri"/>
                <w:bCs/>
                <w:iCs/>
                <w:color w:val="000000"/>
                <w:sz w:val="22"/>
                <w:szCs w:val="22"/>
              </w:rPr>
              <w:t xml:space="preserve"> and Public Works</w:t>
            </w:r>
            <w:r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LVCQAT </w:t>
            </w:r>
          </w:p>
        </w:tc>
        <w:tc>
          <w:tcPr>
            <w:tcW w:w="9463" w:type="dxa"/>
          </w:tcPr>
          <w:p w:rsidR="00D022CC" w:rsidRPr="00027852" w:rsidRDefault="0042112A" w:rsidP="00700767">
            <w:pPr>
              <w:jc w:val="both"/>
              <w:rPr>
                <w:rFonts w:ascii="Calibri" w:hAnsi="Calibri"/>
                <w:bCs/>
                <w:iCs/>
                <w:color w:val="000000"/>
              </w:rPr>
            </w:pPr>
            <w:r w:rsidRPr="00027852">
              <w:rPr>
                <w:rFonts w:ascii="Calibri" w:hAnsi="Calibri"/>
                <w:sz w:val="22"/>
                <w:szCs w:val="22"/>
              </w:rPr>
              <w:t>Veterinary and Quality Control L</w:t>
            </w:r>
            <w:r w:rsidR="00700767" w:rsidRPr="00027852">
              <w:rPr>
                <w:rFonts w:ascii="Calibri" w:hAnsi="Calibri"/>
                <w:sz w:val="22"/>
                <w:szCs w:val="22"/>
              </w:rPr>
              <w:t>aboratory</w:t>
            </w:r>
            <w:r w:rsidR="00D022CC" w:rsidRPr="00027852">
              <w:rPr>
                <w:rFonts w:ascii="Calibri" w:hAnsi="Calibri"/>
                <w:sz w:val="22"/>
                <w:szCs w:val="22"/>
              </w:rPr>
              <w:t xml:space="preserve"> </w:t>
            </w:r>
            <w:r w:rsidRPr="00027852">
              <w:rPr>
                <w:rFonts w:ascii="Calibri" w:hAnsi="Calibri"/>
                <w:sz w:val="22"/>
                <w:szCs w:val="22"/>
              </w:rPr>
              <w:t>of Tamarinier</w:t>
            </w:r>
            <w:r w:rsidR="00700767" w:rsidRPr="00027852">
              <w:rPr>
                <w:rFonts w:ascii="Calibri" w:hAnsi="Calibri"/>
                <w:sz w:val="22"/>
                <w:szCs w:val="22"/>
              </w:rPr>
              <w:t xml:space="preserve"> </w:t>
            </w:r>
            <w:r w:rsidR="00254528">
              <w:rPr>
                <w:rFonts w:ascii="Calibri" w:hAnsi="Calibri"/>
                <w:sz w:val="22"/>
                <w:szCs w:val="22"/>
              </w:rPr>
              <w:t>N</w:t>
            </w:r>
            <w:r w:rsidR="00700767" w:rsidRPr="00027852">
              <w:rPr>
                <w:rFonts w:ascii="Calibri" w:hAnsi="Calibri"/>
                <w:sz w:val="22"/>
                <w:szCs w:val="22"/>
              </w:rPr>
              <w:t>utrients</w:t>
            </w:r>
            <w:r w:rsidR="00D022CC" w:rsidRPr="00027852">
              <w:rPr>
                <w:rFonts w:ascii="Calibri" w:hAnsi="Calibri"/>
                <w:sz w:val="22"/>
                <w:szCs w:val="22"/>
              </w:rPr>
              <w:t xml:space="preserve">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MARNDR </w:t>
            </w:r>
          </w:p>
        </w:tc>
        <w:tc>
          <w:tcPr>
            <w:tcW w:w="9463" w:type="dxa"/>
          </w:tcPr>
          <w:p w:rsidR="00D022CC" w:rsidRPr="00027852" w:rsidRDefault="00700767" w:rsidP="00254528">
            <w:pPr>
              <w:jc w:val="both"/>
              <w:rPr>
                <w:rFonts w:ascii="Calibri" w:hAnsi="Calibri"/>
                <w:bCs/>
                <w:iCs/>
                <w:color w:val="000000"/>
              </w:rPr>
            </w:pPr>
            <w:r w:rsidRPr="00027852">
              <w:rPr>
                <w:rFonts w:ascii="Calibri" w:hAnsi="Calibri"/>
                <w:bCs/>
                <w:iCs/>
                <w:color w:val="000000"/>
                <w:sz w:val="22"/>
                <w:szCs w:val="22"/>
              </w:rPr>
              <w:t>Ministry of</w:t>
            </w:r>
            <w:r w:rsidR="00D022CC" w:rsidRPr="00027852">
              <w:rPr>
                <w:rFonts w:ascii="Calibri" w:hAnsi="Calibri"/>
                <w:bCs/>
                <w:iCs/>
                <w:color w:val="000000"/>
                <w:sz w:val="22"/>
                <w:szCs w:val="22"/>
              </w:rPr>
              <w:t xml:space="preserve"> Agriculture</w:t>
            </w:r>
            <w:r w:rsidRPr="00027852">
              <w:rPr>
                <w:rFonts w:ascii="Calibri" w:hAnsi="Calibri"/>
                <w:bCs/>
                <w:iCs/>
                <w:color w:val="000000"/>
                <w:sz w:val="22"/>
                <w:szCs w:val="22"/>
              </w:rPr>
              <w:t xml:space="preserve"> Natural Resources and Rural Developm</w:t>
            </w:r>
            <w:r w:rsidR="00D022CC" w:rsidRPr="00027852">
              <w:rPr>
                <w:rFonts w:ascii="Calibri" w:hAnsi="Calibri"/>
                <w:bCs/>
                <w:iCs/>
                <w:color w:val="000000"/>
                <w:sz w:val="22"/>
                <w:szCs w:val="22"/>
              </w:rPr>
              <w:t>e</w:t>
            </w:r>
            <w:r w:rsidRPr="00027852">
              <w:rPr>
                <w:rFonts w:ascii="Calibri" w:hAnsi="Calibri"/>
                <w:bCs/>
                <w:iCs/>
                <w:color w:val="000000"/>
                <w:sz w:val="22"/>
                <w:szCs w:val="22"/>
              </w:rPr>
              <w:t>n</w:t>
            </w:r>
            <w:r w:rsidR="00D022CC" w:rsidRPr="00027852">
              <w:rPr>
                <w:rFonts w:ascii="Calibri" w:hAnsi="Calibri"/>
                <w:bCs/>
                <w:iCs/>
                <w:color w:val="000000"/>
                <w:sz w:val="22"/>
                <w:szCs w:val="22"/>
              </w:rPr>
              <w:t xml:space="preserve">t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MCI </w:t>
            </w:r>
          </w:p>
        </w:tc>
        <w:tc>
          <w:tcPr>
            <w:tcW w:w="9463" w:type="dxa"/>
          </w:tcPr>
          <w:p w:rsidR="00D022CC" w:rsidRPr="00027852" w:rsidRDefault="00700767" w:rsidP="00700767">
            <w:pPr>
              <w:jc w:val="both"/>
              <w:rPr>
                <w:rFonts w:ascii="Calibri" w:hAnsi="Calibri"/>
                <w:bCs/>
                <w:iCs/>
                <w:color w:val="000000"/>
              </w:rPr>
            </w:pPr>
            <w:r w:rsidRPr="00027852">
              <w:rPr>
                <w:rFonts w:ascii="Calibri" w:hAnsi="Calibri"/>
                <w:bCs/>
                <w:iCs/>
                <w:color w:val="000000"/>
                <w:sz w:val="22"/>
                <w:szCs w:val="22"/>
              </w:rPr>
              <w:t xml:space="preserve">Ministry of </w:t>
            </w:r>
            <w:r w:rsidR="00D022CC" w:rsidRPr="00027852">
              <w:rPr>
                <w:rFonts w:ascii="Calibri" w:hAnsi="Calibri"/>
                <w:bCs/>
                <w:iCs/>
                <w:color w:val="000000"/>
                <w:sz w:val="22"/>
                <w:szCs w:val="22"/>
              </w:rPr>
              <w:t xml:space="preserve">Commerce </w:t>
            </w:r>
            <w:r w:rsidRPr="00027852">
              <w:rPr>
                <w:rFonts w:ascii="Calibri" w:hAnsi="Calibri"/>
                <w:bCs/>
                <w:iCs/>
                <w:color w:val="000000"/>
                <w:sz w:val="22"/>
                <w:szCs w:val="22"/>
              </w:rPr>
              <w:t>and Industry</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MDE </w:t>
            </w:r>
          </w:p>
        </w:tc>
        <w:tc>
          <w:tcPr>
            <w:tcW w:w="9463" w:type="dxa"/>
          </w:tcPr>
          <w:p w:rsidR="00D022CC" w:rsidRPr="00027852" w:rsidRDefault="00700767" w:rsidP="00700767">
            <w:pPr>
              <w:jc w:val="both"/>
              <w:rPr>
                <w:rFonts w:ascii="Calibri" w:hAnsi="Calibri"/>
                <w:bCs/>
                <w:iCs/>
                <w:color w:val="000000"/>
              </w:rPr>
            </w:pPr>
            <w:r w:rsidRPr="00027852">
              <w:rPr>
                <w:rFonts w:ascii="Calibri" w:hAnsi="Calibri"/>
                <w:bCs/>
                <w:iCs/>
                <w:color w:val="000000"/>
                <w:sz w:val="22"/>
                <w:szCs w:val="22"/>
              </w:rPr>
              <w:t>Ministry</w:t>
            </w:r>
            <w:r w:rsidR="00D022CC" w:rsidRPr="00027852">
              <w:rPr>
                <w:rFonts w:ascii="Calibri" w:hAnsi="Calibri"/>
                <w:bCs/>
                <w:iCs/>
                <w:color w:val="000000"/>
                <w:sz w:val="22"/>
                <w:szCs w:val="22"/>
              </w:rPr>
              <w:t xml:space="preserve"> </w:t>
            </w:r>
            <w:r w:rsidRPr="00027852">
              <w:rPr>
                <w:rFonts w:ascii="Calibri" w:hAnsi="Calibri"/>
                <w:bCs/>
                <w:iCs/>
                <w:color w:val="000000"/>
                <w:sz w:val="22"/>
                <w:szCs w:val="22"/>
              </w:rPr>
              <w:t>of Environ</w:t>
            </w:r>
            <w:r w:rsidR="00D022CC" w:rsidRPr="00027852">
              <w:rPr>
                <w:rFonts w:ascii="Calibri" w:hAnsi="Calibri"/>
                <w:bCs/>
                <w:iCs/>
                <w:color w:val="000000"/>
                <w:sz w:val="22"/>
                <w:szCs w:val="22"/>
              </w:rPr>
              <w:t>ment</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MEF </w:t>
            </w:r>
          </w:p>
        </w:tc>
        <w:tc>
          <w:tcPr>
            <w:tcW w:w="9463" w:type="dxa"/>
          </w:tcPr>
          <w:p w:rsidR="00D022CC" w:rsidRPr="00027852" w:rsidRDefault="0019579B" w:rsidP="0019579B">
            <w:pPr>
              <w:jc w:val="both"/>
              <w:rPr>
                <w:rFonts w:ascii="Calibri" w:hAnsi="Calibri"/>
                <w:bCs/>
                <w:iCs/>
                <w:color w:val="000000"/>
              </w:rPr>
            </w:pPr>
            <w:r w:rsidRPr="00027852">
              <w:rPr>
                <w:rFonts w:ascii="Calibri" w:hAnsi="Calibri"/>
                <w:bCs/>
                <w:iCs/>
                <w:color w:val="000000"/>
                <w:sz w:val="22"/>
                <w:szCs w:val="22"/>
              </w:rPr>
              <w:t xml:space="preserve">Ministry of Economy and </w:t>
            </w:r>
            <w:r w:rsidR="00D022CC" w:rsidRPr="00027852">
              <w:rPr>
                <w:rFonts w:ascii="Calibri" w:hAnsi="Calibri"/>
                <w:bCs/>
                <w:iCs/>
                <w:color w:val="000000"/>
                <w:sz w:val="22"/>
                <w:szCs w:val="22"/>
              </w:rPr>
              <w:t>Finance</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MSP </w:t>
            </w:r>
          </w:p>
        </w:tc>
        <w:tc>
          <w:tcPr>
            <w:tcW w:w="9463" w:type="dxa"/>
          </w:tcPr>
          <w:p w:rsidR="00D022CC" w:rsidRPr="00027852" w:rsidRDefault="0019579B" w:rsidP="0019579B">
            <w:pPr>
              <w:jc w:val="both"/>
              <w:rPr>
                <w:rFonts w:ascii="Calibri" w:hAnsi="Calibri"/>
                <w:bCs/>
                <w:iCs/>
                <w:color w:val="000000"/>
              </w:rPr>
            </w:pPr>
            <w:r w:rsidRPr="00027852">
              <w:rPr>
                <w:rFonts w:ascii="Calibri" w:hAnsi="Calibri"/>
                <w:sz w:val="22"/>
                <w:szCs w:val="22"/>
              </w:rPr>
              <w:t>Sanitary and Phytosanitary Measures</w:t>
            </w:r>
            <w:r w:rsidR="00D022CC" w:rsidRPr="00027852">
              <w:rPr>
                <w:rFonts w:ascii="Calibri" w:hAnsi="Calibri"/>
                <w:sz w:val="22"/>
                <w:szCs w:val="22"/>
              </w:rPr>
              <w:t xml:space="preserve">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MSPP </w:t>
            </w:r>
          </w:p>
        </w:tc>
        <w:tc>
          <w:tcPr>
            <w:tcW w:w="9463" w:type="dxa"/>
          </w:tcPr>
          <w:p w:rsidR="00D022CC" w:rsidRPr="00027852" w:rsidRDefault="0019579B" w:rsidP="0019579B">
            <w:pPr>
              <w:jc w:val="both"/>
              <w:rPr>
                <w:rFonts w:ascii="Calibri" w:hAnsi="Calibri"/>
                <w:bCs/>
                <w:iCs/>
                <w:color w:val="000000"/>
              </w:rPr>
            </w:pPr>
            <w:r w:rsidRPr="00027852">
              <w:rPr>
                <w:rFonts w:ascii="Calibri" w:hAnsi="Calibri"/>
                <w:bCs/>
                <w:iCs/>
                <w:color w:val="000000"/>
                <w:sz w:val="22"/>
                <w:szCs w:val="22"/>
              </w:rPr>
              <w:t>Ministry of Public Health and Population</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OIE </w:t>
            </w:r>
          </w:p>
        </w:tc>
        <w:tc>
          <w:tcPr>
            <w:tcW w:w="9463" w:type="dxa"/>
          </w:tcPr>
          <w:p w:rsidR="00D022CC" w:rsidRPr="00027852" w:rsidRDefault="0019579B" w:rsidP="0019579B">
            <w:pPr>
              <w:jc w:val="both"/>
              <w:rPr>
                <w:rFonts w:ascii="Calibri" w:hAnsi="Calibri"/>
                <w:bCs/>
                <w:iCs/>
                <w:color w:val="000000"/>
              </w:rPr>
            </w:pPr>
            <w:r w:rsidRPr="00027852">
              <w:rPr>
                <w:rFonts w:ascii="Calibri" w:hAnsi="Calibri"/>
                <w:bCs/>
                <w:iCs/>
                <w:color w:val="000000"/>
                <w:sz w:val="22"/>
                <w:szCs w:val="22"/>
              </w:rPr>
              <w:t>International Organization of Epizootics</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iCs/>
                <w:color w:val="1F497D"/>
                <w:sz w:val="22"/>
                <w:szCs w:val="22"/>
              </w:rPr>
              <w:t>OMS</w:t>
            </w:r>
            <w:r w:rsidR="0019579B" w:rsidRPr="00027852">
              <w:rPr>
                <w:rFonts w:ascii="Calibri" w:hAnsi="Calibri"/>
                <w:b/>
                <w:iCs/>
                <w:color w:val="1F497D"/>
                <w:sz w:val="22"/>
                <w:szCs w:val="22"/>
              </w:rPr>
              <w:t>/WHO</w:t>
            </w:r>
          </w:p>
        </w:tc>
        <w:tc>
          <w:tcPr>
            <w:tcW w:w="9463" w:type="dxa"/>
          </w:tcPr>
          <w:p w:rsidR="00D022CC" w:rsidRPr="00027852" w:rsidRDefault="0019579B" w:rsidP="0019579B">
            <w:pPr>
              <w:jc w:val="both"/>
              <w:rPr>
                <w:rFonts w:ascii="Calibri" w:hAnsi="Calibri"/>
                <w:bCs/>
                <w:iCs/>
                <w:color w:val="000000"/>
              </w:rPr>
            </w:pPr>
            <w:r w:rsidRPr="00027852">
              <w:rPr>
                <w:rFonts w:ascii="Calibri" w:hAnsi="Calibri"/>
                <w:bCs/>
                <w:iCs/>
                <w:color w:val="000000"/>
                <w:sz w:val="22"/>
                <w:szCs w:val="22"/>
              </w:rPr>
              <w:t>World Health Organization</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1750F7" w:rsidP="00CD447B">
            <w:pPr>
              <w:rPr>
                <w:rFonts w:ascii="Calibri" w:hAnsi="Calibri"/>
                <w:b/>
                <w:iCs/>
                <w:color w:val="1F497D"/>
              </w:rPr>
            </w:pPr>
            <w:r>
              <w:rPr>
                <w:rFonts w:ascii="Calibri" w:hAnsi="Calibri"/>
                <w:b/>
                <w:color w:val="1F497D"/>
                <w:sz w:val="22"/>
                <w:szCs w:val="22"/>
              </w:rPr>
              <w:t>ESMP</w:t>
            </w:r>
            <w:r w:rsidRPr="00027852">
              <w:rPr>
                <w:rFonts w:ascii="Calibri" w:hAnsi="Calibri"/>
                <w:b/>
                <w:color w:val="1F497D"/>
                <w:sz w:val="22"/>
                <w:szCs w:val="22"/>
              </w:rPr>
              <w:t xml:space="preserve"> </w:t>
            </w:r>
          </w:p>
        </w:tc>
        <w:tc>
          <w:tcPr>
            <w:tcW w:w="9463" w:type="dxa"/>
          </w:tcPr>
          <w:p w:rsidR="00D022CC" w:rsidRPr="00027852" w:rsidRDefault="0019579B" w:rsidP="0019579B">
            <w:pPr>
              <w:jc w:val="both"/>
              <w:rPr>
                <w:rFonts w:ascii="Calibri" w:hAnsi="Calibri"/>
                <w:bCs/>
                <w:iCs/>
                <w:color w:val="000000"/>
              </w:rPr>
            </w:pPr>
            <w:r w:rsidRPr="00027852">
              <w:rPr>
                <w:rFonts w:ascii="Calibri" w:hAnsi="Calibri"/>
                <w:bCs/>
                <w:iCs/>
                <w:color w:val="000000"/>
                <w:sz w:val="22"/>
                <w:szCs w:val="22"/>
              </w:rPr>
              <w:t>Environmental and Social Management Plans</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iCs/>
                <w:color w:val="1F497D"/>
                <w:sz w:val="22"/>
                <w:szCs w:val="22"/>
              </w:rPr>
              <w:t xml:space="preserve">PNUE </w:t>
            </w:r>
          </w:p>
        </w:tc>
        <w:tc>
          <w:tcPr>
            <w:tcW w:w="9463" w:type="dxa"/>
          </w:tcPr>
          <w:p w:rsidR="00D022CC" w:rsidRPr="00027852" w:rsidRDefault="0019579B" w:rsidP="0019579B">
            <w:pPr>
              <w:jc w:val="both"/>
              <w:rPr>
                <w:rFonts w:ascii="Calibri" w:hAnsi="Calibri"/>
                <w:bCs/>
                <w:iCs/>
                <w:color w:val="000000"/>
              </w:rPr>
            </w:pPr>
            <w:r w:rsidRPr="00027852">
              <w:rPr>
                <w:rFonts w:ascii="Calibri" w:hAnsi="Calibri"/>
                <w:bCs/>
                <w:iCs/>
                <w:color w:val="000000"/>
                <w:sz w:val="22"/>
                <w:szCs w:val="22"/>
              </w:rPr>
              <w:t>United</w:t>
            </w:r>
            <w:r w:rsidR="00D022CC" w:rsidRPr="00027852">
              <w:rPr>
                <w:rFonts w:ascii="Calibri" w:hAnsi="Calibri"/>
                <w:bCs/>
                <w:iCs/>
                <w:color w:val="000000"/>
                <w:sz w:val="22"/>
                <w:szCs w:val="22"/>
              </w:rPr>
              <w:t xml:space="preserve"> Nations </w:t>
            </w:r>
            <w:r w:rsidRPr="00027852">
              <w:rPr>
                <w:rFonts w:ascii="Calibri" w:hAnsi="Calibri"/>
                <w:bCs/>
                <w:iCs/>
                <w:color w:val="000000"/>
                <w:sz w:val="22"/>
                <w:szCs w:val="22"/>
              </w:rPr>
              <w:t xml:space="preserve">Environment </w:t>
            </w:r>
            <w:r w:rsidR="008B5FC8" w:rsidRPr="00027852">
              <w:rPr>
                <w:rFonts w:ascii="Calibri" w:hAnsi="Calibri"/>
                <w:bCs/>
                <w:iCs/>
                <w:color w:val="000000"/>
                <w:sz w:val="22"/>
                <w:szCs w:val="22"/>
              </w:rPr>
              <w:t>Program(me)</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POPs </w:t>
            </w:r>
          </w:p>
        </w:tc>
        <w:tc>
          <w:tcPr>
            <w:tcW w:w="9463" w:type="dxa"/>
          </w:tcPr>
          <w:p w:rsidR="00D022CC" w:rsidRPr="00027852" w:rsidRDefault="00F91B98" w:rsidP="00F91B98">
            <w:pPr>
              <w:jc w:val="both"/>
              <w:rPr>
                <w:rFonts w:ascii="Calibri" w:hAnsi="Calibri"/>
                <w:bCs/>
                <w:iCs/>
                <w:color w:val="000000"/>
              </w:rPr>
            </w:pPr>
            <w:r w:rsidRPr="00027852">
              <w:rPr>
                <w:rFonts w:ascii="Calibri" w:hAnsi="Calibri"/>
                <w:bCs/>
                <w:iCs/>
                <w:color w:val="000000"/>
                <w:sz w:val="22"/>
                <w:szCs w:val="22"/>
              </w:rPr>
              <w:t>Persistent Organic Pollutants</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PPRC </w:t>
            </w:r>
          </w:p>
        </w:tc>
        <w:tc>
          <w:tcPr>
            <w:tcW w:w="9463" w:type="dxa"/>
          </w:tcPr>
          <w:p w:rsidR="00D022CC" w:rsidRPr="00027852" w:rsidRDefault="00D022CC" w:rsidP="00631A86">
            <w:pPr>
              <w:jc w:val="both"/>
              <w:rPr>
                <w:rFonts w:ascii="Calibri" w:hAnsi="Calibri"/>
                <w:bCs/>
                <w:iCs/>
                <w:color w:val="000000"/>
              </w:rPr>
            </w:pPr>
            <w:r w:rsidRPr="00027852">
              <w:rPr>
                <w:rFonts w:ascii="Calibri" w:hAnsi="Calibri"/>
                <w:bCs/>
                <w:iCs/>
                <w:color w:val="000000"/>
                <w:sz w:val="22"/>
                <w:szCs w:val="22"/>
              </w:rPr>
              <w:t>Strategic Program for Climate Resilience</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PTTA </w:t>
            </w:r>
          </w:p>
        </w:tc>
        <w:tc>
          <w:tcPr>
            <w:tcW w:w="9463" w:type="dxa"/>
          </w:tcPr>
          <w:p w:rsidR="00D022CC" w:rsidRPr="00027852" w:rsidRDefault="00F91B98" w:rsidP="00F91B98">
            <w:pPr>
              <w:jc w:val="both"/>
              <w:rPr>
                <w:rFonts w:ascii="Calibri" w:hAnsi="Calibri"/>
                <w:bCs/>
                <w:iCs/>
                <w:color w:val="000000"/>
              </w:rPr>
            </w:pPr>
            <w:r w:rsidRPr="00027852">
              <w:rPr>
                <w:rFonts w:ascii="Calibri" w:hAnsi="Calibri"/>
                <w:bCs/>
                <w:iCs/>
                <w:color w:val="000000"/>
                <w:sz w:val="22"/>
                <w:szCs w:val="22"/>
              </w:rPr>
              <w:t>Agricultural Technology Transfer Program</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PVC, </w:t>
            </w:r>
          </w:p>
        </w:tc>
        <w:tc>
          <w:tcPr>
            <w:tcW w:w="9463" w:type="dxa"/>
          </w:tcPr>
          <w:p w:rsidR="00D022CC" w:rsidRPr="00027852" w:rsidRDefault="00F91B98" w:rsidP="00F91B98">
            <w:pPr>
              <w:jc w:val="both"/>
              <w:rPr>
                <w:rFonts w:ascii="Calibri" w:hAnsi="Calibri"/>
                <w:bCs/>
                <w:iCs/>
                <w:color w:val="000000"/>
              </w:rPr>
            </w:pPr>
            <w:r w:rsidRPr="00027852">
              <w:rPr>
                <w:rFonts w:ascii="Calibri" w:hAnsi="Calibri"/>
                <w:bCs/>
                <w:iCs/>
                <w:color w:val="000000"/>
                <w:sz w:val="22"/>
                <w:szCs w:val="22"/>
              </w:rPr>
              <w:t>Polyvinyl Chloride</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RESEPAG </w:t>
            </w:r>
          </w:p>
        </w:tc>
        <w:tc>
          <w:tcPr>
            <w:tcW w:w="9463" w:type="dxa"/>
          </w:tcPr>
          <w:p w:rsidR="00D022CC" w:rsidRPr="00027852" w:rsidRDefault="00AC5140" w:rsidP="00AC5140">
            <w:pPr>
              <w:jc w:val="both"/>
              <w:rPr>
                <w:rFonts w:ascii="Calibri" w:hAnsi="Calibri"/>
                <w:bCs/>
                <w:iCs/>
                <w:color w:val="000000"/>
              </w:rPr>
            </w:pPr>
            <w:r w:rsidRPr="00027852">
              <w:rPr>
                <w:rFonts w:ascii="Calibri" w:hAnsi="Calibri"/>
                <w:bCs/>
                <w:iCs/>
                <w:color w:val="000000"/>
                <w:sz w:val="22"/>
                <w:szCs w:val="22"/>
              </w:rPr>
              <w:t>Strengthening Agricultural Public Services Project</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RGES </w:t>
            </w:r>
          </w:p>
        </w:tc>
        <w:tc>
          <w:tcPr>
            <w:tcW w:w="9463" w:type="dxa"/>
          </w:tcPr>
          <w:p w:rsidR="00D022CC" w:rsidRPr="00027852" w:rsidRDefault="00AC5140" w:rsidP="00AC5140">
            <w:pPr>
              <w:jc w:val="both"/>
              <w:rPr>
                <w:rFonts w:ascii="Calibri" w:hAnsi="Calibri"/>
                <w:bCs/>
                <w:iCs/>
                <w:color w:val="000000"/>
              </w:rPr>
            </w:pPr>
            <w:r w:rsidRPr="00027852">
              <w:rPr>
                <w:rFonts w:ascii="Calibri" w:hAnsi="Calibri"/>
                <w:bCs/>
                <w:iCs/>
                <w:color w:val="000000"/>
                <w:sz w:val="22"/>
                <w:szCs w:val="22"/>
              </w:rPr>
              <w:t>Environmental and Social Management Report</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D022CC" w:rsidP="00CD447B">
            <w:pPr>
              <w:rPr>
                <w:rFonts w:ascii="Calibri" w:hAnsi="Calibri"/>
                <w:b/>
                <w:iCs/>
                <w:color w:val="1F497D"/>
              </w:rPr>
            </w:pPr>
            <w:r w:rsidRPr="00027852">
              <w:rPr>
                <w:rFonts w:ascii="Calibri" w:hAnsi="Calibri"/>
                <w:b/>
                <w:color w:val="1F497D"/>
                <w:sz w:val="22"/>
                <w:szCs w:val="22"/>
              </w:rPr>
              <w:t xml:space="preserve">SPS </w:t>
            </w:r>
          </w:p>
        </w:tc>
        <w:tc>
          <w:tcPr>
            <w:tcW w:w="9463" w:type="dxa"/>
          </w:tcPr>
          <w:p w:rsidR="00D022CC" w:rsidRPr="00027852" w:rsidRDefault="00254528" w:rsidP="00631A86">
            <w:pPr>
              <w:jc w:val="both"/>
              <w:rPr>
                <w:rFonts w:ascii="Calibri" w:hAnsi="Calibri"/>
                <w:bCs/>
                <w:iCs/>
                <w:color w:val="000000"/>
              </w:rPr>
            </w:pPr>
            <w:r w:rsidRPr="00027852">
              <w:rPr>
                <w:rFonts w:ascii="Calibri" w:hAnsi="Calibri"/>
                <w:color w:val="000000"/>
                <w:sz w:val="22"/>
                <w:szCs w:val="22"/>
              </w:rPr>
              <w:t>Program of modernization of Agricultural Health and food safety public services</w:t>
            </w:r>
          </w:p>
        </w:tc>
      </w:tr>
      <w:tr w:rsidR="00D022CC" w:rsidRPr="00027852">
        <w:tc>
          <w:tcPr>
            <w:tcW w:w="1073" w:type="dxa"/>
          </w:tcPr>
          <w:p w:rsidR="00D022CC" w:rsidRPr="00027852" w:rsidRDefault="00D022CC" w:rsidP="00CD447B">
            <w:pPr>
              <w:rPr>
                <w:rFonts w:ascii="Calibri" w:hAnsi="Calibri"/>
                <w:b/>
                <w:color w:val="1F497D"/>
              </w:rPr>
            </w:pPr>
            <w:r w:rsidRPr="00027852">
              <w:rPr>
                <w:rFonts w:ascii="Calibri" w:hAnsi="Calibri"/>
                <w:b/>
                <w:color w:val="1F497D"/>
                <w:sz w:val="22"/>
                <w:szCs w:val="22"/>
              </w:rPr>
              <w:t xml:space="preserve">RSE </w:t>
            </w:r>
          </w:p>
        </w:tc>
        <w:tc>
          <w:tcPr>
            <w:tcW w:w="9463" w:type="dxa"/>
          </w:tcPr>
          <w:p w:rsidR="00D022CC" w:rsidRPr="00027852" w:rsidRDefault="00AC5140" w:rsidP="00AC5140">
            <w:pPr>
              <w:jc w:val="both"/>
              <w:rPr>
                <w:rFonts w:ascii="Calibri" w:hAnsi="Calibri"/>
                <w:bCs/>
                <w:iCs/>
                <w:color w:val="000000"/>
              </w:rPr>
            </w:pPr>
            <w:r w:rsidRPr="00027852">
              <w:rPr>
                <w:rFonts w:ascii="Calibri" w:hAnsi="Calibri"/>
                <w:bCs/>
                <w:iCs/>
                <w:color w:val="000000"/>
                <w:sz w:val="22"/>
                <w:szCs w:val="22"/>
              </w:rPr>
              <w:t xml:space="preserve">Environmental Monitoring </w:t>
            </w:r>
            <w:r w:rsidR="00DA1F28" w:rsidRPr="00027852">
              <w:rPr>
                <w:rFonts w:ascii="Calibri" w:hAnsi="Calibri"/>
                <w:bCs/>
                <w:iCs/>
                <w:color w:val="000000"/>
                <w:sz w:val="22"/>
                <w:szCs w:val="22"/>
              </w:rPr>
              <w:t>Officer/</w:t>
            </w:r>
            <w:r w:rsidRPr="00027852">
              <w:rPr>
                <w:rFonts w:ascii="Calibri" w:hAnsi="Calibri"/>
                <w:bCs/>
                <w:iCs/>
                <w:color w:val="000000"/>
                <w:sz w:val="22"/>
                <w:szCs w:val="22"/>
              </w:rPr>
              <w:t>Manager</w:t>
            </w:r>
            <w:r w:rsidR="00D022CC" w:rsidRPr="00027852">
              <w:rPr>
                <w:rFonts w:ascii="Calibri" w:hAnsi="Calibri"/>
                <w:bCs/>
                <w:iCs/>
                <w:color w:val="000000"/>
                <w:sz w:val="22"/>
                <w:szCs w:val="22"/>
              </w:rPr>
              <w:t xml:space="preserve"> </w:t>
            </w:r>
          </w:p>
        </w:tc>
      </w:tr>
      <w:tr w:rsidR="00D022CC" w:rsidRPr="00027852">
        <w:tc>
          <w:tcPr>
            <w:tcW w:w="1073" w:type="dxa"/>
          </w:tcPr>
          <w:p w:rsidR="00D022CC" w:rsidRPr="00027852" w:rsidRDefault="00700767" w:rsidP="00D8154A">
            <w:pPr>
              <w:rPr>
                <w:rFonts w:ascii="Calibri" w:hAnsi="Calibri"/>
                <w:b/>
                <w:color w:val="1F497D"/>
              </w:rPr>
            </w:pPr>
            <w:r w:rsidRPr="00027852">
              <w:rPr>
                <w:rFonts w:ascii="Calibri" w:hAnsi="Calibri"/>
                <w:b/>
                <w:color w:val="1F497D"/>
                <w:sz w:val="22"/>
                <w:szCs w:val="22"/>
              </w:rPr>
              <w:t>UPS</w:t>
            </w:r>
          </w:p>
        </w:tc>
        <w:tc>
          <w:tcPr>
            <w:tcW w:w="9463" w:type="dxa"/>
          </w:tcPr>
          <w:p w:rsidR="00D022CC" w:rsidRPr="00027852" w:rsidRDefault="00AC5140" w:rsidP="00AC5140">
            <w:pPr>
              <w:jc w:val="both"/>
              <w:rPr>
                <w:rFonts w:ascii="Calibri" w:hAnsi="Calibri"/>
                <w:bCs/>
                <w:iCs/>
                <w:color w:val="000000"/>
              </w:rPr>
            </w:pPr>
            <w:r w:rsidRPr="00027852">
              <w:rPr>
                <w:rFonts w:ascii="Calibri" w:hAnsi="Calibri"/>
                <w:bCs/>
                <w:iCs/>
                <w:color w:val="000000"/>
                <w:sz w:val="22"/>
                <w:szCs w:val="22"/>
              </w:rPr>
              <w:t>Sanitary Health Unit</w:t>
            </w:r>
            <w:r w:rsidR="00700767" w:rsidRPr="00027852">
              <w:rPr>
                <w:rFonts w:ascii="Calibri" w:hAnsi="Calibri"/>
                <w:bCs/>
                <w:iCs/>
                <w:color w:val="000000"/>
                <w:sz w:val="22"/>
                <w:szCs w:val="22"/>
              </w:rPr>
              <w:t xml:space="preserve"> </w:t>
            </w:r>
          </w:p>
        </w:tc>
      </w:tr>
    </w:tbl>
    <w:p w:rsidR="00D022CC" w:rsidRPr="00027852" w:rsidRDefault="00D022CC" w:rsidP="00A35E1B">
      <w:pPr>
        <w:pStyle w:val="ListParagraph"/>
        <w:ind w:left="0"/>
        <w:rPr>
          <w:rFonts w:ascii="Calibri" w:hAnsi="Calibri"/>
          <w:sz w:val="22"/>
          <w:szCs w:val="22"/>
        </w:rPr>
      </w:pPr>
      <w:r w:rsidRPr="00027852">
        <w:rPr>
          <w:rFonts w:ascii="Calibri" w:hAnsi="Calibri"/>
          <w:sz w:val="22"/>
          <w:szCs w:val="22"/>
        </w:rPr>
        <w:t>=</w:t>
      </w:r>
    </w:p>
    <w:p w:rsidR="00D022CC" w:rsidRPr="00027852" w:rsidRDefault="00D022CC" w:rsidP="004965F5">
      <w:pPr>
        <w:pStyle w:val="Heading1"/>
        <w:rPr>
          <w:rFonts w:ascii="Calibri" w:hAnsi="Calibri"/>
          <w:b w:val="0"/>
          <w:bCs/>
          <w:iCs/>
          <w:color w:val="000000"/>
          <w:sz w:val="22"/>
          <w:szCs w:val="22"/>
        </w:rPr>
        <w:sectPr w:rsidR="00D022CC" w:rsidRPr="00027852">
          <w:headerReference w:type="default" r:id="rId9"/>
          <w:footerReference w:type="default" r:id="rId10"/>
          <w:pgSz w:w="12240" w:h="15840"/>
          <w:pgMar w:top="899" w:right="960" w:bottom="719" w:left="960" w:header="720" w:footer="41" w:gutter="0"/>
          <w:pgNumType w:fmt="lowerRoman" w:start="1"/>
          <w:cols w:space="720"/>
          <w:docGrid w:linePitch="360"/>
        </w:sectPr>
      </w:pPr>
    </w:p>
    <w:p w:rsidR="00D022CC" w:rsidRPr="00027852" w:rsidRDefault="00D022CC" w:rsidP="004965F5">
      <w:pPr>
        <w:pStyle w:val="Heading1"/>
        <w:rPr>
          <w:rFonts w:ascii="Calibri" w:hAnsi="Calibri"/>
          <w:color w:val="003366"/>
          <w:sz w:val="24"/>
          <w:szCs w:val="24"/>
        </w:rPr>
      </w:pPr>
      <w:bookmarkStart w:id="4" w:name="_Toc385938441"/>
      <w:bookmarkStart w:id="5" w:name="_Toc170552345"/>
      <w:bookmarkStart w:id="6" w:name="_Toc170552467"/>
      <w:bookmarkStart w:id="7" w:name="_Toc170552551"/>
      <w:bookmarkStart w:id="8" w:name="_Toc259180683"/>
      <w:bookmarkStart w:id="9" w:name="_Toc269414001"/>
      <w:bookmarkStart w:id="10" w:name="_Toc270107849"/>
      <w:bookmarkStart w:id="11" w:name="_Toc294546282"/>
      <w:r w:rsidRPr="00027852">
        <w:rPr>
          <w:rFonts w:ascii="Calibri" w:hAnsi="Calibri"/>
          <w:color w:val="003366"/>
          <w:sz w:val="24"/>
          <w:szCs w:val="24"/>
        </w:rPr>
        <w:t>I.-INTRODUCTION</w:t>
      </w:r>
      <w:bookmarkEnd w:id="4"/>
      <w:r w:rsidRPr="00027852">
        <w:rPr>
          <w:rFonts w:ascii="Calibri" w:hAnsi="Calibri"/>
          <w:color w:val="003366"/>
          <w:sz w:val="24"/>
          <w:szCs w:val="24"/>
        </w:rPr>
        <w:t xml:space="preserve"> </w:t>
      </w:r>
      <w:bookmarkEnd w:id="5"/>
      <w:bookmarkEnd w:id="6"/>
      <w:bookmarkEnd w:id="7"/>
      <w:bookmarkEnd w:id="8"/>
      <w:bookmarkEnd w:id="9"/>
      <w:bookmarkEnd w:id="10"/>
      <w:bookmarkEnd w:id="11"/>
    </w:p>
    <w:p w:rsidR="00D022CC" w:rsidRPr="00027852" w:rsidRDefault="00D022CC" w:rsidP="00DB3F01">
      <w:pPr>
        <w:rPr>
          <w:rFonts w:ascii="Calibri" w:hAnsi="Calibri"/>
          <w:b/>
          <w:bCs/>
        </w:rPr>
      </w:pPr>
    </w:p>
    <w:p w:rsidR="00D022CC" w:rsidRPr="00027852" w:rsidRDefault="00D022CC" w:rsidP="004A27F5">
      <w:pPr>
        <w:pStyle w:val="Heading2"/>
        <w:numPr>
          <w:ilvl w:val="0"/>
          <w:numId w:val="0"/>
        </w:numPr>
        <w:ind w:left="540" w:hanging="540"/>
        <w:rPr>
          <w:rFonts w:ascii="Calibri" w:hAnsi="Calibri"/>
          <w:color w:val="003366"/>
          <w:lang w:val="en-US"/>
        </w:rPr>
      </w:pPr>
      <w:bookmarkStart w:id="12" w:name="_Toc294546283"/>
      <w:bookmarkStart w:id="13" w:name="_Toc385938442"/>
      <w:r w:rsidRPr="00027852">
        <w:rPr>
          <w:rFonts w:ascii="Calibri" w:hAnsi="Calibri"/>
          <w:color w:val="003366"/>
          <w:lang w:val="en-US"/>
        </w:rPr>
        <w:t>1.1.-Context</w:t>
      </w:r>
      <w:bookmarkEnd w:id="12"/>
      <w:bookmarkEnd w:id="13"/>
      <w:r w:rsidR="00464AFC" w:rsidRPr="00027852">
        <w:rPr>
          <w:rFonts w:ascii="Calibri" w:hAnsi="Calibri"/>
          <w:color w:val="003366"/>
          <w:lang w:val="en-US"/>
        </w:rPr>
        <w:t>/background</w:t>
      </w:r>
    </w:p>
    <w:p w:rsidR="00D022CC" w:rsidRPr="00027852" w:rsidRDefault="00D022CC" w:rsidP="00C5681E">
      <w:pPr>
        <w:pStyle w:val="ListParagraph"/>
        <w:tabs>
          <w:tab w:val="left" w:pos="1276"/>
        </w:tabs>
        <w:ind w:left="0"/>
        <w:jc w:val="both"/>
        <w:rPr>
          <w:rFonts w:ascii="Cambria" w:hAnsi="Cambria"/>
        </w:rPr>
      </w:pPr>
    </w:p>
    <w:p w:rsidR="00D022CC" w:rsidRPr="00027852" w:rsidRDefault="00165533" w:rsidP="00CD447B">
      <w:pPr>
        <w:jc w:val="both"/>
        <w:rPr>
          <w:rFonts w:ascii="Calibri" w:hAnsi="Calibri"/>
          <w:color w:val="0000FF"/>
          <w:sz w:val="22"/>
          <w:szCs w:val="22"/>
        </w:rPr>
      </w:pPr>
      <w:r w:rsidRPr="00027852">
        <w:rPr>
          <w:rFonts w:ascii="Calibri" w:hAnsi="Calibri"/>
          <w:sz w:val="22"/>
          <w:szCs w:val="22"/>
        </w:rPr>
        <w:t xml:space="preserve">Haitian authorities </w:t>
      </w:r>
      <w:r w:rsidR="00664A69" w:rsidRPr="00027852">
        <w:rPr>
          <w:rFonts w:ascii="Calibri" w:hAnsi="Calibri"/>
          <w:sz w:val="22"/>
          <w:szCs w:val="22"/>
        </w:rPr>
        <w:t>believe</w:t>
      </w:r>
      <w:r w:rsidRPr="00027852">
        <w:rPr>
          <w:rFonts w:ascii="Calibri" w:hAnsi="Calibri"/>
          <w:sz w:val="22"/>
          <w:szCs w:val="22"/>
        </w:rPr>
        <w:t xml:space="preserve"> that agriculture is a fundamental axis of </w:t>
      </w:r>
      <w:r w:rsidR="00664A69" w:rsidRPr="00027852">
        <w:rPr>
          <w:rFonts w:ascii="Calibri" w:hAnsi="Calibri"/>
          <w:sz w:val="22"/>
          <w:szCs w:val="22"/>
        </w:rPr>
        <w:t>the country’s economic and social development</w:t>
      </w:r>
      <w:r w:rsidRPr="00027852">
        <w:rPr>
          <w:rFonts w:ascii="Calibri" w:hAnsi="Calibri"/>
          <w:sz w:val="22"/>
          <w:szCs w:val="22"/>
        </w:rPr>
        <w:t xml:space="preserve">. This sector can provide </w:t>
      </w:r>
      <w:r w:rsidR="00664A69" w:rsidRPr="00027852">
        <w:rPr>
          <w:rFonts w:ascii="Calibri" w:hAnsi="Calibri"/>
          <w:sz w:val="22"/>
          <w:szCs w:val="22"/>
        </w:rPr>
        <w:t>food/nutrients</w:t>
      </w:r>
      <w:r w:rsidRPr="00027852">
        <w:rPr>
          <w:rFonts w:ascii="Calibri" w:hAnsi="Calibri"/>
          <w:sz w:val="22"/>
          <w:szCs w:val="22"/>
        </w:rPr>
        <w:t xml:space="preserve"> </w:t>
      </w:r>
      <w:r w:rsidR="001D213B" w:rsidRPr="00027852">
        <w:rPr>
          <w:rFonts w:ascii="Calibri" w:hAnsi="Calibri"/>
          <w:sz w:val="22"/>
          <w:szCs w:val="22"/>
        </w:rPr>
        <w:t>essential</w:t>
      </w:r>
      <w:r w:rsidR="00664A69" w:rsidRPr="00027852">
        <w:rPr>
          <w:rFonts w:ascii="Calibri" w:hAnsi="Calibri"/>
          <w:sz w:val="22"/>
          <w:szCs w:val="22"/>
        </w:rPr>
        <w:t xml:space="preserve"> to local consumption </w:t>
      </w:r>
      <w:r w:rsidRPr="00027852">
        <w:rPr>
          <w:rFonts w:ascii="Calibri" w:hAnsi="Calibri"/>
          <w:sz w:val="22"/>
          <w:szCs w:val="22"/>
        </w:rPr>
        <w:t xml:space="preserve">and </w:t>
      </w:r>
      <w:r w:rsidR="00664A69" w:rsidRPr="00027852">
        <w:rPr>
          <w:rFonts w:ascii="Calibri" w:hAnsi="Calibri"/>
          <w:sz w:val="22"/>
          <w:szCs w:val="22"/>
        </w:rPr>
        <w:t xml:space="preserve">in order </w:t>
      </w:r>
      <w:r w:rsidRPr="00027852">
        <w:rPr>
          <w:rFonts w:ascii="Calibri" w:hAnsi="Calibri"/>
          <w:sz w:val="22"/>
          <w:szCs w:val="22"/>
        </w:rPr>
        <w:t>to re</w:t>
      </w:r>
      <w:r w:rsidR="00664A69" w:rsidRPr="00027852">
        <w:rPr>
          <w:rFonts w:ascii="Calibri" w:hAnsi="Calibri"/>
          <w:sz w:val="22"/>
          <w:szCs w:val="22"/>
        </w:rPr>
        <w:t>duce dependence on imports</w:t>
      </w:r>
      <w:r w:rsidRPr="00027852">
        <w:rPr>
          <w:rFonts w:ascii="Calibri" w:hAnsi="Calibri"/>
          <w:sz w:val="22"/>
          <w:szCs w:val="22"/>
        </w:rPr>
        <w:t xml:space="preserve">, </w:t>
      </w:r>
      <w:r w:rsidR="00664A69" w:rsidRPr="00027852">
        <w:rPr>
          <w:rFonts w:ascii="Calibri" w:hAnsi="Calibri"/>
          <w:sz w:val="22"/>
          <w:szCs w:val="22"/>
        </w:rPr>
        <w:t>it creates</w:t>
      </w:r>
      <w:r w:rsidRPr="00027852">
        <w:rPr>
          <w:rFonts w:ascii="Calibri" w:hAnsi="Calibri"/>
          <w:sz w:val="22"/>
          <w:szCs w:val="22"/>
        </w:rPr>
        <w:t xml:space="preserve"> jobs in the rural sector</w:t>
      </w:r>
      <w:r w:rsidR="00664A69" w:rsidRPr="00027852">
        <w:rPr>
          <w:rFonts w:ascii="Calibri" w:hAnsi="Calibri"/>
          <w:sz w:val="22"/>
          <w:szCs w:val="22"/>
        </w:rPr>
        <w:t>,</w:t>
      </w:r>
      <w:r w:rsidRPr="00027852">
        <w:rPr>
          <w:rFonts w:ascii="Calibri" w:hAnsi="Calibri"/>
          <w:sz w:val="22"/>
          <w:szCs w:val="22"/>
        </w:rPr>
        <w:t xml:space="preserve"> contributes significantly to the gross domestic product and can generate f</w:t>
      </w:r>
      <w:r w:rsidR="00664A69" w:rsidRPr="00027852">
        <w:rPr>
          <w:rFonts w:ascii="Calibri" w:hAnsi="Calibri"/>
          <w:sz w:val="22"/>
          <w:szCs w:val="22"/>
        </w:rPr>
        <w:t>oreign exchange through exports</w:t>
      </w:r>
      <w:r w:rsidRPr="00027852">
        <w:rPr>
          <w:rFonts w:ascii="Calibri" w:hAnsi="Calibri"/>
          <w:sz w:val="22"/>
          <w:szCs w:val="22"/>
        </w:rPr>
        <w:t xml:space="preserve">. It is on the basis of these </w:t>
      </w:r>
      <w:r w:rsidR="009377CF" w:rsidRPr="00027852">
        <w:rPr>
          <w:rFonts w:ascii="Calibri" w:hAnsi="Calibri"/>
          <w:sz w:val="22"/>
          <w:szCs w:val="22"/>
        </w:rPr>
        <w:t>assumptions</w:t>
      </w:r>
      <w:r w:rsidRPr="00027852">
        <w:rPr>
          <w:rFonts w:ascii="Calibri" w:hAnsi="Calibri"/>
          <w:sz w:val="22"/>
          <w:szCs w:val="22"/>
        </w:rPr>
        <w:t xml:space="preserve"> and </w:t>
      </w:r>
      <w:r w:rsidR="009377CF" w:rsidRPr="00027852">
        <w:rPr>
          <w:rFonts w:ascii="Calibri" w:hAnsi="Calibri"/>
          <w:sz w:val="22"/>
          <w:szCs w:val="22"/>
        </w:rPr>
        <w:t>as part</w:t>
      </w:r>
      <w:r w:rsidRPr="00027852">
        <w:rPr>
          <w:rFonts w:ascii="Calibri" w:hAnsi="Calibri"/>
          <w:sz w:val="22"/>
          <w:szCs w:val="22"/>
        </w:rPr>
        <w:t xml:space="preserve"> of </w:t>
      </w:r>
      <w:r w:rsidR="00724628" w:rsidRPr="00027852">
        <w:rPr>
          <w:rFonts w:ascii="Calibri" w:hAnsi="Calibri"/>
          <w:sz w:val="22"/>
          <w:szCs w:val="22"/>
        </w:rPr>
        <w:t>the National Food P</w:t>
      </w:r>
      <w:r w:rsidRPr="00027852">
        <w:rPr>
          <w:rFonts w:ascii="Calibri" w:hAnsi="Calibri"/>
          <w:sz w:val="22"/>
          <w:szCs w:val="22"/>
        </w:rPr>
        <w:t xml:space="preserve">olicy that </w:t>
      </w:r>
      <w:r w:rsidR="00724628" w:rsidRPr="00027852">
        <w:rPr>
          <w:rFonts w:ascii="Calibri" w:hAnsi="Calibri"/>
          <w:sz w:val="22"/>
          <w:szCs w:val="22"/>
        </w:rPr>
        <w:t>the</w:t>
      </w:r>
      <w:r w:rsidRPr="00027852">
        <w:rPr>
          <w:rFonts w:ascii="Calibri" w:hAnsi="Calibri"/>
          <w:sz w:val="22"/>
          <w:szCs w:val="22"/>
        </w:rPr>
        <w:t xml:space="preserve"> Agricultural Po</w:t>
      </w:r>
      <w:r w:rsidR="00724628" w:rsidRPr="00027852">
        <w:rPr>
          <w:rFonts w:ascii="Calibri" w:hAnsi="Calibri"/>
          <w:sz w:val="22"/>
          <w:szCs w:val="22"/>
        </w:rPr>
        <w:t xml:space="preserve">licy 2010-2020 and a 2010-2022 </w:t>
      </w:r>
      <w:r w:rsidRPr="00027852">
        <w:rPr>
          <w:rFonts w:ascii="Calibri" w:hAnsi="Calibri"/>
          <w:sz w:val="22"/>
          <w:szCs w:val="22"/>
        </w:rPr>
        <w:t>Investment Plan</w:t>
      </w:r>
      <w:r w:rsidR="00724628" w:rsidRPr="00027852">
        <w:rPr>
          <w:rFonts w:ascii="Calibri" w:hAnsi="Calibri"/>
          <w:sz w:val="22"/>
          <w:szCs w:val="22"/>
        </w:rPr>
        <w:t xml:space="preserve"> were formulated/developed</w:t>
      </w:r>
      <w:r w:rsidRPr="00027852">
        <w:rPr>
          <w:rFonts w:ascii="Calibri" w:hAnsi="Calibri"/>
          <w:sz w:val="22"/>
          <w:szCs w:val="22"/>
        </w:rPr>
        <w:t>. All national policy documents emphasize</w:t>
      </w:r>
      <w:r w:rsidR="00724628" w:rsidRPr="00027852">
        <w:rPr>
          <w:rFonts w:ascii="Calibri" w:hAnsi="Calibri"/>
          <w:sz w:val="22"/>
          <w:szCs w:val="22"/>
        </w:rPr>
        <w:t>/focus on</w:t>
      </w:r>
      <w:r w:rsidRPr="00027852">
        <w:rPr>
          <w:rFonts w:ascii="Calibri" w:hAnsi="Calibri"/>
          <w:sz w:val="22"/>
          <w:szCs w:val="22"/>
        </w:rPr>
        <w:t xml:space="preserve"> the importance of agricultural health and food safety</w:t>
      </w:r>
      <w:r w:rsidR="00724628" w:rsidRPr="00027852">
        <w:rPr>
          <w:rFonts w:ascii="Calibri" w:hAnsi="Calibri"/>
          <w:sz w:val="22"/>
          <w:szCs w:val="22"/>
        </w:rPr>
        <w:t xml:space="preserve"> services</w:t>
      </w:r>
      <w:r w:rsidRPr="00027852">
        <w:rPr>
          <w:rFonts w:ascii="Calibri" w:hAnsi="Calibri"/>
          <w:sz w:val="22"/>
          <w:szCs w:val="22"/>
        </w:rPr>
        <w:t xml:space="preserve">. Recommendations were issued </w:t>
      </w:r>
      <w:r w:rsidR="009377CF" w:rsidRPr="00027852">
        <w:rPr>
          <w:rFonts w:ascii="Calibri" w:hAnsi="Calibri"/>
          <w:sz w:val="22"/>
          <w:szCs w:val="22"/>
        </w:rPr>
        <w:t>to contribute to</w:t>
      </w:r>
      <w:r w:rsidRPr="00027852">
        <w:rPr>
          <w:rFonts w:ascii="Calibri" w:hAnsi="Calibri"/>
          <w:sz w:val="22"/>
          <w:szCs w:val="22"/>
        </w:rPr>
        <w:t xml:space="preserve"> their </w:t>
      </w:r>
      <w:r w:rsidR="00724628" w:rsidRPr="00027852">
        <w:rPr>
          <w:rFonts w:ascii="Calibri" w:hAnsi="Calibri"/>
          <w:sz w:val="22"/>
          <w:szCs w:val="22"/>
        </w:rPr>
        <w:t>strengthening and modernization</w:t>
      </w:r>
      <w:r w:rsidRPr="00027852">
        <w:rPr>
          <w:rFonts w:ascii="Calibri" w:hAnsi="Calibri"/>
          <w:sz w:val="22"/>
          <w:szCs w:val="22"/>
        </w:rPr>
        <w:t>, under the principles of the Agreement on Sanitary and Phytosanitary Measures (</w:t>
      </w:r>
      <w:r w:rsidR="00724628" w:rsidRPr="00027852">
        <w:rPr>
          <w:rFonts w:ascii="Calibri" w:hAnsi="Calibri"/>
          <w:sz w:val="22"/>
          <w:szCs w:val="22"/>
        </w:rPr>
        <w:t>MSP</w:t>
      </w:r>
      <w:r w:rsidRPr="00027852">
        <w:rPr>
          <w:rFonts w:ascii="Calibri" w:hAnsi="Calibri"/>
          <w:sz w:val="22"/>
          <w:szCs w:val="22"/>
        </w:rPr>
        <w:t>)</w:t>
      </w:r>
      <w:r w:rsidR="009377CF" w:rsidRPr="00027852">
        <w:rPr>
          <w:rFonts w:ascii="Calibri" w:hAnsi="Calibri"/>
          <w:sz w:val="22"/>
          <w:szCs w:val="22"/>
        </w:rPr>
        <w:t>,</w:t>
      </w:r>
      <w:r w:rsidRPr="00027852">
        <w:rPr>
          <w:rFonts w:ascii="Calibri" w:hAnsi="Calibri"/>
          <w:sz w:val="22"/>
          <w:szCs w:val="22"/>
        </w:rPr>
        <w:t xml:space="preserve"> </w:t>
      </w:r>
      <w:r w:rsidR="00521AF1" w:rsidRPr="00027852">
        <w:rPr>
          <w:rFonts w:ascii="Calibri" w:hAnsi="Calibri"/>
          <w:sz w:val="22"/>
          <w:szCs w:val="22"/>
        </w:rPr>
        <w:t xml:space="preserve">coming/arising </w:t>
      </w:r>
      <w:r w:rsidRPr="00027852">
        <w:rPr>
          <w:rFonts w:ascii="Calibri" w:hAnsi="Calibri"/>
          <w:sz w:val="22"/>
          <w:szCs w:val="22"/>
        </w:rPr>
        <w:t xml:space="preserve">from the World Trade Organization and guidance of international </w:t>
      </w:r>
      <w:r w:rsidR="00521AF1" w:rsidRPr="00027852">
        <w:rPr>
          <w:rFonts w:ascii="Calibri" w:hAnsi="Calibri"/>
          <w:sz w:val="22"/>
          <w:szCs w:val="22"/>
        </w:rPr>
        <w:t>reference institutions</w:t>
      </w:r>
      <w:r w:rsidRPr="00027852">
        <w:rPr>
          <w:rFonts w:ascii="Calibri" w:hAnsi="Calibri"/>
          <w:sz w:val="22"/>
          <w:szCs w:val="22"/>
        </w:rPr>
        <w:t xml:space="preserve"> </w:t>
      </w:r>
      <w:r w:rsidR="00724628" w:rsidRPr="00027852">
        <w:rPr>
          <w:rFonts w:ascii="Calibri" w:hAnsi="Calibri"/>
          <w:sz w:val="22"/>
          <w:szCs w:val="22"/>
        </w:rPr>
        <w:t xml:space="preserve">such as the OIE, </w:t>
      </w:r>
      <w:r w:rsidRPr="00027852">
        <w:rPr>
          <w:rFonts w:ascii="Calibri" w:hAnsi="Calibri"/>
          <w:sz w:val="22"/>
          <w:szCs w:val="22"/>
        </w:rPr>
        <w:t xml:space="preserve">the </w:t>
      </w:r>
      <w:r w:rsidR="00724628" w:rsidRPr="00027852">
        <w:rPr>
          <w:rFonts w:ascii="Calibri" w:hAnsi="Calibri"/>
          <w:sz w:val="22"/>
          <w:szCs w:val="22"/>
        </w:rPr>
        <w:t xml:space="preserve">CIPF and the </w:t>
      </w:r>
      <w:r w:rsidRPr="00027852">
        <w:rPr>
          <w:rFonts w:ascii="Calibri" w:hAnsi="Calibri"/>
          <w:sz w:val="22"/>
          <w:szCs w:val="22"/>
        </w:rPr>
        <w:t>Codex Alimentarius</w:t>
      </w:r>
      <w:r w:rsidR="00724628" w:rsidRPr="00027852">
        <w:rPr>
          <w:rFonts w:ascii="Calibri" w:hAnsi="Calibri"/>
          <w:sz w:val="22"/>
          <w:szCs w:val="22"/>
        </w:rPr>
        <w:t xml:space="preserve">.    </w:t>
      </w:r>
    </w:p>
    <w:p w:rsidR="00D022CC" w:rsidRPr="00027852" w:rsidRDefault="00D022CC" w:rsidP="004A27F5">
      <w:pPr>
        <w:pStyle w:val="ListParagraph"/>
        <w:tabs>
          <w:tab w:val="left" w:pos="1276"/>
        </w:tabs>
        <w:ind w:left="0"/>
        <w:jc w:val="both"/>
        <w:rPr>
          <w:rFonts w:ascii="Calibri" w:hAnsi="Calibri"/>
          <w:color w:val="000000"/>
          <w:sz w:val="22"/>
          <w:szCs w:val="22"/>
        </w:rPr>
      </w:pPr>
    </w:p>
    <w:p w:rsidR="00D022CC" w:rsidRPr="00027852" w:rsidRDefault="00165533" w:rsidP="00C5681E">
      <w:pPr>
        <w:pStyle w:val="ListParagraph"/>
        <w:tabs>
          <w:tab w:val="left" w:pos="1276"/>
        </w:tabs>
        <w:ind w:left="0"/>
        <w:jc w:val="both"/>
        <w:rPr>
          <w:rFonts w:ascii="Calibri" w:hAnsi="Calibri"/>
          <w:color w:val="0000FF"/>
          <w:sz w:val="22"/>
          <w:szCs w:val="22"/>
        </w:rPr>
      </w:pPr>
      <w:r w:rsidRPr="00027852">
        <w:rPr>
          <w:rFonts w:ascii="Calibri" w:hAnsi="Calibri"/>
          <w:color w:val="000000"/>
          <w:sz w:val="22"/>
          <w:szCs w:val="22"/>
        </w:rPr>
        <w:t>In response to these rec</w:t>
      </w:r>
      <w:r w:rsidR="00724628" w:rsidRPr="00027852">
        <w:rPr>
          <w:rFonts w:ascii="Calibri" w:hAnsi="Calibri"/>
          <w:color w:val="000000"/>
          <w:sz w:val="22"/>
          <w:szCs w:val="22"/>
        </w:rPr>
        <w:t>ommendations</w:t>
      </w:r>
      <w:r w:rsidRPr="00027852">
        <w:rPr>
          <w:rFonts w:ascii="Calibri" w:hAnsi="Calibri"/>
          <w:color w:val="000000"/>
          <w:sz w:val="22"/>
          <w:szCs w:val="22"/>
        </w:rPr>
        <w:t>, the Ministry of Agriculture, Natural Resources</w:t>
      </w:r>
      <w:r w:rsidR="004A4863" w:rsidRPr="00027852">
        <w:rPr>
          <w:rFonts w:ascii="Calibri" w:hAnsi="Calibri"/>
          <w:color w:val="000000"/>
          <w:sz w:val="22"/>
          <w:szCs w:val="22"/>
        </w:rPr>
        <w:t xml:space="preserve"> and Rural Development (MARNDR) </w:t>
      </w:r>
      <w:r w:rsidRPr="00027852">
        <w:rPr>
          <w:rFonts w:ascii="Calibri" w:hAnsi="Calibri"/>
          <w:color w:val="000000"/>
          <w:sz w:val="22"/>
          <w:szCs w:val="22"/>
        </w:rPr>
        <w:t xml:space="preserve">and the </w:t>
      </w:r>
      <w:r w:rsidR="00724628" w:rsidRPr="00027852">
        <w:rPr>
          <w:rFonts w:ascii="Calibri" w:hAnsi="Calibri"/>
          <w:color w:val="000000"/>
          <w:sz w:val="22"/>
          <w:szCs w:val="22"/>
        </w:rPr>
        <w:t>Inter-American Development Bank (</w:t>
      </w:r>
      <w:r w:rsidRPr="00027852">
        <w:rPr>
          <w:rFonts w:ascii="Calibri" w:hAnsi="Calibri"/>
          <w:color w:val="000000"/>
          <w:sz w:val="22"/>
          <w:szCs w:val="22"/>
        </w:rPr>
        <w:t xml:space="preserve">IDB) in Haiti are </w:t>
      </w:r>
      <w:r w:rsidR="00B734A3" w:rsidRPr="00027852">
        <w:rPr>
          <w:rFonts w:ascii="Calibri" w:hAnsi="Calibri"/>
          <w:color w:val="000000"/>
          <w:sz w:val="22"/>
          <w:szCs w:val="22"/>
        </w:rPr>
        <w:t>currently formulating a P</w:t>
      </w:r>
      <w:r w:rsidRPr="00027852">
        <w:rPr>
          <w:rFonts w:ascii="Calibri" w:hAnsi="Calibri"/>
          <w:color w:val="000000"/>
          <w:sz w:val="22"/>
          <w:szCs w:val="22"/>
        </w:rPr>
        <w:t xml:space="preserve">rogram of modernization of </w:t>
      </w:r>
      <w:r w:rsidR="00B734A3" w:rsidRPr="00027852">
        <w:rPr>
          <w:rFonts w:ascii="Calibri" w:hAnsi="Calibri"/>
          <w:color w:val="000000"/>
          <w:sz w:val="22"/>
          <w:szCs w:val="22"/>
        </w:rPr>
        <w:t>Agricultural Health</w:t>
      </w:r>
      <w:r w:rsidRPr="00027852">
        <w:rPr>
          <w:rFonts w:ascii="Calibri" w:hAnsi="Calibri"/>
          <w:color w:val="000000"/>
          <w:sz w:val="22"/>
          <w:szCs w:val="22"/>
        </w:rPr>
        <w:t xml:space="preserve"> and food safety</w:t>
      </w:r>
      <w:r w:rsidR="004A4863" w:rsidRPr="00027852">
        <w:rPr>
          <w:rFonts w:ascii="Calibri" w:hAnsi="Calibri"/>
          <w:color w:val="000000"/>
          <w:sz w:val="22"/>
          <w:szCs w:val="22"/>
        </w:rPr>
        <w:t xml:space="preserve"> public services, HA- L1094 (herein</w:t>
      </w:r>
      <w:r w:rsidRPr="00027852">
        <w:rPr>
          <w:rFonts w:ascii="Calibri" w:hAnsi="Calibri"/>
          <w:color w:val="000000"/>
          <w:sz w:val="22"/>
          <w:szCs w:val="22"/>
        </w:rPr>
        <w:t xml:space="preserve">after the "Program" or " </w:t>
      </w:r>
      <w:r w:rsidR="00B734A3" w:rsidRPr="00027852">
        <w:rPr>
          <w:rFonts w:ascii="Calibri" w:hAnsi="Calibri"/>
          <w:color w:val="000000"/>
          <w:sz w:val="22"/>
          <w:szCs w:val="22"/>
        </w:rPr>
        <w:t>SPS Program</w:t>
      </w:r>
      <w:r w:rsidRPr="00027852">
        <w:rPr>
          <w:rFonts w:ascii="Calibri" w:hAnsi="Calibri"/>
          <w:color w:val="000000"/>
          <w:sz w:val="22"/>
          <w:szCs w:val="22"/>
        </w:rPr>
        <w:t>"). This program will be funded by the ease of the Bank</w:t>
      </w:r>
      <w:r w:rsidR="004A4863" w:rsidRPr="00027852">
        <w:rPr>
          <w:rFonts w:ascii="Calibri" w:hAnsi="Calibri"/>
          <w:color w:val="000000"/>
          <w:sz w:val="22"/>
          <w:szCs w:val="22"/>
        </w:rPr>
        <w:t xml:space="preserve"> and executed by the MARNDR</w:t>
      </w:r>
      <w:r w:rsidRPr="00027852">
        <w:rPr>
          <w:rFonts w:ascii="Calibri" w:hAnsi="Calibri"/>
          <w:color w:val="000000"/>
          <w:sz w:val="22"/>
          <w:szCs w:val="22"/>
        </w:rPr>
        <w:t xml:space="preserve">. It </w:t>
      </w:r>
      <w:r w:rsidR="00B734A3" w:rsidRPr="00027852">
        <w:rPr>
          <w:rFonts w:ascii="Calibri" w:hAnsi="Calibri"/>
          <w:color w:val="000000"/>
          <w:sz w:val="22"/>
          <w:szCs w:val="22"/>
        </w:rPr>
        <w:t xml:space="preserve">will </w:t>
      </w:r>
      <w:r w:rsidRPr="00027852">
        <w:rPr>
          <w:rFonts w:ascii="Calibri" w:hAnsi="Calibri"/>
          <w:color w:val="000000"/>
          <w:sz w:val="22"/>
          <w:szCs w:val="22"/>
        </w:rPr>
        <w:t xml:space="preserve">exclusively fund investments in the 2014-2019 investment plan for the modernization of </w:t>
      </w:r>
      <w:r w:rsidR="00B734A3" w:rsidRPr="00027852">
        <w:rPr>
          <w:rFonts w:ascii="Calibri" w:hAnsi="Calibri"/>
          <w:color w:val="000000"/>
          <w:sz w:val="22"/>
          <w:szCs w:val="22"/>
        </w:rPr>
        <w:t xml:space="preserve">agricultural health </w:t>
      </w:r>
      <w:r w:rsidR="004A4863" w:rsidRPr="00027852">
        <w:rPr>
          <w:rFonts w:ascii="Calibri" w:hAnsi="Calibri"/>
          <w:color w:val="000000"/>
          <w:sz w:val="22"/>
          <w:szCs w:val="22"/>
        </w:rPr>
        <w:t xml:space="preserve">and food safety </w:t>
      </w:r>
      <w:r w:rsidRPr="00027852">
        <w:rPr>
          <w:rFonts w:ascii="Calibri" w:hAnsi="Calibri"/>
          <w:color w:val="000000"/>
          <w:sz w:val="22"/>
          <w:szCs w:val="22"/>
        </w:rPr>
        <w:t xml:space="preserve">public services </w:t>
      </w:r>
      <w:r w:rsidR="00B734A3" w:rsidRPr="00027852">
        <w:rPr>
          <w:rFonts w:ascii="Calibri" w:hAnsi="Calibri"/>
          <w:color w:val="000000"/>
          <w:sz w:val="22"/>
          <w:szCs w:val="22"/>
        </w:rPr>
        <w:t xml:space="preserve">of the </w:t>
      </w:r>
      <w:r w:rsidR="00E742EB" w:rsidRPr="00027852">
        <w:rPr>
          <w:rFonts w:ascii="Calibri" w:hAnsi="Calibri"/>
          <w:color w:val="000000"/>
          <w:sz w:val="22"/>
          <w:szCs w:val="22"/>
        </w:rPr>
        <w:t>MARNDR ("SPS Plan</w:t>
      </w:r>
      <w:r w:rsidRPr="00027852">
        <w:rPr>
          <w:rFonts w:ascii="Calibri" w:hAnsi="Calibri"/>
          <w:color w:val="000000"/>
          <w:sz w:val="22"/>
          <w:szCs w:val="22"/>
        </w:rPr>
        <w:t xml:space="preserve">"). Four (4) </w:t>
      </w:r>
      <w:r w:rsidR="00B734A3" w:rsidRPr="00027852">
        <w:rPr>
          <w:rFonts w:ascii="Calibri" w:hAnsi="Calibri"/>
          <w:color w:val="000000"/>
          <w:sz w:val="22"/>
          <w:szCs w:val="22"/>
        </w:rPr>
        <w:t xml:space="preserve">of the MARDNR’s </w:t>
      </w:r>
      <w:r w:rsidRPr="00027852">
        <w:rPr>
          <w:rFonts w:ascii="Calibri" w:hAnsi="Calibri"/>
          <w:color w:val="000000"/>
          <w:sz w:val="22"/>
          <w:szCs w:val="22"/>
        </w:rPr>
        <w:t>services will benefit directly from the program. These are</w:t>
      </w:r>
      <w:r w:rsidR="003A06AB" w:rsidRPr="00027852">
        <w:rPr>
          <w:rFonts w:ascii="Calibri" w:hAnsi="Calibri"/>
          <w:color w:val="000000"/>
          <w:sz w:val="22"/>
          <w:szCs w:val="22"/>
        </w:rPr>
        <w:t>:</w:t>
      </w:r>
      <w:r w:rsidRPr="00027852">
        <w:rPr>
          <w:rFonts w:ascii="Calibri" w:hAnsi="Calibri"/>
          <w:color w:val="000000"/>
          <w:sz w:val="22"/>
          <w:szCs w:val="22"/>
        </w:rPr>
        <w:t xml:space="preserve"> (1) the Directorate of Plant </w:t>
      </w:r>
      <w:r w:rsidR="001B470C" w:rsidRPr="00027852">
        <w:rPr>
          <w:rFonts w:ascii="Calibri" w:hAnsi="Calibri"/>
          <w:color w:val="000000"/>
          <w:sz w:val="22"/>
          <w:szCs w:val="22"/>
        </w:rPr>
        <w:t>Health</w:t>
      </w:r>
      <w:r w:rsidR="00EF0210" w:rsidRPr="00027852">
        <w:rPr>
          <w:rFonts w:ascii="Calibri" w:hAnsi="Calibri"/>
          <w:color w:val="000000"/>
          <w:sz w:val="22"/>
          <w:szCs w:val="22"/>
        </w:rPr>
        <w:t xml:space="preserve"> (DPV</w:t>
      </w:r>
      <w:r w:rsidRPr="00027852">
        <w:rPr>
          <w:rFonts w:ascii="Calibri" w:hAnsi="Calibri"/>
          <w:color w:val="000000"/>
          <w:sz w:val="22"/>
          <w:szCs w:val="22"/>
        </w:rPr>
        <w:t xml:space="preserve">), (2) the </w:t>
      </w:r>
      <w:r w:rsidR="001B470C" w:rsidRPr="00027852">
        <w:rPr>
          <w:rFonts w:ascii="Calibri" w:hAnsi="Calibri"/>
          <w:color w:val="000000"/>
          <w:sz w:val="22"/>
          <w:szCs w:val="22"/>
        </w:rPr>
        <w:t>Directorate</w:t>
      </w:r>
      <w:r w:rsidR="00EF0210" w:rsidRPr="00027852">
        <w:rPr>
          <w:rFonts w:ascii="Calibri" w:hAnsi="Calibri"/>
          <w:color w:val="000000"/>
          <w:sz w:val="22"/>
          <w:szCs w:val="22"/>
        </w:rPr>
        <w:t xml:space="preserve"> of Animal Health (DSA</w:t>
      </w:r>
      <w:r w:rsidRPr="00027852">
        <w:rPr>
          <w:rFonts w:ascii="Calibri" w:hAnsi="Calibri"/>
          <w:color w:val="000000"/>
          <w:sz w:val="22"/>
          <w:szCs w:val="22"/>
        </w:rPr>
        <w:t xml:space="preserve">), </w:t>
      </w:r>
      <w:r w:rsidR="00EF0210" w:rsidRPr="00027852">
        <w:rPr>
          <w:rFonts w:ascii="Calibri" w:hAnsi="Calibri"/>
          <w:color w:val="000000"/>
          <w:sz w:val="22"/>
          <w:szCs w:val="22"/>
        </w:rPr>
        <w:t>of which, the</w:t>
      </w:r>
      <w:r w:rsidR="00E742EB" w:rsidRPr="00027852">
        <w:rPr>
          <w:rFonts w:ascii="Calibri" w:hAnsi="Calibri"/>
          <w:color w:val="000000"/>
          <w:sz w:val="22"/>
          <w:szCs w:val="22"/>
        </w:rPr>
        <w:t xml:space="preserve"> </w:t>
      </w:r>
      <w:r w:rsidR="001B470C" w:rsidRPr="00027852">
        <w:rPr>
          <w:rFonts w:ascii="Calibri" w:hAnsi="Calibri"/>
          <w:color w:val="000000"/>
          <w:sz w:val="22"/>
          <w:szCs w:val="22"/>
        </w:rPr>
        <w:t>Animal Health Groups (GSB</w:t>
      </w:r>
      <w:r w:rsidRPr="00027852">
        <w:rPr>
          <w:rFonts w:ascii="Calibri" w:hAnsi="Calibri"/>
          <w:color w:val="000000"/>
          <w:sz w:val="22"/>
          <w:szCs w:val="22"/>
        </w:rPr>
        <w:t>), (3) the D</w:t>
      </w:r>
      <w:r w:rsidR="00446189" w:rsidRPr="00027852">
        <w:rPr>
          <w:rFonts w:ascii="Calibri" w:hAnsi="Calibri"/>
          <w:color w:val="000000"/>
          <w:sz w:val="22"/>
          <w:szCs w:val="22"/>
        </w:rPr>
        <w:t>irectorate of Quarantine and (4</w:t>
      </w:r>
      <w:r w:rsidRPr="00027852">
        <w:rPr>
          <w:rFonts w:ascii="Calibri" w:hAnsi="Calibri"/>
          <w:color w:val="000000"/>
          <w:sz w:val="22"/>
          <w:szCs w:val="22"/>
        </w:rPr>
        <w:t xml:space="preserve">) </w:t>
      </w:r>
      <w:r w:rsidR="00446189" w:rsidRPr="00027852">
        <w:rPr>
          <w:rFonts w:ascii="Calibri" w:hAnsi="Calibri"/>
          <w:color w:val="000000"/>
          <w:sz w:val="22"/>
          <w:szCs w:val="22"/>
        </w:rPr>
        <w:t xml:space="preserve">the </w:t>
      </w:r>
      <w:r w:rsidRPr="00027852">
        <w:rPr>
          <w:rFonts w:ascii="Calibri" w:hAnsi="Calibri"/>
          <w:color w:val="000000"/>
          <w:sz w:val="22"/>
          <w:szCs w:val="22"/>
        </w:rPr>
        <w:t xml:space="preserve">Directorate of </w:t>
      </w:r>
      <w:r w:rsidR="00446189" w:rsidRPr="00027852">
        <w:rPr>
          <w:rFonts w:ascii="Calibri" w:hAnsi="Calibri"/>
          <w:color w:val="000000"/>
          <w:sz w:val="22"/>
          <w:szCs w:val="22"/>
        </w:rPr>
        <w:t xml:space="preserve">the </w:t>
      </w:r>
      <w:r w:rsidRPr="00027852">
        <w:rPr>
          <w:rFonts w:ascii="Calibri" w:hAnsi="Calibri"/>
          <w:color w:val="000000"/>
          <w:sz w:val="22"/>
          <w:szCs w:val="22"/>
        </w:rPr>
        <w:t xml:space="preserve">veterinary and quality control </w:t>
      </w:r>
      <w:r w:rsidR="00446189" w:rsidRPr="00027852">
        <w:rPr>
          <w:rFonts w:ascii="Calibri" w:hAnsi="Calibri"/>
          <w:color w:val="000000"/>
          <w:sz w:val="22"/>
          <w:szCs w:val="22"/>
        </w:rPr>
        <w:t xml:space="preserve">laboratory </w:t>
      </w:r>
      <w:r w:rsidR="00EF0210" w:rsidRPr="00027852">
        <w:rPr>
          <w:rFonts w:ascii="Calibri" w:hAnsi="Calibri"/>
          <w:color w:val="000000"/>
          <w:sz w:val="22"/>
          <w:szCs w:val="22"/>
        </w:rPr>
        <w:t>of Tamarinier</w:t>
      </w:r>
      <w:r w:rsidR="00446189" w:rsidRPr="00027852">
        <w:rPr>
          <w:rFonts w:ascii="Calibri" w:hAnsi="Calibri"/>
          <w:color w:val="000000"/>
          <w:sz w:val="22"/>
          <w:szCs w:val="22"/>
        </w:rPr>
        <w:t xml:space="preserve"> nutrients</w:t>
      </w:r>
      <w:r w:rsidRPr="00027852">
        <w:rPr>
          <w:rFonts w:ascii="Calibri" w:hAnsi="Calibri"/>
          <w:color w:val="000000"/>
          <w:sz w:val="22"/>
          <w:szCs w:val="22"/>
        </w:rPr>
        <w:t xml:space="preserve"> (LVCQAT</w:t>
      </w:r>
      <w:r w:rsidR="00446189" w:rsidRPr="00027852">
        <w:rPr>
          <w:rFonts w:ascii="Calibri" w:hAnsi="Calibri"/>
          <w:color w:val="000000"/>
          <w:sz w:val="22"/>
          <w:szCs w:val="22"/>
        </w:rPr>
        <w:t>).</w:t>
      </w:r>
      <w:r w:rsidR="00D022CC" w:rsidRPr="00027852">
        <w:rPr>
          <w:rFonts w:ascii="Calibri" w:hAnsi="Calibri"/>
          <w:color w:val="0000FF"/>
          <w:sz w:val="22"/>
          <w:szCs w:val="22"/>
        </w:rPr>
        <w:t xml:space="preserve"> </w:t>
      </w:r>
    </w:p>
    <w:p w:rsidR="00D022CC" w:rsidRPr="00027852" w:rsidRDefault="00D022CC" w:rsidP="003D4354">
      <w:pPr>
        <w:autoSpaceDE w:val="0"/>
        <w:autoSpaceDN w:val="0"/>
        <w:adjustRightInd w:val="0"/>
        <w:jc w:val="both"/>
        <w:rPr>
          <w:color w:val="000000"/>
        </w:rPr>
      </w:pPr>
    </w:p>
    <w:p w:rsidR="00D022CC" w:rsidRPr="00027852" w:rsidRDefault="00165533" w:rsidP="00AA40A0">
      <w:pPr>
        <w:autoSpaceDE w:val="0"/>
        <w:autoSpaceDN w:val="0"/>
        <w:adjustRightInd w:val="0"/>
        <w:jc w:val="both"/>
        <w:rPr>
          <w:color w:val="000000"/>
        </w:rPr>
      </w:pPr>
      <w:r w:rsidRPr="00027852">
        <w:rPr>
          <w:rFonts w:ascii="Calibri" w:hAnsi="Calibri"/>
          <w:color w:val="000000"/>
          <w:sz w:val="22"/>
          <w:szCs w:val="22"/>
        </w:rPr>
        <w:t xml:space="preserve">This program aims to strengthen the capacity of </w:t>
      </w:r>
      <w:r w:rsidR="00762868" w:rsidRPr="00027852">
        <w:rPr>
          <w:rFonts w:ascii="Calibri" w:hAnsi="Calibri"/>
          <w:color w:val="000000"/>
          <w:sz w:val="22"/>
          <w:szCs w:val="22"/>
        </w:rPr>
        <w:t xml:space="preserve">animal, </w:t>
      </w:r>
      <w:r w:rsidRPr="00027852">
        <w:rPr>
          <w:rFonts w:ascii="Calibri" w:hAnsi="Calibri"/>
          <w:color w:val="000000"/>
          <w:sz w:val="22"/>
          <w:szCs w:val="22"/>
        </w:rPr>
        <w:t>plant health and quarantine</w:t>
      </w:r>
      <w:r w:rsidR="00762868" w:rsidRPr="00027852">
        <w:rPr>
          <w:rFonts w:ascii="Calibri" w:hAnsi="Calibri"/>
          <w:color w:val="000000"/>
          <w:sz w:val="22"/>
          <w:szCs w:val="22"/>
        </w:rPr>
        <w:t xml:space="preserve"> public services</w:t>
      </w:r>
      <w:r w:rsidR="00446189" w:rsidRPr="00027852">
        <w:rPr>
          <w:rFonts w:ascii="Calibri" w:hAnsi="Calibri"/>
          <w:color w:val="000000"/>
          <w:sz w:val="22"/>
          <w:szCs w:val="22"/>
        </w:rPr>
        <w:t>,</w:t>
      </w:r>
      <w:r w:rsidRPr="00027852">
        <w:rPr>
          <w:rFonts w:ascii="Calibri" w:hAnsi="Calibri"/>
          <w:color w:val="000000"/>
          <w:sz w:val="22"/>
          <w:szCs w:val="22"/>
        </w:rPr>
        <w:t xml:space="preserve"> not only with the aim of boosting</w:t>
      </w:r>
      <w:r w:rsidR="00446189" w:rsidRPr="00027852">
        <w:rPr>
          <w:rFonts w:ascii="Calibri" w:hAnsi="Calibri"/>
          <w:color w:val="000000"/>
          <w:sz w:val="22"/>
          <w:szCs w:val="22"/>
        </w:rPr>
        <w:t>/revitalizing</w:t>
      </w:r>
      <w:r w:rsidRPr="00027852">
        <w:rPr>
          <w:rFonts w:ascii="Calibri" w:hAnsi="Calibri"/>
          <w:color w:val="000000"/>
          <w:sz w:val="22"/>
          <w:szCs w:val="22"/>
        </w:rPr>
        <w:t xml:space="preserve"> domestic agricultural production but also to </w:t>
      </w:r>
      <w:r w:rsidR="00446189" w:rsidRPr="00027852">
        <w:rPr>
          <w:rFonts w:ascii="Calibri" w:hAnsi="Calibri"/>
          <w:color w:val="000000"/>
          <w:sz w:val="22"/>
          <w:szCs w:val="22"/>
        </w:rPr>
        <w:t>respect</w:t>
      </w:r>
      <w:r w:rsidRPr="00027852">
        <w:rPr>
          <w:rFonts w:ascii="Calibri" w:hAnsi="Calibri"/>
          <w:color w:val="000000"/>
          <w:sz w:val="22"/>
          <w:szCs w:val="22"/>
        </w:rPr>
        <w:t xml:space="preserve"> the compliance requirements of international trade and public health.</w:t>
      </w:r>
      <w:r w:rsidR="00D022CC" w:rsidRPr="00027852">
        <w:rPr>
          <w:color w:val="000000"/>
        </w:rPr>
        <w:t xml:space="preserve"> </w:t>
      </w:r>
    </w:p>
    <w:p w:rsidR="00D022CC" w:rsidRPr="00027852" w:rsidRDefault="00D022CC" w:rsidP="003D4354">
      <w:pPr>
        <w:autoSpaceDE w:val="0"/>
        <w:autoSpaceDN w:val="0"/>
        <w:adjustRightInd w:val="0"/>
        <w:jc w:val="both"/>
        <w:rPr>
          <w:color w:val="000000"/>
        </w:rPr>
      </w:pPr>
    </w:p>
    <w:p w:rsidR="00D022CC" w:rsidRPr="00027852" w:rsidRDefault="00165533" w:rsidP="000B5482">
      <w:pPr>
        <w:autoSpaceDE w:val="0"/>
        <w:autoSpaceDN w:val="0"/>
        <w:adjustRightInd w:val="0"/>
        <w:jc w:val="both"/>
        <w:rPr>
          <w:rFonts w:ascii="Calibri" w:hAnsi="Calibri"/>
          <w:color w:val="000000"/>
          <w:sz w:val="22"/>
          <w:szCs w:val="22"/>
        </w:rPr>
      </w:pPr>
      <w:r w:rsidRPr="00027852">
        <w:rPr>
          <w:rFonts w:ascii="Calibri" w:hAnsi="Calibri"/>
          <w:color w:val="000000"/>
          <w:sz w:val="22"/>
          <w:szCs w:val="22"/>
        </w:rPr>
        <w:t xml:space="preserve">It is structured in </w:t>
      </w:r>
      <w:r w:rsidR="001750F7">
        <w:rPr>
          <w:rFonts w:ascii="Calibri" w:hAnsi="Calibri"/>
          <w:color w:val="000000"/>
          <w:sz w:val="22"/>
          <w:szCs w:val="22"/>
        </w:rPr>
        <w:t xml:space="preserve">four </w:t>
      </w:r>
      <w:r w:rsidR="00446189" w:rsidRPr="00027852">
        <w:rPr>
          <w:rFonts w:ascii="Calibri" w:hAnsi="Calibri"/>
          <w:color w:val="000000"/>
          <w:sz w:val="22"/>
          <w:szCs w:val="22"/>
        </w:rPr>
        <w:t xml:space="preserve">parts. These are: </w:t>
      </w:r>
      <w:r w:rsidR="000E4B62" w:rsidRPr="00027852">
        <w:rPr>
          <w:rFonts w:ascii="Calibri" w:hAnsi="Calibri"/>
          <w:b/>
          <w:bCs/>
          <w:smallCaps/>
          <w:color w:val="000000"/>
          <w:sz w:val="22"/>
          <w:szCs w:val="22"/>
        </w:rPr>
        <w:t>Component 1</w:t>
      </w:r>
      <w:r w:rsidRPr="00027852">
        <w:rPr>
          <w:rFonts w:ascii="Calibri" w:hAnsi="Calibri"/>
          <w:color w:val="000000"/>
          <w:sz w:val="22"/>
          <w:szCs w:val="22"/>
        </w:rPr>
        <w:t xml:space="preserve">: Institutional Strengthening. </w:t>
      </w:r>
      <w:r w:rsidR="00446189" w:rsidRPr="00027852">
        <w:rPr>
          <w:rFonts w:ascii="Calibri" w:hAnsi="Calibri"/>
          <w:b/>
          <w:bCs/>
          <w:smallCaps/>
          <w:color w:val="000000"/>
          <w:sz w:val="22"/>
          <w:szCs w:val="22"/>
        </w:rPr>
        <w:t xml:space="preserve">Component </w:t>
      </w:r>
      <w:r w:rsidRPr="00027852">
        <w:rPr>
          <w:rFonts w:ascii="Calibri" w:hAnsi="Calibri"/>
          <w:b/>
          <w:bCs/>
          <w:smallCaps/>
          <w:color w:val="000000"/>
          <w:sz w:val="22"/>
          <w:szCs w:val="22"/>
        </w:rPr>
        <w:t>2</w:t>
      </w:r>
      <w:r w:rsidRPr="00027852">
        <w:rPr>
          <w:rFonts w:ascii="Calibri" w:hAnsi="Calibri"/>
          <w:color w:val="000000"/>
          <w:sz w:val="22"/>
          <w:szCs w:val="22"/>
        </w:rPr>
        <w:t xml:space="preserve">: Strengthening </w:t>
      </w:r>
      <w:r w:rsidR="00446189" w:rsidRPr="00027852">
        <w:rPr>
          <w:rFonts w:ascii="Calibri" w:hAnsi="Calibri"/>
          <w:color w:val="000000"/>
          <w:sz w:val="22"/>
          <w:szCs w:val="22"/>
        </w:rPr>
        <w:t xml:space="preserve">of </w:t>
      </w:r>
      <w:r w:rsidRPr="00027852">
        <w:rPr>
          <w:rFonts w:ascii="Calibri" w:hAnsi="Calibri"/>
          <w:color w:val="000000"/>
          <w:sz w:val="22"/>
          <w:szCs w:val="22"/>
        </w:rPr>
        <w:t xml:space="preserve">Plant </w:t>
      </w:r>
      <w:r w:rsidR="00446189" w:rsidRPr="00027852">
        <w:rPr>
          <w:rFonts w:ascii="Calibri" w:hAnsi="Calibri"/>
          <w:color w:val="000000"/>
          <w:sz w:val="22"/>
          <w:szCs w:val="22"/>
        </w:rPr>
        <w:t>Health</w:t>
      </w:r>
      <w:r w:rsidRPr="00027852">
        <w:rPr>
          <w:rFonts w:ascii="Calibri" w:hAnsi="Calibri"/>
          <w:color w:val="000000"/>
          <w:sz w:val="22"/>
          <w:szCs w:val="22"/>
        </w:rPr>
        <w:t xml:space="preserve"> and quarantine</w:t>
      </w:r>
      <w:r w:rsidR="00446189" w:rsidRPr="00027852">
        <w:rPr>
          <w:rFonts w:ascii="Calibri" w:hAnsi="Calibri"/>
          <w:color w:val="000000"/>
          <w:sz w:val="22"/>
          <w:szCs w:val="22"/>
        </w:rPr>
        <w:t xml:space="preserve"> services</w:t>
      </w:r>
      <w:r w:rsidRPr="00027852">
        <w:rPr>
          <w:rFonts w:ascii="Calibri" w:hAnsi="Calibri"/>
          <w:color w:val="000000"/>
          <w:sz w:val="22"/>
          <w:szCs w:val="22"/>
        </w:rPr>
        <w:t xml:space="preserve">. </w:t>
      </w:r>
      <w:r w:rsidR="00446189" w:rsidRPr="00027852">
        <w:rPr>
          <w:rFonts w:ascii="Calibri" w:hAnsi="Calibri"/>
          <w:b/>
          <w:bCs/>
          <w:smallCaps/>
          <w:color w:val="000000"/>
          <w:sz w:val="22"/>
          <w:szCs w:val="22"/>
        </w:rPr>
        <w:t xml:space="preserve">Component </w:t>
      </w:r>
      <w:r w:rsidRPr="00027852">
        <w:rPr>
          <w:rFonts w:ascii="Calibri" w:hAnsi="Calibri"/>
          <w:b/>
          <w:bCs/>
          <w:smallCaps/>
          <w:color w:val="000000"/>
          <w:sz w:val="22"/>
          <w:szCs w:val="22"/>
        </w:rPr>
        <w:t>3</w:t>
      </w:r>
      <w:r w:rsidRPr="00027852">
        <w:rPr>
          <w:rFonts w:ascii="Calibri" w:hAnsi="Calibri"/>
          <w:color w:val="000000"/>
          <w:sz w:val="22"/>
          <w:szCs w:val="22"/>
        </w:rPr>
        <w:t xml:space="preserve">: Strengthening </w:t>
      </w:r>
      <w:r w:rsidR="00446189" w:rsidRPr="00027852">
        <w:rPr>
          <w:rFonts w:ascii="Calibri" w:hAnsi="Calibri"/>
          <w:color w:val="000000"/>
          <w:sz w:val="22"/>
          <w:szCs w:val="22"/>
        </w:rPr>
        <w:t xml:space="preserve">of </w:t>
      </w:r>
      <w:r w:rsidRPr="00027852">
        <w:rPr>
          <w:rFonts w:ascii="Calibri" w:hAnsi="Calibri"/>
          <w:color w:val="000000"/>
          <w:sz w:val="22"/>
          <w:szCs w:val="22"/>
        </w:rPr>
        <w:t xml:space="preserve">Animal Health Services. </w:t>
      </w:r>
      <w:r w:rsidR="00446189" w:rsidRPr="00027852">
        <w:rPr>
          <w:rFonts w:ascii="Calibri" w:hAnsi="Calibri"/>
          <w:b/>
          <w:bCs/>
          <w:smallCaps/>
          <w:color w:val="000000"/>
          <w:sz w:val="22"/>
          <w:szCs w:val="22"/>
        </w:rPr>
        <w:t xml:space="preserve">Component </w:t>
      </w:r>
      <w:r w:rsidRPr="00027852">
        <w:rPr>
          <w:rFonts w:ascii="Calibri" w:hAnsi="Calibri"/>
          <w:b/>
          <w:bCs/>
          <w:smallCaps/>
          <w:color w:val="000000"/>
          <w:sz w:val="22"/>
          <w:szCs w:val="22"/>
        </w:rPr>
        <w:t>4</w:t>
      </w:r>
      <w:r w:rsidRPr="00027852">
        <w:rPr>
          <w:rFonts w:ascii="Calibri" w:hAnsi="Calibri"/>
          <w:color w:val="000000"/>
          <w:sz w:val="22"/>
          <w:szCs w:val="22"/>
        </w:rPr>
        <w:t xml:space="preserve">: Strengthening of </w:t>
      </w:r>
      <w:r w:rsidR="00446189" w:rsidRPr="00027852">
        <w:rPr>
          <w:rFonts w:ascii="Calibri" w:hAnsi="Calibri"/>
          <w:color w:val="000000"/>
          <w:sz w:val="22"/>
          <w:szCs w:val="22"/>
        </w:rPr>
        <w:t xml:space="preserve">the </w:t>
      </w:r>
      <w:r w:rsidRPr="00027852">
        <w:rPr>
          <w:rFonts w:ascii="Calibri" w:hAnsi="Calibri"/>
          <w:color w:val="000000"/>
          <w:sz w:val="22"/>
          <w:szCs w:val="22"/>
        </w:rPr>
        <w:t>Veterinary Laboratory</w:t>
      </w:r>
      <w:r w:rsidR="000E4B62" w:rsidRPr="00027852">
        <w:rPr>
          <w:rFonts w:ascii="Calibri" w:hAnsi="Calibri"/>
          <w:color w:val="000000"/>
          <w:sz w:val="22"/>
          <w:szCs w:val="22"/>
        </w:rPr>
        <w:t xml:space="preserve"> and quality control of Tamarinier</w:t>
      </w:r>
      <w:r w:rsidR="00446189" w:rsidRPr="00027852">
        <w:rPr>
          <w:rFonts w:ascii="Calibri" w:hAnsi="Calibri"/>
          <w:color w:val="000000"/>
          <w:sz w:val="22"/>
          <w:szCs w:val="22"/>
        </w:rPr>
        <w:t xml:space="preserve"> nutrients</w:t>
      </w:r>
      <w:r w:rsidR="001750F7">
        <w:rPr>
          <w:rFonts w:ascii="Calibri" w:hAnsi="Calibri"/>
          <w:color w:val="000000"/>
          <w:sz w:val="22"/>
          <w:szCs w:val="22"/>
        </w:rPr>
        <w:t>.</w:t>
      </w:r>
    </w:p>
    <w:p w:rsidR="00D022CC" w:rsidRPr="00027852" w:rsidRDefault="00D022CC" w:rsidP="00DB3F01">
      <w:pPr>
        <w:rPr>
          <w:rFonts w:ascii="Calibri" w:hAnsi="Calibri"/>
          <w:sz w:val="22"/>
          <w:szCs w:val="22"/>
        </w:rPr>
      </w:pPr>
    </w:p>
    <w:p w:rsidR="00D022CC" w:rsidRPr="00027852" w:rsidRDefault="00D022CC" w:rsidP="000840DA">
      <w:pPr>
        <w:pStyle w:val="Heading2"/>
        <w:numPr>
          <w:ilvl w:val="0"/>
          <w:numId w:val="0"/>
        </w:numPr>
        <w:rPr>
          <w:rFonts w:ascii="Calibri" w:hAnsi="Calibri"/>
          <w:color w:val="003366"/>
          <w:lang w:val="en-US"/>
        </w:rPr>
      </w:pPr>
      <w:bookmarkStart w:id="14" w:name="_Toc385938443"/>
      <w:r w:rsidRPr="00027852">
        <w:rPr>
          <w:rFonts w:ascii="Calibri" w:hAnsi="Calibri"/>
          <w:color w:val="003366"/>
          <w:lang w:val="en-US"/>
        </w:rPr>
        <w:t>1.2.-</w:t>
      </w:r>
      <w:bookmarkStart w:id="15" w:name="_Toc294546284"/>
      <w:r w:rsidR="00446189" w:rsidRPr="00027852">
        <w:rPr>
          <w:rFonts w:ascii="Calibri" w:hAnsi="Calibri"/>
          <w:color w:val="003366"/>
          <w:lang w:val="en-US"/>
        </w:rPr>
        <w:t>Environmental c</w:t>
      </w:r>
      <w:r w:rsidRPr="00027852">
        <w:rPr>
          <w:rFonts w:ascii="Calibri" w:hAnsi="Calibri"/>
          <w:color w:val="003366"/>
          <w:lang w:val="en-US"/>
        </w:rPr>
        <w:t xml:space="preserve">lassification </w:t>
      </w:r>
      <w:r w:rsidR="00446189" w:rsidRPr="00027852">
        <w:rPr>
          <w:rFonts w:ascii="Calibri" w:hAnsi="Calibri"/>
          <w:color w:val="003366"/>
          <w:lang w:val="en-US"/>
        </w:rPr>
        <w:t>and</w:t>
      </w:r>
      <w:r w:rsidRPr="00027852">
        <w:rPr>
          <w:rFonts w:ascii="Calibri" w:hAnsi="Calibri"/>
          <w:color w:val="003366"/>
          <w:lang w:val="en-US"/>
        </w:rPr>
        <w:t xml:space="preserve"> </w:t>
      </w:r>
      <w:r w:rsidR="002F2AB8" w:rsidRPr="00027852">
        <w:rPr>
          <w:rFonts w:ascii="Calibri" w:hAnsi="Calibri"/>
          <w:color w:val="003366"/>
          <w:lang w:val="en-US"/>
        </w:rPr>
        <w:t>safeguard</w:t>
      </w:r>
      <w:r w:rsidRPr="00027852">
        <w:rPr>
          <w:rFonts w:ascii="Calibri" w:hAnsi="Calibri"/>
          <w:color w:val="003366"/>
          <w:lang w:val="en-US"/>
        </w:rPr>
        <w:t xml:space="preserve"> </w:t>
      </w:r>
      <w:r w:rsidR="00225EC1" w:rsidRPr="00027852">
        <w:rPr>
          <w:rFonts w:ascii="Calibri" w:hAnsi="Calibri"/>
          <w:color w:val="003366"/>
          <w:lang w:val="en-US"/>
        </w:rPr>
        <w:t>policy</w:t>
      </w:r>
      <w:r w:rsidRPr="00027852">
        <w:rPr>
          <w:rFonts w:ascii="Calibri" w:hAnsi="Calibri"/>
          <w:color w:val="003366"/>
          <w:lang w:val="en-US"/>
        </w:rPr>
        <w:t xml:space="preserve"> </w:t>
      </w:r>
      <w:bookmarkEnd w:id="14"/>
      <w:bookmarkEnd w:id="15"/>
    </w:p>
    <w:p w:rsidR="00D022CC" w:rsidRPr="00027852" w:rsidRDefault="00D022CC" w:rsidP="00144D92"/>
    <w:p w:rsidR="00D022CC" w:rsidRPr="00027852" w:rsidRDefault="00721886" w:rsidP="009E0128">
      <w:pPr>
        <w:jc w:val="both"/>
        <w:rPr>
          <w:rFonts w:ascii="Calibri" w:hAnsi="Calibri"/>
          <w:color w:val="0000FF"/>
          <w:sz w:val="22"/>
          <w:szCs w:val="22"/>
        </w:rPr>
      </w:pPr>
      <w:r w:rsidRPr="00027852">
        <w:rPr>
          <w:rFonts w:ascii="Calibri" w:hAnsi="Calibri"/>
          <w:sz w:val="22"/>
          <w:szCs w:val="22"/>
        </w:rPr>
        <w:t>The environmental assessment</w:t>
      </w:r>
      <w:r w:rsidR="00165533" w:rsidRPr="00027852">
        <w:rPr>
          <w:rFonts w:ascii="Calibri" w:hAnsi="Calibri"/>
          <w:sz w:val="22"/>
          <w:szCs w:val="22"/>
        </w:rPr>
        <w:t xml:space="preserve"> </w:t>
      </w:r>
      <w:r w:rsidR="002F2AB8" w:rsidRPr="00027852">
        <w:rPr>
          <w:rFonts w:ascii="Calibri" w:hAnsi="Calibri"/>
          <w:sz w:val="22"/>
          <w:szCs w:val="22"/>
        </w:rPr>
        <w:t xml:space="preserve">has </w:t>
      </w:r>
      <w:r w:rsidR="00165533" w:rsidRPr="00027852">
        <w:rPr>
          <w:rFonts w:ascii="Calibri" w:hAnsi="Calibri"/>
          <w:sz w:val="22"/>
          <w:szCs w:val="22"/>
        </w:rPr>
        <w:t>noted</w:t>
      </w:r>
      <w:r w:rsidR="002F2AB8" w:rsidRPr="00027852">
        <w:rPr>
          <w:rFonts w:ascii="Calibri" w:hAnsi="Calibri"/>
          <w:sz w:val="22"/>
          <w:szCs w:val="22"/>
        </w:rPr>
        <w:t>/observed</w:t>
      </w:r>
      <w:r w:rsidR="00165533" w:rsidRPr="00027852">
        <w:rPr>
          <w:rFonts w:ascii="Calibri" w:hAnsi="Calibri"/>
          <w:sz w:val="22"/>
          <w:szCs w:val="22"/>
        </w:rPr>
        <w:t xml:space="preserve"> that very </w:t>
      </w:r>
      <w:r w:rsidRPr="00027852">
        <w:rPr>
          <w:rFonts w:ascii="Calibri" w:hAnsi="Calibri"/>
          <w:sz w:val="22"/>
          <w:szCs w:val="22"/>
        </w:rPr>
        <w:t>few</w:t>
      </w:r>
      <w:r w:rsidR="00165533" w:rsidRPr="00027852">
        <w:rPr>
          <w:rFonts w:ascii="Calibri" w:hAnsi="Calibri"/>
          <w:sz w:val="22"/>
          <w:szCs w:val="22"/>
        </w:rPr>
        <w:t xml:space="preserve"> risk</w:t>
      </w:r>
      <w:r w:rsidRPr="00027852">
        <w:rPr>
          <w:rFonts w:ascii="Calibri" w:hAnsi="Calibri"/>
          <w:sz w:val="22"/>
          <w:szCs w:val="22"/>
        </w:rPr>
        <w:t>s</w:t>
      </w:r>
      <w:r w:rsidR="00165533" w:rsidRPr="00027852">
        <w:rPr>
          <w:rFonts w:ascii="Calibri" w:hAnsi="Calibri"/>
          <w:sz w:val="22"/>
          <w:szCs w:val="22"/>
        </w:rPr>
        <w:t xml:space="preserve"> of significant adverse impacts on the environment and com</w:t>
      </w:r>
      <w:r w:rsidR="00C426B8" w:rsidRPr="00027852">
        <w:rPr>
          <w:rFonts w:ascii="Calibri" w:hAnsi="Calibri"/>
          <w:sz w:val="22"/>
          <w:szCs w:val="22"/>
        </w:rPr>
        <w:t>munities have been identified. The p</w:t>
      </w:r>
      <w:r w:rsidR="00165533" w:rsidRPr="00027852">
        <w:rPr>
          <w:rFonts w:ascii="Calibri" w:hAnsi="Calibri"/>
          <w:sz w:val="22"/>
          <w:szCs w:val="22"/>
        </w:rPr>
        <w:t xml:space="preserve">otential adverse impacts have </w:t>
      </w:r>
      <w:r w:rsidR="00C426B8" w:rsidRPr="00027852">
        <w:rPr>
          <w:rFonts w:ascii="Calibri" w:hAnsi="Calibri"/>
          <w:sz w:val="22"/>
          <w:szCs w:val="22"/>
        </w:rPr>
        <w:t xml:space="preserve">thus </w:t>
      </w:r>
      <w:r w:rsidR="00165533" w:rsidRPr="00027852">
        <w:rPr>
          <w:rFonts w:ascii="Calibri" w:hAnsi="Calibri"/>
          <w:sz w:val="22"/>
          <w:szCs w:val="22"/>
        </w:rPr>
        <w:t xml:space="preserve">been evaluated </w:t>
      </w:r>
      <w:r w:rsidR="002F2AB8" w:rsidRPr="00027852">
        <w:rPr>
          <w:rFonts w:ascii="Calibri" w:hAnsi="Calibri"/>
          <w:sz w:val="22"/>
          <w:szCs w:val="22"/>
        </w:rPr>
        <w:t>from</w:t>
      </w:r>
      <w:r w:rsidR="00C426B8" w:rsidRPr="00027852">
        <w:rPr>
          <w:rFonts w:ascii="Calibri" w:hAnsi="Calibri"/>
          <w:sz w:val="22"/>
          <w:szCs w:val="22"/>
        </w:rPr>
        <w:t xml:space="preserve"> </w:t>
      </w:r>
      <w:r w:rsidR="002F2AB8" w:rsidRPr="00027852">
        <w:rPr>
          <w:rFonts w:ascii="Calibri" w:hAnsi="Calibri"/>
          <w:sz w:val="22"/>
          <w:szCs w:val="22"/>
        </w:rPr>
        <w:t>minor</w:t>
      </w:r>
      <w:r w:rsidR="00165533" w:rsidRPr="00027852">
        <w:rPr>
          <w:rFonts w:ascii="Calibri" w:hAnsi="Calibri"/>
          <w:sz w:val="22"/>
          <w:szCs w:val="22"/>
        </w:rPr>
        <w:t xml:space="preserve"> to moderate and manageable</w:t>
      </w:r>
      <w:r w:rsidR="00C426B8" w:rsidRPr="00027852">
        <w:rPr>
          <w:rFonts w:ascii="Calibri" w:hAnsi="Calibri"/>
          <w:sz w:val="22"/>
          <w:szCs w:val="22"/>
        </w:rPr>
        <w:t>,</w:t>
      </w:r>
      <w:r w:rsidR="00165533" w:rsidRPr="00027852">
        <w:rPr>
          <w:rFonts w:ascii="Calibri" w:hAnsi="Calibri"/>
          <w:sz w:val="22"/>
          <w:szCs w:val="22"/>
        </w:rPr>
        <w:t xml:space="preserve"> through the implementation of mitigation measures. The project is therefore classified as "B"</w:t>
      </w:r>
      <w:r w:rsidR="00C426B8" w:rsidRPr="00027852">
        <w:rPr>
          <w:rFonts w:ascii="Calibri" w:hAnsi="Calibri"/>
          <w:sz w:val="22"/>
          <w:szCs w:val="22"/>
        </w:rPr>
        <w:t>,</w:t>
      </w:r>
      <w:r w:rsidR="00165533" w:rsidRPr="00027852">
        <w:rPr>
          <w:rFonts w:ascii="Calibri" w:hAnsi="Calibri"/>
          <w:sz w:val="22"/>
          <w:szCs w:val="22"/>
        </w:rPr>
        <w:t xml:space="preserve"> in accordance with the </w:t>
      </w:r>
      <w:r w:rsidR="00C426B8" w:rsidRPr="00027852">
        <w:rPr>
          <w:rFonts w:ascii="Calibri" w:hAnsi="Calibri"/>
          <w:sz w:val="22"/>
          <w:szCs w:val="22"/>
        </w:rPr>
        <w:t xml:space="preserve">Bank’s </w:t>
      </w:r>
      <w:r w:rsidR="00165533" w:rsidRPr="00027852">
        <w:rPr>
          <w:rFonts w:ascii="Calibri" w:hAnsi="Calibri"/>
          <w:sz w:val="22"/>
          <w:szCs w:val="22"/>
        </w:rPr>
        <w:t xml:space="preserve">environmental policy </w:t>
      </w:r>
      <w:r w:rsidR="00C426B8" w:rsidRPr="00027852">
        <w:rPr>
          <w:rFonts w:ascii="Calibri" w:hAnsi="Calibri"/>
          <w:sz w:val="22"/>
          <w:szCs w:val="22"/>
        </w:rPr>
        <w:t>(</w:t>
      </w:r>
      <w:r w:rsidR="00A83380" w:rsidRPr="00027852">
        <w:rPr>
          <w:rFonts w:ascii="Calibri" w:hAnsi="Calibri"/>
          <w:sz w:val="22"/>
          <w:szCs w:val="22"/>
        </w:rPr>
        <w:t>OP- 703)</w:t>
      </w:r>
      <w:r w:rsidR="00165533" w:rsidRPr="00027852">
        <w:rPr>
          <w:rFonts w:ascii="Calibri" w:hAnsi="Calibri"/>
          <w:sz w:val="22"/>
          <w:szCs w:val="22"/>
        </w:rPr>
        <w:t xml:space="preserve">. </w:t>
      </w:r>
      <w:r w:rsidR="00A83380" w:rsidRPr="00027852">
        <w:rPr>
          <w:rFonts w:ascii="Calibri" w:hAnsi="Calibri"/>
          <w:sz w:val="22"/>
          <w:szCs w:val="22"/>
        </w:rPr>
        <w:t>An e</w:t>
      </w:r>
      <w:r w:rsidR="00165533" w:rsidRPr="00027852">
        <w:rPr>
          <w:rFonts w:ascii="Calibri" w:hAnsi="Calibri"/>
          <w:sz w:val="22"/>
          <w:szCs w:val="22"/>
        </w:rPr>
        <w:t>nvironmental and social assessment (</w:t>
      </w:r>
      <w:r w:rsidR="00A83380" w:rsidRPr="00027852">
        <w:rPr>
          <w:rFonts w:ascii="Calibri" w:hAnsi="Calibri"/>
          <w:sz w:val="22"/>
          <w:szCs w:val="22"/>
        </w:rPr>
        <w:t>EES</w:t>
      </w:r>
      <w:r w:rsidR="00165533" w:rsidRPr="00027852">
        <w:rPr>
          <w:rFonts w:ascii="Calibri" w:hAnsi="Calibri"/>
          <w:sz w:val="22"/>
          <w:szCs w:val="22"/>
        </w:rPr>
        <w:t>) was prepared</w:t>
      </w:r>
      <w:r w:rsidR="00A83380" w:rsidRPr="00027852">
        <w:rPr>
          <w:rFonts w:ascii="Calibri" w:hAnsi="Calibri"/>
          <w:sz w:val="22"/>
          <w:szCs w:val="22"/>
        </w:rPr>
        <w:t>/developed,</w:t>
      </w:r>
      <w:r w:rsidR="00165533" w:rsidRPr="00027852">
        <w:rPr>
          <w:rFonts w:ascii="Calibri" w:hAnsi="Calibri"/>
          <w:sz w:val="22"/>
          <w:szCs w:val="22"/>
        </w:rPr>
        <w:t xml:space="preserve"> which resulted </w:t>
      </w:r>
      <w:r w:rsidR="00A83380" w:rsidRPr="00027852">
        <w:rPr>
          <w:rFonts w:ascii="Calibri" w:hAnsi="Calibri"/>
          <w:sz w:val="22"/>
          <w:szCs w:val="22"/>
        </w:rPr>
        <w:t xml:space="preserve">in </w:t>
      </w:r>
      <w:r w:rsidR="00165533" w:rsidRPr="00027852">
        <w:rPr>
          <w:rFonts w:ascii="Calibri" w:hAnsi="Calibri"/>
          <w:sz w:val="22"/>
          <w:szCs w:val="22"/>
        </w:rPr>
        <w:t>an Environmental and Social M</w:t>
      </w:r>
      <w:r w:rsidR="002F2AB8" w:rsidRPr="00027852">
        <w:rPr>
          <w:rFonts w:ascii="Calibri" w:hAnsi="Calibri"/>
          <w:sz w:val="22"/>
          <w:szCs w:val="22"/>
        </w:rPr>
        <w:t>anagement Plan (</w:t>
      </w:r>
      <w:r w:rsidR="001750F7">
        <w:rPr>
          <w:rFonts w:ascii="Calibri" w:hAnsi="Calibri"/>
          <w:sz w:val="22"/>
          <w:szCs w:val="22"/>
        </w:rPr>
        <w:t>ESMP</w:t>
      </w:r>
      <w:r w:rsidR="00A83380" w:rsidRPr="00027852">
        <w:rPr>
          <w:rFonts w:ascii="Calibri" w:hAnsi="Calibri"/>
          <w:sz w:val="22"/>
          <w:szCs w:val="22"/>
        </w:rPr>
        <w:t>)</w:t>
      </w:r>
      <w:r w:rsidR="003622FB" w:rsidRPr="00027852">
        <w:rPr>
          <w:rFonts w:ascii="Calibri" w:hAnsi="Calibri"/>
          <w:sz w:val="22"/>
          <w:szCs w:val="22"/>
        </w:rPr>
        <w:t xml:space="preserve">. The </w:t>
      </w:r>
      <w:r w:rsidR="005249C5" w:rsidRPr="00027852">
        <w:rPr>
          <w:rFonts w:ascii="Calibri" w:hAnsi="Calibri"/>
          <w:sz w:val="22"/>
          <w:szCs w:val="22"/>
        </w:rPr>
        <w:t>s</w:t>
      </w:r>
      <w:r w:rsidR="00165533" w:rsidRPr="00027852">
        <w:rPr>
          <w:rFonts w:ascii="Calibri" w:hAnsi="Calibri"/>
          <w:sz w:val="22"/>
          <w:szCs w:val="22"/>
        </w:rPr>
        <w:t>pecific policies and directives of the Bank that are conside</w:t>
      </w:r>
      <w:r w:rsidR="002F2AB8" w:rsidRPr="00027852">
        <w:rPr>
          <w:rFonts w:ascii="Calibri" w:hAnsi="Calibri"/>
          <w:sz w:val="22"/>
          <w:szCs w:val="22"/>
        </w:rPr>
        <w:t>red relevant to the project are: OP-102 (</w:t>
      </w:r>
      <w:r w:rsidR="00165533" w:rsidRPr="00027852">
        <w:rPr>
          <w:rFonts w:ascii="Calibri" w:hAnsi="Calibri"/>
          <w:i/>
          <w:sz w:val="22"/>
          <w:szCs w:val="22"/>
        </w:rPr>
        <w:t>av</w:t>
      </w:r>
      <w:r w:rsidR="003622FB" w:rsidRPr="00027852">
        <w:rPr>
          <w:rFonts w:ascii="Calibri" w:hAnsi="Calibri"/>
          <w:i/>
          <w:sz w:val="22"/>
          <w:szCs w:val="22"/>
        </w:rPr>
        <w:t>ailability of public documents</w:t>
      </w:r>
      <w:r w:rsidR="003622FB" w:rsidRPr="00027852">
        <w:rPr>
          <w:rFonts w:ascii="Calibri" w:hAnsi="Calibri"/>
          <w:sz w:val="22"/>
          <w:szCs w:val="22"/>
        </w:rPr>
        <w:t>)</w:t>
      </w:r>
      <w:r w:rsidR="00165533" w:rsidRPr="00027852">
        <w:rPr>
          <w:rFonts w:ascii="Calibri" w:hAnsi="Calibri"/>
          <w:sz w:val="22"/>
          <w:szCs w:val="22"/>
        </w:rPr>
        <w:t>, OP-704-A-2 (</w:t>
      </w:r>
      <w:r w:rsidR="00165533" w:rsidRPr="00027852">
        <w:rPr>
          <w:rFonts w:ascii="Calibri" w:hAnsi="Calibri"/>
          <w:i/>
          <w:sz w:val="22"/>
          <w:szCs w:val="22"/>
        </w:rPr>
        <w:t>natural disasters</w:t>
      </w:r>
      <w:r w:rsidR="003622FB" w:rsidRPr="00027852">
        <w:rPr>
          <w:rFonts w:ascii="Calibri" w:hAnsi="Calibri"/>
          <w:i/>
          <w:sz w:val="22"/>
          <w:szCs w:val="22"/>
        </w:rPr>
        <w:t xml:space="preserve"> risk </w:t>
      </w:r>
      <w:r w:rsidR="005249C5" w:rsidRPr="00027852">
        <w:rPr>
          <w:rFonts w:ascii="Calibri" w:hAnsi="Calibri"/>
          <w:i/>
          <w:sz w:val="22"/>
          <w:szCs w:val="22"/>
        </w:rPr>
        <w:t>management</w:t>
      </w:r>
      <w:r w:rsidR="002F2AB8" w:rsidRPr="00027852">
        <w:rPr>
          <w:rFonts w:ascii="Calibri" w:hAnsi="Calibri"/>
          <w:sz w:val="22"/>
          <w:szCs w:val="22"/>
        </w:rPr>
        <w:t>)</w:t>
      </w:r>
      <w:r w:rsidR="003622FB" w:rsidRPr="00027852">
        <w:rPr>
          <w:rFonts w:ascii="Calibri" w:hAnsi="Calibri"/>
          <w:sz w:val="22"/>
          <w:szCs w:val="22"/>
        </w:rPr>
        <w:t>; B.02 (</w:t>
      </w:r>
      <w:r w:rsidR="00165533" w:rsidRPr="00027852">
        <w:rPr>
          <w:rFonts w:ascii="Calibri" w:hAnsi="Calibri"/>
          <w:i/>
          <w:sz w:val="22"/>
          <w:szCs w:val="22"/>
        </w:rPr>
        <w:t xml:space="preserve">compliance with </w:t>
      </w:r>
      <w:r w:rsidR="003622FB" w:rsidRPr="00027852">
        <w:rPr>
          <w:rFonts w:ascii="Calibri" w:hAnsi="Calibri"/>
          <w:i/>
          <w:sz w:val="22"/>
          <w:szCs w:val="22"/>
        </w:rPr>
        <w:t xml:space="preserve">the </w:t>
      </w:r>
      <w:r w:rsidR="00165533" w:rsidRPr="00027852">
        <w:rPr>
          <w:rFonts w:ascii="Calibri" w:hAnsi="Calibri"/>
          <w:i/>
          <w:sz w:val="22"/>
          <w:szCs w:val="22"/>
        </w:rPr>
        <w:t xml:space="preserve">national environmental legislation and international </w:t>
      </w:r>
      <w:r w:rsidR="003622FB" w:rsidRPr="00027852">
        <w:rPr>
          <w:rFonts w:ascii="Calibri" w:hAnsi="Calibri"/>
          <w:i/>
          <w:sz w:val="22"/>
          <w:szCs w:val="22"/>
        </w:rPr>
        <w:t xml:space="preserve">ratified </w:t>
      </w:r>
      <w:r w:rsidR="00165533" w:rsidRPr="00027852">
        <w:rPr>
          <w:rFonts w:ascii="Calibri" w:hAnsi="Calibri"/>
          <w:i/>
          <w:sz w:val="22"/>
          <w:szCs w:val="22"/>
        </w:rPr>
        <w:t>conventions</w:t>
      </w:r>
      <w:r w:rsidR="003622FB" w:rsidRPr="00027852">
        <w:rPr>
          <w:rFonts w:ascii="Calibri" w:hAnsi="Calibri"/>
          <w:sz w:val="22"/>
          <w:szCs w:val="22"/>
        </w:rPr>
        <w:t>)</w:t>
      </w:r>
      <w:r w:rsidR="00165533" w:rsidRPr="00027852">
        <w:rPr>
          <w:rFonts w:ascii="Calibri" w:hAnsi="Calibri"/>
          <w:sz w:val="22"/>
          <w:szCs w:val="22"/>
        </w:rPr>
        <w:t xml:space="preserve">, B.03 </w:t>
      </w:r>
      <w:r w:rsidR="00165533" w:rsidRPr="00027852">
        <w:rPr>
          <w:rFonts w:ascii="Calibri" w:hAnsi="Calibri"/>
          <w:i/>
          <w:sz w:val="22"/>
          <w:szCs w:val="22"/>
        </w:rPr>
        <w:t>(assessment and classification of activities according to their p</w:t>
      </w:r>
      <w:r w:rsidR="003622FB" w:rsidRPr="00027852">
        <w:rPr>
          <w:rFonts w:ascii="Calibri" w:hAnsi="Calibri"/>
          <w:i/>
          <w:sz w:val="22"/>
          <w:szCs w:val="22"/>
        </w:rPr>
        <w:t>otential environmental impacts</w:t>
      </w:r>
      <w:r w:rsidR="003622FB" w:rsidRPr="00027852">
        <w:rPr>
          <w:rFonts w:ascii="Calibri" w:hAnsi="Calibri"/>
          <w:sz w:val="22"/>
          <w:szCs w:val="22"/>
        </w:rPr>
        <w:t>)</w:t>
      </w:r>
      <w:r w:rsidR="00165533" w:rsidRPr="00027852">
        <w:rPr>
          <w:rFonts w:ascii="Calibri" w:hAnsi="Calibri"/>
          <w:sz w:val="22"/>
          <w:szCs w:val="22"/>
        </w:rPr>
        <w:t>, B05 (</w:t>
      </w:r>
      <w:r w:rsidR="00165533" w:rsidRPr="00027852">
        <w:rPr>
          <w:rFonts w:ascii="Calibri" w:hAnsi="Calibri"/>
          <w:i/>
          <w:sz w:val="22"/>
          <w:szCs w:val="22"/>
        </w:rPr>
        <w:t>environmental and social analysi</w:t>
      </w:r>
      <w:r w:rsidR="003622FB" w:rsidRPr="00027852">
        <w:rPr>
          <w:rFonts w:ascii="Calibri" w:hAnsi="Calibri"/>
          <w:i/>
          <w:sz w:val="22"/>
          <w:szCs w:val="22"/>
        </w:rPr>
        <w:t>s</w:t>
      </w:r>
      <w:r w:rsidR="003622FB" w:rsidRPr="00027852">
        <w:rPr>
          <w:rFonts w:ascii="Calibri" w:hAnsi="Calibri"/>
          <w:sz w:val="22"/>
          <w:szCs w:val="22"/>
        </w:rPr>
        <w:t xml:space="preserve"> ) B.06 ( </w:t>
      </w:r>
      <w:r w:rsidR="003622FB" w:rsidRPr="00027852">
        <w:rPr>
          <w:rFonts w:ascii="Calibri" w:hAnsi="Calibri"/>
          <w:i/>
          <w:sz w:val="22"/>
          <w:szCs w:val="22"/>
        </w:rPr>
        <w:t>public consultation</w:t>
      </w:r>
      <w:r w:rsidR="003622FB" w:rsidRPr="00027852">
        <w:rPr>
          <w:rFonts w:ascii="Calibri" w:hAnsi="Calibri"/>
          <w:sz w:val="22"/>
          <w:szCs w:val="22"/>
        </w:rPr>
        <w:t>), B 0.07 (</w:t>
      </w:r>
      <w:r w:rsidR="00165533" w:rsidRPr="00027852">
        <w:rPr>
          <w:rFonts w:ascii="Calibri" w:hAnsi="Calibri"/>
          <w:i/>
          <w:sz w:val="22"/>
          <w:szCs w:val="22"/>
        </w:rPr>
        <w:t xml:space="preserve">monitoring </w:t>
      </w:r>
      <w:r w:rsidR="006B40A7" w:rsidRPr="00027852">
        <w:rPr>
          <w:rFonts w:ascii="Calibri" w:hAnsi="Calibri"/>
          <w:i/>
          <w:sz w:val="22"/>
          <w:szCs w:val="22"/>
        </w:rPr>
        <w:t xml:space="preserve">of </w:t>
      </w:r>
      <w:r w:rsidR="00165533" w:rsidRPr="00027852">
        <w:rPr>
          <w:rFonts w:ascii="Calibri" w:hAnsi="Calibri"/>
          <w:i/>
          <w:sz w:val="22"/>
          <w:szCs w:val="22"/>
        </w:rPr>
        <w:t>the implementation of en</w:t>
      </w:r>
      <w:r w:rsidR="003622FB" w:rsidRPr="00027852">
        <w:rPr>
          <w:rFonts w:ascii="Calibri" w:hAnsi="Calibri"/>
          <w:i/>
          <w:sz w:val="22"/>
          <w:szCs w:val="22"/>
        </w:rPr>
        <w:t>vironmental and social measures</w:t>
      </w:r>
      <w:r w:rsidR="003622FB" w:rsidRPr="00027852">
        <w:rPr>
          <w:rFonts w:ascii="Calibri" w:hAnsi="Calibri"/>
          <w:sz w:val="22"/>
          <w:szCs w:val="22"/>
        </w:rPr>
        <w:t>)</w:t>
      </w:r>
      <w:r w:rsidR="00165533" w:rsidRPr="00027852">
        <w:rPr>
          <w:rFonts w:ascii="Calibri" w:hAnsi="Calibri"/>
          <w:sz w:val="22"/>
          <w:szCs w:val="22"/>
        </w:rPr>
        <w:t xml:space="preserve">. </w:t>
      </w:r>
      <w:r w:rsidR="006B40A7" w:rsidRPr="00027852">
        <w:rPr>
          <w:rFonts w:ascii="Calibri" w:hAnsi="Calibri"/>
          <w:sz w:val="22"/>
          <w:szCs w:val="22"/>
        </w:rPr>
        <w:t>The way in which</w:t>
      </w:r>
      <w:r w:rsidR="00165533" w:rsidRPr="00027852">
        <w:rPr>
          <w:rFonts w:ascii="Calibri" w:hAnsi="Calibri"/>
          <w:sz w:val="22"/>
          <w:szCs w:val="22"/>
        </w:rPr>
        <w:t xml:space="preserve"> the project meets the above princi</w:t>
      </w:r>
      <w:r w:rsidR="003622FB" w:rsidRPr="00027852">
        <w:rPr>
          <w:rFonts w:ascii="Calibri" w:hAnsi="Calibri"/>
          <w:sz w:val="22"/>
          <w:szCs w:val="22"/>
        </w:rPr>
        <w:t>ples is presented in Section VI.</w:t>
      </w:r>
      <w:r w:rsidR="00D022CC" w:rsidRPr="00027852">
        <w:rPr>
          <w:rFonts w:ascii="Calibri" w:hAnsi="Calibri"/>
          <w:color w:val="0000FF"/>
          <w:sz w:val="22"/>
          <w:szCs w:val="22"/>
        </w:rPr>
        <w:t xml:space="preserve"> </w:t>
      </w:r>
    </w:p>
    <w:p w:rsidR="00D022CC" w:rsidRPr="00027852" w:rsidRDefault="00D022CC" w:rsidP="009E0128">
      <w:pPr>
        <w:jc w:val="both"/>
        <w:rPr>
          <w:rFonts w:ascii="Calibri" w:hAnsi="Calibri"/>
          <w:color w:val="FF0000"/>
          <w:sz w:val="22"/>
          <w:szCs w:val="22"/>
        </w:rPr>
      </w:pPr>
    </w:p>
    <w:p w:rsidR="00D022CC" w:rsidRPr="00027852" w:rsidRDefault="0063239C" w:rsidP="00493353">
      <w:pPr>
        <w:jc w:val="both"/>
        <w:rPr>
          <w:rFonts w:ascii="Calibri" w:hAnsi="Calibri"/>
          <w:color w:val="003366"/>
          <w:sz w:val="22"/>
          <w:szCs w:val="22"/>
        </w:rPr>
      </w:pPr>
      <w:r w:rsidRPr="00027852">
        <w:rPr>
          <w:rFonts w:ascii="Calibri" w:hAnsi="Calibri"/>
          <w:color w:val="FF0000"/>
          <w:sz w:val="22"/>
          <w:szCs w:val="22"/>
        </w:rPr>
        <w:t xml:space="preserve"> </w:t>
      </w:r>
      <w:r w:rsidRPr="00027852">
        <w:rPr>
          <w:rFonts w:ascii="Calibri" w:hAnsi="Calibri"/>
          <w:color w:val="003366"/>
          <w:sz w:val="22"/>
          <w:szCs w:val="22"/>
        </w:rPr>
        <w:t xml:space="preserve">1.3.-Implications </w:t>
      </w:r>
      <w:r w:rsidR="005249C5" w:rsidRPr="00027852">
        <w:rPr>
          <w:rFonts w:ascii="Calibri" w:hAnsi="Calibri"/>
          <w:color w:val="003366"/>
          <w:sz w:val="22"/>
          <w:szCs w:val="22"/>
        </w:rPr>
        <w:t>of the</w:t>
      </w:r>
      <w:r w:rsidRPr="00027852">
        <w:rPr>
          <w:rFonts w:ascii="Calibri" w:hAnsi="Calibri"/>
          <w:color w:val="003366"/>
          <w:sz w:val="22"/>
          <w:szCs w:val="22"/>
        </w:rPr>
        <w:t xml:space="preserve"> classification </w:t>
      </w:r>
      <w:r w:rsidR="005249C5" w:rsidRPr="00027852">
        <w:rPr>
          <w:rFonts w:ascii="Calibri" w:hAnsi="Calibri"/>
          <w:color w:val="003366"/>
          <w:sz w:val="22"/>
          <w:szCs w:val="22"/>
        </w:rPr>
        <w:t>in category</w:t>
      </w:r>
      <w:r w:rsidRPr="00027852">
        <w:rPr>
          <w:rFonts w:ascii="Calibri" w:hAnsi="Calibri"/>
          <w:color w:val="003366"/>
          <w:sz w:val="22"/>
          <w:szCs w:val="22"/>
        </w:rPr>
        <w:t xml:space="preserve"> « B » </w:t>
      </w:r>
    </w:p>
    <w:p w:rsidR="00D022CC" w:rsidRPr="00027852" w:rsidRDefault="00D022CC" w:rsidP="00CB53A5">
      <w:pPr>
        <w:jc w:val="both"/>
        <w:rPr>
          <w:rFonts w:ascii="Calibri" w:hAnsi="Calibri"/>
          <w:b/>
          <w:bCs/>
          <w:sz w:val="22"/>
          <w:szCs w:val="22"/>
        </w:rPr>
      </w:pPr>
    </w:p>
    <w:p w:rsidR="00D022CC" w:rsidRPr="00027852" w:rsidRDefault="00D022CC" w:rsidP="00CB53A5">
      <w:pPr>
        <w:jc w:val="both"/>
        <w:rPr>
          <w:rFonts w:ascii="Calibri" w:hAnsi="Calibri"/>
          <w:b/>
          <w:bCs/>
          <w:color w:val="003366"/>
          <w:sz w:val="22"/>
          <w:szCs w:val="22"/>
        </w:rPr>
      </w:pPr>
      <w:r w:rsidRPr="00027852">
        <w:rPr>
          <w:rFonts w:ascii="Calibri" w:hAnsi="Calibri"/>
          <w:b/>
          <w:bCs/>
          <w:color w:val="003366"/>
          <w:sz w:val="22"/>
          <w:szCs w:val="22"/>
        </w:rPr>
        <w:t xml:space="preserve"> </w:t>
      </w:r>
      <w:r w:rsidR="00B7704A" w:rsidRPr="00027852">
        <w:rPr>
          <w:rFonts w:ascii="Calibri" w:hAnsi="Calibri"/>
          <w:b/>
          <w:bCs/>
          <w:color w:val="003366"/>
          <w:sz w:val="22"/>
          <w:szCs w:val="22"/>
        </w:rPr>
        <w:t>This</w:t>
      </w:r>
      <w:r w:rsidRPr="00027852">
        <w:rPr>
          <w:rFonts w:ascii="Calibri" w:hAnsi="Calibri"/>
          <w:b/>
          <w:bCs/>
          <w:color w:val="003366"/>
          <w:sz w:val="22"/>
          <w:szCs w:val="22"/>
        </w:rPr>
        <w:t xml:space="preserve"> </w:t>
      </w:r>
      <w:r w:rsidR="00B7704A" w:rsidRPr="00027852">
        <w:rPr>
          <w:rFonts w:ascii="Calibri" w:hAnsi="Calibri"/>
          <w:b/>
          <w:bCs/>
          <w:color w:val="003366"/>
          <w:sz w:val="22"/>
          <w:szCs w:val="22"/>
        </w:rPr>
        <w:t>categorization</w:t>
      </w:r>
      <w:r w:rsidRPr="00027852">
        <w:rPr>
          <w:rFonts w:ascii="Calibri" w:hAnsi="Calibri"/>
          <w:b/>
          <w:bCs/>
          <w:color w:val="003366"/>
          <w:sz w:val="22"/>
          <w:szCs w:val="22"/>
        </w:rPr>
        <w:t xml:space="preserve"> </w:t>
      </w:r>
      <w:r w:rsidR="00B7704A" w:rsidRPr="00027852">
        <w:rPr>
          <w:rFonts w:ascii="Calibri" w:hAnsi="Calibri"/>
          <w:b/>
          <w:bCs/>
          <w:color w:val="003366"/>
          <w:sz w:val="22"/>
          <w:szCs w:val="22"/>
        </w:rPr>
        <w:t>involves/implies the following measures/steps</w:t>
      </w:r>
      <w:r w:rsidRPr="00027852">
        <w:rPr>
          <w:rFonts w:ascii="Calibri" w:hAnsi="Calibri"/>
          <w:b/>
          <w:bCs/>
          <w:color w:val="003366"/>
          <w:sz w:val="22"/>
          <w:szCs w:val="22"/>
        </w:rPr>
        <w:t xml:space="preserve">: </w:t>
      </w:r>
    </w:p>
    <w:p w:rsidR="00D022CC" w:rsidRPr="00027852" w:rsidRDefault="00D022CC" w:rsidP="00456AE4">
      <w:pPr>
        <w:jc w:val="both"/>
        <w:rPr>
          <w:rFonts w:ascii="Calibri" w:hAnsi="Calibri"/>
          <w:sz w:val="22"/>
          <w:szCs w:val="22"/>
        </w:rPr>
      </w:pPr>
    </w:p>
    <w:p w:rsidR="00D022CC" w:rsidRPr="00027852" w:rsidRDefault="00071004" w:rsidP="005512FF">
      <w:pPr>
        <w:numPr>
          <w:ilvl w:val="0"/>
          <w:numId w:val="14"/>
        </w:numPr>
        <w:jc w:val="both"/>
        <w:rPr>
          <w:rFonts w:ascii="Calibri" w:hAnsi="Calibri"/>
          <w:sz w:val="22"/>
          <w:szCs w:val="22"/>
        </w:rPr>
      </w:pPr>
      <w:r w:rsidRPr="00027852">
        <w:rPr>
          <w:rFonts w:ascii="Calibri" w:hAnsi="Calibri"/>
          <w:sz w:val="22"/>
          <w:szCs w:val="22"/>
        </w:rPr>
        <w:t>Identification of potential impacts or environmental and social risks, as well as mitigation measures required</w:t>
      </w:r>
      <w:r w:rsidR="00D022CC" w:rsidRPr="00027852">
        <w:rPr>
          <w:rFonts w:ascii="Calibri" w:hAnsi="Calibri"/>
          <w:sz w:val="22"/>
          <w:szCs w:val="22"/>
        </w:rPr>
        <w:t xml:space="preserve">; </w:t>
      </w:r>
    </w:p>
    <w:p w:rsidR="00D022CC" w:rsidRPr="00027852" w:rsidRDefault="00071004" w:rsidP="005512FF">
      <w:pPr>
        <w:numPr>
          <w:ilvl w:val="0"/>
          <w:numId w:val="14"/>
        </w:numPr>
        <w:jc w:val="both"/>
        <w:rPr>
          <w:rFonts w:ascii="Calibri" w:hAnsi="Calibri"/>
          <w:sz w:val="22"/>
          <w:szCs w:val="22"/>
        </w:rPr>
      </w:pPr>
      <w:r w:rsidRPr="00027852">
        <w:rPr>
          <w:rFonts w:ascii="Calibri" w:hAnsi="Calibri"/>
          <w:sz w:val="22"/>
          <w:szCs w:val="22"/>
        </w:rPr>
        <w:t>Analysis of the national</w:t>
      </w:r>
      <w:r w:rsidR="00C85449" w:rsidRPr="00027852">
        <w:rPr>
          <w:rFonts w:ascii="Calibri" w:hAnsi="Calibri"/>
          <w:sz w:val="22"/>
          <w:szCs w:val="22"/>
        </w:rPr>
        <w:t>,</w:t>
      </w:r>
      <w:r w:rsidRPr="00027852">
        <w:rPr>
          <w:rFonts w:ascii="Calibri" w:hAnsi="Calibri"/>
          <w:sz w:val="22"/>
          <w:szCs w:val="22"/>
        </w:rPr>
        <w:t xml:space="preserve"> legal and institutional framework related to the environment</w:t>
      </w:r>
      <w:r w:rsidR="00D022CC" w:rsidRPr="00027852">
        <w:rPr>
          <w:rFonts w:ascii="Calibri" w:hAnsi="Calibri"/>
          <w:sz w:val="22"/>
          <w:szCs w:val="22"/>
        </w:rPr>
        <w:t xml:space="preserve">; </w:t>
      </w:r>
    </w:p>
    <w:p w:rsidR="00D022CC" w:rsidRPr="00027852" w:rsidRDefault="00071004" w:rsidP="005512FF">
      <w:pPr>
        <w:numPr>
          <w:ilvl w:val="0"/>
          <w:numId w:val="14"/>
        </w:numPr>
        <w:jc w:val="both"/>
        <w:rPr>
          <w:rFonts w:ascii="Calibri" w:hAnsi="Calibri"/>
          <w:sz w:val="22"/>
          <w:szCs w:val="22"/>
        </w:rPr>
      </w:pPr>
      <w:r w:rsidRPr="00027852">
        <w:rPr>
          <w:rFonts w:ascii="Calibri" w:hAnsi="Calibri"/>
          <w:sz w:val="22"/>
          <w:szCs w:val="22"/>
        </w:rPr>
        <w:t>Analysis of the potential effects of natural disasters and climate</w:t>
      </w:r>
      <w:r w:rsidR="00C85449" w:rsidRPr="00027852">
        <w:rPr>
          <w:rFonts w:ascii="Calibri" w:hAnsi="Calibri"/>
          <w:sz w:val="22"/>
          <w:szCs w:val="22"/>
        </w:rPr>
        <w:t xml:space="preserve"> change on infrastructure to be </w:t>
      </w:r>
      <w:r w:rsidRPr="00027852">
        <w:rPr>
          <w:rFonts w:ascii="Calibri" w:hAnsi="Calibri"/>
          <w:sz w:val="22"/>
          <w:szCs w:val="22"/>
        </w:rPr>
        <w:t xml:space="preserve">financed by the Bank and the identification of mechanisms to minimize risk; </w:t>
      </w:r>
    </w:p>
    <w:p w:rsidR="00D022CC" w:rsidRPr="00027852" w:rsidRDefault="00071004" w:rsidP="005512FF">
      <w:pPr>
        <w:numPr>
          <w:ilvl w:val="0"/>
          <w:numId w:val="14"/>
        </w:numPr>
        <w:jc w:val="both"/>
        <w:rPr>
          <w:rFonts w:ascii="Calibri" w:hAnsi="Calibri"/>
          <w:sz w:val="22"/>
          <w:szCs w:val="22"/>
        </w:rPr>
      </w:pPr>
      <w:r w:rsidRPr="00027852">
        <w:rPr>
          <w:rFonts w:ascii="Calibri" w:hAnsi="Calibri"/>
          <w:sz w:val="22"/>
          <w:szCs w:val="22"/>
        </w:rPr>
        <w:t xml:space="preserve">Identification of </w:t>
      </w:r>
      <w:r w:rsidR="00C85449" w:rsidRPr="00027852">
        <w:rPr>
          <w:rFonts w:ascii="Calibri" w:hAnsi="Calibri"/>
          <w:sz w:val="22"/>
          <w:szCs w:val="22"/>
        </w:rPr>
        <w:t xml:space="preserve">the </w:t>
      </w:r>
      <w:r w:rsidRPr="00027852">
        <w:rPr>
          <w:rFonts w:ascii="Calibri" w:hAnsi="Calibri"/>
          <w:sz w:val="22"/>
          <w:szCs w:val="22"/>
        </w:rPr>
        <w:t>institutional responsibilities, the schedule</w:t>
      </w:r>
      <w:r w:rsidR="00C85449" w:rsidRPr="00027852">
        <w:rPr>
          <w:rFonts w:ascii="Calibri" w:hAnsi="Calibri"/>
          <w:sz w:val="22"/>
          <w:szCs w:val="22"/>
        </w:rPr>
        <w:t>/timetable</w:t>
      </w:r>
      <w:r w:rsidRPr="00027852">
        <w:rPr>
          <w:rFonts w:ascii="Calibri" w:hAnsi="Calibri"/>
          <w:sz w:val="22"/>
          <w:szCs w:val="22"/>
        </w:rPr>
        <w:t xml:space="preserve"> and </w:t>
      </w:r>
      <w:r w:rsidR="00C85449" w:rsidRPr="00027852">
        <w:rPr>
          <w:rFonts w:ascii="Calibri" w:hAnsi="Calibri"/>
          <w:sz w:val="22"/>
          <w:szCs w:val="22"/>
        </w:rPr>
        <w:t xml:space="preserve">the </w:t>
      </w:r>
      <w:r w:rsidRPr="00027852">
        <w:rPr>
          <w:rFonts w:ascii="Calibri" w:hAnsi="Calibri"/>
          <w:sz w:val="22"/>
          <w:szCs w:val="22"/>
        </w:rPr>
        <w:t xml:space="preserve">budget for the implementation of proposed mitigation measures; </w:t>
      </w:r>
    </w:p>
    <w:p w:rsidR="00D022CC" w:rsidRPr="00027852" w:rsidRDefault="00071004" w:rsidP="005512FF">
      <w:pPr>
        <w:numPr>
          <w:ilvl w:val="0"/>
          <w:numId w:val="14"/>
        </w:numPr>
        <w:jc w:val="both"/>
        <w:rPr>
          <w:rFonts w:ascii="Calibri" w:hAnsi="Calibri"/>
          <w:sz w:val="22"/>
          <w:szCs w:val="22"/>
        </w:rPr>
      </w:pPr>
      <w:r w:rsidRPr="00027852">
        <w:rPr>
          <w:rFonts w:ascii="Calibri" w:hAnsi="Calibri"/>
          <w:sz w:val="22"/>
          <w:szCs w:val="22"/>
        </w:rPr>
        <w:t>Development of a monitoring mechanism for environmental and social indicators</w:t>
      </w:r>
      <w:r w:rsidR="00D022CC" w:rsidRPr="00027852">
        <w:rPr>
          <w:rFonts w:ascii="Calibri" w:hAnsi="Calibri"/>
          <w:sz w:val="22"/>
          <w:szCs w:val="22"/>
        </w:rPr>
        <w:t xml:space="preserve">; </w:t>
      </w:r>
    </w:p>
    <w:p w:rsidR="00D022CC" w:rsidRPr="00027852" w:rsidRDefault="00071004" w:rsidP="005512FF">
      <w:pPr>
        <w:numPr>
          <w:ilvl w:val="0"/>
          <w:numId w:val="14"/>
        </w:numPr>
        <w:jc w:val="both"/>
        <w:rPr>
          <w:rFonts w:ascii="Calibri" w:hAnsi="Calibri"/>
          <w:sz w:val="22"/>
          <w:szCs w:val="22"/>
        </w:rPr>
      </w:pPr>
      <w:r w:rsidRPr="00027852">
        <w:rPr>
          <w:rFonts w:ascii="Calibri" w:hAnsi="Calibri"/>
          <w:sz w:val="22"/>
          <w:szCs w:val="22"/>
        </w:rPr>
        <w:t>Public consultation to gather/retrieve input from people who may be af</w:t>
      </w:r>
      <w:r w:rsidR="00C85449" w:rsidRPr="00027852">
        <w:rPr>
          <w:rFonts w:ascii="Calibri" w:hAnsi="Calibri"/>
          <w:sz w:val="22"/>
          <w:szCs w:val="22"/>
        </w:rPr>
        <w:t xml:space="preserve">fected by the </w:t>
      </w:r>
      <w:r w:rsidRPr="00027852">
        <w:rPr>
          <w:rFonts w:ascii="Calibri" w:hAnsi="Calibri"/>
          <w:sz w:val="22"/>
          <w:szCs w:val="22"/>
        </w:rPr>
        <w:t xml:space="preserve">program activities. The Bank, in fact, requires that projects classified in category "B" </w:t>
      </w:r>
      <w:r w:rsidR="00C85449" w:rsidRPr="00027852">
        <w:rPr>
          <w:rFonts w:ascii="Calibri" w:hAnsi="Calibri"/>
          <w:sz w:val="22"/>
          <w:szCs w:val="22"/>
        </w:rPr>
        <w:t>should</w:t>
      </w:r>
      <w:r w:rsidRPr="00027852">
        <w:rPr>
          <w:rFonts w:ascii="Calibri" w:hAnsi="Calibri"/>
          <w:sz w:val="22"/>
          <w:szCs w:val="22"/>
        </w:rPr>
        <w:t xml:space="preserve"> at least be </w:t>
      </w:r>
      <w:r w:rsidR="00B7704A" w:rsidRPr="00027852">
        <w:rPr>
          <w:rFonts w:ascii="Calibri" w:hAnsi="Calibri"/>
          <w:sz w:val="22"/>
          <w:szCs w:val="22"/>
        </w:rPr>
        <w:t>subject to a</w:t>
      </w:r>
      <w:r w:rsidRPr="00027852">
        <w:rPr>
          <w:rFonts w:ascii="Calibri" w:hAnsi="Calibri"/>
          <w:sz w:val="22"/>
          <w:szCs w:val="22"/>
        </w:rPr>
        <w:t xml:space="preserve"> public consultation </w:t>
      </w:r>
      <w:r w:rsidR="00DA1F11" w:rsidRPr="00027852">
        <w:rPr>
          <w:rFonts w:ascii="Calibri" w:hAnsi="Calibri"/>
          <w:sz w:val="22"/>
          <w:szCs w:val="22"/>
        </w:rPr>
        <w:t>on</w:t>
      </w:r>
      <w:r w:rsidRPr="00027852">
        <w:rPr>
          <w:rFonts w:ascii="Calibri" w:hAnsi="Calibri"/>
          <w:sz w:val="22"/>
          <w:szCs w:val="22"/>
        </w:rPr>
        <w:t xml:space="preserve"> the potential </w:t>
      </w:r>
      <w:r w:rsidR="001750F7">
        <w:rPr>
          <w:rFonts w:ascii="Calibri" w:hAnsi="Calibri"/>
          <w:sz w:val="22"/>
          <w:szCs w:val="22"/>
        </w:rPr>
        <w:t xml:space="preserve">environmental and social </w:t>
      </w:r>
      <w:r w:rsidRPr="00027852">
        <w:rPr>
          <w:rFonts w:ascii="Calibri" w:hAnsi="Calibri"/>
          <w:sz w:val="22"/>
          <w:szCs w:val="22"/>
        </w:rPr>
        <w:t xml:space="preserve">impacts </w:t>
      </w:r>
      <w:r w:rsidR="00B7704A" w:rsidRPr="00027852">
        <w:rPr>
          <w:rFonts w:ascii="Calibri" w:hAnsi="Calibri"/>
          <w:sz w:val="22"/>
          <w:szCs w:val="22"/>
        </w:rPr>
        <w:t>among</w:t>
      </w:r>
      <w:r w:rsidRPr="00027852">
        <w:rPr>
          <w:rFonts w:ascii="Calibri" w:hAnsi="Calibri"/>
          <w:sz w:val="22"/>
          <w:szCs w:val="22"/>
        </w:rPr>
        <w:t xml:space="preserve"> those likely affected or likely to be affected.   </w:t>
      </w:r>
    </w:p>
    <w:p w:rsidR="00D022CC" w:rsidRPr="00027852" w:rsidRDefault="00D022CC" w:rsidP="00AA40A0">
      <w:pPr>
        <w:jc w:val="both"/>
      </w:pPr>
    </w:p>
    <w:p w:rsidR="00D022CC" w:rsidRPr="00027852" w:rsidRDefault="00D022CC" w:rsidP="00CB53A5">
      <w:pPr>
        <w:pStyle w:val="Heading2"/>
        <w:numPr>
          <w:ilvl w:val="0"/>
          <w:numId w:val="0"/>
        </w:numPr>
        <w:rPr>
          <w:rFonts w:ascii="Calibri" w:hAnsi="Calibri"/>
          <w:color w:val="003366"/>
          <w:lang w:val="en-US"/>
        </w:rPr>
      </w:pPr>
      <w:bookmarkStart w:id="16" w:name="_Toc385938444"/>
      <w:r w:rsidRPr="00027852">
        <w:rPr>
          <w:rFonts w:ascii="Calibri" w:hAnsi="Calibri"/>
          <w:color w:val="003366"/>
          <w:lang w:val="en-US"/>
        </w:rPr>
        <w:t>1.4.-</w:t>
      </w:r>
      <w:r w:rsidR="00B7704A" w:rsidRPr="00027852">
        <w:rPr>
          <w:rFonts w:ascii="Calibri" w:hAnsi="Calibri"/>
          <w:color w:val="003366"/>
          <w:lang w:val="en-US"/>
        </w:rPr>
        <w:t xml:space="preserve">Activities </w:t>
      </w:r>
      <w:r w:rsidR="00805793" w:rsidRPr="00027852">
        <w:rPr>
          <w:rFonts w:ascii="Calibri" w:hAnsi="Calibri"/>
          <w:color w:val="003366"/>
          <w:lang w:val="en-US"/>
        </w:rPr>
        <w:t>carried out</w:t>
      </w:r>
      <w:r w:rsidR="00B7704A" w:rsidRPr="00027852">
        <w:rPr>
          <w:rFonts w:ascii="Calibri" w:hAnsi="Calibri"/>
          <w:color w:val="003366"/>
          <w:lang w:val="en-US"/>
        </w:rPr>
        <w:t xml:space="preserve"> during the environmental and social analysis </w:t>
      </w:r>
      <w:r w:rsidRPr="00027852">
        <w:rPr>
          <w:rFonts w:ascii="Calibri" w:hAnsi="Calibri"/>
          <w:color w:val="003366"/>
          <w:lang w:val="en-US"/>
        </w:rPr>
        <w:t>(AES)</w:t>
      </w:r>
      <w:bookmarkEnd w:id="16"/>
    </w:p>
    <w:p w:rsidR="00D022CC" w:rsidRPr="00027852" w:rsidRDefault="00D022CC" w:rsidP="005F4E55">
      <w:pPr>
        <w:rPr>
          <w:rFonts w:ascii="Calibri" w:hAnsi="Calibri"/>
          <w:sz w:val="22"/>
          <w:szCs w:val="22"/>
        </w:rPr>
      </w:pPr>
    </w:p>
    <w:p w:rsidR="00D022CC" w:rsidRPr="00027852" w:rsidRDefault="00E019F8" w:rsidP="005F4E55">
      <w:pPr>
        <w:jc w:val="both"/>
        <w:rPr>
          <w:rFonts w:ascii="Calibri" w:hAnsi="Calibri"/>
          <w:sz w:val="22"/>
          <w:szCs w:val="22"/>
        </w:rPr>
      </w:pPr>
      <w:r w:rsidRPr="00027852">
        <w:rPr>
          <w:rFonts w:ascii="Calibri" w:hAnsi="Calibri"/>
          <w:sz w:val="22"/>
          <w:szCs w:val="22"/>
        </w:rPr>
        <w:t xml:space="preserve">The environmental and social analysis (AES) was designed to assess the environmental and social impacts and risks associated with the implementation of </w:t>
      </w:r>
      <w:r w:rsidR="00B50558" w:rsidRPr="00027852">
        <w:rPr>
          <w:rFonts w:ascii="Calibri" w:hAnsi="Calibri"/>
          <w:sz w:val="22"/>
          <w:szCs w:val="22"/>
        </w:rPr>
        <w:t xml:space="preserve">the </w:t>
      </w:r>
      <w:r w:rsidRPr="00027852">
        <w:rPr>
          <w:rFonts w:ascii="Calibri" w:hAnsi="Calibri"/>
          <w:sz w:val="22"/>
          <w:szCs w:val="22"/>
        </w:rPr>
        <w:t>HA-L1094 program. This involved the following activities:</w:t>
      </w:r>
      <w:r w:rsidR="00B50558" w:rsidRPr="00027852">
        <w:rPr>
          <w:rFonts w:ascii="Calibri" w:hAnsi="Calibri"/>
          <w:sz w:val="22"/>
          <w:szCs w:val="22"/>
        </w:rPr>
        <w:t xml:space="preserve"> </w:t>
      </w:r>
    </w:p>
    <w:p w:rsidR="00D022CC" w:rsidRPr="00027852" w:rsidRDefault="00D022CC" w:rsidP="005F4E55">
      <w:pPr>
        <w:jc w:val="both"/>
        <w:rPr>
          <w:rFonts w:ascii="Calibri" w:hAnsi="Calibri"/>
          <w:sz w:val="22"/>
          <w:szCs w:val="22"/>
        </w:rPr>
      </w:pPr>
    </w:p>
    <w:p w:rsidR="00D022CC" w:rsidRPr="00027852" w:rsidRDefault="00B50558" w:rsidP="005512FF">
      <w:pPr>
        <w:numPr>
          <w:ilvl w:val="0"/>
          <w:numId w:val="16"/>
        </w:numPr>
        <w:jc w:val="both"/>
        <w:rPr>
          <w:rFonts w:ascii="Calibri" w:hAnsi="Calibri"/>
          <w:sz w:val="22"/>
          <w:szCs w:val="22"/>
        </w:rPr>
      </w:pPr>
      <w:r w:rsidRPr="00027852">
        <w:rPr>
          <w:rFonts w:ascii="Calibri" w:hAnsi="Calibri"/>
          <w:sz w:val="22"/>
          <w:szCs w:val="22"/>
        </w:rPr>
        <w:t>The e</w:t>
      </w:r>
      <w:r w:rsidR="00616138" w:rsidRPr="00027852">
        <w:rPr>
          <w:rFonts w:ascii="Calibri" w:hAnsi="Calibri"/>
          <w:sz w:val="22"/>
          <w:szCs w:val="22"/>
        </w:rPr>
        <w:t xml:space="preserve">valuation of </w:t>
      </w:r>
      <w:r w:rsidRPr="00027852">
        <w:rPr>
          <w:rFonts w:ascii="Calibri" w:hAnsi="Calibri"/>
          <w:sz w:val="22"/>
          <w:szCs w:val="22"/>
        </w:rPr>
        <w:t xml:space="preserve">the </w:t>
      </w:r>
      <w:r w:rsidR="00616138" w:rsidRPr="00027852">
        <w:rPr>
          <w:rFonts w:ascii="Calibri" w:hAnsi="Calibri"/>
          <w:sz w:val="22"/>
          <w:szCs w:val="22"/>
        </w:rPr>
        <w:t>environmental monitoring mechanism</w:t>
      </w:r>
      <w:r w:rsidRPr="00027852">
        <w:rPr>
          <w:rFonts w:ascii="Calibri" w:hAnsi="Calibri"/>
          <w:sz w:val="22"/>
          <w:szCs w:val="22"/>
        </w:rPr>
        <w:t>/</w:t>
      </w:r>
      <w:r w:rsidR="007F0C0D" w:rsidRPr="00027852">
        <w:rPr>
          <w:rFonts w:ascii="Calibri" w:hAnsi="Calibri"/>
          <w:sz w:val="22"/>
          <w:szCs w:val="22"/>
        </w:rPr>
        <w:t>system</w:t>
      </w:r>
      <w:r w:rsidR="00616138" w:rsidRPr="00027852">
        <w:rPr>
          <w:rFonts w:ascii="Calibri" w:hAnsi="Calibri"/>
          <w:sz w:val="22"/>
          <w:szCs w:val="22"/>
        </w:rPr>
        <w:t xml:space="preserve"> within the MARNDR. </w:t>
      </w:r>
    </w:p>
    <w:p w:rsidR="00D022CC" w:rsidRPr="00027852" w:rsidRDefault="00616138" w:rsidP="005512FF">
      <w:pPr>
        <w:numPr>
          <w:ilvl w:val="0"/>
          <w:numId w:val="16"/>
        </w:numPr>
        <w:jc w:val="both"/>
        <w:rPr>
          <w:rFonts w:ascii="Calibri" w:hAnsi="Calibri"/>
          <w:sz w:val="22"/>
          <w:szCs w:val="22"/>
        </w:rPr>
      </w:pPr>
      <w:r w:rsidRPr="00027852">
        <w:rPr>
          <w:rFonts w:ascii="Calibri" w:hAnsi="Calibri"/>
          <w:sz w:val="22"/>
          <w:szCs w:val="22"/>
        </w:rPr>
        <w:t>Visits to</w:t>
      </w:r>
      <w:r w:rsidR="007F0C0D" w:rsidRPr="00027852">
        <w:rPr>
          <w:rFonts w:ascii="Calibri" w:hAnsi="Calibri"/>
          <w:sz w:val="22"/>
          <w:szCs w:val="22"/>
        </w:rPr>
        <w:t xml:space="preserve"> the</w:t>
      </w:r>
      <w:r w:rsidRPr="00027852">
        <w:rPr>
          <w:rFonts w:ascii="Calibri" w:hAnsi="Calibri"/>
          <w:sz w:val="22"/>
          <w:szCs w:val="22"/>
        </w:rPr>
        <w:t xml:space="preserve"> sites where infrastructure will be installed. </w:t>
      </w:r>
    </w:p>
    <w:p w:rsidR="00D022CC" w:rsidRPr="00027852" w:rsidRDefault="00B50558" w:rsidP="005512FF">
      <w:pPr>
        <w:numPr>
          <w:ilvl w:val="0"/>
          <w:numId w:val="16"/>
        </w:numPr>
        <w:jc w:val="both"/>
        <w:rPr>
          <w:rFonts w:ascii="Calibri" w:hAnsi="Calibri"/>
          <w:sz w:val="22"/>
          <w:szCs w:val="22"/>
        </w:rPr>
      </w:pPr>
      <w:r w:rsidRPr="00027852">
        <w:rPr>
          <w:rFonts w:ascii="Calibri" w:hAnsi="Calibri"/>
          <w:sz w:val="22"/>
          <w:szCs w:val="22"/>
        </w:rPr>
        <w:t>The c</w:t>
      </w:r>
      <w:r w:rsidR="00616138" w:rsidRPr="00027852">
        <w:rPr>
          <w:rFonts w:ascii="Calibri" w:hAnsi="Calibri"/>
          <w:sz w:val="22"/>
          <w:szCs w:val="22"/>
        </w:rPr>
        <w:t>onsideration</w:t>
      </w:r>
      <w:r w:rsidR="00845FF8" w:rsidRPr="00027852">
        <w:rPr>
          <w:rFonts w:ascii="Calibri" w:hAnsi="Calibri"/>
          <w:sz w:val="22"/>
          <w:szCs w:val="22"/>
        </w:rPr>
        <w:t>/review</w:t>
      </w:r>
      <w:r w:rsidR="00616138" w:rsidRPr="00027852">
        <w:rPr>
          <w:rFonts w:ascii="Calibri" w:hAnsi="Calibri"/>
          <w:sz w:val="22"/>
          <w:szCs w:val="22"/>
        </w:rPr>
        <w:t xml:space="preserve"> of </w:t>
      </w:r>
      <w:r w:rsidR="00EA6FFD" w:rsidRPr="00027852">
        <w:rPr>
          <w:rFonts w:ascii="Calibri" w:hAnsi="Calibri"/>
          <w:sz w:val="22"/>
          <w:szCs w:val="22"/>
        </w:rPr>
        <w:t xml:space="preserve">the </w:t>
      </w:r>
      <w:r w:rsidR="00CD5E58" w:rsidRPr="00027852">
        <w:rPr>
          <w:rFonts w:ascii="Calibri" w:hAnsi="Calibri"/>
          <w:sz w:val="22"/>
          <w:szCs w:val="22"/>
        </w:rPr>
        <w:t>program</w:t>
      </w:r>
      <w:r w:rsidR="00845FF8" w:rsidRPr="00027852">
        <w:rPr>
          <w:rFonts w:ascii="Calibri" w:hAnsi="Calibri"/>
          <w:sz w:val="22"/>
          <w:szCs w:val="22"/>
        </w:rPr>
        <w:t>(s)</w:t>
      </w:r>
      <w:r w:rsidR="00CD5E58" w:rsidRPr="00027852">
        <w:rPr>
          <w:rFonts w:ascii="Calibri" w:hAnsi="Calibri"/>
          <w:sz w:val="22"/>
          <w:szCs w:val="22"/>
        </w:rPr>
        <w:t xml:space="preserve"> </w:t>
      </w:r>
      <w:r w:rsidR="00845FF8" w:rsidRPr="00027852">
        <w:rPr>
          <w:rFonts w:ascii="Calibri" w:hAnsi="Calibri"/>
          <w:sz w:val="22"/>
          <w:szCs w:val="22"/>
        </w:rPr>
        <w:t xml:space="preserve">and project(s) </w:t>
      </w:r>
      <w:r w:rsidR="00CD5E58" w:rsidRPr="00027852">
        <w:rPr>
          <w:rFonts w:ascii="Calibri" w:hAnsi="Calibri"/>
          <w:sz w:val="22"/>
          <w:szCs w:val="22"/>
        </w:rPr>
        <w:t>reports</w:t>
      </w:r>
      <w:r w:rsidR="00616138" w:rsidRPr="00027852">
        <w:rPr>
          <w:rFonts w:ascii="Calibri" w:hAnsi="Calibri"/>
          <w:sz w:val="22"/>
          <w:szCs w:val="22"/>
        </w:rPr>
        <w:t xml:space="preserve"> related to </w:t>
      </w:r>
      <w:r w:rsidR="00CD5E58" w:rsidRPr="00027852">
        <w:rPr>
          <w:rFonts w:ascii="Calibri" w:hAnsi="Calibri"/>
          <w:sz w:val="22"/>
          <w:szCs w:val="22"/>
        </w:rPr>
        <w:t xml:space="preserve">the </w:t>
      </w:r>
      <w:r w:rsidR="00616138" w:rsidRPr="00027852">
        <w:rPr>
          <w:rFonts w:ascii="Calibri" w:hAnsi="Calibri"/>
          <w:sz w:val="22"/>
          <w:szCs w:val="22"/>
        </w:rPr>
        <w:t xml:space="preserve">SPS including </w:t>
      </w:r>
      <w:r w:rsidR="00845FF8" w:rsidRPr="00027852">
        <w:rPr>
          <w:rFonts w:ascii="Calibri" w:hAnsi="Calibri"/>
          <w:sz w:val="22"/>
          <w:szCs w:val="22"/>
        </w:rPr>
        <w:t xml:space="preserve">the </w:t>
      </w:r>
      <w:r w:rsidR="00616138" w:rsidRPr="00027852">
        <w:rPr>
          <w:rFonts w:ascii="Calibri" w:hAnsi="Calibri"/>
          <w:sz w:val="22"/>
          <w:szCs w:val="22"/>
        </w:rPr>
        <w:t xml:space="preserve">reports </w:t>
      </w:r>
      <w:r w:rsidR="00CD5E58" w:rsidRPr="00027852">
        <w:rPr>
          <w:rFonts w:ascii="Calibri" w:hAnsi="Calibri"/>
          <w:sz w:val="22"/>
          <w:szCs w:val="22"/>
        </w:rPr>
        <w:t>of the</w:t>
      </w:r>
      <w:r w:rsidR="00616138" w:rsidRPr="00027852">
        <w:rPr>
          <w:rFonts w:ascii="Calibri" w:hAnsi="Calibri"/>
          <w:sz w:val="22"/>
          <w:szCs w:val="22"/>
        </w:rPr>
        <w:t xml:space="preserve"> </w:t>
      </w:r>
      <w:r w:rsidR="00CD5E58" w:rsidRPr="00027852">
        <w:rPr>
          <w:rFonts w:ascii="Calibri" w:hAnsi="Calibri"/>
          <w:sz w:val="22"/>
          <w:szCs w:val="22"/>
        </w:rPr>
        <w:t>DEFI,</w:t>
      </w:r>
      <w:r w:rsidR="00616138" w:rsidRPr="00027852">
        <w:rPr>
          <w:rFonts w:ascii="Calibri" w:hAnsi="Calibri"/>
          <w:sz w:val="22"/>
          <w:szCs w:val="22"/>
        </w:rPr>
        <w:t xml:space="preserve"> RESEPAG</w:t>
      </w:r>
      <w:r w:rsidR="00CD5E58" w:rsidRPr="00027852">
        <w:rPr>
          <w:rFonts w:ascii="Calibri" w:hAnsi="Calibri"/>
          <w:sz w:val="22"/>
          <w:szCs w:val="22"/>
        </w:rPr>
        <w:t xml:space="preserve"> II and</w:t>
      </w:r>
      <w:r w:rsidR="00616138" w:rsidRPr="00027852">
        <w:rPr>
          <w:rFonts w:ascii="Calibri" w:hAnsi="Calibri"/>
          <w:sz w:val="22"/>
          <w:szCs w:val="22"/>
        </w:rPr>
        <w:t xml:space="preserve"> PTTA </w:t>
      </w:r>
      <w:r w:rsidR="00CD5E58" w:rsidRPr="00027852">
        <w:rPr>
          <w:rFonts w:ascii="Calibri" w:hAnsi="Calibri"/>
          <w:sz w:val="22"/>
          <w:szCs w:val="22"/>
        </w:rPr>
        <w:t>programs</w:t>
      </w:r>
      <w:r w:rsidR="00D022CC" w:rsidRPr="00027852">
        <w:rPr>
          <w:rFonts w:ascii="Calibri" w:hAnsi="Calibri"/>
          <w:sz w:val="22"/>
          <w:szCs w:val="22"/>
        </w:rPr>
        <w:t>;</w:t>
      </w:r>
    </w:p>
    <w:p w:rsidR="00D022CC" w:rsidRPr="00027852" w:rsidRDefault="00616138" w:rsidP="005512FF">
      <w:pPr>
        <w:numPr>
          <w:ilvl w:val="0"/>
          <w:numId w:val="16"/>
        </w:numPr>
        <w:jc w:val="both"/>
        <w:rPr>
          <w:rFonts w:ascii="Calibri" w:hAnsi="Calibri"/>
          <w:sz w:val="22"/>
          <w:szCs w:val="22"/>
        </w:rPr>
      </w:pPr>
      <w:r w:rsidRPr="00027852">
        <w:rPr>
          <w:rFonts w:ascii="Calibri" w:hAnsi="Calibri"/>
          <w:sz w:val="22"/>
          <w:szCs w:val="22"/>
        </w:rPr>
        <w:t>Discussion with resource persons involved in the conception</w:t>
      </w:r>
      <w:r w:rsidR="00CD5E58" w:rsidRPr="00027852">
        <w:rPr>
          <w:rFonts w:ascii="Calibri" w:hAnsi="Calibri"/>
          <w:sz w:val="22"/>
          <w:szCs w:val="22"/>
        </w:rPr>
        <w:t>/design</w:t>
      </w:r>
      <w:r w:rsidRPr="00027852">
        <w:rPr>
          <w:rFonts w:ascii="Calibri" w:hAnsi="Calibri"/>
          <w:sz w:val="22"/>
          <w:szCs w:val="22"/>
        </w:rPr>
        <w:t xml:space="preserve">, the </w:t>
      </w:r>
      <w:r w:rsidR="00CD5E58" w:rsidRPr="00027852">
        <w:rPr>
          <w:rFonts w:ascii="Calibri" w:hAnsi="Calibri"/>
          <w:sz w:val="22"/>
          <w:szCs w:val="22"/>
        </w:rPr>
        <w:t>structure</w:t>
      </w:r>
      <w:r w:rsidRPr="00027852">
        <w:rPr>
          <w:rFonts w:ascii="Calibri" w:hAnsi="Calibri"/>
          <w:sz w:val="22"/>
          <w:szCs w:val="22"/>
        </w:rPr>
        <w:t xml:space="preserve"> and </w:t>
      </w:r>
      <w:r w:rsidR="00CD5E58" w:rsidRPr="00027852">
        <w:rPr>
          <w:rFonts w:ascii="Calibri" w:hAnsi="Calibri"/>
          <w:sz w:val="22"/>
          <w:szCs w:val="22"/>
        </w:rPr>
        <w:t xml:space="preserve">the </w:t>
      </w:r>
      <w:r w:rsidRPr="00027852">
        <w:rPr>
          <w:rFonts w:ascii="Calibri" w:hAnsi="Calibri"/>
          <w:sz w:val="22"/>
          <w:szCs w:val="22"/>
        </w:rPr>
        <w:t xml:space="preserve">implementation of the program at the central level and </w:t>
      </w:r>
      <w:r w:rsidR="00CD5E58" w:rsidRPr="00027852">
        <w:rPr>
          <w:rFonts w:ascii="Calibri" w:hAnsi="Calibri"/>
          <w:sz w:val="22"/>
          <w:szCs w:val="22"/>
        </w:rPr>
        <w:t>on</w:t>
      </w:r>
      <w:r w:rsidRPr="00027852">
        <w:rPr>
          <w:rFonts w:ascii="Calibri" w:hAnsi="Calibri"/>
          <w:sz w:val="22"/>
          <w:szCs w:val="22"/>
        </w:rPr>
        <w:t xml:space="preserve"> the field; </w:t>
      </w:r>
    </w:p>
    <w:p w:rsidR="00D022CC" w:rsidRPr="00027852" w:rsidRDefault="00616138" w:rsidP="005512FF">
      <w:pPr>
        <w:numPr>
          <w:ilvl w:val="0"/>
          <w:numId w:val="16"/>
        </w:numPr>
        <w:jc w:val="both"/>
        <w:rPr>
          <w:rFonts w:ascii="Calibri" w:hAnsi="Calibri"/>
          <w:sz w:val="22"/>
          <w:szCs w:val="22"/>
        </w:rPr>
      </w:pPr>
      <w:r w:rsidRPr="00027852">
        <w:rPr>
          <w:rFonts w:ascii="Calibri" w:hAnsi="Calibri"/>
          <w:sz w:val="22"/>
          <w:szCs w:val="22"/>
        </w:rPr>
        <w:t>Analysis of the national</w:t>
      </w:r>
      <w:r w:rsidR="00ED6545" w:rsidRPr="00027852">
        <w:rPr>
          <w:rFonts w:ascii="Calibri" w:hAnsi="Calibri"/>
          <w:sz w:val="22"/>
          <w:szCs w:val="22"/>
        </w:rPr>
        <w:t>,</w:t>
      </w:r>
      <w:r w:rsidRPr="00027852">
        <w:rPr>
          <w:rFonts w:ascii="Calibri" w:hAnsi="Calibri"/>
          <w:sz w:val="22"/>
          <w:szCs w:val="22"/>
        </w:rPr>
        <w:t xml:space="preserve"> legal and institutional framework and </w:t>
      </w:r>
      <w:r w:rsidR="00CD5E58" w:rsidRPr="00027852">
        <w:rPr>
          <w:rFonts w:ascii="Calibri" w:hAnsi="Calibri"/>
          <w:sz w:val="22"/>
          <w:szCs w:val="22"/>
        </w:rPr>
        <w:t xml:space="preserve">of the </w:t>
      </w:r>
      <w:r w:rsidRPr="00027852">
        <w:rPr>
          <w:rFonts w:ascii="Calibri" w:hAnsi="Calibri"/>
          <w:sz w:val="22"/>
          <w:szCs w:val="22"/>
        </w:rPr>
        <w:t xml:space="preserve">international pesticide regulation </w:t>
      </w:r>
    </w:p>
    <w:p w:rsidR="00D022CC" w:rsidRPr="00027852" w:rsidRDefault="00616138" w:rsidP="005512FF">
      <w:pPr>
        <w:numPr>
          <w:ilvl w:val="0"/>
          <w:numId w:val="16"/>
        </w:numPr>
        <w:jc w:val="both"/>
        <w:rPr>
          <w:rFonts w:ascii="Calibri" w:hAnsi="Calibri"/>
          <w:sz w:val="22"/>
          <w:szCs w:val="22"/>
        </w:rPr>
      </w:pPr>
      <w:r w:rsidRPr="00027852">
        <w:rPr>
          <w:rFonts w:ascii="Calibri" w:hAnsi="Calibri"/>
          <w:sz w:val="22"/>
          <w:szCs w:val="22"/>
        </w:rPr>
        <w:t>Identification of risks related to natural disasters and climate change;</w:t>
      </w:r>
      <w:r w:rsidR="00D022CC" w:rsidRPr="00027852">
        <w:rPr>
          <w:rFonts w:ascii="Calibri" w:hAnsi="Calibri"/>
          <w:sz w:val="22"/>
          <w:szCs w:val="22"/>
        </w:rPr>
        <w:t xml:space="preserve"> </w:t>
      </w:r>
    </w:p>
    <w:p w:rsidR="00D022CC" w:rsidRPr="00027852" w:rsidRDefault="00B50558" w:rsidP="005512FF">
      <w:pPr>
        <w:numPr>
          <w:ilvl w:val="0"/>
          <w:numId w:val="16"/>
        </w:numPr>
        <w:jc w:val="both"/>
        <w:rPr>
          <w:rFonts w:ascii="Calibri" w:hAnsi="Calibri"/>
          <w:sz w:val="22"/>
          <w:szCs w:val="22"/>
        </w:rPr>
      </w:pPr>
      <w:r w:rsidRPr="00027852">
        <w:rPr>
          <w:rFonts w:ascii="Calibri" w:hAnsi="Calibri"/>
          <w:sz w:val="22"/>
          <w:szCs w:val="22"/>
        </w:rPr>
        <w:t xml:space="preserve">Analysis of management and disposal of hazardous waste </w:t>
      </w:r>
      <w:r w:rsidR="00ED6545" w:rsidRPr="00027852">
        <w:rPr>
          <w:rFonts w:ascii="Calibri" w:hAnsi="Calibri"/>
          <w:sz w:val="22"/>
          <w:szCs w:val="22"/>
        </w:rPr>
        <w:t>practices</w:t>
      </w:r>
    </w:p>
    <w:p w:rsidR="00D022CC" w:rsidRPr="00027852" w:rsidRDefault="00B50558" w:rsidP="005512FF">
      <w:pPr>
        <w:numPr>
          <w:ilvl w:val="0"/>
          <w:numId w:val="16"/>
        </w:numPr>
        <w:jc w:val="both"/>
        <w:rPr>
          <w:rFonts w:ascii="Calibri" w:hAnsi="Calibri"/>
          <w:sz w:val="22"/>
          <w:szCs w:val="22"/>
        </w:rPr>
      </w:pPr>
      <w:r w:rsidRPr="00027852">
        <w:rPr>
          <w:rFonts w:ascii="Calibri" w:hAnsi="Calibri"/>
          <w:sz w:val="22"/>
          <w:szCs w:val="22"/>
        </w:rPr>
        <w:t xml:space="preserve">Analysis of </w:t>
      </w:r>
      <w:r w:rsidR="00CD5E58" w:rsidRPr="00027852">
        <w:rPr>
          <w:rFonts w:ascii="Calibri" w:hAnsi="Calibri"/>
          <w:sz w:val="22"/>
          <w:szCs w:val="22"/>
        </w:rPr>
        <w:t xml:space="preserve">the Program’s </w:t>
      </w:r>
      <w:r w:rsidRPr="00027852">
        <w:rPr>
          <w:rFonts w:ascii="Calibri" w:hAnsi="Calibri"/>
          <w:sz w:val="22"/>
          <w:szCs w:val="22"/>
        </w:rPr>
        <w:t xml:space="preserve">technical aspects: analysis of </w:t>
      </w:r>
      <w:r w:rsidR="00CD5E58" w:rsidRPr="00027852">
        <w:rPr>
          <w:rFonts w:ascii="Calibri" w:hAnsi="Calibri"/>
          <w:sz w:val="22"/>
          <w:szCs w:val="22"/>
        </w:rPr>
        <w:t xml:space="preserve">the </w:t>
      </w:r>
      <w:r w:rsidRPr="00027852">
        <w:rPr>
          <w:rFonts w:ascii="Calibri" w:hAnsi="Calibri"/>
          <w:sz w:val="22"/>
          <w:szCs w:val="22"/>
        </w:rPr>
        <w:t xml:space="preserve">potential direct and indirect impacts and </w:t>
      </w:r>
      <w:r w:rsidR="00CD5E58" w:rsidRPr="00027852">
        <w:rPr>
          <w:rFonts w:ascii="Calibri" w:hAnsi="Calibri"/>
          <w:sz w:val="22"/>
          <w:szCs w:val="22"/>
        </w:rPr>
        <w:t xml:space="preserve">of the </w:t>
      </w:r>
      <w:r w:rsidRPr="00027852">
        <w:rPr>
          <w:rFonts w:ascii="Calibri" w:hAnsi="Calibri"/>
          <w:sz w:val="22"/>
          <w:szCs w:val="22"/>
        </w:rPr>
        <w:t>socio-environmental risks in the short and long term risks</w:t>
      </w:r>
      <w:r w:rsidR="00CD5E58" w:rsidRPr="00027852">
        <w:rPr>
          <w:rFonts w:ascii="Calibri" w:hAnsi="Calibri"/>
          <w:sz w:val="22"/>
          <w:szCs w:val="22"/>
        </w:rPr>
        <w:t>,</w:t>
      </w:r>
      <w:r w:rsidRPr="00027852">
        <w:rPr>
          <w:rFonts w:ascii="Calibri" w:hAnsi="Calibri"/>
          <w:sz w:val="22"/>
          <w:szCs w:val="22"/>
        </w:rPr>
        <w:t xml:space="preserve"> </w:t>
      </w:r>
      <w:r w:rsidR="00CD5E58" w:rsidRPr="00027852">
        <w:rPr>
          <w:rFonts w:ascii="Calibri" w:hAnsi="Calibri"/>
          <w:sz w:val="22"/>
          <w:szCs w:val="22"/>
        </w:rPr>
        <w:t>related to</w:t>
      </w:r>
      <w:r w:rsidRPr="00027852">
        <w:rPr>
          <w:rFonts w:ascii="Calibri" w:hAnsi="Calibri"/>
          <w:sz w:val="22"/>
          <w:szCs w:val="22"/>
        </w:rPr>
        <w:t xml:space="preserve"> </w:t>
      </w:r>
      <w:r w:rsidR="00CD5E58" w:rsidRPr="00027852">
        <w:rPr>
          <w:rFonts w:ascii="Calibri" w:hAnsi="Calibri"/>
          <w:sz w:val="22"/>
          <w:szCs w:val="22"/>
        </w:rPr>
        <w:t>the program</w:t>
      </w:r>
      <w:r w:rsidR="00D022CC" w:rsidRPr="00027852">
        <w:rPr>
          <w:rFonts w:ascii="Calibri" w:hAnsi="Calibri"/>
          <w:sz w:val="22"/>
          <w:szCs w:val="22"/>
        </w:rPr>
        <w:t>.</w:t>
      </w:r>
    </w:p>
    <w:p w:rsidR="00D022CC" w:rsidRPr="00027852" w:rsidRDefault="00D022CC" w:rsidP="00FA2E91">
      <w:pPr>
        <w:rPr>
          <w:color w:val="003366"/>
        </w:rPr>
      </w:pPr>
    </w:p>
    <w:p w:rsidR="00D022CC" w:rsidRPr="00027852" w:rsidRDefault="00D022CC" w:rsidP="00CB53A5">
      <w:pPr>
        <w:pStyle w:val="Heading2"/>
        <w:numPr>
          <w:ilvl w:val="0"/>
          <w:numId w:val="0"/>
        </w:numPr>
        <w:rPr>
          <w:rFonts w:ascii="Calibri" w:hAnsi="Calibri"/>
          <w:color w:val="003366"/>
          <w:lang w:val="en-US"/>
        </w:rPr>
      </w:pPr>
      <w:bookmarkStart w:id="17" w:name="_Toc385938445"/>
      <w:r w:rsidRPr="00027852">
        <w:rPr>
          <w:rFonts w:ascii="Calibri" w:hAnsi="Calibri"/>
          <w:color w:val="003366"/>
          <w:lang w:val="en-US"/>
        </w:rPr>
        <w:t>1.5</w:t>
      </w:r>
      <w:r w:rsidR="00805793" w:rsidRPr="00027852">
        <w:rPr>
          <w:rFonts w:ascii="Calibri" w:hAnsi="Calibri"/>
          <w:color w:val="003366"/>
          <w:lang w:val="en-US"/>
        </w:rPr>
        <w:t>.-Objective</w:t>
      </w:r>
      <w:r w:rsidR="00B50558" w:rsidRPr="00027852">
        <w:rPr>
          <w:rFonts w:ascii="Calibri" w:hAnsi="Calibri"/>
          <w:color w:val="003366"/>
          <w:lang w:val="en-US"/>
        </w:rPr>
        <w:t xml:space="preserve"> and organiz</w:t>
      </w:r>
      <w:r w:rsidRPr="00027852">
        <w:rPr>
          <w:rFonts w:ascii="Calibri" w:hAnsi="Calibri"/>
          <w:color w:val="003366"/>
          <w:lang w:val="en-US"/>
        </w:rPr>
        <w:t xml:space="preserve">ation </w:t>
      </w:r>
      <w:r w:rsidR="00B50558" w:rsidRPr="00027852">
        <w:rPr>
          <w:rFonts w:ascii="Calibri" w:hAnsi="Calibri"/>
          <w:color w:val="003366"/>
          <w:lang w:val="en-US"/>
        </w:rPr>
        <w:t>of the rep</w:t>
      </w:r>
      <w:r w:rsidRPr="00027852">
        <w:rPr>
          <w:rFonts w:ascii="Calibri" w:hAnsi="Calibri"/>
          <w:color w:val="003366"/>
          <w:lang w:val="en-US"/>
        </w:rPr>
        <w:t>ort</w:t>
      </w:r>
      <w:bookmarkEnd w:id="17"/>
    </w:p>
    <w:p w:rsidR="00D022CC" w:rsidRPr="00027852" w:rsidRDefault="00D022CC" w:rsidP="001D4B13">
      <w:pPr>
        <w:jc w:val="both"/>
        <w:rPr>
          <w:rFonts w:ascii="Calibri" w:hAnsi="Calibri"/>
          <w:sz w:val="22"/>
          <w:szCs w:val="22"/>
        </w:rPr>
      </w:pPr>
    </w:p>
    <w:p w:rsidR="00D022CC" w:rsidRPr="00027852" w:rsidRDefault="00B50558" w:rsidP="006D22CA">
      <w:pPr>
        <w:jc w:val="both"/>
        <w:rPr>
          <w:rFonts w:ascii="Calibri" w:hAnsi="Calibri"/>
          <w:sz w:val="22"/>
          <w:szCs w:val="22"/>
        </w:rPr>
      </w:pPr>
      <w:r w:rsidRPr="00027852">
        <w:rPr>
          <w:rFonts w:ascii="Calibri" w:hAnsi="Calibri"/>
          <w:sz w:val="22"/>
          <w:szCs w:val="22"/>
        </w:rPr>
        <w:t xml:space="preserve">This Environmental and Social Management </w:t>
      </w:r>
      <w:r w:rsidR="00AB27B3" w:rsidRPr="00027852">
        <w:rPr>
          <w:rFonts w:ascii="Calibri" w:hAnsi="Calibri"/>
          <w:sz w:val="22"/>
          <w:szCs w:val="22"/>
        </w:rPr>
        <w:t>Report</w:t>
      </w:r>
      <w:r w:rsidR="002C6287" w:rsidRPr="00027852">
        <w:rPr>
          <w:rFonts w:ascii="Calibri" w:hAnsi="Calibri"/>
          <w:sz w:val="22"/>
          <w:szCs w:val="22"/>
        </w:rPr>
        <w:t xml:space="preserve"> (RGES) provides a summary of the r</w:t>
      </w:r>
      <w:r w:rsidRPr="00027852">
        <w:rPr>
          <w:rFonts w:ascii="Calibri" w:hAnsi="Calibri"/>
          <w:sz w:val="22"/>
          <w:szCs w:val="22"/>
        </w:rPr>
        <w:t xml:space="preserve">esults of the environmental and social analysis (AES) </w:t>
      </w:r>
      <w:r w:rsidR="00AB27B3" w:rsidRPr="00027852">
        <w:rPr>
          <w:rFonts w:ascii="Calibri" w:hAnsi="Calibri"/>
          <w:sz w:val="22"/>
          <w:szCs w:val="22"/>
        </w:rPr>
        <w:t xml:space="preserve">of the Modernization </w:t>
      </w:r>
      <w:r w:rsidR="00247351" w:rsidRPr="00027852">
        <w:rPr>
          <w:rFonts w:ascii="Calibri" w:hAnsi="Calibri"/>
          <w:sz w:val="22"/>
          <w:szCs w:val="22"/>
        </w:rPr>
        <w:t xml:space="preserve">project </w:t>
      </w:r>
      <w:r w:rsidR="00AB27B3" w:rsidRPr="00027852">
        <w:rPr>
          <w:rFonts w:ascii="Calibri" w:hAnsi="Calibri"/>
          <w:sz w:val="22"/>
          <w:szCs w:val="22"/>
        </w:rPr>
        <w:t xml:space="preserve">of agricultural health and food safety </w:t>
      </w:r>
      <w:r w:rsidR="002C6287" w:rsidRPr="00027852">
        <w:rPr>
          <w:rFonts w:ascii="Calibri" w:hAnsi="Calibri"/>
          <w:sz w:val="22"/>
          <w:szCs w:val="22"/>
        </w:rPr>
        <w:t xml:space="preserve">public services </w:t>
      </w:r>
      <w:r w:rsidRPr="00027852">
        <w:rPr>
          <w:rFonts w:ascii="Calibri" w:hAnsi="Calibri"/>
          <w:sz w:val="22"/>
          <w:szCs w:val="22"/>
        </w:rPr>
        <w:t xml:space="preserve">(HA-L1094). As such, it </w:t>
      </w:r>
      <w:r w:rsidR="00762326" w:rsidRPr="00027852">
        <w:rPr>
          <w:rFonts w:ascii="Calibri" w:hAnsi="Calibri"/>
          <w:sz w:val="22"/>
          <w:szCs w:val="22"/>
        </w:rPr>
        <w:t>reaffirms/</w:t>
      </w:r>
      <w:r w:rsidRPr="00027852">
        <w:rPr>
          <w:rFonts w:ascii="Calibri" w:hAnsi="Calibri"/>
          <w:sz w:val="22"/>
          <w:szCs w:val="22"/>
        </w:rPr>
        <w:t xml:space="preserve">presents the main impacts and risks identified, </w:t>
      </w:r>
      <w:r w:rsidR="00AB27B3" w:rsidRPr="00027852">
        <w:rPr>
          <w:rFonts w:ascii="Calibri" w:hAnsi="Calibri"/>
          <w:sz w:val="22"/>
          <w:szCs w:val="22"/>
        </w:rPr>
        <w:t xml:space="preserve">the </w:t>
      </w:r>
      <w:r w:rsidRPr="00027852">
        <w:rPr>
          <w:rFonts w:ascii="Calibri" w:hAnsi="Calibri"/>
          <w:sz w:val="22"/>
          <w:szCs w:val="22"/>
        </w:rPr>
        <w:t>mitigations measures proposed</w:t>
      </w:r>
      <w:r w:rsidR="00762326" w:rsidRPr="00027852">
        <w:rPr>
          <w:rFonts w:ascii="Calibri" w:hAnsi="Calibri"/>
          <w:sz w:val="22"/>
          <w:szCs w:val="22"/>
        </w:rPr>
        <w:t>,</w:t>
      </w:r>
      <w:r w:rsidRPr="00027852">
        <w:rPr>
          <w:rFonts w:ascii="Calibri" w:hAnsi="Calibri"/>
          <w:sz w:val="22"/>
          <w:szCs w:val="22"/>
        </w:rPr>
        <w:t xml:space="preserve"> and </w:t>
      </w:r>
      <w:r w:rsidR="00762326" w:rsidRPr="00027852">
        <w:rPr>
          <w:rFonts w:ascii="Calibri" w:hAnsi="Calibri"/>
          <w:sz w:val="22"/>
          <w:szCs w:val="22"/>
        </w:rPr>
        <w:t>presents an</w:t>
      </w:r>
      <w:r w:rsidRPr="00027852">
        <w:rPr>
          <w:rFonts w:ascii="Calibri" w:hAnsi="Calibri"/>
          <w:sz w:val="22"/>
          <w:szCs w:val="22"/>
        </w:rPr>
        <w:t xml:space="preserve"> indicative </w:t>
      </w:r>
      <w:r w:rsidR="00AB27B3" w:rsidRPr="00027852">
        <w:rPr>
          <w:rFonts w:ascii="Calibri" w:hAnsi="Calibri"/>
          <w:sz w:val="22"/>
          <w:szCs w:val="22"/>
        </w:rPr>
        <w:t xml:space="preserve">implementation </w:t>
      </w:r>
      <w:r w:rsidRPr="00027852">
        <w:rPr>
          <w:rFonts w:ascii="Calibri" w:hAnsi="Calibri"/>
          <w:sz w:val="22"/>
          <w:szCs w:val="22"/>
        </w:rPr>
        <w:t>budget. It is structured as follows:</w:t>
      </w:r>
      <w:r w:rsidR="00AB27B3" w:rsidRPr="00027852">
        <w:rPr>
          <w:rFonts w:ascii="Calibri" w:hAnsi="Calibri"/>
          <w:sz w:val="22"/>
          <w:szCs w:val="22"/>
        </w:rPr>
        <w:t xml:space="preserve"> </w:t>
      </w:r>
    </w:p>
    <w:p w:rsidR="00D022CC" w:rsidRPr="00027852" w:rsidRDefault="00D022CC" w:rsidP="00540665">
      <w:pPr>
        <w:jc w:val="both"/>
        <w:rPr>
          <w:rFonts w:ascii="Calibri" w:hAnsi="Calibri"/>
          <w:sz w:val="22"/>
          <w:szCs w:val="22"/>
        </w:rPr>
      </w:pPr>
    </w:p>
    <w:p w:rsidR="00D022CC" w:rsidRPr="00027852" w:rsidRDefault="00D022CC" w:rsidP="000840DA">
      <w:pPr>
        <w:numPr>
          <w:ilvl w:val="0"/>
          <w:numId w:val="5"/>
        </w:numPr>
        <w:jc w:val="both"/>
        <w:rPr>
          <w:rFonts w:ascii="Calibri" w:hAnsi="Calibri"/>
          <w:sz w:val="22"/>
          <w:szCs w:val="22"/>
        </w:rPr>
      </w:pPr>
      <w:r w:rsidRPr="00027852">
        <w:rPr>
          <w:rFonts w:ascii="Calibri" w:hAnsi="Calibri"/>
          <w:sz w:val="22"/>
          <w:szCs w:val="22"/>
        </w:rPr>
        <w:t>Introduction;</w:t>
      </w:r>
    </w:p>
    <w:p w:rsidR="00D022CC" w:rsidRPr="00027852" w:rsidRDefault="00D022CC" w:rsidP="000840DA">
      <w:pPr>
        <w:numPr>
          <w:ilvl w:val="0"/>
          <w:numId w:val="5"/>
        </w:numPr>
        <w:jc w:val="both"/>
        <w:rPr>
          <w:rFonts w:ascii="Calibri" w:hAnsi="Calibri"/>
          <w:sz w:val="22"/>
          <w:szCs w:val="22"/>
        </w:rPr>
      </w:pPr>
      <w:r w:rsidRPr="00027852">
        <w:rPr>
          <w:rFonts w:ascii="Calibri" w:hAnsi="Calibri"/>
          <w:sz w:val="22"/>
          <w:szCs w:val="22"/>
        </w:rPr>
        <w:t xml:space="preserve">Description </w:t>
      </w:r>
      <w:r w:rsidR="00CD5E58" w:rsidRPr="00027852">
        <w:rPr>
          <w:rFonts w:ascii="Calibri" w:hAnsi="Calibri"/>
          <w:sz w:val="22"/>
          <w:szCs w:val="22"/>
        </w:rPr>
        <w:t>of the</w:t>
      </w:r>
      <w:r w:rsidRPr="00027852">
        <w:rPr>
          <w:rFonts w:ascii="Calibri" w:hAnsi="Calibri"/>
          <w:sz w:val="22"/>
          <w:szCs w:val="22"/>
        </w:rPr>
        <w:t xml:space="preserve"> proje</w:t>
      </w:r>
      <w:r w:rsidR="00CD5E58" w:rsidRPr="00027852">
        <w:rPr>
          <w:rFonts w:ascii="Calibri" w:hAnsi="Calibri"/>
          <w:sz w:val="22"/>
          <w:szCs w:val="22"/>
        </w:rPr>
        <w:t>c</w:t>
      </w:r>
      <w:r w:rsidRPr="00027852">
        <w:rPr>
          <w:rFonts w:ascii="Calibri" w:hAnsi="Calibri"/>
          <w:sz w:val="22"/>
          <w:szCs w:val="22"/>
        </w:rPr>
        <w:t>t;</w:t>
      </w:r>
    </w:p>
    <w:p w:rsidR="00D022CC" w:rsidRPr="00027852" w:rsidRDefault="00D43E10" w:rsidP="000840DA">
      <w:pPr>
        <w:numPr>
          <w:ilvl w:val="0"/>
          <w:numId w:val="5"/>
        </w:numPr>
        <w:jc w:val="both"/>
        <w:rPr>
          <w:rFonts w:ascii="Calibri" w:hAnsi="Calibri"/>
          <w:b/>
          <w:bCs/>
          <w:sz w:val="22"/>
          <w:szCs w:val="22"/>
        </w:rPr>
      </w:pPr>
      <w:r w:rsidRPr="00027852">
        <w:rPr>
          <w:rFonts w:ascii="Calibri" w:hAnsi="Calibri"/>
          <w:sz w:val="22"/>
          <w:szCs w:val="22"/>
        </w:rPr>
        <w:t xml:space="preserve">Summary of the analysis of environmental and social impacts of the project, and proposed mitigation measures in the PGED; </w:t>
      </w:r>
    </w:p>
    <w:p w:rsidR="00D022CC" w:rsidRPr="00027852" w:rsidRDefault="00D43E10" w:rsidP="000840DA">
      <w:pPr>
        <w:numPr>
          <w:ilvl w:val="0"/>
          <w:numId w:val="5"/>
        </w:numPr>
        <w:jc w:val="both"/>
        <w:rPr>
          <w:rFonts w:ascii="Calibri" w:hAnsi="Calibri"/>
          <w:sz w:val="22"/>
          <w:szCs w:val="22"/>
        </w:rPr>
      </w:pPr>
      <w:r w:rsidRPr="00027852">
        <w:rPr>
          <w:rFonts w:ascii="Calibri" w:hAnsi="Calibri"/>
          <w:sz w:val="22"/>
          <w:szCs w:val="22"/>
        </w:rPr>
        <w:t xml:space="preserve">Summary of the legislation, the national and international standards relative to agricultural products; </w:t>
      </w:r>
    </w:p>
    <w:p w:rsidR="00D022CC" w:rsidRPr="00027852" w:rsidRDefault="00D43E10" w:rsidP="000840DA">
      <w:pPr>
        <w:numPr>
          <w:ilvl w:val="0"/>
          <w:numId w:val="5"/>
        </w:numPr>
        <w:jc w:val="both"/>
        <w:rPr>
          <w:rFonts w:ascii="Calibri" w:hAnsi="Calibri"/>
          <w:b/>
          <w:bCs/>
          <w:sz w:val="22"/>
          <w:szCs w:val="22"/>
        </w:rPr>
      </w:pPr>
      <w:r w:rsidRPr="00027852">
        <w:rPr>
          <w:rFonts w:ascii="Calibri" w:hAnsi="Calibri"/>
          <w:sz w:val="22"/>
          <w:szCs w:val="22"/>
        </w:rPr>
        <w:t xml:space="preserve">Summary of the </w:t>
      </w:r>
      <w:r w:rsidR="001750F7">
        <w:rPr>
          <w:rFonts w:ascii="Calibri" w:hAnsi="Calibri"/>
          <w:sz w:val="22"/>
          <w:szCs w:val="22"/>
        </w:rPr>
        <w:t>ESMP</w:t>
      </w:r>
      <w:r w:rsidR="00D022CC" w:rsidRPr="00027852">
        <w:rPr>
          <w:rFonts w:ascii="Calibri" w:hAnsi="Calibri"/>
          <w:sz w:val="22"/>
          <w:szCs w:val="22"/>
        </w:rPr>
        <w:t>;</w:t>
      </w:r>
    </w:p>
    <w:p w:rsidR="00D022CC" w:rsidRPr="00027852" w:rsidRDefault="00D43E10" w:rsidP="000840DA">
      <w:pPr>
        <w:numPr>
          <w:ilvl w:val="0"/>
          <w:numId w:val="5"/>
        </w:numPr>
        <w:jc w:val="both"/>
        <w:rPr>
          <w:rFonts w:ascii="Calibri" w:hAnsi="Calibri"/>
          <w:b/>
          <w:bCs/>
          <w:sz w:val="22"/>
          <w:szCs w:val="22"/>
        </w:rPr>
      </w:pPr>
      <w:r w:rsidRPr="00027852">
        <w:rPr>
          <w:rFonts w:ascii="Calibri" w:hAnsi="Calibri"/>
          <w:sz w:val="22"/>
          <w:szCs w:val="22"/>
        </w:rPr>
        <w:t xml:space="preserve">Analysis of </w:t>
      </w:r>
      <w:r w:rsidR="009B1791" w:rsidRPr="00027852">
        <w:rPr>
          <w:rFonts w:ascii="Calibri" w:hAnsi="Calibri"/>
          <w:sz w:val="22"/>
          <w:szCs w:val="22"/>
        </w:rPr>
        <w:t xml:space="preserve">the </w:t>
      </w:r>
      <w:r w:rsidR="00385253" w:rsidRPr="00027852">
        <w:rPr>
          <w:rFonts w:ascii="Calibri" w:hAnsi="Calibri"/>
          <w:sz w:val="22"/>
          <w:szCs w:val="22"/>
        </w:rPr>
        <w:t xml:space="preserve">compliance of the </w:t>
      </w:r>
      <w:r w:rsidR="001750F7">
        <w:rPr>
          <w:rFonts w:ascii="Calibri" w:hAnsi="Calibri"/>
          <w:sz w:val="22"/>
          <w:szCs w:val="22"/>
        </w:rPr>
        <w:t>ESMP</w:t>
      </w:r>
      <w:r w:rsidR="009B1791" w:rsidRPr="00027852">
        <w:rPr>
          <w:rFonts w:ascii="Calibri" w:hAnsi="Calibri"/>
          <w:sz w:val="22"/>
          <w:szCs w:val="22"/>
        </w:rPr>
        <w:t xml:space="preserve"> </w:t>
      </w:r>
      <w:r w:rsidRPr="00027852">
        <w:rPr>
          <w:rFonts w:ascii="Calibri" w:hAnsi="Calibri"/>
          <w:sz w:val="22"/>
          <w:szCs w:val="22"/>
        </w:rPr>
        <w:t xml:space="preserve">with the </w:t>
      </w:r>
      <w:r w:rsidR="009B1791" w:rsidRPr="00027852">
        <w:rPr>
          <w:rFonts w:ascii="Calibri" w:hAnsi="Calibri"/>
          <w:sz w:val="22"/>
          <w:szCs w:val="22"/>
        </w:rPr>
        <w:t xml:space="preserve">environmental and social </w:t>
      </w:r>
      <w:r w:rsidR="00385253" w:rsidRPr="00027852">
        <w:rPr>
          <w:rFonts w:ascii="Calibri" w:hAnsi="Calibri"/>
          <w:sz w:val="22"/>
          <w:szCs w:val="22"/>
        </w:rPr>
        <w:t>safeguard</w:t>
      </w:r>
      <w:r w:rsidR="009B1791" w:rsidRPr="00027852">
        <w:rPr>
          <w:rFonts w:ascii="Calibri" w:hAnsi="Calibri"/>
          <w:sz w:val="22"/>
          <w:szCs w:val="22"/>
        </w:rPr>
        <w:t xml:space="preserve"> </w:t>
      </w:r>
      <w:r w:rsidRPr="00027852">
        <w:rPr>
          <w:rFonts w:ascii="Calibri" w:hAnsi="Calibri"/>
          <w:sz w:val="22"/>
          <w:szCs w:val="22"/>
        </w:rPr>
        <w:t xml:space="preserve">policies </w:t>
      </w:r>
      <w:r w:rsidR="009B1791" w:rsidRPr="00027852">
        <w:rPr>
          <w:rFonts w:ascii="Calibri" w:hAnsi="Calibri"/>
          <w:sz w:val="22"/>
          <w:szCs w:val="22"/>
        </w:rPr>
        <w:t>of the IDB/BID</w:t>
      </w:r>
      <w:r w:rsidR="00D022CC" w:rsidRPr="00027852">
        <w:rPr>
          <w:rFonts w:ascii="Calibri" w:hAnsi="Calibri"/>
          <w:sz w:val="22"/>
          <w:szCs w:val="22"/>
        </w:rPr>
        <w:t>;</w:t>
      </w:r>
    </w:p>
    <w:p w:rsidR="00D022CC" w:rsidRPr="00027852" w:rsidRDefault="00D022CC" w:rsidP="006D22CA">
      <w:pPr>
        <w:pStyle w:val="Heading1"/>
        <w:rPr>
          <w:rFonts w:ascii="Calibri" w:hAnsi="Calibri"/>
          <w:color w:val="003366"/>
          <w:sz w:val="24"/>
          <w:szCs w:val="24"/>
        </w:rPr>
      </w:pPr>
      <w:bookmarkStart w:id="18" w:name="_Toc142216716"/>
      <w:bookmarkStart w:id="19" w:name="_Toc170552346"/>
      <w:bookmarkStart w:id="20" w:name="_Toc170552468"/>
      <w:bookmarkStart w:id="21" w:name="_Toc170552552"/>
      <w:bookmarkStart w:id="22" w:name="_Toc259180685"/>
      <w:bookmarkStart w:id="23" w:name="_Toc269414002"/>
      <w:bookmarkStart w:id="24" w:name="_Toc270107850"/>
      <w:bookmarkStart w:id="25" w:name="_Toc294546286"/>
      <w:bookmarkStart w:id="26" w:name="_Toc385938446"/>
      <w:r w:rsidRPr="00027852">
        <w:rPr>
          <w:rFonts w:ascii="Calibri" w:hAnsi="Calibri"/>
          <w:color w:val="003366"/>
          <w:sz w:val="24"/>
          <w:szCs w:val="24"/>
        </w:rPr>
        <w:t>II.-</w:t>
      </w:r>
      <w:r w:rsidR="00501A9E" w:rsidRPr="00027852">
        <w:rPr>
          <w:rFonts w:ascii="Calibri" w:hAnsi="Calibri"/>
          <w:color w:val="003366"/>
          <w:sz w:val="24"/>
          <w:szCs w:val="24"/>
        </w:rPr>
        <w:t>Description of the program</w:t>
      </w:r>
      <w:bookmarkEnd w:id="18"/>
      <w:bookmarkEnd w:id="19"/>
      <w:bookmarkEnd w:id="20"/>
      <w:bookmarkEnd w:id="21"/>
      <w:bookmarkEnd w:id="22"/>
      <w:bookmarkEnd w:id="23"/>
      <w:bookmarkEnd w:id="24"/>
      <w:bookmarkEnd w:id="25"/>
      <w:bookmarkEnd w:id="26"/>
    </w:p>
    <w:p w:rsidR="00D022CC" w:rsidRPr="00027852" w:rsidRDefault="00D022CC" w:rsidP="006A4C31">
      <w:pPr>
        <w:rPr>
          <w:b/>
          <w:bCs/>
        </w:rPr>
      </w:pPr>
    </w:p>
    <w:p w:rsidR="00D022CC" w:rsidRPr="00027852" w:rsidRDefault="00D022CC" w:rsidP="004A27F5">
      <w:pPr>
        <w:pStyle w:val="Heading2"/>
        <w:numPr>
          <w:ilvl w:val="0"/>
          <w:numId w:val="0"/>
        </w:numPr>
        <w:rPr>
          <w:rFonts w:ascii="Calibri" w:hAnsi="Calibri"/>
          <w:color w:val="003366"/>
          <w:lang w:val="en-US"/>
        </w:rPr>
      </w:pPr>
      <w:bookmarkStart w:id="27" w:name="_Toc294546287"/>
      <w:bookmarkStart w:id="28" w:name="_Toc385938447"/>
      <w:r w:rsidRPr="00027852">
        <w:rPr>
          <w:rFonts w:ascii="Calibri" w:hAnsi="Calibri"/>
          <w:color w:val="003366"/>
          <w:lang w:val="en-US"/>
        </w:rPr>
        <w:t>2.1.-Objecti</w:t>
      </w:r>
      <w:bookmarkEnd w:id="27"/>
      <w:bookmarkEnd w:id="28"/>
      <w:r w:rsidR="00ED6545" w:rsidRPr="00027852">
        <w:rPr>
          <w:rFonts w:ascii="Calibri" w:hAnsi="Calibri"/>
          <w:color w:val="003366"/>
          <w:lang w:val="en-US"/>
        </w:rPr>
        <w:t>ve</w:t>
      </w:r>
    </w:p>
    <w:p w:rsidR="00D022CC" w:rsidRPr="00027852" w:rsidRDefault="00D022CC" w:rsidP="0013309A">
      <w:pPr>
        <w:pStyle w:val="SubSubPar"/>
        <w:numPr>
          <w:ilvl w:val="0"/>
          <w:numId w:val="0"/>
        </w:numPr>
        <w:spacing w:before="0" w:after="0"/>
        <w:rPr>
          <w:rFonts w:ascii="Calibri" w:hAnsi="Calibri"/>
          <w:iCs/>
          <w:sz w:val="22"/>
          <w:szCs w:val="22"/>
          <w:lang w:val="en-US"/>
        </w:rPr>
      </w:pPr>
    </w:p>
    <w:p w:rsidR="00D022CC" w:rsidRPr="00027852" w:rsidRDefault="00AB27B3" w:rsidP="0013309A">
      <w:pPr>
        <w:pStyle w:val="SubSubPar"/>
        <w:numPr>
          <w:ilvl w:val="0"/>
          <w:numId w:val="0"/>
        </w:numPr>
        <w:spacing w:before="0" w:after="0"/>
        <w:rPr>
          <w:rFonts w:ascii="Calibri" w:hAnsi="Calibri"/>
          <w:iCs/>
          <w:sz w:val="22"/>
          <w:szCs w:val="22"/>
          <w:lang w:val="en-US"/>
        </w:rPr>
      </w:pPr>
      <w:bookmarkStart w:id="29" w:name="_Toc384368084"/>
      <w:bookmarkStart w:id="30" w:name="_Toc384368524"/>
      <w:bookmarkStart w:id="31" w:name="_Toc384368742"/>
      <w:bookmarkStart w:id="32" w:name="_Toc384377636"/>
      <w:bookmarkStart w:id="33" w:name="_Toc384377773"/>
      <w:bookmarkStart w:id="34" w:name="_Toc384833557"/>
      <w:bookmarkStart w:id="35" w:name="_Toc385938054"/>
      <w:bookmarkStart w:id="36" w:name="_Toc385938276"/>
      <w:bookmarkStart w:id="37" w:name="_Toc385938365"/>
      <w:bookmarkStart w:id="38" w:name="_Toc385938448"/>
      <w:r w:rsidRPr="00027852">
        <w:rPr>
          <w:rFonts w:ascii="Calibri" w:hAnsi="Calibri"/>
          <w:iCs/>
          <w:sz w:val="22"/>
          <w:szCs w:val="22"/>
          <w:lang w:val="en-US"/>
        </w:rPr>
        <w:t xml:space="preserve">The HA-L1094 program aims to improve the performance and efficiency of </w:t>
      </w:r>
      <w:r w:rsidR="00385253" w:rsidRPr="00027852">
        <w:rPr>
          <w:rFonts w:ascii="Calibri" w:hAnsi="Calibri"/>
          <w:iCs/>
          <w:sz w:val="22"/>
          <w:szCs w:val="22"/>
          <w:lang w:val="en-US"/>
        </w:rPr>
        <w:t>agricultural health</w:t>
      </w:r>
      <w:r w:rsidRPr="00027852">
        <w:rPr>
          <w:rFonts w:ascii="Calibri" w:hAnsi="Calibri"/>
          <w:iCs/>
          <w:sz w:val="22"/>
          <w:szCs w:val="22"/>
          <w:lang w:val="en-US"/>
        </w:rPr>
        <w:t xml:space="preserve"> and food safety</w:t>
      </w:r>
      <w:r w:rsidR="009B1791" w:rsidRPr="00027852">
        <w:rPr>
          <w:rFonts w:ascii="Calibri" w:hAnsi="Calibri"/>
          <w:iCs/>
          <w:sz w:val="22"/>
          <w:szCs w:val="22"/>
          <w:lang w:val="en-US"/>
        </w:rPr>
        <w:t xml:space="preserve"> services</w:t>
      </w:r>
      <w:r w:rsidRPr="00027852">
        <w:rPr>
          <w:rFonts w:ascii="Calibri" w:hAnsi="Calibri"/>
          <w:iCs/>
          <w:sz w:val="22"/>
          <w:szCs w:val="22"/>
          <w:lang w:val="en-US"/>
        </w:rPr>
        <w:t xml:space="preserve">, </w:t>
      </w:r>
      <w:r w:rsidR="009B1791" w:rsidRPr="00027852">
        <w:rPr>
          <w:rFonts w:ascii="Calibri" w:hAnsi="Calibri"/>
          <w:iCs/>
          <w:sz w:val="22"/>
          <w:szCs w:val="22"/>
          <w:lang w:val="en-US"/>
        </w:rPr>
        <w:t>in conformance with</w:t>
      </w:r>
      <w:r w:rsidRPr="00027852">
        <w:rPr>
          <w:rFonts w:ascii="Calibri" w:hAnsi="Calibri"/>
          <w:iCs/>
          <w:sz w:val="22"/>
          <w:szCs w:val="22"/>
          <w:lang w:val="en-US"/>
        </w:rPr>
        <w:t xml:space="preserve"> the country's agricultural policy and international standards. In order to achieve this end result, it will contribute to the strengthening of public health, </w:t>
      </w:r>
      <w:r w:rsidR="009B1791" w:rsidRPr="00027852">
        <w:rPr>
          <w:rFonts w:ascii="Calibri" w:hAnsi="Calibri"/>
          <w:iCs/>
          <w:sz w:val="22"/>
          <w:szCs w:val="22"/>
          <w:lang w:val="en-US"/>
        </w:rPr>
        <w:t>the increase in</w:t>
      </w:r>
      <w:r w:rsidRPr="00027852">
        <w:rPr>
          <w:rFonts w:ascii="Calibri" w:hAnsi="Calibri"/>
          <w:iCs/>
          <w:sz w:val="22"/>
          <w:szCs w:val="22"/>
          <w:lang w:val="en-US"/>
        </w:rPr>
        <w:t xml:space="preserve"> the production of </w:t>
      </w:r>
      <w:r w:rsidR="009B1791" w:rsidRPr="00027852">
        <w:rPr>
          <w:rFonts w:ascii="Calibri" w:hAnsi="Calibri"/>
          <w:iCs/>
          <w:sz w:val="22"/>
          <w:szCs w:val="22"/>
          <w:lang w:val="en-US"/>
        </w:rPr>
        <w:t>quality</w:t>
      </w:r>
      <w:r w:rsidRPr="00027852">
        <w:rPr>
          <w:rFonts w:ascii="Calibri" w:hAnsi="Calibri"/>
          <w:iCs/>
          <w:sz w:val="22"/>
          <w:szCs w:val="22"/>
          <w:lang w:val="en-US"/>
        </w:rPr>
        <w:t xml:space="preserve"> </w:t>
      </w:r>
      <w:r w:rsidR="009B1791" w:rsidRPr="00027852">
        <w:rPr>
          <w:rFonts w:ascii="Calibri" w:hAnsi="Calibri"/>
          <w:iCs/>
          <w:sz w:val="22"/>
          <w:szCs w:val="22"/>
          <w:lang w:val="en-US"/>
        </w:rPr>
        <w:t>nutrients/food</w:t>
      </w:r>
      <w:r w:rsidRPr="00027852">
        <w:rPr>
          <w:rFonts w:ascii="Calibri" w:hAnsi="Calibri"/>
          <w:iCs/>
          <w:sz w:val="22"/>
          <w:szCs w:val="22"/>
          <w:lang w:val="en-US"/>
        </w:rPr>
        <w:t xml:space="preserve"> and </w:t>
      </w:r>
      <w:r w:rsidR="009B1791" w:rsidRPr="00027852">
        <w:rPr>
          <w:rFonts w:ascii="Calibri" w:hAnsi="Calibri"/>
          <w:iCs/>
          <w:sz w:val="22"/>
          <w:szCs w:val="22"/>
          <w:lang w:val="en-US"/>
        </w:rPr>
        <w:t xml:space="preserve">to </w:t>
      </w:r>
      <w:r w:rsidRPr="00027852">
        <w:rPr>
          <w:rFonts w:ascii="Calibri" w:hAnsi="Calibri"/>
          <w:iCs/>
          <w:sz w:val="22"/>
          <w:szCs w:val="22"/>
          <w:lang w:val="en-US"/>
        </w:rPr>
        <w:t>environmental protection.</w:t>
      </w:r>
      <w:r w:rsidR="009B1791" w:rsidRPr="00027852">
        <w:rPr>
          <w:rFonts w:ascii="Calibri" w:hAnsi="Calibri"/>
          <w:iCs/>
          <w:sz w:val="22"/>
          <w:szCs w:val="22"/>
          <w:lang w:val="en-US"/>
        </w:rPr>
        <w:t xml:space="preserve"> </w:t>
      </w:r>
      <w:bookmarkEnd w:id="29"/>
      <w:bookmarkEnd w:id="30"/>
      <w:bookmarkEnd w:id="31"/>
      <w:bookmarkEnd w:id="32"/>
      <w:bookmarkEnd w:id="33"/>
      <w:bookmarkEnd w:id="34"/>
      <w:bookmarkEnd w:id="35"/>
      <w:bookmarkEnd w:id="36"/>
      <w:bookmarkEnd w:id="37"/>
      <w:bookmarkEnd w:id="38"/>
    </w:p>
    <w:p w:rsidR="00D022CC" w:rsidRPr="00027852" w:rsidRDefault="00D022CC">
      <w:pPr>
        <w:rPr>
          <w:color w:val="003366"/>
        </w:rPr>
      </w:pPr>
    </w:p>
    <w:p w:rsidR="00D022CC" w:rsidRPr="00027852" w:rsidRDefault="00D022CC" w:rsidP="006D22CA">
      <w:pPr>
        <w:pStyle w:val="Heading2"/>
        <w:numPr>
          <w:ilvl w:val="0"/>
          <w:numId w:val="0"/>
        </w:numPr>
        <w:rPr>
          <w:rFonts w:ascii="Calibri" w:hAnsi="Calibri"/>
          <w:color w:val="003366"/>
          <w:lang w:val="en-US"/>
        </w:rPr>
      </w:pPr>
      <w:bookmarkStart w:id="39" w:name="_Toc385938449"/>
      <w:bookmarkStart w:id="40" w:name="_Toc294546288"/>
      <w:r w:rsidRPr="00027852">
        <w:rPr>
          <w:rFonts w:ascii="Calibri" w:hAnsi="Calibri"/>
          <w:color w:val="003366"/>
          <w:lang w:val="en-US"/>
        </w:rPr>
        <w:t>2.2.-</w:t>
      </w:r>
      <w:r w:rsidR="00A83380" w:rsidRPr="00027852">
        <w:rPr>
          <w:rFonts w:ascii="Calibri" w:hAnsi="Calibri"/>
          <w:color w:val="003366"/>
          <w:lang w:val="en-US"/>
        </w:rPr>
        <w:t>The compone</w:t>
      </w:r>
      <w:r w:rsidR="00501A9E" w:rsidRPr="00027852">
        <w:rPr>
          <w:rFonts w:ascii="Calibri" w:hAnsi="Calibri"/>
          <w:color w:val="003366"/>
          <w:lang w:val="en-US"/>
        </w:rPr>
        <w:t>nt</w:t>
      </w:r>
      <w:r w:rsidRPr="00027852">
        <w:rPr>
          <w:rFonts w:ascii="Calibri" w:hAnsi="Calibri"/>
          <w:color w:val="003366"/>
          <w:lang w:val="en-US"/>
        </w:rPr>
        <w:t>s</w:t>
      </w:r>
      <w:bookmarkEnd w:id="39"/>
      <w:r w:rsidRPr="00027852">
        <w:rPr>
          <w:rFonts w:ascii="Calibri" w:hAnsi="Calibri"/>
          <w:color w:val="003366"/>
          <w:lang w:val="en-US"/>
        </w:rPr>
        <w:t xml:space="preserve"> </w:t>
      </w:r>
      <w:bookmarkEnd w:id="40"/>
    </w:p>
    <w:p w:rsidR="00D022CC" w:rsidRPr="00027852" w:rsidRDefault="00D022CC" w:rsidP="00CF7D17">
      <w:pPr>
        <w:pStyle w:val="BodyText3"/>
        <w:spacing w:after="0"/>
        <w:jc w:val="both"/>
        <w:rPr>
          <w:sz w:val="24"/>
          <w:szCs w:val="24"/>
        </w:rPr>
      </w:pPr>
    </w:p>
    <w:p w:rsidR="00D022CC" w:rsidRDefault="00A83380" w:rsidP="00C4366C">
      <w:pPr>
        <w:pStyle w:val="Heading3"/>
        <w:spacing w:before="0" w:after="0"/>
        <w:ind w:left="0"/>
        <w:rPr>
          <w:rFonts w:ascii="Calibri" w:hAnsi="Calibri"/>
          <w:i/>
          <w:iCs/>
          <w:color w:val="003366"/>
          <w:sz w:val="22"/>
          <w:szCs w:val="22"/>
        </w:rPr>
      </w:pPr>
      <w:bookmarkStart w:id="41" w:name="_Toc385938450"/>
      <w:r w:rsidRPr="00027852">
        <w:rPr>
          <w:rFonts w:ascii="Calibri" w:hAnsi="Calibri"/>
          <w:b w:val="0"/>
          <w:i/>
          <w:iCs/>
          <w:smallCaps/>
          <w:color w:val="003366"/>
          <w:sz w:val="22"/>
          <w:szCs w:val="22"/>
        </w:rPr>
        <w:t>2.2.1.-Compon</w:t>
      </w:r>
      <w:r w:rsidR="00D022CC" w:rsidRPr="00027852">
        <w:rPr>
          <w:rFonts w:ascii="Calibri" w:hAnsi="Calibri"/>
          <w:b w:val="0"/>
          <w:i/>
          <w:iCs/>
          <w:smallCaps/>
          <w:color w:val="003366"/>
          <w:sz w:val="22"/>
          <w:szCs w:val="22"/>
        </w:rPr>
        <w:t>e</w:t>
      </w:r>
      <w:r w:rsidRPr="00027852">
        <w:rPr>
          <w:rFonts w:ascii="Calibri" w:hAnsi="Calibri"/>
          <w:b w:val="0"/>
          <w:i/>
          <w:iCs/>
          <w:smallCaps/>
          <w:color w:val="003366"/>
          <w:sz w:val="22"/>
          <w:szCs w:val="22"/>
        </w:rPr>
        <w:t>nt</w:t>
      </w:r>
      <w:r w:rsidR="00D022CC" w:rsidRPr="00027852">
        <w:rPr>
          <w:rFonts w:ascii="Calibri" w:hAnsi="Calibri"/>
          <w:b w:val="0"/>
          <w:i/>
          <w:iCs/>
          <w:smallCaps/>
          <w:color w:val="003366"/>
          <w:sz w:val="22"/>
          <w:szCs w:val="22"/>
        </w:rPr>
        <w:t xml:space="preserve"> 1</w:t>
      </w:r>
      <w:r w:rsidR="00045AC1">
        <w:rPr>
          <w:rFonts w:ascii="Calibri" w:hAnsi="Calibri"/>
          <w:b w:val="0"/>
          <w:i/>
          <w:iCs/>
          <w:smallCaps/>
          <w:color w:val="003366"/>
          <w:sz w:val="22"/>
          <w:szCs w:val="22"/>
        </w:rPr>
        <w:t>.</w:t>
      </w:r>
      <w:r w:rsidR="00D022CC" w:rsidRPr="00027852">
        <w:rPr>
          <w:rFonts w:ascii="Calibri" w:hAnsi="Calibri"/>
          <w:i/>
          <w:iCs/>
          <w:color w:val="003366"/>
          <w:sz w:val="22"/>
          <w:szCs w:val="22"/>
        </w:rPr>
        <w:t xml:space="preserve"> </w:t>
      </w:r>
      <w:r w:rsidR="009B1791" w:rsidRPr="00027852">
        <w:rPr>
          <w:rFonts w:ascii="Calibri" w:hAnsi="Calibri"/>
          <w:i/>
          <w:iCs/>
          <w:color w:val="003366"/>
          <w:sz w:val="22"/>
          <w:szCs w:val="22"/>
        </w:rPr>
        <w:t>Institutional strengthening</w:t>
      </w:r>
      <w:r w:rsidR="00D022CC" w:rsidRPr="00027852">
        <w:rPr>
          <w:rFonts w:ascii="Calibri" w:hAnsi="Calibri"/>
          <w:i/>
          <w:iCs/>
          <w:color w:val="003366"/>
          <w:sz w:val="22"/>
          <w:szCs w:val="22"/>
        </w:rPr>
        <w:t xml:space="preserve"> </w:t>
      </w:r>
      <w:bookmarkEnd w:id="41"/>
    </w:p>
    <w:p w:rsidR="001750F7" w:rsidRDefault="001750F7" w:rsidP="001750F7"/>
    <w:p w:rsidR="001750F7" w:rsidRPr="00315DD9" w:rsidRDefault="001750F7" w:rsidP="001750F7">
      <w:pPr>
        <w:pStyle w:val="SubSubPar"/>
        <w:numPr>
          <w:ilvl w:val="0"/>
          <w:numId w:val="0"/>
        </w:numPr>
        <w:spacing w:before="0" w:after="0"/>
        <w:rPr>
          <w:rFonts w:ascii="Calibri" w:hAnsi="Calibri"/>
          <w:iCs/>
          <w:sz w:val="22"/>
          <w:szCs w:val="22"/>
          <w:lang w:val="en-US"/>
        </w:rPr>
      </w:pPr>
      <w:r w:rsidRPr="00315DD9">
        <w:rPr>
          <w:rFonts w:ascii="Calibri" w:hAnsi="Calibri"/>
          <w:iCs/>
          <w:sz w:val="22"/>
          <w:szCs w:val="22"/>
          <w:lang w:val="en-US"/>
        </w:rPr>
        <w:t>It includes the following activities: (i) infrastructures and equipment to establish five administrative and technical decentralized agricultural health and food safety centers in selected departments; (ii) design and implementation of modern administrative and operating procedures applicable to central and departmental agricultural health services; (iii) design and implementation of cost-recovery mechanisms in five key functions of the agricultural health services; and (iv) design and implementation of an integrated information system.</w:t>
      </w:r>
    </w:p>
    <w:p w:rsidR="001750F7" w:rsidRPr="001750F7" w:rsidRDefault="001750F7" w:rsidP="001750F7"/>
    <w:p w:rsidR="00D022CC" w:rsidRDefault="00D022CC" w:rsidP="00C4366C">
      <w:pPr>
        <w:pStyle w:val="Heading3"/>
        <w:spacing w:before="0" w:after="0"/>
        <w:ind w:left="0"/>
        <w:rPr>
          <w:rFonts w:ascii="Calibri" w:hAnsi="Calibri"/>
          <w:i/>
          <w:iCs/>
          <w:color w:val="003366"/>
          <w:sz w:val="22"/>
          <w:szCs w:val="22"/>
        </w:rPr>
      </w:pPr>
      <w:bookmarkStart w:id="42" w:name="_Toc385938451"/>
      <w:r w:rsidRPr="00027852">
        <w:rPr>
          <w:rFonts w:ascii="Calibri" w:hAnsi="Calibri"/>
          <w:b w:val="0"/>
          <w:i/>
          <w:iCs/>
          <w:color w:val="003366"/>
          <w:sz w:val="22"/>
          <w:szCs w:val="22"/>
        </w:rPr>
        <w:t>2.2.2.-</w:t>
      </w:r>
      <w:r w:rsidR="00A83380" w:rsidRPr="00027852">
        <w:rPr>
          <w:rFonts w:ascii="Calibri" w:hAnsi="Calibri"/>
          <w:b w:val="0"/>
          <w:i/>
          <w:iCs/>
          <w:smallCaps/>
          <w:color w:val="003366"/>
          <w:sz w:val="22"/>
          <w:szCs w:val="22"/>
        </w:rPr>
        <w:t xml:space="preserve"> Compon</w:t>
      </w:r>
      <w:r w:rsidRPr="00027852">
        <w:rPr>
          <w:rFonts w:ascii="Calibri" w:hAnsi="Calibri"/>
          <w:b w:val="0"/>
          <w:i/>
          <w:iCs/>
          <w:smallCaps/>
          <w:color w:val="003366"/>
          <w:sz w:val="22"/>
          <w:szCs w:val="22"/>
        </w:rPr>
        <w:t>e</w:t>
      </w:r>
      <w:r w:rsidR="00A83380" w:rsidRPr="00027852">
        <w:rPr>
          <w:rFonts w:ascii="Calibri" w:hAnsi="Calibri"/>
          <w:b w:val="0"/>
          <w:i/>
          <w:iCs/>
          <w:smallCaps/>
          <w:color w:val="003366"/>
          <w:sz w:val="22"/>
          <w:szCs w:val="22"/>
        </w:rPr>
        <w:t>nt</w:t>
      </w:r>
      <w:r w:rsidRPr="00027852">
        <w:rPr>
          <w:rFonts w:ascii="Calibri" w:hAnsi="Calibri"/>
          <w:b w:val="0"/>
          <w:i/>
          <w:iCs/>
          <w:color w:val="003366"/>
          <w:sz w:val="22"/>
          <w:szCs w:val="22"/>
        </w:rPr>
        <w:t xml:space="preserve"> 2.  </w:t>
      </w:r>
      <w:r w:rsidR="00485C4B" w:rsidRPr="00027852">
        <w:rPr>
          <w:rFonts w:ascii="Calibri" w:hAnsi="Calibri"/>
          <w:i/>
          <w:iCs/>
          <w:color w:val="003366"/>
          <w:sz w:val="22"/>
          <w:szCs w:val="22"/>
        </w:rPr>
        <w:t>Strengthening of Plant health and quarantine services</w:t>
      </w:r>
      <w:r w:rsidRPr="00027852">
        <w:rPr>
          <w:rFonts w:ascii="Calibri" w:hAnsi="Calibri"/>
          <w:i/>
          <w:iCs/>
          <w:color w:val="003366"/>
          <w:sz w:val="22"/>
          <w:szCs w:val="22"/>
        </w:rPr>
        <w:t xml:space="preserve"> </w:t>
      </w:r>
      <w:bookmarkEnd w:id="42"/>
    </w:p>
    <w:p w:rsidR="001750F7" w:rsidRDefault="001750F7" w:rsidP="001750F7"/>
    <w:p w:rsidR="001750F7" w:rsidRPr="00315DD9" w:rsidRDefault="001750F7" w:rsidP="001750F7">
      <w:pPr>
        <w:pStyle w:val="SubSubPar"/>
        <w:numPr>
          <w:ilvl w:val="0"/>
          <w:numId w:val="0"/>
        </w:numPr>
        <w:spacing w:before="0" w:after="0"/>
        <w:rPr>
          <w:rFonts w:ascii="Calibri" w:hAnsi="Calibri"/>
          <w:iCs/>
          <w:sz w:val="22"/>
          <w:szCs w:val="22"/>
          <w:lang w:val="en-US"/>
        </w:rPr>
      </w:pPr>
      <w:r w:rsidRPr="00315DD9">
        <w:rPr>
          <w:rFonts w:ascii="Calibri" w:hAnsi="Calibri"/>
          <w:iCs/>
          <w:sz w:val="22"/>
          <w:szCs w:val="22"/>
          <w:lang w:val="en-US"/>
        </w:rPr>
        <w:t>This component includes: (i) initial preparation and subsequent annual update of the list of plant pests and diseases present in Haiti; (ii) training of 5,500 farmers, members of the voluntary plant surveillance network; (iii) preparation and dissemination of monthly plant health surveillance bulletins among farmers; (iv) implementation of a pilot Fruit Fly control program; (v) implementation of a pilot “Crazy Ant” control program; (vi) phytopathology and virology equipment, biosecurity and quality plans and laboratory protocols, as well as staff training for the Plant Health Laboratory; and (vii) training and technical assistance required for the creation of a Plant Health Risk Analysis Unit.</w:t>
      </w:r>
    </w:p>
    <w:p w:rsidR="001750F7" w:rsidRPr="001750F7" w:rsidRDefault="001750F7" w:rsidP="001750F7"/>
    <w:p w:rsidR="00D022CC" w:rsidRDefault="00D022CC" w:rsidP="00C4366C">
      <w:pPr>
        <w:pStyle w:val="Heading3"/>
        <w:spacing w:before="0" w:after="0"/>
        <w:ind w:left="0"/>
        <w:rPr>
          <w:rFonts w:ascii="Calibri" w:hAnsi="Calibri"/>
          <w:i/>
          <w:iCs/>
          <w:color w:val="003366"/>
          <w:sz w:val="22"/>
          <w:szCs w:val="22"/>
        </w:rPr>
      </w:pPr>
      <w:bookmarkStart w:id="43" w:name="_Toc385938452"/>
      <w:r w:rsidRPr="00027852">
        <w:rPr>
          <w:rFonts w:ascii="Calibri" w:hAnsi="Calibri"/>
          <w:b w:val="0"/>
          <w:i/>
          <w:iCs/>
          <w:color w:val="003366"/>
          <w:sz w:val="22"/>
          <w:szCs w:val="22"/>
        </w:rPr>
        <w:t>2.2.3.-</w:t>
      </w:r>
      <w:r w:rsidR="00485C4B" w:rsidRPr="00027852">
        <w:rPr>
          <w:rFonts w:ascii="Calibri" w:hAnsi="Calibri"/>
          <w:b w:val="0"/>
          <w:i/>
          <w:iCs/>
          <w:smallCaps/>
          <w:color w:val="003366"/>
          <w:sz w:val="22"/>
          <w:szCs w:val="22"/>
        </w:rPr>
        <w:t xml:space="preserve"> Compon</w:t>
      </w:r>
      <w:r w:rsidRPr="00027852">
        <w:rPr>
          <w:rFonts w:ascii="Calibri" w:hAnsi="Calibri"/>
          <w:b w:val="0"/>
          <w:i/>
          <w:iCs/>
          <w:smallCaps/>
          <w:color w:val="003366"/>
          <w:sz w:val="22"/>
          <w:szCs w:val="22"/>
        </w:rPr>
        <w:t>e</w:t>
      </w:r>
      <w:r w:rsidR="00485C4B" w:rsidRPr="00027852">
        <w:rPr>
          <w:rFonts w:ascii="Calibri" w:hAnsi="Calibri"/>
          <w:b w:val="0"/>
          <w:i/>
          <w:iCs/>
          <w:smallCaps/>
          <w:color w:val="003366"/>
          <w:sz w:val="22"/>
          <w:szCs w:val="22"/>
        </w:rPr>
        <w:t>nt</w:t>
      </w:r>
      <w:r w:rsidRPr="00027852">
        <w:rPr>
          <w:rFonts w:ascii="Calibri" w:hAnsi="Calibri"/>
          <w:b w:val="0"/>
          <w:i/>
          <w:iCs/>
          <w:color w:val="003366"/>
          <w:sz w:val="22"/>
          <w:szCs w:val="22"/>
        </w:rPr>
        <w:t xml:space="preserve"> 3.  </w:t>
      </w:r>
      <w:r w:rsidR="003027CF" w:rsidRPr="00027852">
        <w:rPr>
          <w:rFonts w:ascii="Calibri" w:hAnsi="Calibri"/>
          <w:i/>
          <w:iCs/>
          <w:color w:val="003366"/>
          <w:sz w:val="22"/>
          <w:szCs w:val="22"/>
        </w:rPr>
        <w:t>Strengthening</w:t>
      </w:r>
      <w:r w:rsidR="00485C4B" w:rsidRPr="00027852">
        <w:rPr>
          <w:rFonts w:ascii="Calibri" w:hAnsi="Calibri"/>
          <w:i/>
          <w:iCs/>
          <w:color w:val="003366"/>
          <w:sz w:val="22"/>
          <w:szCs w:val="22"/>
        </w:rPr>
        <w:t xml:space="preserve"> of Animal Health </w:t>
      </w:r>
      <w:r w:rsidRPr="00027852">
        <w:rPr>
          <w:rFonts w:ascii="Calibri" w:hAnsi="Calibri"/>
          <w:i/>
          <w:iCs/>
          <w:color w:val="003366"/>
          <w:sz w:val="22"/>
          <w:szCs w:val="22"/>
        </w:rPr>
        <w:t xml:space="preserve">services </w:t>
      </w:r>
      <w:bookmarkEnd w:id="43"/>
    </w:p>
    <w:p w:rsidR="001750F7" w:rsidRDefault="001750F7" w:rsidP="001750F7"/>
    <w:p w:rsidR="001750F7" w:rsidRPr="00315DD9" w:rsidRDefault="001750F7" w:rsidP="001750F7">
      <w:pPr>
        <w:pStyle w:val="SubSubPar"/>
        <w:numPr>
          <w:ilvl w:val="0"/>
          <w:numId w:val="0"/>
        </w:numPr>
        <w:spacing w:before="0" w:after="0"/>
        <w:rPr>
          <w:rFonts w:ascii="Calibri" w:hAnsi="Calibri"/>
          <w:iCs/>
          <w:sz w:val="22"/>
          <w:szCs w:val="22"/>
          <w:lang w:val="en-US"/>
        </w:rPr>
      </w:pPr>
      <w:r w:rsidRPr="00315DD9">
        <w:rPr>
          <w:rFonts w:ascii="Calibri" w:hAnsi="Calibri"/>
          <w:iCs/>
          <w:sz w:val="22"/>
          <w:szCs w:val="22"/>
          <w:lang w:val="en-US"/>
        </w:rPr>
        <w:t>It comprises the following activities: (i) training of 5,500 breeders, members of the voluntary animal surveillance network; (ii) collection of animal blood and tissues samples for analysis; (iii) Classical Swine Fever (CSF) and Teschen disease epidemiological surveys; (iv) preparation and dissemination of monthly animal health surveillance bulletins among breeders; (v)  initial training of 1,250 veterinary private paraprofessionals; (vi) One CSF and Teschen disease vaccination campaign, combined with a pig identification (tag) campaign [the proceeds of this first campaign, obtained through the cost recovery mechanism, will finance subsequent campaigns]; (vii) implementation of a maintenance service for the national solar energy cold chain system currently under installation (viii) training and technical assistance required for the creation of an Animal Health Risk Analysis Unit; and (ix) implementation of a registering, accreditation and regulation system of the veterinary private professionals.</w:t>
      </w:r>
    </w:p>
    <w:p w:rsidR="001750F7" w:rsidRPr="001750F7" w:rsidRDefault="001750F7" w:rsidP="001750F7"/>
    <w:p w:rsidR="00D022CC" w:rsidRDefault="00D022CC" w:rsidP="00C4366C">
      <w:pPr>
        <w:pStyle w:val="Heading3"/>
        <w:spacing w:before="0" w:after="0"/>
        <w:ind w:left="0"/>
        <w:rPr>
          <w:rFonts w:ascii="Calibri" w:hAnsi="Calibri"/>
          <w:i/>
          <w:iCs/>
          <w:color w:val="003366"/>
          <w:sz w:val="22"/>
          <w:szCs w:val="22"/>
        </w:rPr>
      </w:pPr>
      <w:bookmarkStart w:id="44" w:name="_Toc385938453"/>
      <w:r w:rsidRPr="00027852">
        <w:rPr>
          <w:rFonts w:ascii="Calibri" w:hAnsi="Calibri"/>
          <w:b w:val="0"/>
          <w:i/>
          <w:iCs/>
          <w:color w:val="003366"/>
          <w:sz w:val="22"/>
          <w:szCs w:val="22"/>
        </w:rPr>
        <w:t>2.2.4.-</w:t>
      </w:r>
      <w:r w:rsidRPr="00027852">
        <w:rPr>
          <w:rFonts w:ascii="Calibri" w:hAnsi="Calibri"/>
          <w:b w:val="0"/>
          <w:i/>
          <w:iCs/>
          <w:smallCaps/>
          <w:color w:val="003366"/>
          <w:sz w:val="22"/>
          <w:szCs w:val="22"/>
        </w:rPr>
        <w:t xml:space="preserve"> </w:t>
      </w:r>
      <w:r w:rsidR="00485C4B" w:rsidRPr="00027852">
        <w:rPr>
          <w:rFonts w:ascii="Calibri" w:hAnsi="Calibri"/>
          <w:b w:val="0"/>
          <w:i/>
          <w:iCs/>
          <w:smallCaps/>
          <w:color w:val="003366"/>
          <w:sz w:val="22"/>
          <w:szCs w:val="22"/>
        </w:rPr>
        <w:t>Component</w:t>
      </w:r>
      <w:r w:rsidR="00485C4B" w:rsidRPr="00027852">
        <w:rPr>
          <w:rFonts w:ascii="Calibri" w:hAnsi="Calibri"/>
          <w:b w:val="0"/>
          <w:i/>
          <w:iCs/>
          <w:color w:val="003366"/>
          <w:sz w:val="22"/>
          <w:szCs w:val="22"/>
        </w:rPr>
        <w:t xml:space="preserve"> </w:t>
      </w:r>
      <w:r w:rsidRPr="00027852">
        <w:rPr>
          <w:rFonts w:ascii="Calibri" w:hAnsi="Calibri"/>
          <w:b w:val="0"/>
          <w:i/>
          <w:iCs/>
          <w:color w:val="003366"/>
          <w:sz w:val="22"/>
          <w:szCs w:val="22"/>
        </w:rPr>
        <w:t xml:space="preserve">4. </w:t>
      </w:r>
      <w:r w:rsidR="00485C4B" w:rsidRPr="00027852">
        <w:rPr>
          <w:rFonts w:ascii="Calibri" w:hAnsi="Calibri"/>
          <w:i/>
          <w:iCs/>
          <w:color w:val="003366"/>
          <w:sz w:val="22"/>
          <w:szCs w:val="22"/>
        </w:rPr>
        <w:t xml:space="preserve">Strengthening of the Veterinary Laboratory and of the quality control of </w:t>
      </w:r>
      <w:r w:rsidR="003027CF" w:rsidRPr="00027852">
        <w:rPr>
          <w:rFonts w:ascii="Calibri" w:hAnsi="Calibri"/>
          <w:i/>
          <w:iCs/>
          <w:color w:val="003366"/>
          <w:sz w:val="22"/>
          <w:szCs w:val="22"/>
        </w:rPr>
        <w:t>Tamari</w:t>
      </w:r>
      <w:r w:rsidR="00485C4B" w:rsidRPr="00027852">
        <w:rPr>
          <w:rFonts w:ascii="Calibri" w:hAnsi="Calibri"/>
          <w:i/>
          <w:iCs/>
          <w:color w:val="003366"/>
          <w:sz w:val="22"/>
          <w:szCs w:val="22"/>
        </w:rPr>
        <w:t xml:space="preserve">nier </w:t>
      </w:r>
      <w:bookmarkEnd w:id="44"/>
    </w:p>
    <w:p w:rsidR="00D022CC" w:rsidRDefault="00D022CC" w:rsidP="00C4366C">
      <w:pPr>
        <w:pStyle w:val="Heading3"/>
        <w:spacing w:before="0" w:after="0"/>
        <w:ind w:left="0"/>
        <w:rPr>
          <w:rFonts w:ascii="Calibri" w:hAnsi="Calibri"/>
          <w:b w:val="0"/>
          <w:i/>
          <w:iCs/>
          <w:color w:val="003366"/>
          <w:sz w:val="22"/>
          <w:szCs w:val="22"/>
        </w:rPr>
      </w:pPr>
      <w:bookmarkStart w:id="45" w:name="_Toc385938454"/>
      <w:bookmarkStart w:id="46" w:name="_Toc294546290"/>
      <w:r w:rsidRPr="00027852">
        <w:rPr>
          <w:rFonts w:ascii="Calibri" w:hAnsi="Calibri"/>
          <w:b w:val="0"/>
          <w:i/>
          <w:iCs/>
          <w:color w:val="003366"/>
          <w:sz w:val="22"/>
          <w:szCs w:val="22"/>
        </w:rPr>
        <w:t xml:space="preserve"> </w:t>
      </w:r>
      <w:bookmarkEnd w:id="45"/>
    </w:p>
    <w:p w:rsidR="001750F7" w:rsidRPr="00315DD9" w:rsidRDefault="001750F7" w:rsidP="001750F7">
      <w:pPr>
        <w:pStyle w:val="SubSubPar"/>
        <w:numPr>
          <w:ilvl w:val="0"/>
          <w:numId w:val="0"/>
        </w:numPr>
        <w:spacing w:before="0" w:after="0"/>
        <w:rPr>
          <w:rFonts w:ascii="Calibri" w:hAnsi="Calibri"/>
          <w:iCs/>
          <w:sz w:val="22"/>
          <w:szCs w:val="22"/>
          <w:lang w:val="en-US"/>
        </w:rPr>
      </w:pPr>
      <w:r w:rsidRPr="00315DD9">
        <w:rPr>
          <w:rFonts w:ascii="Calibri" w:hAnsi="Calibri"/>
          <w:iCs/>
          <w:sz w:val="22"/>
          <w:szCs w:val="22"/>
          <w:lang w:val="en-US"/>
        </w:rPr>
        <w:t>The laboratory will provide services to animal health (Component 3), but also to food safety. This component will finance all investments required to allow the accreditation of LVCQAT, including (i) infrastructure upgrading; (ii) equipment; (iii) preparation of procedures and protocols on topics such as biosecurity and quality assurance; and (iv) staff training.</w:t>
      </w:r>
    </w:p>
    <w:p w:rsidR="00D022CC" w:rsidRPr="00027852" w:rsidRDefault="00D022CC" w:rsidP="00156161">
      <w:pPr>
        <w:pStyle w:val="Heading2"/>
        <w:numPr>
          <w:ilvl w:val="0"/>
          <w:numId w:val="0"/>
        </w:numPr>
        <w:rPr>
          <w:rFonts w:ascii="Calibri" w:hAnsi="Calibri"/>
          <w:lang w:val="en-US"/>
        </w:rPr>
      </w:pPr>
    </w:p>
    <w:p w:rsidR="00D022CC" w:rsidRPr="00027852" w:rsidRDefault="00D022CC" w:rsidP="00C4366C">
      <w:pPr>
        <w:pStyle w:val="Heading2"/>
        <w:numPr>
          <w:ilvl w:val="0"/>
          <w:numId w:val="0"/>
        </w:numPr>
        <w:rPr>
          <w:rFonts w:ascii="Calibri" w:hAnsi="Calibri"/>
          <w:color w:val="003366"/>
          <w:lang w:val="en-US"/>
        </w:rPr>
      </w:pPr>
      <w:bookmarkStart w:id="47" w:name="_Toc385938455"/>
      <w:r w:rsidRPr="00027852">
        <w:rPr>
          <w:rFonts w:ascii="Calibri" w:hAnsi="Calibri"/>
          <w:color w:val="003366"/>
          <w:lang w:val="en-US"/>
        </w:rPr>
        <w:t>2.3.-</w:t>
      </w:r>
      <w:r w:rsidR="00485C4B" w:rsidRPr="00027852">
        <w:rPr>
          <w:rFonts w:ascii="Calibri" w:hAnsi="Calibri"/>
          <w:color w:val="003366"/>
          <w:lang w:val="en-US"/>
        </w:rPr>
        <w:t>Geographical coverage/scope</w:t>
      </w:r>
      <w:r w:rsidRPr="00027852">
        <w:rPr>
          <w:rFonts w:ascii="Calibri" w:hAnsi="Calibri"/>
          <w:color w:val="003366"/>
          <w:lang w:val="en-US"/>
        </w:rPr>
        <w:t xml:space="preserve"> </w:t>
      </w:r>
      <w:bookmarkEnd w:id="46"/>
      <w:bookmarkEnd w:id="47"/>
    </w:p>
    <w:p w:rsidR="00D022CC" w:rsidRPr="00027852" w:rsidRDefault="00D022CC" w:rsidP="00FA2E91">
      <w:pPr>
        <w:pStyle w:val="Paragraph"/>
        <w:widowControl w:val="0"/>
        <w:numPr>
          <w:ilvl w:val="0"/>
          <w:numId w:val="0"/>
        </w:numPr>
        <w:spacing w:before="0" w:after="0"/>
        <w:rPr>
          <w:rFonts w:ascii="Calibri" w:hAnsi="Calibri"/>
          <w:color w:val="003366"/>
          <w:lang w:val="en-US"/>
        </w:rPr>
      </w:pPr>
    </w:p>
    <w:p w:rsidR="00D022CC" w:rsidRPr="00027852" w:rsidRDefault="001C463D" w:rsidP="00FA2E91">
      <w:pPr>
        <w:pStyle w:val="Paragraph"/>
        <w:widowControl w:val="0"/>
        <w:numPr>
          <w:ilvl w:val="0"/>
          <w:numId w:val="0"/>
        </w:numPr>
        <w:spacing w:before="0" w:after="0"/>
        <w:rPr>
          <w:rFonts w:ascii="Calibri" w:hAnsi="Calibri"/>
          <w:sz w:val="22"/>
          <w:szCs w:val="22"/>
          <w:lang w:val="en-US"/>
        </w:rPr>
      </w:pPr>
      <w:bookmarkStart w:id="48" w:name="_Toc384368092"/>
      <w:bookmarkStart w:id="49" w:name="_Toc384368750"/>
      <w:bookmarkStart w:id="50" w:name="_Toc384377644"/>
      <w:bookmarkStart w:id="51" w:name="_Toc384377781"/>
      <w:bookmarkStart w:id="52" w:name="_Toc384833565"/>
      <w:bookmarkStart w:id="53" w:name="_Toc385938062"/>
      <w:bookmarkStart w:id="54" w:name="_Toc385938284"/>
      <w:bookmarkStart w:id="55" w:name="_Toc385938373"/>
      <w:bookmarkStart w:id="56" w:name="_Toc385938456"/>
      <w:r w:rsidRPr="00027852">
        <w:rPr>
          <w:rFonts w:ascii="Calibri" w:hAnsi="Calibri"/>
          <w:sz w:val="22"/>
          <w:szCs w:val="22"/>
          <w:lang w:val="en-US"/>
        </w:rPr>
        <w:t>The program will be deployed primarily in the departments of the West and the Artibonite (1st year), targeted as priorities by the MARNDR. Thereafter, it will be extended to the depa</w:t>
      </w:r>
      <w:r w:rsidR="007E54FA" w:rsidRPr="00027852">
        <w:rPr>
          <w:rFonts w:ascii="Calibri" w:hAnsi="Calibri"/>
          <w:sz w:val="22"/>
          <w:szCs w:val="22"/>
          <w:lang w:val="en-US"/>
        </w:rPr>
        <w:t>rtments of the South and the Centre</w:t>
      </w:r>
      <w:r w:rsidRPr="00027852">
        <w:rPr>
          <w:rFonts w:ascii="Calibri" w:hAnsi="Calibri"/>
          <w:sz w:val="22"/>
          <w:szCs w:val="22"/>
          <w:lang w:val="en-US"/>
        </w:rPr>
        <w:t xml:space="preserve"> (2nd year) and the </w:t>
      </w:r>
      <w:r w:rsidR="00522517" w:rsidRPr="00027852">
        <w:rPr>
          <w:rFonts w:ascii="Calibri" w:hAnsi="Calibri"/>
          <w:sz w:val="22"/>
          <w:szCs w:val="22"/>
          <w:lang w:val="en-US"/>
        </w:rPr>
        <w:t>Northwest</w:t>
      </w:r>
      <w:r w:rsidRPr="00027852">
        <w:rPr>
          <w:rFonts w:ascii="Calibri" w:hAnsi="Calibri"/>
          <w:sz w:val="22"/>
          <w:szCs w:val="22"/>
          <w:lang w:val="en-US"/>
        </w:rPr>
        <w:t xml:space="preserve"> and Nippes (3rd year).</w:t>
      </w:r>
      <w:bookmarkEnd w:id="48"/>
      <w:bookmarkEnd w:id="49"/>
      <w:bookmarkEnd w:id="50"/>
      <w:bookmarkEnd w:id="51"/>
      <w:bookmarkEnd w:id="52"/>
      <w:bookmarkEnd w:id="53"/>
      <w:bookmarkEnd w:id="54"/>
      <w:bookmarkEnd w:id="55"/>
      <w:bookmarkEnd w:id="56"/>
    </w:p>
    <w:p w:rsidR="00D022CC" w:rsidRPr="00027852" w:rsidRDefault="00D022CC" w:rsidP="00675B43">
      <w:pPr>
        <w:rPr>
          <w:rFonts w:ascii="Calibri" w:hAnsi="Calibri"/>
        </w:rPr>
      </w:pPr>
    </w:p>
    <w:p w:rsidR="00D022CC" w:rsidRPr="00027852" w:rsidRDefault="00D022CC" w:rsidP="00C4366C">
      <w:pPr>
        <w:pStyle w:val="Heading2"/>
        <w:numPr>
          <w:ilvl w:val="0"/>
          <w:numId w:val="0"/>
        </w:numPr>
        <w:rPr>
          <w:rFonts w:ascii="Calibri" w:hAnsi="Calibri"/>
          <w:color w:val="003366"/>
          <w:lang w:val="en-US"/>
        </w:rPr>
      </w:pPr>
      <w:bookmarkStart w:id="57" w:name="_Toc294546291"/>
      <w:bookmarkStart w:id="58" w:name="_Toc385938457"/>
      <w:r w:rsidRPr="00027852">
        <w:rPr>
          <w:rFonts w:ascii="Calibri" w:hAnsi="Calibri"/>
          <w:color w:val="003366"/>
          <w:lang w:val="en-US"/>
        </w:rPr>
        <w:t>2.4.-</w:t>
      </w:r>
      <w:r w:rsidR="00522517" w:rsidRPr="00027852">
        <w:rPr>
          <w:rFonts w:ascii="Calibri" w:hAnsi="Calibri"/>
          <w:color w:val="003366"/>
          <w:lang w:val="en-US"/>
        </w:rPr>
        <w:t>Execution of the program</w:t>
      </w:r>
      <w:r w:rsidR="001C463D" w:rsidRPr="00027852">
        <w:rPr>
          <w:rFonts w:ascii="Calibri" w:hAnsi="Calibri"/>
          <w:color w:val="003366"/>
          <w:lang w:val="en-US"/>
        </w:rPr>
        <w:t xml:space="preserve"> </w:t>
      </w:r>
      <w:bookmarkEnd w:id="57"/>
      <w:bookmarkEnd w:id="58"/>
    </w:p>
    <w:p w:rsidR="00D022CC" w:rsidRPr="00027852" w:rsidRDefault="001C463D" w:rsidP="00266B02">
      <w:pPr>
        <w:pStyle w:val="ListParagraph"/>
        <w:tabs>
          <w:tab w:val="left" w:pos="1276"/>
        </w:tabs>
        <w:ind w:left="0"/>
        <w:jc w:val="both"/>
        <w:rPr>
          <w:rFonts w:ascii="Calibri" w:hAnsi="Calibri"/>
          <w:sz w:val="22"/>
          <w:szCs w:val="22"/>
        </w:rPr>
      </w:pPr>
      <w:r w:rsidRPr="00027852">
        <w:rPr>
          <w:rFonts w:ascii="Calibri" w:hAnsi="Calibri"/>
          <w:sz w:val="22"/>
          <w:szCs w:val="22"/>
        </w:rPr>
        <w:t>The program will be implemented by the Ministry of Agriculture, Natural Resources and Rural Development</w:t>
      </w:r>
      <w:r w:rsidR="007E54FA" w:rsidRPr="00027852">
        <w:rPr>
          <w:rFonts w:ascii="Calibri" w:hAnsi="Calibri"/>
          <w:sz w:val="22"/>
          <w:szCs w:val="22"/>
        </w:rPr>
        <w:t>,</w:t>
      </w:r>
      <w:r w:rsidRPr="00027852">
        <w:rPr>
          <w:rFonts w:ascii="Calibri" w:hAnsi="Calibri"/>
          <w:sz w:val="22"/>
          <w:szCs w:val="22"/>
        </w:rPr>
        <w:t xml:space="preserve"> through its Health Protection Unit (UPS). This unit includes </w:t>
      </w:r>
      <w:r w:rsidR="007E54FA" w:rsidRPr="00027852">
        <w:rPr>
          <w:rFonts w:ascii="Calibri" w:hAnsi="Calibri"/>
          <w:sz w:val="22"/>
          <w:szCs w:val="22"/>
        </w:rPr>
        <w:t xml:space="preserve">the </w:t>
      </w:r>
      <w:r w:rsidRPr="00027852">
        <w:rPr>
          <w:rFonts w:ascii="Calibri" w:hAnsi="Calibri"/>
          <w:sz w:val="22"/>
          <w:szCs w:val="22"/>
        </w:rPr>
        <w:t xml:space="preserve">four (4) </w:t>
      </w:r>
      <w:r w:rsidR="00F235D3" w:rsidRPr="00027852">
        <w:rPr>
          <w:rFonts w:ascii="Calibri" w:hAnsi="Calibri"/>
          <w:sz w:val="22"/>
          <w:szCs w:val="22"/>
        </w:rPr>
        <w:t>directorates of</w:t>
      </w:r>
      <w:r w:rsidRPr="00027852">
        <w:rPr>
          <w:rFonts w:ascii="Calibri" w:hAnsi="Calibri"/>
          <w:sz w:val="22"/>
          <w:szCs w:val="22"/>
        </w:rPr>
        <w:t xml:space="preserve"> Plant </w:t>
      </w:r>
      <w:r w:rsidR="00F235D3" w:rsidRPr="00027852">
        <w:rPr>
          <w:rFonts w:ascii="Calibri" w:hAnsi="Calibri"/>
          <w:sz w:val="22"/>
          <w:szCs w:val="22"/>
        </w:rPr>
        <w:t>Health</w:t>
      </w:r>
      <w:r w:rsidRPr="00027852">
        <w:rPr>
          <w:rFonts w:ascii="Calibri" w:hAnsi="Calibri"/>
          <w:sz w:val="22"/>
          <w:szCs w:val="22"/>
        </w:rPr>
        <w:t xml:space="preserve"> (DPV), Animal Health (DSA), </w:t>
      </w:r>
      <w:r w:rsidR="00F235D3" w:rsidRPr="00027852">
        <w:rPr>
          <w:rFonts w:ascii="Calibri" w:hAnsi="Calibri"/>
          <w:sz w:val="22"/>
          <w:szCs w:val="22"/>
        </w:rPr>
        <w:t xml:space="preserve">of </w:t>
      </w:r>
      <w:r w:rsidRPr="00027852">
        <w:rPr>
          <w:rFonts w:ascii="Calibri" w:hAnsi="Calibri"/>
          <w:sz w:val="22"/>
          <w:szCs w:val="22"/>
        </w:rPr>
        <w:t xml:space="preserve">Quarantine and the Veterinary Laboratory and </w:t>
      </w:r>
      <w:r w:rsidR="00F235D3" w:rsidRPr="00027852">
        <w:rPr>
          <w:rFonts w:ascii="Calibri" w:hAnsi="Calibri"/>
          <w:sz w:val="22"/>
          <w:szCs w:val="22"/>
        </w:rPr>
        <w:t xml:space="preserve">the </w:t>
      </w:r>
      <w:r w:rsidRPr="00027852">
        <w:rPr>
          <w:rFonts w:ascii="Calibri" w:hAnsi="Calibri"/>
          <w:sz w:val="22"/>
          <w:szCs w:val="22"/>
        </w:rPr>
        <w:t>quality control of food</w:t>
      </w:r>
      <w:r w:rsidR="00F235D3" w:rsidRPr="00027852">
        <w:rPr>
          <w:rFonts w:ascii="Calibri" w:hAnsi="Calibri"/>
          <w:sz w:val="22"/>
          <w:szCs w:val="22"/>
        </w:rPr>
        <w:t>/nutrients</w:t>
      </w:r>
      <w:r w:rsidRPr="00027852">
        <w:rPr>
          <w:rFonts w:ascii="Calibri" w:hAnsi="Calibri"/>
          <w:sz w:val="22"/>
          <w:szCs w:val="22"/>
        </w:rPr>
        <w:t xml:space="preserve"> (LVCQAT). Finally, the program </w:t>
      </w:r>
      <w:r w:rsidR="00F235D3" w:rsidRPr="00027852">
        <w:rPr>
          <w:rFonts w:ascii="Calibri" w:hAnsi="Calibri"/>
          <w:sz w:val="22"/>
          <w:szCs w:val="22"/>
        </w:rPr>
        <w:t>anticipates</w:t>
      </w:r>
      <w:r w:rsidRPr="00027852">
        <w:rPr>
          <w:rFonts w:ascii="Calibri" w:hAnsi="Calibri"/>
          <w:sz w:val="22"/>
          <w:szCs w:val="22"/>
        </w:rPr>
        <w:t xml:space="preserve"> in </w:t>
      </w:r>
      <w:r w:rsidR="00F235D3" w:rsidRPr="00027852">
        <w:rPr>
          <w:rFonts w:ascii="Calibri" w:hAnsi="Calibri"/>
          <w:sz w:val="22"/>
          <w:szCs w:val="22"/>
          <w:u w:val="single"/>
        </w:rPr>
        <w:t>component</w:t>
      </w:r>
      <w:r w:rsidR="007E54FA" w:rsidRPr="00027852">
        <w:rPr>
          <w:rFonts w:ascii="Calibri" w:hAnsi="Calibri"/>
          <w:sz w:val="22"/>
          <w:szCs w:val="22"/>
          <w:u w:val="single"/>
        </w:rPr>
        <w:t xml:space="preserve"> </w:t>
      </w:r>
      <w:r w:rsidRPr="00027852">
        <w:rPr>
          <w:rFonts w:ascii="Calibri" w:hAnsi="Calibri"/>
          <w:sz w:val="22"/>
          <w:szCs w:val="22"/>
          <w:u w:val="single"/>
        </w:rPr>
        <w:t>I</w:t>
      </w:r>
      <w:r w:rsidRPr="00027852">
        <w:rPr>
          <w:rFonts w:ascii="Calibri" w:hAnsi="Calibri"/>
          <w:sz w:val="22"/>
          <w:szCs w:val="22"/>
        </w:rPr>
        <w:t xml:space="preserve">, the </w:t>
      </w:r>
      <w:r w:rsidR="00F235D3" w:rsidRPr="00027852">
        <w:rPr>
          <w:rFonts w:ascii="Calibri" w:hAnsi="Calibri"/>
          <w:sz w:val="22"/>
          <w:szCs w:val="22"/>
        </w:rPr>
        <w:t>design/creation</w:t>
      </w:r>
      <w:r w:rsidRPr="00027852">
        <w:rPr>
          <w:rFonts w:ascii="Calibri" w:hAnsi="Calibri"/>
          <w:sz w:val="22"/>
          <w:szCs w:val="22"/>
        </w:rPr>
        <w:t xml:space="preserve"> of an independent agency </w:t>
      </w:r>
      <w:r w:rsidR="007D6D94" w:rsidRPr="00027852">
        <w:rPr>
          <w:rFonts w:ascii="Calibri" w:hAnsi="Calibri"/>
          <w:sz w:val="22"/>
          <w:szCs w:val="22"/>
        </w:rPr>
        <w:t>that</w:t>
      </w:r>
      <w:r w:rsidRPr="00027852">
        <w:rPr>
          <w:rFonts w:ascii="Calibri" w:hAnsi="Calibri"/>
          <w:sz w:val="22"/>
          <w:szCs w:val="22"/>
        </w:rPr>
        <w:t xml:space="preserve"> will consolidate</w:t>
      </w:r>
      <w:r w:rsidR="007D6D94" w:rsidRPr="00027852">
        <w:rPr>
          <w:rFonts w:ascii="Calibri" w:hAnsi="Calibri"/>
          <w:sz w:val="22"/>
          <w:szCs w:val="22"/>
        </w:rPr>
        <w:t>/regroup</w:t>
      </w:r>
      <w:r w:rsidRPr="00027852">
        <w:rPr>
          <w:rFonts w:ascii="Calibri" w:hAnsi="Calibri"/>
          <w:sz w:val="22"/>
          <w:szCs w:val="22"/>
        </w:rPr>
        <w:t xml:space="preserve"> all these services</w:t>
      </w:r>
      <w:r w:rsidR="007D6D94" w:rsidRPr="00027852">
        <w:rPr>
          <w:rFonts w:ascii="Calibri" w:hAnsi="Calibri"/>
          <w:sz w:val="22"/>
          <w:szCs w:val="22"/>
        </w:rPr>
        <w:t>,</w:t>
      </w:r>
      <w:r w:rsidRPr="00027852">
        <w:rPr>
          <w:rFonts w:ascii="Calibri" w:hAnsi="Calibri"/>
          <w:sz w:val="22"/>
          <w:szCs w:val="22"/>
        </w:rPr>
        <w:t xml:space="preserve"> </w:t>
      </w:r>
      <w:r w:rsidR="007D6D94" w:rsidRPr="00027852">
        <w:rPr>
          <w:rFonts w:ascii="Calibri" w:hAnsi="Calibri"/>
          <w:sz w:val="22"/>
          <w:szCs w:val="22"/>
        </w:rPr>
        <w:t>and</w:t>
      </w:r>
      <w:r w:rsidRPr="00027852">
        <w:rPr>
          <w:rFonts w:ascii="Calibri" w:hAnsi="Calibri"/>
          <w:sz w:val="22"/>
          <w:szCs w:val="22"/>
        </w:rPr>
        <w:t xml:space="preserve"> will support the coordination of the program.</w:t>
      </w:r>
      <w:r w:rsidR="00F235D3" w:rsidRPr="00027852">
        <w:rPr>
          <w:rFonts w:ascii="Calibri" w:hAnsi="Calibri"/>
          <w:sz w:val="22"/>
          <w:szCs w:val="22"/>
        </w:rPr>
        <w:t xml:space="preserve"> </w:t>
      </w:r>
    </w:p>
    <w:p w:rsidR="00D022CC" w:rsidRPr="00027852" w:rsidRDefault="00D022CC" w:rsidP="00E76E0C">
      <w:pPr>
        <w:pStyle w:val="Heading1"/>
        <w:ind w:left="720" w:hanging="720"/>
        <w:rPr>
          <w:rFonts w:ascii="Calibri" w:hAnsi="Calibri"/>
          <w:smallCaps/>
          <w:color w:val="003366"/>
          <w:sz w:val="24"/>
          <w:szCs w:val="24"/>
        </w:rPr>
      </w:pPr>
      <w:bookmarkStart w:id="59" w:name="_Toc259180689"/>
      <w:bookmarkStart w:id="60" w:name="_Toc269414004"/>
      <w:bookmarkStart w:id="61" w:name="_Toc270107852"/>
      <w:bookmarkStart w:id="62" w:name="_Toc294546292"/>
      <w:bookmarkStart w:id="63" w:name="_Toc385938458"/>
      <w:r w:rsidRPr="00027852">
        <w:rPr>
          <w:rFonts w:ascii="Calibri" w:hAnsi="Calibri"/>
          <w:smallCaps/>
          <w:color w:val="003366"/>
          <w:sz w:val="24"/>
          <w:szCs w:val="24"/>
        </w:rPr>
        <w:t xml:space="preserve">III.- </w:t>
      </w:r>
      <w:r w:rsidR="007D6D94" w:rsidRPr="00027852">
        <w:rPr>
          <w:rFonts w:ascii="Calibri" w:hAnsi="Calibri"/>
          <w:smallCaps/>
          <w:color w:val="003366"/>
          <w:sz w:val="24"/>
          <w:szCs w:val="24"/>
        </w:rPr>
        <w:t>summary of the results of the environmental and social assessment of the program</w:t>
      </w:r>
      <w:r w:rsidRPr="00027852">
        <w:rPr>
          <w:rFonts w:ascii="Calibri" w:hAnsi="Calibri"/>
          <w:smallCaps/>
          <w:color w:val="003366"/>
          <w:sz w:val="24"/>
          <w:szCs w:val="24"/>
        </w:rPr>
        <w:t xml:space="preserve"> </w:t>
      </w:r>
      <w:bookmarkEnd w:id="59"/>
      <w:bookmarkEnd w:id="60"/>
      <w:bookmarkEnd w:id="61"/>
      <w:bookmarkEnd w:id="62"/>
      <w:bookmarkEnd w:id="63"/>
    </w:p>
    <w:p w:rsidR="00D022CC" w:rsidRPr="00027852" w:rsidRDefault="00D022CC" w:rsidP="001B432C">
      <w:pPr>
        <w:jc w:val="both"/>
        <w:rPr>
          <w:rFonts w:ascii="Calibri" w:hAnsi="Calibri"/>
          <w:sz w:val="22"/>
          <w:szCs w:val="22"/>
        </w:rPr>
      </w:pPr>
    </w:p>
    <w:p w:rsidR="00D022CC" w:rsidRPr="00027852" w:rsidRDefault="004C31D4" w:rsidP="00E76E0C">
      <w:pPr>
        <w:jc w:val="both"/>
        <w:rPr>
          <w:rFonts w:ascii="Calibri" w:hAnsi="Calibri"/>
          <w:color w:val="0000FF"/>
          <w:sz w:val="22"/>
          <w:szCs w:val="22"/>
        </w:rPr>
      </w:pPr>
      <w:r w:rsidRPr="00027852">
        <w:rPr>
          <w:rFonts w:ascii="Calibri" w:hAnsi="Calibri"/>
          <w:sz w:val="22"/>
          <w:szCs w:val="22"/>
        </w:rPr>
        <w:t xml:space="preserve">The potential direct </w:t>
      </w:r>
      <w:r w:rsidR="001750F7" w:rsidRPr="001750F7">
        <w:rPr>
          <w:rFonts w:ascii="Calibri" w:hAnsi="Calibri"/>
          <w:sz w:val="22"/>
          <w:szCs w:val="22"/>
        </w:rPr>
        <w:t>environmental and social</w:t>
      </w:r>
      <w:r w:rsidR="001750F7">
        <w:rPr>
          <w:rFonts w:ascii="Calibri" w:hAnsi="Calibri"/>
          <w:sz w:val="22"/>
          <w:szCs w:val="22"/>
        </w:rPr>
        <w:t xml:space="preserve"> </w:t>
      </w:r>
      <w:r w:rsidRPr="00027852">
        <w:rPr>
          <w:rFonts w:ascii="Calibri" w:hAnsi="Calibri"/>
          <w:sz w:val="22"/>
          <w:szCs w:val="22"/>
        </w:rPr>
        <w:t>i</w:t>
      </w:r>
      <w:r w:rsidR="001C463D" w:rsidRPr="00027852">
        <w:rPr>
          <w:rFonts w:ascii="Calibri" w:hAnsi="Calibri"/>
          <w:sz w:val="22"/>
          <w:szCs w:val="22"/>
        </w:rPr>
        <w:t xml:space="preserve">mpacts and risks, </w:t>
      </w:r>
      <w:r w:rsidRPr="00027852">
        <w:rPr>
          <w:rFonts w:ascii="Calibri" w:hAnsi="Calibri"/>
          <w:sz w:val="22"/>
          <w:szCs w:val="22"/>
        </w:rPr>
        <w:t xml:space="preserve">at the </w:t>
      </w:r>
      <w:r w:rsidR="001C463D" w:rsidRPr="00027852">
        <w:rPr>
          <w:rFonts w:ascii="Calibri" w:hAnsi="Calibri"/>
          <w:sz w:val="22"/>
          <w:szCs w:val="22"/>
        </w:rPr>
        <w:t>short and long terms</w:t>
      </w:r>
      <w:r w:rsidR="007E54FA" w:rsidRPr="00027852">
        <w:rPr>
          <w:rFonts w:ascii="Calibri" w:hAnsi="Calibri"/>
          <w:sz w:val="22"/>
          <w:szCs w:val="22"/>
        </w:rPr>
        <w:t>,</w:t>
      </w:r>
      <w:r w:rsidR="001C463D" w:rsidRPr="00027852">
        <w:rPr>
          <w:rFonts w:ascii="Calibri" w:hAnsi="Calibri"/>
          <w:sz w:val="22"/>
          <w:szCs w:val="22"/>
        </w:rPr>
        <w:t xml:space="preserve"> related to the implementation of the program were </w:t>
      </w:r>
      <w:r w:rsidRPr="00027852">
        <w:rPr>
          <w:rFonts w:ascii="Calibri" w:hAnsi="Calibri"/>
          <w:sz w:val="22"/>
          <w:szCs w:val="22"/>
        </w:rPr>
        <w:t>assessed</w:t>
      </w:r>
      <w:r w:rsidR="001C463D" w:rsidRPr="00027852">
        <w:rPr>
          <w:rFonts w:ascii="Calibri" w:hAnsi="Calibri"/>
          <w:sz w:val="22"/>
          <w:szCs w:val="22"/>
        </w:rPr>
        <w:t xml:space="preserve">. It </w:t>
      </w:r>
      <w:r w:rsidR="007655F6" w:rsidRPr="00027852">
        <w:rPr>
          <w:rFonts w:ascii="Calibri" w:hAnsi="Calibri"/>
          <w:sz w:val="22"/>
          <w:szCs w:val="22"/>
        </w:rPr>
        <w:t>seems</w:t>
      </w:r>
      <w:r w:rsidR="001C463D" w:rsidRPr="00027852">
        <w:rPr>
          <w:rFonts w:ascii="Calibri" w:hAnsi="Calibri"/>
          <w:sz w:val="22"/>
          <w:szCs w:val="22"/>
        </w:rPr>
        <w:t xml:space="preserve"> that</w:t>
      </w:r>
      <w:r w:rsidR="007E54FA" w:rsidRPr="00027852">
        <w:rPr>
          <w:rFonts w:ascii="Calibri" w:hAnsi="Calibri"/>
          <w:sz w:val="22"/>
          <w:szCs w:val="22"/>
        </w:rPr>
        <w:t>,</w:t>
      </w:r>
      <w:r w:rsidR="001C463D" w:rsidRPr="00027852">
        <w:rPr>
          <w:rFonts w:ascii="Calibri" w:hAnsi="Calibri"/>
          <w:sz w:val="22"/>
          <w:szCs w:val="22"/>
        </w:rPr>
        <w:t xml:space="preserve"> following the execution of the program, no significant adverse impact will persist. However, there are certain environmental and social risks </w:t>
      </w:r>
      <w:r w:rsidR="007E54FA" w:rsidRPr="00027852">
        <w:rPr>
          <w:rFonts w:ascii="Calibri" w:hAnsi="Calibri"/>
          <w:sz w:val="22"/>
          <w:szCs w:val="22"/>
        </w:rPr>
        <w:t>that</w:t>
      </w:r>
      <w:r w:rsidR="007655F6" w:rsidRPr="00027852">
        <w:rPr>
          <w:rFonts w:ascii="Calibri" w:hAnsi="Calibri"/>
          <w:sz w:val="22"/>
          <w:szCs w:val="22"/>
        </w:rPr>
        <w:t xml:space="preserve"> </w:t>
      </w:r>
      <w:r w:rsidR="007E54FA" w:rsidRPr="00027852">
        <w:rPr>
          <w:rFonts w:ascii="Calibri" w:hAnsi="Calibri"/>
          <w:sz w:val="22"/>
          <w:szCs w:val="22"/>
        </w:rPr>
        <w:t>c</w:t>
      </w:r>
      <w:r w:rsidR="001C463D" w:rsidRPr="00027852">
        <w:rPr>
          <w:rFonts w:ascii="Calibri" w:hAnsi="Calibri"/>
          <w:sz w:val="22"/>
          <w:szCs w:val="22"/>
        </w:rPr>
        <w:t>an be managed through mitigation measures, as presented below. On the other hand, this program</w:t>
      </w:r>
      <w:r w:rsidR="007E54FA" w:rsidRPr="00027852">
        <w:rPr>
          <w:rFonts w:ascii="Calibri" w:hAnsi="Calibri"/>
          <w:sz w:val="22"/>
          <w:szCs w:val="22"/>
        </w:rPr>
        <w:t xml:space="preserve"> will result in</w:t>
      </w:r>
      <w:r w:rsidR="001C463D" w:rsidRPr="00027852">
        <w:rPr>
          <w:rFonts w:ascii="Calibri" w:hAnsi="Calibri"/>
          <w:sz w:val="22"/>
          <w:szCs w:val="22"/>
        </w:rPr>
        <w:t xml:space="preserve"> ​​a positive </w:t>
      </w:r>
      <w:r w:rsidR="001750F7" w:rsidRPr="001750F7">
        <w:rPr>
          <w:rFonts w:ascii="Calibri" w:hAnsi="Calibri"/>
          <w:sz w:val="22"/>
          <w:szCs w:val="22"/>
        </w:rPr>
        <w:t>environmental and social</w:t>
      </w:r>
      <w:r w:rsidR="001750F7">
        <w:rPr>
          <w:rFonts w:ascii="Calibri" w:hAnsi="Calibri"/>
          <w:sz w:val="22"/>
          <w:szCs w:val="22"/>
        </w:rPr>
        <w:t xml:space="preserve"> </w:t>
      </w:r>
      <w:r w:rsidR="001C463D" w:rsidRPr="00027852">
        <w:rPr>
          <w:rFonts w:ascii="Calibri" w:hAnsi="Calibri"/>
          <w:sz w:val="22"/>
          <w:szCs w:val="22"/>
        </w:rPr>
        <w:t xml:space="preserve">impact, </w:t>
      </w:r>
      <w:r w:rsidR="007E54FA" w:rsidRPr="00027852">
        <w:rPr>
          <w:rFonts w:ascii="Calibri" w:hAnsi="Calibri"/>
          <w:sz w:val="22"/>
          <w:szCs w:val="22"/>
        </w:rPr>
        <w:t>particularly</w:t>
      </w:r>
      <w:r w:rsidR="001C463D" w:rsidRPr="00027852">
        <w:rPr>
          <w:rFonts w:ascii="Calibri" w:hAnsi="Calibri"/>
          <w:sz w:val="22"/>
          <w:szCs w:val="22"/>
        </w:rPr>
        <w:t xml:space="preserve"> through increased </w:t>
      </w:r>
      <w:r w:rsidR="001B1A8A" w:rsidRPr="00027852">
        <w:rPr>
          <w:rFonts w:ascii="Calibri" w:hAnsi="Calibri"/>
          <w:sz w:val="22"/>
          <w:szCs w:val="22"/>
        </w:rPr>
        <w:t xml:space="preserve">producers’ </w:t>
      </w:r>
      <w:r w:rsidR="001C463D" w:rsidRPr="00027852">
        <w:rPr>
          <w:rFonts w:ascii="Calibri" w:hAnsi="Calibri"/>
          <w:sz w:val="22"/>
          <w:szCs w:val="22"/>
        </w:rPr>
        <w:t xml:space="preserve">incomes. The assessment of impacts and risks </w:t>
      </w:r>
      <w:r w:rsidR="001B1A8A" w:rsidRPr="00027852">
        <w:rPr>
          <w:rFonts w:ascii="Calibri" w:hAnsi="Calibri"/>
          <w:sz w:val="22"/>
          <w:szCs w:val="22"/>
        </w:rPr>
        <w:t xml:space="preserve">related </w:t>
      </w:r>
      <w:r w:rsidR="001C463D" w:rsidRPr="00027852">
        <w:rPr>
          <w:rFonts w:ascii="Calibri" w:hAnsi="Calibri"/>
          <w:sz w:val="22"/>
          <w:szCs w:val="22"/>
        </w:rPr>
        <w:t>to the SPS program and the development of the management plan (</w:t>
      </w:r>
      <w:r w:rsidR="001750F7">
        <w:rPr>
          <w:rFonts w:ascii="Calibri" w:hAnsi="Calibri"/>
          <w:sz w:val="22"/>
          <w:szCs w:val="22"/>
        </w:rPr>
        <w:t>ESMP</w:t>
      </w:r>
      <w:r w:rsidR="001C463D" w:rsidRPr="00027852">
        <w:rPr>
          <w:rFonts w:ascii="Calibri" w:hAnsi="Calibri"/>
          <w:sz w:val="22"/>
          <w:szCs w:val="22"/>
        </w:rPr>
        <w:t>)</w:t>
      </w:r>
      <w:r w:rsidR="007E54FA" w:rsidRPr="00027852">
        <w:rPr>
          <w:rFonts w:ascii="Calibri" w:hAnsi="Calibri"/>
          <w:sz w:val="22"/>
          <w:szCs w:val="22"/>
        </w:rPr>
        <w:t>,</w:t>
      </w:r>
      <w:r w:rsidR="001C463D" w:rsidRPr="00027852">
        <w:rPr>
          <w:rFonts w:ascii="Calibri" w:hAnsi="Calibri"/>
          <w:sz w:val="22"/>
          <w:szCs w:val="22"/>
        </w:rPr>
        <w:t xml:space="preserve"> </w:t>
      </w:r>
      <w:r w:rsidR="001B1A8A" w:rsidRPr="00027852">
        <w:rPr>
          <w:rFonts w:ascii="Calibri" w:hAnsi="Calibri"/>
          <w:sz w:val="22"/>
          <w:szCs w:val="22"/>
        </w:rPr>
        <w:t xml:space="preserve">which </w:t>
      </w:r>
      <w:r w:rsidR="007E54FA" w:rsidRPr="00027852">
        <w:rPr>
          <w:rFonts w:ascii="Calibri" w:hAnsi="Calibri"/>
          <w:sz w:val="22"/>
          <w:szCs w:val="22"/>
        </w:rPr>
        <w:t xml:space="preserve">subsequently </w:t>
      </w:r>
      <w:r w:rsidR="001B1A8A" w:rsidRPr="00027852">
        <w:rPr>
          <w:rFonts w:ascii="Calibri" w:hAnsi="Calibri"/>
          <w:sz w:val="22"/>
          <w:szCs w:val="22"/>
        </w:rPr>
        <w:t>followed</w:t>
      </w:r>
      <w:r w:rsidR="007E54FA" w:rsidRPr="00027852">
        <w:rPr>
          <w:rFonts w:ascii="Calibri" w:hAnsi="Calibri"/>
          <w:sz w:val="22"/>
          <w:szCs w:val="22"/>
        </w:rPr>
        <w:t>,</w:t>
      </w:r>
      <w:r w:rsidR="001B1A8A" w:rsidRPr="00027852">
        <w:rPr>
          <w:rFonts w:ascii="Calibri" w:hAnsi="Calibri"/>
          <w:sz w:val="22"/>
          <w:szCs w:val="22"/>
        </w:rPr>
        <w:t xml:space="preserve"> </w:t>
      </w:r>
      <w:r w:rsidR="007E54FA" w:rsidRPr="00027852">
        <w:rPr>
          <w:rFonts w:ascii="Calibri" w:hAnsi="Calibri"/>
          <w:sz w:val="22"/>
          <w:szCs w:val="22"/>
        </w:rPr>
        <w:t>required</w:t>
      </w:r>
      <w:r w:rsidR="001B1A8A" w:rsidRPr="00027852">
        <w:rPr>
          <w:rFonts w:ascii="Calibri" w:hAnsi="Calibri"/>
          <w:sz w:val="22"/>
          <w:szCs w:val="22"/>
        </w:rPr>
        <w:t xml:space="preserve"> the</w:t>
      </w:r>
      <w:r w:rsidR="001C463D" w:rsidRPr="00027852">
        <w:rPr>
          <w:rFonts w:ascii="Calibri" w:hAnsi="Calibri"/>
          <w:sz w:val="22"/>
          <w:szCs w:val="22"/>
        </w:rPr>
        <w:t xml:space="preserve"> </w:t>
      </w:r>
      <w:r w:rsidR="001B1A8A" w:rsidRPr="00027852">
        <w:rPr>
          <w:rFonts w:ascii="Calibri" w:hAnsi="Calibri"/>
          <w:sz w:val="22"/>
          <w:szCs w:val="22"/>
        </w:rPr>
        <w:t>realization/carrying out of the</w:t>
      </w:r>
      <w:r w:rsidR="001C463D" w:rsidRPr="00027852">
        <w:rPr>
          <w:rFonts w:ascii="Calibri" w:hAnsi="Calibri"/>
          <w:sz w:val="22"/>
          <w:szCs w:val="22"/>
        </w:rPr>
        <w:t xml:space="preserve"> following activities:</w:t>
      </w:r>
    </w:p>
    <w:p w:rsidR="00D022CC" w:rsidRPr="00027852" w:rsidRDefault="00D022CC" w:rsidP="00E76E0C">
      <w:pPr>
        <w:jc w:val="both"/>
        <w:rPr>
          <w:rFonts w:ascii="Calibri" w:hAnsi="Calibri"/>
          <w:color w:val="0000FF"/>
          <w:sz w:val="22"/>
          <w:szCs w:val="22"/>
        </w:rPr>
      </w:pPr>
    </w:p>
    <w:p w:rsidR="00D022CC" w:rsidRPr="00027852" w:rsidRDefault="004C31D4" w:rsidP="00E76E0C">
      <w:pPr>
        <w:numPr>
          <w:ilvl w:val="0"/>
          <w:numId w:val="6"/>
        </w:numPr>
        <w:jc w:val="both"/>
        <w:rPr>
          <w:rFonts w:ascii="Calibri" w:hAnsi="Calibri"/>
          <w:sz w:val="22"/>
          <w:szCs w:val="22"/>
        </w:rPr>
      </w:pPr>
      <w:r w:rsidRPr="00027852">
        <w:rPr>
          <w:rFonts w:ascii="Calibri" w:hAnsi="Calibri"/>
          <w:sz w:val="22"/>
          <w:szCs w:val="22"/>
        </w:rPr>
        <w:t xml:space="preserve">An inventory of </w:t>
      </w:r>
      <w:r w:rsidR="001B1A8A" w:rsidRPr="00027852">
        <w:rPr>
          <w:rFonts w:ascii="Calibri" w:hAnsi="Calibri"/>
          <w:sz w:val="22"/>
          <w:szCs w:val="22"/>
        </w:rPr>
        <w:t xml:space="preserve">the </w:t>
      </w:r>
      <w:r w:rsidRPr="00027852">
        <w:rPr>
          <w:rFonts w:ascii="Calibri" w:hAnsi="Calibri"/>
          <w:sz w:val="22"/>
          <w:szCs w:val="22"/>
        </w:rPr>
        <w:t xml:space="preserve">legislation and </w:t>
      </w:r>
      <w:r w:rsidR="0062030E" w:rsidRPr="00027852">
        <w:rPr>
          <w:rFonts w:ascii="Calibri" w:hAnsi="Calibri"/>
          <w:sz w:val="22"/>
          <w:szCs w:val="22"/>
        </w:rPr>
        <w:t xml:space="preserve">of </w:t>
      </w:r>
      <w:r w:rsidR="00435D81">
        <w:rPr>
          <w:rFonts w:ascii="Calibri" w:hAnsi="Calibri"/>
          <w:sz w:val="22"/>
          <w:szCs w:val="22"/>
        </w:rPr>
        <w:t>t</w:t>
      </w:r>
      <w:r w:rsidR="001B1A8A" w:rsidRPr="00027852">
        <w:rPr>
          <w:rFonts w:ascii="Calibri" w:hAnsi="Calibri"/>
          <w:sz w:val="22"/>
          <w:szCs w:val="22"/>
        </w:rPr>
        <w:t xml:space="preserve">he </w:t>
      </w:r>
      <w:r w:rsidRPr="00027852">
        <w:rPr>
          <w:rFonts w:ascii="Calibri" w:hAnsi="Calibri"/>
          <w:sz w:val="22"/>
          <w:szCs w:val="22"/>
        </w:rPr>
        <w:t>institutional framewor</w:t>
      </w:r>
      <w:r w:rsidR="001B1A8A" w:rsidRPr="00027852">
        <w:rPr>
          <w:rFonts w:ascii="Calibri" w:hAnsi="Calibri"/>
          <w:sz w:val="22"/>
          <w:szCs w:val="22"/>
        </w:rPr>
        <w:t>k</w:t>
      </w:r>
      <w:r w:rsidR="00D022CC" w:rsidRPr="00027852">
        <w:rPr>
          <w:rFonts w:ascii="Calibri" w:hAnsi="Calibri"/>
          <w:sz w:val="22"/>
          <w:szCs w:val="22"/>
        </w:rPr>
        <w:t>;</w:t>
      </w:r>
    </w:p>
    <w:p w:rsidR="00D022CC" w:rsidRPr="00027852" w:rsidRDefault="004C31D4" w:rsidP="00E76E0C">
      <w:pPr>
        <w:numPr>
          <w:ilvl w:val="0"/>
          <w:numId w:val="6"/>
        </w:numPr>
        <w:jc w:val="both"/>
        <w:rPr>
          <w:rFonts w:ascii="Calibri" w:hAnsi="Calibri"/>
          <w:sz w:val="22"/>
          <w:szCs w:val="22"/>
        </w:rPr>
      </w:pPr>
      <w:r w:rsidRPr="00027852">
        <w:rPr>
          <w:rFonts w:ascii="Calibri" w:hAnsi="Calibri"/>
          <w:sz w:val="22"/>
          <w:szCs w:val="22"/>
        </w:rPr>
        <w:t xml:space="preserve">Interviews with </w:t>
      </w:r>
      <w:r w:rsidR="001B1A8A" w:rsidRPr="00027852">
        <w:rPr>
          <w:rFonts w:ascii="Calibri" w:hAnsi="Calibri"/>
          <w:sz w:val="22"/>
          <w:szCs w:val="22"/>
        </w:rPr>
        <w:t>resource persons of the</w:t>
      </w:r>
      <w:r w:rsidRPr="00027852">
        <w:rPr>
          <w:rFonts w:ascii="Calibri" w:hAnsi="Calibri"/>
          <w:sz w:val="22"/>
          <w:szCs w:val="22"/>
        </w:rPr>
        <w:t xml:space="preserve"> MARDNR </w:t>
      </w:r>
    </w:p>
    <w:p w:rsidR="00D022CC" w:rsidRPr="00027852" w:rsidRDefault="004C31D4" w:rsidP="00266B02">
      <w:pPr>
        <w:numPr>
          <w:ilvl w:val="0"/>
          <w:numId w:val="6"/>
        </w:numPr>
        <w:jc w:val="both"/>
        <w:rPr>
          <w:rFonts w:ascii="Calibri" w:hAnsi="Calibri"/>
          <w:sz w:val="22"/>
          <w:szCs w:val="22"/>
        </w:rPr>
      </w:pPr>
      <w:r w:rsidRPr="00027852">
        <w:rPr>
          <w:rFonts w:ascii="Calibri" w:hAnsi="Calibri"/>
          <w:sz w:val="22"/>
          <w:szCs w:val="22"/>
        </w:rPr>
        <w:t xml:space="preserve">An analysis of the activities of all entities involved in the management of </w:t>
      </w:r>
      <w:r w:rsidR="001D0B51" w:rsidRPr="00027852">
        <w:rPr>
          <w:rFonts w:ascii="Calibri" w:hAnsi="Calibri"/>
          <w:sz w:val="22"/>
          <w:szCs w:val="22"/>
        </w:rPr>
        <w:t>phytosanitary</w:t>
      </w:r>
      <w:r w:rsidR="00A25820" w:rsidRPr="00027852">
        <w:rPr>
          <w:rFonts w:ascii="Calibri" w:hAnsi="Calibri"/>
          <w:sz w:val="22"/>
          <w:szCs w:val="22"/>
        </w:rPr>
        <w:t xml:space="preserve"> products</w:t>
      </w:r>
      <w:r w:rsidRPr="00027852">
        <w:rPr>
          <w:rFonts w:ascii="Calibri" w:hAnsi="Calibri"/>
          <w:sz w:val="22"/>
          <w:szCs w:val="22"/>
        </w:rPr>
        <w:t xml:space="preserve"> at the MARNDR and its decentralized </w:t>
      </w:r>
      <w:r w:rsidR="00A25820" w:rsidRPr="00027852">
        <w:rPr>
          <w:rFonts w:ascii="Calibri" w:hAnsi="Calibri"/>
          <w:sz w:val="22"/>
          <w:szCs w:val="22"/>
        </w:rPr>
        <w:t>directorates</w:t>
      </w:r>
      <w:r w:rsidRPr="00027852">
        <w:rPr>
          <w:rFonts w:ascii="Calibri" w:hAnsi="Calibri"/>
          <w:sz w:val="22"/>
          <w:szCs w:val="22"/>
        </w:rPr>
        <w:t xml:space="preserve"> (DPV, DSA, Quarantine, LVCQAT);</w:t>
      </w:r>
    </w:p>
    <w:p w:rsidR="00D022CC" w:rsidRPr="00027852" w:rsidRDefault="004C31D4" w:rsidP="00E76E0C">
      <w:pPr>
        <w:numPr>
          <w:ilvl w:val="0"/>
          <w:numId w:val="6"/>
        </w:numPr>
        <w:jc w:val="both"/>
        <w:rPr>
          <w:rFonts w:ascii="Calibri" w:hAnsi="Calibri"/>
          <w:sz w:val="22"/>
          <w:szCs w:val="22"/>
        </w:rPr>
      </w:pPr>
      <w:r w:rsidRPr="00027852">
        <w:rPr>
          <w:rFonts w:ascii="Calibri" w:hAnsi="Calibri"/>
          <w:sz w:val="22"/>
          <w:szCs w:val="22"/>
        </w:rPr>
        <w:t>Interviews with people</w:t>
      </w:r>
      <w:r w:rsidR="00A25820" w:rsidRPr="00027852">
        <w:rPr>
          <w:rFonts w:ascii="Calibri" w:hAnsi="Calibri"/>
          <w:sz w:val="22"/>
          <w:szCs w:val="22"/>
        </w:rPr>
        <w:t xml:space="preserve"> involved in the management and/</w:t>
      </w:r>
      <w:r w:rsidRPr="00027852">
        <w:rPr>
          <w:rFonts w:ascii="Calibri" w:hAnsi="Calibri"/>
          <w:sz w:val="22"/>
          <w:szCs w:val="22"/>
        </w:rPr>
        <w:t xml:space="preserve">or </w:t>
      </w:r>
      <w:r w:rsidR="001D0B51" w:rsidRPr="00027852">
        <w:rPr>
          <w:rFonts w:ascii="Calibri" w:hAnsi="Calibri"/>
          <w:sz w:val="22"/>
          <w:szCs w:val="22"/>
        </w:rPr>
        <w:t>commercialization/marketing</w:t>
      </w:r>
      <w:r w:rsidRPr="00027852">
        <w:rPr>
          <w:rFonts w:ascii="Calibri" w:hAnsi="Calibri"/>
          <w:sz w:val="22"/>
          <w:szCs w:val="22"/>
        </w:rPr>
        <w:t xml:space="preserve"> of these products in Haiti (traders, </w:t>
      </w:r>
      <w:r w:rsidR="00A64B4D" w:rsidRPr="00027852">
        <w:rPr>
          <w:rFonts w:ascii="Calibri" w:hAnsi="Calibri"/>
          <w:sz w:val="22"/>
          <w:szCs w:val="22"/>
        </w:rPr>
        <w:t xml:space="preserve">agricultural producers and farmers, </w:t>
      </w:r>
      <w:r w:rsidR="00A25820" w:rsidRPr="00027852">
        <w:rPr>
          <w:rFonts w:ascii="Calibri" w:hAnsi="Calibri"/>
          <w:sz w:val="22"/>
          <w:szCs w:val="22"/>
        </w:rPr>
        <w:t>etc.)</w:t>
      </w:r>
      <w:r w:rsidR="00D022CC" w:rsidRPr="00027852">
        <w:rPr>
          <w:rFonts w:ascii="Calibri" w:hAnsi="Calibri"/>
          <w:sz w:val="22"/>
          <w:szCs w:val="22"/>
        </w:rPr>
        <w:t>;</w:t>
      </w:r>
    </w:p>
    <w:p w:rsidR="00D022CC" w:rsidRPr="00027852" w:rsidRDefault="004C31D4" w:rsidP="00891AD4">
      <w:pPr>
        <w:numPr>
          <w:ilvl w:val="0"/>
          <w:numId w:val="6"/>
        </w:numPr>
        <w:jc w:val="both"/>
        <w:rPr>
          <w:rFonts w:ascii="Calibri" w:hAnsi="Calibri"/>
          <w:sz w:val="22"/>
          <w:szCs w:val="22"/>
        </w:rPr>
      </w:pPr>
      <w:r w:rsidRPr="00027852">
        <w:rPr>
          <w:rFonts w:ascii="Calibri" w:hAnsi="Calibri"/>
          <w:sz w:val="22"/>
          <w:szCs w:val="22"/>
        </w:rPr>
        <w:t xml:space="preserve">The site visit </w:t>
      </w:r>
      <w:r w:rsidR="00A25820" w:rsidRPr="00027852">
        <w:rPr>
          <w:rFonts w:ascii="Calibri" w:hAnsi="Calibri"/>
          <w:sz w:val="22"/>
          <w:szCs w:val="22"/>
        </w:rPr>
        <w:t xml:space="preserve">of the </w:t>
      </w:r>
      <w:r w:rsidRPr="00027852">
        <w:rPr>
          <w:rFonts w:ascii="Calibri" w:hAnsi="Calibri"/>
          <w:sz w:val="22"/>
          <w:szCs w:val="22"/>
        </w:rPr>
        <w:t>MARNDR</w:t>
      </w:r>
      <w:r w:rsidR="00A64B4D" w:rsidRPr="00027852">
        <w:rPr>
          <w:rFonts w:ascii="Calibri" w:hAnsi="Calibri"/>
          <w:sz w:val="22"/>
          <w:szCs w:val="22"/>
        </w:rPr>
        <w:t xml:space="preserve"> facilities</w:t>
      </w:r>
      <w:r w:rsidRPr="00027852">
        <w:rPr>
          <w:rFonts w:ascii="Calibri" w:hAnsi="Calibri"/>
          <w:sz w:val="22"/>
          <w:szCs w:val="22"/>
        </w:rPr>
        <w:t xml:space="preserve">, </w:t>
      </w:r>
      <w:r w:rsidR="00A25820" w:rsidRPr="00027852">
        <w:rPr>
          <w:rFonts w:ascii="Calibri" w:hAnsi="Calibri"/>
          <w:sz w:val="22"/>
          <w:szCs w:val="22"/>
        </w:rPr>
        <w:t>particularly</w:t>
      </w:r>
      <w:r w:rsidRPr="00027852">
        <w:rPr>
          <w:rFonts w:ascii="Calibri" w:hAnsi="Calibri"/>
          <w:sz w:val="22"/>
          <w:szCs w:val="22"/>
        </w:rPr>
        <w:t xml:space="preserve"> border crossings</w:t>
      </w:r>
      <w:r w:rsidR="00D022CC" w:rsidRPr="00027852">
        <w:rPr>
          <w:rFonts w:ascii="Calibri" w:hAnsi="Calibri"/>
          <w:sz w:val="22"/>
          <w:szCs w:val="22"/>
        </w:rPr>
        <w:t xml:space="preserve">. </w:t>
      </w:r>
    </w:p>
    <w:p w:rsidR="00D022CC" w:rsidRPr="00027852" w:rsidRDefault="00D022CC">
      <w:pPr>
        <w:rPr>
          <w:rFonts w:ascii="Calibri" w:hAnsi="Calibri"/>
        </w:rPr>
      </w:pPr>
    </w:p>
    <w:p w:rsidR="00D022CC" w:rsidRPr="00027852" w:rsidRDefault="004C53E6">
      <w:pPr>
        <w:jc w:val="both"/>
        <w:rPr>
          <w:rFonts w:ascii="Calibri" w:hAnsi="Calibri"/>
          <w:sz w:val="22"/>
          <w:szCs w:val="22"/>
        </w:rPr>
      </w:pPr>
      <w:r w:rsidRPr="00027852">
        <w:rPr>
          <w:rFonts w:ascii="Calibri" w:hAnsi="Calibri"/>
          <w:sz w:val="22"/>
          <w:szCs w:val="22"/>
        </w:rPr>
        <w:t>In</w:t>
      </w:r>
      <w:r w:rsidR="001C463D" w:rsidRPr="00027852">
        <w:rPr>
          <w:rFonts w:ascii="Calibri" w:hAnsi="Calibri"/>
          <w:sz w:val="22"/>
          <w:szCs w:val="22"/>
        </w:rPr>
        <w:t xml:space="preserve"> regard</w:t>
      </w:r>
      <w:r w:rsidRPr="00027852">
        <w:rPr>
          <w:rFonts w:ascii="Calibri" w:hAnsi="Calibri"/>
          <w:sz w:val="22"/>
          <w:szCs w:val="22"/>
        </w:rPr>
        <w:t>(</w:t>
      </w:r>
      <w:r w:rsidR="001C463D" w:rsidRPr="00027852">
        <w:rPr>
          <w:rFonts w:ascii="Calibri" w:hAnsi="Calibri"/>
          <w:sz w:val="22"/>
          <w:szCs w:val="22"/>
        </w:rPr>
        <w:t>s</w:t>
      </w:r>
      <w:r w:rsidRPr="00027852">
        <w:rPr>
          <w:rFonts w:ascii="Calibri" w:hAnsi="Calibri"/>
          <w:sz w:val="22"/>
          <w:szCs w:val="22"/>
        </w:rPr>
        <w:t>) to t</w:t>
      </w:r>
      <w:r w:rsidR="001C463D" w:rsidRPr="00027852">
        <w:rPr>
          <w:rFonts w:ascii="Calibri" w:hAnsi="Calibri"/>
          <w:sz w:val="22"/>
          <w:szCs w:val="22"/>
        </w:rPr>
        <w:t xml:space="preserve">he identification of impacts </w:t>
      </w:r>
      <w:r w:rsidR="00A64B4D" w:rsidRPr="00027852">
        <w:rPr>
          <w:rFonts w:ascii="Calibri" w:hAnsi="Calibri"/>
          <w:sz w:val="22"/>
          <w:szCs w:val="22"/>
        </w:rPr>
        <w:t>as well as</w:t>
      </w:r>
      <w:r w:rsidR="001C463D" w:rsidRPr="00027852">
        <w:rPr>
          <w:rFonts w:ascii="Calibri" w:hAnsi="Calibri"/>
          <w:sz w:val="22"/>
          <w:szCs w:val="22"/>
        </w:rPr>
        <w:t xml:space="preserve"> risk management, we </w:t>
      </w:r>
      <w:r w:rsidRPr="00027852">
        <w:rPr>
          <w:rFonts w:ascii="Calibri" w:hAnsi="Calibri"/>
          <w:sz w:val="22"/>
          <w:szCs w:val="22"/>
        </w:rPr>
        <w:t xml:space="preserve">have </w:t>
      </w:r>
      <w:r w:rsidR="001C463D" w:rsidRPr="00027852">
        <w:rPr>
          <w:rFonts w:ascii="Calibri" w:hAnsi="Calibri"/>
          <w:sz w:val="22"/>
          <w:szCs w:val="22"/>
        </w:rPr>
        <w:t>adopted the ERBT</w:t>
      </w:r>
      <w:r w:rsidRPr="00027852">
        <w:rPr>
          <w:rFonts w:ascii="Calibri" w:hAnsi="Calibri"/>
          <w:sz w:val="22"/>
          <w:szCs w:val="22"/>
        </w:rPr>
        <w:t xml:space="preserve"> technique </w:t>
      </w:r>
      <w:r w:rsidR="001C463D" w:rsidRPr="00027852">
        <w:rPr>
          <w:rFonts w:ascii="Calibri" w:hAnsi="Calibri"/>
          <w:sz w:val="22"/>
          <w:szCs w:val="22"/>
        </w:rPr>
        <w:t>(</w:t>
      </w:r>
      <w:r w:rsidRPr="00027852">
        <w:rPr>
          <w:rFonts w:ascii="Calibri" w:hAnsi="Calibri"/>
          <w:i/>
          <w:iCs/>
          <w:color w:val="003366"/>
          <w:sz w:val="22"/>
          <w:szCs w:val="22"/>
        </w:rPr>
        <w:t xml:space="preserve">Task </w:t>
      </w:r>
      <w:r w:rsidR="00A64B4D" w:rsidRPr="00027852">
        <w:rPr>
          <w:rFonts w:ascii="Calibri" w:hAnsi="Calibri"/>
          <w:i/>
          <w:iCs/>
          <w:color w:val="003366"/>
          <w:sz w:val="22"/>
          <w:szCs w:val="22"/>
        </w:rPr>
        <w:t>based</w:t>
      </w:r>
      <w:r w:rsidRPr="00027852">
        <w:rPr>
          <w:rFonts w:ascii="Calibri" w:hAnsi="Calibri"/>
          <w:i/>
          <w:iCs/>
          <w:color w:val="003366"/>
          <w:sz w:val="22"/>
          <w:szCs w:val="22"/>
        </w:rPr>
        <w:t xml:space="preserve"> risk assessment</w:t>
      </w:r>
      <w:r w:rsidR="001C463D" w:rsidRPr="00027852">
        <w:rPr>
          <w:rFonts w:ascii="Calibri" w:hAnsi="Calibri"/>
          <w:i/>
          <w:iCs/>
          <w:color w:val="003366"/>
          <w:sz w:val="22"/>
          <w:szCs w:val="22"/>
        </w:rPr>
        <w:t xml:space="preserve">, which provides </w:t>
      </w:r>
      <w:r w:rsidRPr="00027852">
        <w:rPr>
          <w:rFonts w:ascii="Calibri" w:hAnsi="Calibri"/>
          <w:i/>
          <w:iCs/>
          <w:color w:val="003366"/>
          <w:sz w:val="22"/>
          <w:szCs w:val="22"/>
        </w:rPr>
        <w:t xml:space="preserve">a </w:t>
      </w:r>
      <w:r w:rsidR="001C463D" w:rsidRPr="00027852">
        <w:rPr>
          <w:rFonts w:ascii="Calibri" w:hAnsi="Calibri"/>
          <w:i/>
          <w:iCs/>
          <w:color w:val="003366"/>
          <w:sz w:val="22"/>
          <w:szCs w:val="22"/>
        </w:rPr>
        <w:t xml:space="preserve">priority </w:t>
      </w:r>
      <w:r w:rsidRPr="00027852">
        <w:rPr>
          <w:rFonts w:ascii="Calibri" w:hAnsi="Calibri"/>
          <w:i/>
          <w:iCs/>
          <w:color w:val="003366"/>
          <w:sz w:val="22"/>
          <w:szCs w:val="22"/>
        </w:rPr>
        <w:t xml:space="preserve">order </w:t>
      </w:r>
      <w:r w:rsidR="001C463D" w:rsidRPr="00027852">
        <w:rPr>
          <w:rFonts w:ascii="Calibri" w:hAnsi="Calibri"/>
          <w:i/>
          <w:iCs/>
          <w:color w:val="003366"/>
          <w:sz w:val="22"/>
          <w:szCs w:val="22"/>
        </w:rPr>
        <w:t xml:space="preserve">in safeguarding activities to reduce risks </w:t>
      </w:r>
      <w:r w:rsidR="008A78DA" w:rsidRPr="00027852">
        <w:rPr>
          <w:rFonts w:ascii="Calibri" w:hAnsi="Calibri"/>
          <w:i/>
          <w:iCs/>
          <w:color w:val="003366"/>
          <w:sz w:val="22"/>
          <w:szCs w:val="22"/>
        </w:rPr>
        <w:t>gradually with</w:t>
      </w:r>
      <w:r w:rsidRPr="00027852">
        <w:rPr>
          <w:rFonts w:ascii="Calibri" w:hAnsi="Calibri"/>
          <w:i/>
          <w:iCs/>
          <w:color w:val="003366"/>
          <w:sz w:val="22"/>
          <w:szCs w:val="22"/>
        </w:rPr>
        <w:t xml:space="preserve"> </w:t>
      </w:r>
      <w:r w:rsidR="008A78DA" w:rsidRPr="00027852">
        <w:rPr>
          <w:rFonts w:ascii="Calibri" w:hAnsi="Calibri"/>
          <w:i/>
          <w:iCs/>
          <w:color w:val="003366"/>
          <w:sz w:val="22"/>
          <w:szCs w:val="22"/>
        </w:rPr>
        <w:t>their</w:t>
      </w:r>
      <w:r w:rsidRPr="00027852">
        <w:rPr>
          <w:rFonts w:ascii="Calibri" w:hAnsi="Calibri"/>
          <w:i/>
          <w:iCs/>
          <w:color w:val="003366"/>
          <w:sz w:val="22"/>
          <w:szCs w:val="22"/>
        </w:rPr>
        <w:t xml:space="preserve"> </w:t>
      </w:r>
      <w:r w:rsidR="008A78DA" w:rsidRPr="00027852">
        <w:rPr>
          <w:rFonts w:ascii="Calibri" w:hAnsi="Calibri"/>
          <w:i/>
          <w:iCs/>
          <w:color w:val="003366"/>
          <w:sz w:val="22"/>
          <w:szCs w:val="22"/>
        </w:rPr>
        <w:t>execution</w:t>
      </w:r>
      <w:r w:rsidR="001C463D" w:rsidRPr="00027852">
        <w:rPr>
          <w:rFonts w:ascii="Calibri" w:hAnsi="Calibri"/>
          <w:sz w:val="22"/>
          <w:szCs w:val="22"/>
        </w:rPr>
        <w:t xml:space="preserve">) that aims to identify hazards that may affect human and natural resources, identify persons who may be </w:t>
      </w:r>
      <w:r w:rsidRPr="00027852">
        <w:rPr>
          <w:rFonts w:ascii="Calibri" w:hAnsi="Calibri"/>
          <w:sz w:val="22"/>
          <w:szCs w:val="22"/>
        </w:rPr>
        <w:t>concerned</w:t>
      </w:r>
      <w:r w:rsidR="001C463D" w:rsidRPr="00027852">
        <w:rPr>
          <w:rFonts w:ascii="Calibri" w:hAnsi="Calibri"/>
          <w:sz w:val="22"/>
          <w:szCs w:val="22"/>
        </w:rPr>
        <w:t xml:space="preserve"> or affected by these hazards.</w:t>
      </w:r>
    </w:p>
    <w:p w:rsidR="00D022CC" w:rsidRPr="00027852" w:rsidRDefault="00D022CC" w:rsidP="00E76E0C">
      <w:pPr>
        <w:pStyle w:val="Heading2"/>
        <w:numPr>
          <w:ilvl w:val="0"/>
          <w:numId w:val="0"/>
        </w:numPr>
        <w:ind w:left="540" w:hanging="540"/>
        <w:rPr>
          <w:rFonts w:ascii="Calibri" w:hAnsi="Calibri"/>
          <w:color w:val="003366"/>
          <w:lang w:val="en-US"/>
        </w:rPr>
      </w:pPr>
      <w:bookmarkStart w:id="64" w:name="_Toc294546293"/>
    </w:p>
    <w:p w:rsidR="00D022CC" w:rsidRPr="00027852" w:rsidRDefault="00D022CC" w:rsidP="00E76E0C">
      <w:pPr>
        <w:pStyle w:val="Heading2"/>
        <w:numPr>
          <w:ilvl w:val="0"/>
          <w:numId w:val="0"/>
        </w:numPr>
        <w:ind w:left="540" w:hanging="540"/>
        <w:rPr>
          <w:rFonts w:ascii="Calibri" w:hAnsi="Calibri"/>
          <w:color w:val="003366"/>
          <w:lang w:val="en-US"/>
        </w:rPr>
      </w:pPr>
      <w:bookmarkStart w:id="65" w:name="_Toc385938459"/>
      <w:r w:rsidRPr="00027852">
        <w:rPr>
          <w:rFonts w:ascii="Calibri" w:hAnsi="Calibri"/>
          <w:color w:val="003366"/>
          <w:lang w:val="en-US"/>
        </w:rPr>
        <w:t>3.1.-</w:t>
      </w:r>
      <w:r w:rsidR="00421E7B" w:rsidRPr="00027852">
        <w:rPr>
          <w:rFonts w:ascii="Calibri" w:hAnsi="Calibri"/>
          <w:color w:val="003366"/>
          <w:lang w:val="en-US"/>
        </w:rPr>
        <w:t>The p</w:t>
      </w:r>
      <w:r w:rsidR="008647D7" w:rsidRPr="00027852">
        <w:rPr>
          <w:rFonts w:ascii="Calibri" w:hAnsi="Calibri"/>
          <w:color w:val="003366"/>
          <w:lang w:val="en-US"/>
        </w:rPr>
        <w:t>ositive social</w:t>
      </w:r>
      <w:r w:rsidRPr="00027852">
        <w:rPr>
          <w:rFonts w:ascii="Calibri" w:hAnsi="Calibri"/>
          <w:color w:val="003366"/>
          <w:lang w:val="en-US"/>
        </w:rPr>
        <w:t xml:space="preserve"> impacts</w:t>
      </w:r>
      <w:bookmarkEnd w:id="64"/>
      <w:r w:rsidR="008647D7" w:rsidRPr="00027852">
        <w:rPr>
          <w:rFonts w:ascii="Calibri" w:hAnsi="Calibri"/>
          <w:color w:val="003366"/>
          <w:lang w:val="en-US"/>
        </w:rPr>
        <w:t xml:space="preserve"> of the program</w:t>
      </w:r>
      <w:r w:rsidRPr="00027852">
        <w:rPr>
          <w:rFonts w:ascii="Calibri" w:hAnsi="Calibri"/>
          <w:color w:val="003366"/>
          <w:lang w:val="en-US"/>
        </w:rPr>
        <w:t>.</w:t>
      </w:r>
      <w:bookmarkEnd w:id="65"/>
    </w:p>
    <w:p w:rsidR="00D022CC" w:rsidRPr="00027852" w:rsidRDefault="00D022CC" w:rsidP="00A32B14">
      <w:pPr>
        <w:jc w:val="both"/>
      </w:pPr>
    </w:p>
    <w:p w:rsidR="00D022CC" w:rsidRPr="00027852" w:rsidRDefault="008647D7" w:rsidP="005512FF">
      <w:pPr>
        <w:numPr>
          <w:ilvl w:val="0"/>
          <w:numId w:val="15"/>
        </w:numPr>
        <w:jc w:val="both"/>
        <w:rPr>
          <w:rFonts w:ascii="Calibri" w:hAnsi="Calibri"/>
          <w:b/>
          <w:bCs/>
          <w:i/>
          <w:iCs/>
          <w:color w:val="003366"/>
          <w:sz w:val="22"/>
          <w:szCs w:val="22"/>
        </w:rPr>
      </w:pPr>
      <w:r w:rsidRPr="00027852">
        <w:rPr>
          <w:rFonts w:ascii="Calibri" w:hAnsi="Calibri"/>
          <w:b/>
          <w:bCs/>
          <w:i/>
          <w:iCs/>
          <w:color w:val="003366"/>
          <w:sz w:val="22"/>
          <w:szCs w:val="22"/>
        </w:rPr>
        <w:t xml:space="preserve">Qualified available and </w:t>
      </w:r>
      <w:r w:rsidR="009809F0" w:rsidRPr="00027852">
        <w:rPr>
          <w:rFonts w:ascii="Calibri" w:hAnsi="Calibri"/>
          <w:b/>
          <w:bCs/>
          <w:i/>
          <w:iCs/>
          <w:color w:val="003366"/>
          <w:sz w:val="22"/>
          <w:szCs w:val="22"/>
        </w:rPr>
        <w:t>operational</w:t>
      </w:r>
      <w:r w:rsidRPr="00027852">
        <w:rPr>
          <w:rFonts w:ascii="Calibri" w:hAnsi="Calibri"/>
          <w:b/>
          <w:bCs/>
          <w:i/>
          <w:iCs/>
          <w:color w:val="003366"/>
          <w:sz w:val="22"/>
          <w:szCs w:val="22"/>
        </w:rPr>
        <w:t xml:space="preserve"> human resources</w:t>
      </w:r>
      <w:r w:rsidR="00D022CC" w:rsidRPr="00027852">
        <w:rPr>
          <w:rFonts w:ascii="Calibri" w:hAnsi="Calibri"/>
          <w:b/>
          <w:bCs/>
          <w:i/>
          <w:iCs/>
          <w:color w:val="003366"/>
          <w:sz w:val="22"/>
          <w:szCs w:val="22"/>
        </w:rPr>
        <w:t>.</w:t>
      </w:r>
    </w:p>
    <w:p w:rsidR="00D022CC" w:rsidRPr="00027852" w:rsidRDefault="00D022CC" w:rsidP="006D22CA">
      <w:pPr>
        <w:jc w:val="both"/>
        <w:rPr>
          <w:rFonts w:ascii="Calibri" w:hAnsi="Calibri"/>
          <w:color w:val="000000"/>
          <w:sz w:val="22"/>
          <w:szCs w:val="22"/>
        </w:rPr>
      </w:pPr>
    </w:p>
    <w:p w:rsidR="00D022CC" w:rsidRPr="00027852" w:rsidRDefault="001C463D" w:rsidP="00394259">
      <w:pPr>
        <w:jc w:val="both"/>
        <w:rPr>
          <w:rFonts w:ascii="Calibri" w:hAnsi="Calibri"/>
          <w:sz w:val="22"/>
          <w:szCs w:val="22"/>
        </w:rPr>
      </w:pPr>
      <w:r w:rsidRPr="00027852">
        <w:rPr>
          <w:rFonts w:ascii="Calibri" w:hAnsi="Calibri"/>
          <w:sz w:val="22"/>
          <w:szCs w:val="22"/>
        </w:rPr>
        <w:t>T</w:t>
      </w:r>
      <w:r w:rsidR="004C53E6" w:rsidRPr="00027852">
        <w:rPr>
          <w:rFonts w:ascii="Calibri" w:hAnsi="Calibri"/>
          <w:sz w:val="22"/>
          <w:szCs w:val="22"/>
        </w:rPr>
        <w:t xml:space="preserve">raining activities (universities, research centers, </w:t>
      </w:r>
      <w:r w:rsidRPr="00027852">
        <w:rPr>
          <w:rFonts w:ascii="Calibri" w:hAnsi="Calibri"/>
          <w:sz w:val="22"/>
          <w:szCs w:val="22"/>
        </w:rPr>
        <w:t xml:space="preserve">workshops, conferences) will have positive social impacts, particularly because they involve associations of producers, </w:t>
      </w:r>
      <w:r w:rsidR="00A63484" w:rsidRPr="00027852">
        <w:rPr>
          <w:rFonts w:ascii="Calibri" w:hAnsi="Calibri"/>
          <w:sz w:val="22"/>
          <w:szCs w:val="22"/>
        </w:rPr>
        <w:t>particularly</w:t>
      </w:r>
      <w:r w:rsidRPr="00027852">
        <w:rPr>
          <w:rFonts w:ascii="Calibri" w:hAnsi="Calibri"/>
          <w:sz w:val="22"/>
          <w:szCs w:val="22"/>
        </w:rPr>
        <w:t xml:space="preserve"> smallholders and women involved in the various </w:t>
      </w:r>
      <w:r w:rsidR="00A63484" w:rsidRPr="00027852">
        <w:rPr>
          <w:rFonts w:ascii="Calibri" w:hAnsi="Calibri"/>
          <w:sz w:val="22"/>
          <w:szCs w:val="22"/>
        </w:rPr>
        <w:t>areas targeted by the program. The p</w:t>
      </w:r>
      <w:r w:rsidRPr="00027852">
        <w:rPr>
          <w:rFonts w:ascii="Calibri" w:hAnsi="Calibri"/>
          <w:sz w:val="22"/>
          <w:szCs w:val="22"/>
        </w:rPr>
        <w:t xml:space="preserve">lanned </w:t>
      </w:r>
      <w:r w:rsidR="00A63484" w:rsidRPr="00027852">
        <w:rPr>
          <w:rFonts w:ascii="Calibri" w:hAnsi="Calibri"/>
          <w:sz w:val="22"/>
          <w:szCs w:val="22"/>
        </w:rPr>
        <w:t xml:space="preserve">training </w:t>
      </w:r>
      <w:r w:rsidRPr="00027852">
        <w:rPr>
          <w:rFonts w:ascii="Calibri" w:hAnsi="Calibri"/>
          <w:sz w:val="22"/>
          <w:szCs w:val="22"/>
        </w:rPr>
        <w:t>courses include:</w:t>
      </w:r>
      <w:r w:rsidR="004C53E6" w:rsidRPr="00027852">
        <w:rPr>
          <w:rFonts w:ascii="Calibri" w:hAnsi="Calibri"/>
          <w:sz w:val="22"/>
          <w:szCs w:val="22"/>
        </w:rPr>
        <w:t xml:space="preserve"> </w:t>
      </w:r>
    </w:p>
    <w:p w:rsidR="00D022CC" w:rsidRPr="00027852" w:rsidRDefault="00D022CC" w:rsidP="00394259">
      <w:pPr>
        <w:jc w:val="both"/>
        <w:rPr>
          <w:rFonts w:ascii="Calibri" w:hAnsi="Calibri"/>
        </w:rPr>
      </w:pPr>
    </w:p>
    <w:p w:rsidR="00D022CC" w:rsidRPr="00027852" w:rsidRDefault="00A63484" w:rsidP="005512FF">
      <w:pPr>
        <w:numPr>
          <w:ilvl w:val="0"/>
          <w:numId w:val="15"/>
        </w:numPr>
        <w:jc w:val="both"/>
        <w:rPr>
          <w:rFonts w:ascii="Calibri" w:hAnsi="Calibri"/>
          <w:color w:val="000000"/>
          <w:sz w:val="22"/>
          <w:szCs w:val="22"/>
        </w:rPr>
      </w:pPr>
      <w:r w:rsidRPr="00027852">
        <w:rPr>
          <w:rFonts w:ascii="Calibri" w:hAnsi="Calibri"/>
          <w:color w:val="000000"/>
          <w:sz w:val="22"/>
          <w:szCs w:val="22"/>
        </w:rPr>
        <w:t xml:space="preserve">Training </w:t>
      </w:r>
      <w:r w:rsidR="0073201B" w:rsidRPr="00027852">
        <w:rPr>
          <w:rFonts w:ascii="Calibri" w:hAnsi="Calibri"/>
          <w:color w:val="000000"/>
          <w:sz w:val="22"/>
          <w:szCs w:val="22"/>
        </w:rPr>
        <w:t>through the</w:t>
      </w:r>
      <w:r w:rsidRPr="00027852">
        <w:rPr>
          <w:rFonts w:ascii="Calibri" w:hAnsi="Calibri"/>
          <w:color w:val="000000"/>
          <w:sz w:val="22"/>
          <w:szCs w:val="22"/>
        </w:rPr>
        <w:t xml:space="preserve"> use </w:t>
      </w:r>
      <w:r w:rsidR="003C7668" w:rsidRPr="00027852">
        <w:rPr>
          <w:rFonts w:ascii="Calibri" w:hAnsi="Calibri"/>
          <w:color w:val="000000"/>
          <w:sz w:val="22"/>
          <w:szCs w:val="22"/>
        </w:rPr>
        <w:t>of refrigerate plants</w:t>
      </w:r>
      <w:r w:rsidR="00D022CC" w:rsidRPr="00027852">
        <w:rPr>
          <w:rFonts w:ascii="Calibri" w:hAnsi="Calibri"/>
          <w:color w:val="000000"/>
          <w:sz w:val="22"/>
          <w:szCs w:val="22"/>
        </w:rPr>
        <w:t xml:space="preserve"> </w:t>
      </w:r>
      <w:r w:rsidR="0073201B" w:rsidRPr="00027852">
        <w:rPr>
          <w:rFonts w:ascii="Calibri" w:hAnsi="Calibri"/>
          <w:color w:val="000000"/>
          <w:sz w:val="22"/>
          <w:szCs w:val="22"/>
        </w:rPr>
        <w:t xml:space="preserve">and </w:t>
      </w:r>
      <w:r w:rsidRPr="00027852">
        <w:rPr>
          <w:rFonts w:ascii="Calibri" w:hAnsi="Calibri"/>
          <w:color w:val="000000"/>
          <w:sz w:val="22"/>
          <w:szCs w:val="22"/>
        </w:rPr>
        <w:t>in identification</w:t>
      </w:r>
      <w:r w:rsidR="0073201B" w:rsidRPr="00027852">
        <w:rPr>
          <w:rFonts w:ascii="Calibri" w:hAnsi="Calibri"/>
          <w:color w:val="000000"/>
          <w:sz w:val="22"/>
          <w:szCs w:val="22"/>
        </w:rPr>
        <w:t xml:space="preserve"> of problems/issues</w:t>
      </w:r>
      <w:r w:rsidR="00D022CC" w:rsidRPr="00027852">
        <w:rPr>
          <w:rFonts w:ascii="Calibri" w:hAnsi="Calibri"/>
          <w:color w:val="000000"/>
          <w:sz w:val="22"/>
          <w:szCs w:val="22"/>
        </w:rPr>
        <w:t>.</w:t>
      </w:r>
    </w:p>
    <w:p w:rsidR="00D022CC" w:rsidRPr="00027852" w:rsidRDefault="0073201B" w:rsidP="005512FF">
      <w:pPr>
        <w:numPr>
          <w:ilvl w:val="0"/>
          <w:numId w:val="15"/>
        </w:numPr>
        <w:jc w:val="both"/>
        <w:rPr>
          <w:rFonts w:ascii="Calibri" w:hAnsi="Calibri"/>
          <w:color w:val="000000"/>
          <w:sz w:val="22"/>
          <w:szCs w:val="22"/>
        </w:rPr>
      </w:pPr>
      <w:r w:rsidRPr="00027852">
        <w:rPr>
          <w:rFonts w:ascii="Calibri" w:hAnsi="Calibri"/>
          <w:color w:val="000000"/>
          <w:sz w:val="22"/>
          <w:szCs w:val="22"/>
        </w:rPr>
        <w:t>Ongoing training of officials</w:t>
      </w:r>
      <w:r w:rsidR="00D022CC" w:rsidRPr="00027852">
        <w:rPr>
          <w:rFonts w:ascii="Calibri" w:hAnsi="Calibri"/>
          <w:color w:val="000000"/>
          <w:sz w:val="22"/>
          <w:szCs w:val="22"/>
        </w:rPr>
        <w:t xml:space="preserve"> </w:t>
      </w:r>
    </w:p>
    <w:p w:rsidR="00D022CC" w:rsidRPr="00027852" w:rsidRDefault="00A63484" w:rsidP="005512FF">
      <w:pPr>
        <w:numPr>
          <w:ilvl w:val="0"/>
          <w:numId w:val="15"/>
        </w:numPr>
        <w:jc w:val="both"/>
        <w:rPr>
          <w:rFonts w:ascii="Calibri" w:hAnsi="Calibri"/>
          <w:color w:val="000000"/>
          <w:sz w:val="22"/>
          <w:szCs w:val="22"/>
        </w:rPr>
      </w:pPr>
      <w:r w:rsidRPr="00027852">
        <w:rPr>
          <w:rFonts w:ascii="Calibri" w:hAnsi="Calibri"/>
          <w:color w:val="000000"/>
          <w:sz w:val="22"/>
          <w:szCs w:val="22"/>
        </w:rPr>
        <w:t>Epidemiology</w:t>
      </w:r>
    </w:p>
    <w:p w:rsidR="00D022CC" w:rsidRPr="00027852" w:rsidRDefault="00A63484" w:rsidP="005512FF">
      <w:pPr>
        <w:numPr>
          <w:ilvl w:val="0"/>
          <w:numId w:val="15"/>
        </w:numPr>
        <w:jc w:val="both"/>
        <w:rPr>
          <w:rFonts w:ascii="Calibri" w:hAnsi="Calibri"/>
          <w:color w:val="000000"/>
          <w:sz w:val="22"/>
          <w:szCs w:val="22"/>
        </w:rPr>
      </w:pPr>
      <w:r w:rsidRPr="00027852">
        <w:rPr>
          <w:rFonts w:ascii="Calibri" w:hAnsi="Calibri"/>
          <w:color w:val="000000"/>
          <w:sz w:val="22"/>
          <w:szCs w:val="22"/>
        </w:rPr>
        <w:t>Risk analysis</w:t>
      </w:r>
      <w:r w:rsidR="00D022CC" w:rsidRPr="00027852">
        <w:rPr>
          <w:rFonts w:ascii="Calibri" w:hAnsi="Calibri"/>
          <w:color w:val="000000"/>
          <w:sz w:val="22"/>
          <w:szCs w:val="22"/>
        </w:rPr>
        <w:t xml:space="preserve"> </w:t>
      </w:r>
    </w:p>
    <w:p w:rsidR="00D022CC" w:rsidRPr="00027852" w:rsidRDefault="00A63484" w:rsidP="005512FF">
      <w:pPr>
        <w:numPr>
          <w:ilvl w:val="0"/>
          <w:numId w:val="15"/>
        </w:numPr>
        <w:jc w:val="both"/>
        <w:rPr>
          <w:rFonts w:ascii="Calibri" w:hAnsi="Calibri"/>
          <w:color w:val="000000"/>
          <w:sz w:val="22"/>
          <w:szCs w:val="22"/>
        </w:rPr>
      </w:pPr>
      <w:r w:rsidRPr="00027852">
        <w:rPr>
          <w:rFonts w:ascii="Calibri" w:hAnsi="Calibri"/>
          <w:color w:val="000000"/>
          <w:sz w:val="22"/>
          <w:szCs w:val="22"/>
        </w:rPr>
        <w:t xml:space="preserve">Information campaigns and workshops on the agricultural health system and procedures in all departments </w:t>
      </w:r>
      <w:r w:rsidR="00D022CC" w:rsidRPr="00027852">
        <w:rPr>
          <w:rFonts w:ascii="Calibri" w:hAnsi="Calibri"/>
          <w:color w:val="000000"/>
          <w:sz w:val="22"/>
          <w:szCs w:val="22"/>
        </w:rPr>
        <w:t xml:space="preserve"> </w:t>
      </w:r>
    </w:p>
    <w:p w:rsidR="00D022CC" w:rsidRPr="00027852" w:rsidRDefault="00D022CC" w:rsidP="006D22CA">
      <w:pPr>
        <w:jc w:val="both"/>
        <w:rPr>
          <w:rFonts w:ascii="Calibri" w:hAnsi="Calibri"/>
          <w:b/>
          <w:bCs/>
          <w:i/>
          <w:iCs/>
          <w:color w:val="003366"/>
          <w:sz w:val="22"/>
          <w:szCs w:val="22"/>
        </w:rPr>
      </w:pPr>
    </w:p>
    <w:p w:rsidR="00D022CC" w:rsidRPr="00027852" w:rsidRDefault="004E74A8" w:rsidP="005512FF">
      <w:pPr>
        <w:numPr>
          <w:ilvl w:val="0"/>
          <w:numId w:val="15"/>
        </w:numPr>
        <w:jc w:val="both"/>
        <w:rPr>
          <w:rFonts w:ascii="Calibri" w:hAnsi="Calibri"/>
          <w:b/>
          <w:bCs/>
          <w:i/>
          <w:iCs/>
          <w:color w:val="003366"/>
          <w:sz w:val="22"/>
          <w:szCs w:val="22"/>
        </w:rPr>
      </w:pPr>
      <w:r w:rsidRPr="00027852">
        <w:rPr>
          <w:rFonts w:ascii="Calibri" w:hAnsi="Calibri"/>
          <w:b/>
          <w:bCs/>
          <w:i/>
          <w:iCs/>
          <w:color w:val="003366"/>
          <w:sz w:val="22"/>
          <w:szCs w:val="22"/>
        </w:rPr>
        <w:t>Increase in revenues, and job creations</w:t>
      </w:r>
    </w:p>
    <w:p w:rsidR="00D022CC" w:rsidRPr="00027852" w:rsidRDefault="00D022CC" w:rsidP="006D22CA">
      <w:pPr>
        <w:jc w:val="both"/>
        <w:rPr>
          <w:rFonts w:ascii="Calibri" w:hAnsi="Calibri"/>
          <w:b/>
          <w:bCs/>
          <w:i/>
          <w:iCs/>
          <w:color w:val="003366"/>
          <w:sz w:val="22"/>
          <w:szCs w:val="22"/>
        </w:rPr>
      </w:pPr>
    </w:p>
    <w:p w:rsidR="00D022CC" w:rsidRPr="00027852" w:rsidRDefault="001C463D" w:rsidP="00394259">
      <w:pPr>
        <w:jc w:val="both"/>
        <w:rPr>
          <w:rFonts w:ascii="Calibri" w:hAnsi="Calibri"/>
          <w:color w:val="000000"/>
          <w:sz w:val="22"/>
          <w:szCs w:val="22"/>
        </w:rPr>
      </w:pPr>
      <w:r w:rsidRPr="00027852">
        <w:rPr>
          <w:rFonts w:ascii="Calibri" w:hAnsi="Calibri"/>
          <w:color w:val="000000"/>
          <w:sz w:val="22"/>
          <w:szCs w:val="22"/>
        </w:rPr>
        <w:t xml:space="preserve">We anticipate an increase in income for farmers who </w:t>
      </w:r>
      <w:r w:rsidR="00492FD5" w:rsidRPr="00027852">
        <w:rPr>
          <w:rFonts w:ascii="Calibri" w:hAnsi="Calibri"/>
          <w:color w:val="000000"/>
          <w:sz w:val="22"/>
          <w:szCs w:val="22"/>
        </w:rPr>
        <w:t xml:space="preserve">will </w:t>
      </w:r>
      <w:r w:rsidRPr="00027852">
        <w:rPr>
          <w:rFonts w:ascii="Calibri" w:hAnsi="Calibri"/>
          <w:color w:val="000000"/>
          <w:sz w:val="22"/>
          <w:szCs w:val="22"/>
        </w:rPr>
        <w:t xml:space="preserve">adopt new techniques to fight against pests, due to </w:t>
      </w:r>
      <w:r w:rsidR="00492FD5" w:rsidRPr="00027852">
        <w:rPr>
          <w:rFonts w:ascii="Calibri" w:hAnsi="Calibri"/>
          <w:color w:val="000000"/>
          <w:sz w:val="22"/>
          <w:szCs w:val="22"/>
        </w:rPr>
        <w:t>improvement in the</w:t>
      </w:r>
      <w:r w:rsidRPr="00027852">
        <w:rPr>
          <w:rFonts w:ascii="Calibri" w:hAnsi="Calibri"/>
          <w:color w:val="000000"/>
          <w:sz w:val="22"/>
          <w:szCs w:val="22"/>
        </w:rPr>
        <w:t xml:space="preserve"> business productivity</w:t>
      </w:r>
      <w:r w:rsidR="00492FD5" w:rsidRPr="00027852">
        <w:rPr>
          <w:rFonts w:ascii="Calibri" w:hAnsi="Calibri"/>
          <w:color w:val="000000"/>
          <w:sz w:val="22"/>
          <w:szCs w:val="22"/>
        </w:rPr>
        <w:t xml:space="preserve"> of their activity</w:t>
      </w:r>
      <w:r w:rsidRPr="00027852">
        <w:rPr>
          <w:rFonts w:ascii="Calibri" w:hAnsi="Calibri"/>
          <w:color w:val="000000"/>
          <w:sz w:val="22"/>
          <w:szCs w:val="22"/>
        </w:rPr>
        <w:t xml:space="preserve">, </w:t>
      </w:r>
      <w:r w:rsidR="00492FD5" w:rsidRPr="00027852">
        <w:rPr>
          <w:rFonts w:ascii="Calibri" w:hAnsi="Calibri"/>
          <w:color w:val="000000"/>
          <w:sz w:val="22"/>
          <w:szCs w:val="22"/>
        </w:rPr>
        <w:t xml:space="preserve">the </w:t>
      </w:r>
      <w:r w:rsidR="009809F0" w:rsidRPr="00027852">
        <w:rPr>
          <w:rFonts w:ascii="Calibri" w:hAnsi="Calibri"/>
          <w:color w:val="000000"/>
          <w:sz w:val="22"/>
          <w:szCs w:val="22"/>
        </w:rPr>
        <w:t>reduction</w:t>
      </w:r>
      <w:r w:rsidR="00492FD5" w:rsidRPr="00027852">
        <w:rPr>
          <w:rFonts w:ascii="Calibri" w:hAnsi="Calibri"/>
          <w:color w:val="000000"/>
          <w:sz w:val="22"/>
          <w:szCs w:val="22"/>
        </w:rPr>
        <w:t xml:space="preserve"> of</w:t>
      </w:r>
      <w:r w:rsidRPr="00027852">
        <w:rPr>
          <w:rFonts w:ascii="Calibri" w:hAnsi="Calibri"/>
          <w:color w:val="000000"/>
          <w:sz w:val="22"/>
          <w:szCs w:val="22"/>
        </w:rPr>
        <w:t xml:space="preserve"> production costs due to the adoption of </w:t>
      </w:r>
      <w:r w:rsidR="00492FD5" w:rsidRPr="00027852">
        <w:rPr>
          <w:rFonts w:ascii="Calibri" w:hAnsi="Calibri"/>
          <w:color w:val="000000"/>
          <w:sz w:val="22"/>
          <w:szCs w:val="22"/>
        </w:rPr>
        <w:t>good</w:t>
      </w:r>
      <w:r w:rsidRPr="00027852">
        <w:rPr>
          <w:rFonts w:ascii="Calibri" w:hAnsi="Calibri"/>
          <w:color w:val="000000"/>
          <w:sz w:val="22"/>
          <w:szCs w:val="22"/>
        </w:rPr>
        <w:t xml:space="preserve"> practices and </w:t>
      </w:r>
      <w:r w:rsidR="00492FD5" w:rsidRPr="00027852">
        <w:rPr>
          <w:rFonts w:ascii="Calibri" w:hAnsi="Calibri"/>
          <w:color w:val="000000"/>
          <w:sz w:val="22"/>
          <w:szCs w:val="22"/>
        </w:rPr>
        <w:t xml:space="preserve">the </w:t>
      </w:r>
      <w:r w:rsidRPr="00027852">
        <w:rPr>
          <w:rFonts w:ascii="Calibri" w:hAnsi="Calibri"/>
          <w:color w:val="000000"/>
          <w:sz w:val="22"/>
          <w:szCs w:val="22"/>
        </w:rPr>
        <w:t xml:space="preserve">improvement </w:t>
      </w:r>
      <w:r w:rsidR="00492FD5" w:rsidRPr="00027852">
        <w:rPr>
          <w:rFonts w:ascii="Calibri" w:hAnsi="Calibri"/>
          <w:color w:val="000000"/>
          <w:sz w:val="22"/>
          <w:szCs w:val="22"/>
        </w:rPr>
        <w:t xml:space="preserve">in quality </w:t>
      </w:r>
      <w:r w:rsidRPr="00027852">
        <w:rPr>
          <w:rFonts w:ascii="Calibri" w:hAnsi="Calibri"/>
          <w:color w:val="000000"/>
          <w:sz w:val="22"/>
          <w:szCs w:val="22"/>
        </w:rPr>
        <w:t xml:space="preserve">of </w:t>
      </w:r>
      <w:r w:rsidR="00492FD5" w:rsidRPr="00027852">
        <w:rPr>
          <w:rFonts w:ascii="Calibri" w:hAnsi="Calibri"/>
          <w:color w:val="000000"/>
          <w:sz w:val="22"/>
          <w:szCs w:val="22"/>
        </w:rPr>
        <w:t xml:space="preserve">their </w:t>
      </w:r>
      <w:r w:rsidRPr="00027852">
        <w:rPr>
          <w:rFonts w:ascii="Calibri" w:hAnsi="Calibri"/>
          <w:color w:val="000000"/>
          <w:sz w:val="22"/>
          <w:szCs w:val="22"/>
        </w:rPr>
        <w:t>product</w:t>
      </w:r>
      <w:r w:rsidR="00492FD5" w:rsidRPr="00027852">
        <w:rPr>
          <w:rFonts w:ascii="Calibri" w:hAnsi="Calibri"/>
          <w:color w:val="000000"/>
          <w:sz w:val="22"/>
          <w:szCs w:val="22"/>
        </w:rPr>
        <w:t>s</w:t>
      </w:r>
      <w:r w:rsidRPr="00027852">
        <w:rPr>
          <w:rFonts w:ascii="Calibri" w:hAnsi="Calibri"/>
          <w:color w:val="000000"/>
          <w:sz w:val="22"/>
          <w:szCs w:val="22"/>
        </w:rPr>
        <w:t xml:space="preserve">. The program </w:t>
      </w:r>
      <w:r w:rsidR="008B4FFE" w:rsidRPr="00027852">
        <w:rPr>
          <w:rFonts w:ascii="Calibri" w:hAnsi="Calibri"/>
          <w:color w:val="000000"/>
          <w:sz w:val="22"/>
          <w:szCs w:val="22"/>
        </w:rPr>
        <w:t xml:space="preserve">directly </w:t>
      </w:r>
      <w:r w:rsidRPr="00027852">
        <w:rPr>
          <w:rFonts w:ascii="Calibri" w:hAnsi="Calibri"/>
          <w:color w:val="000000"/>
          <w:sz w:val="22"/>
          <w:szCs w:val="22"/>
        </w:rPr>
        <w:t xml:space="preserve">provides support to </w:t>
      </w:r>
      <w:r w:rsidR="004E74A8" w:rsidRPr="00027852">
        <w:rPr>
          <w:rFonts w:ascii="Calibri" w:hAnsi="Calibri"/>
          <w:color w:val="000000"/>
          <w:sz w:val="22"/>
          <w:szCs w:val="22"/>
        </w:rPr>
        <w:t>Fruit fly and the Coffee Borer</w:t>
      </w:r>
      <w:r w:rsidR="0086681F" w:rsidRPr="00027852">
        <w:rPr>
          <w:rFonts w:ascii="Calibri" w:hAnsi="Calibri"/>
          <w:color w:val="000000"/>
          <w:sz w:val="22"/>
          <w:szCs w:val="22"/>
        </w:rPr>
        <w:t>,</w:t>
      </w:r>
      <w:r w:rsidR="008B4FFE" w:rsidRPr="00027852">
        <w:rPr>
          <w:rFonts w:ascii="Calibri" w:hAnsi="Calibri"/>
          <w:color w:val="000000"/>
          <w:sz w:val="22"/>
          <w:szCs w:val="22"/>
        </w:rPr>
        <w:t xml:space="preserve"> </w:t>
      </w:r>
      <w:r w:rsidRPr="00027852">
        <w:rPr>
          <w:rFonts w:ascii="Calibri" w:hAnsi="Calibri"/>
          <w:color w:val="000000"/>
          <w:sz w:val="22"/>
          <w:szCs w:val="22"/>
        </w:rPr>
        <w:t xml:space="preserve">and </w:t>
      </w:r>
      <w:r w:rsidR="0086681F" w:rsidRPr="00027852">
        <w:rPr>
          <w:rFonts w:ascii="Calibri" w:hAnsi="Calibri"/>
          <w:color w:val="000000"/>
          <w:sz w:val="22"/>
          <w:szCs w:val="22"/>
        </w:rPr>
        <w:t>since</w:t>
      </w:r>
      <w:r w:rsidRPr="00027852">
        <w:rPr>
          <w:rFonts w:ascii="Calibri" w:hAnsi="Calibri"/>
          <w:color w:val="000000"/>
          <w:sz w:val="22"/>
          <w:szCs w:val="22"/>
        </w:rPr>
        <w:t xml:space="preserve"> many producers of mangoes and coffee are </w:t>
      </w:r>
      <w:r w:rsidR="0086681F" w:rsidRPr="00027852">
        <w:rPr>
          <w:rFonts w:ascii="Calibri" w:hAnsi="Calibri"/>
          <w:color w:val="000000"/>
          <w:sz w:val="22"/>
          <w:szCs w:val="22"/>
        </w:rPr>
        <w:t>smallholders</w:t>
      </w:r>
      <w:r w:rsidRPr="00027852">
        <w:rPr>
          <w:rFonts w:ascii="Calibri" w:hAnsi="Calibri"/>
          <w:color w:val="000000"/>
          <w:sz w:val="22"/>
          <w:szCs w:val="22"/>
        </w:rPr>
        <w:t xml:space="preserve">, including women's </w:t>
      </w:r>
      <w:r w:rsidR="0086681F" w:rsidRPr="00027852">
        <w:rPr>
          <w:rFonts w:ascii="Calibri" w:hAnsi="Calibri"/>
          <w:color w:val="000000"/>
          <w:sz w:val="22"/>
          <w:szCs w:val="22"/>
        </w:rPr>
        <w:t>associations</w:t>
      </w:r>
      <w:r w:rsidR="00FB14BE">
        <w:rPr>
          <w:rFonts w:ascii="Calibri" w:hAnsi="Calibri"/>
          <w:color w:val="000000"/>
          <w:sz w:val="22"/>
          <w:szCs w:val="22"/>
        </w:rPr>
        <w:t>;</w:t>
      </w:r>
      <w:r w:rsidRPr="00027852">
        <w:rPr>
          <w:rFonts w:ascii="Calibri" w:hAnsi="Calibri"/>
          <w:color w:val="000000"/>
          <w:sz w:val="22"/>
          <w:szCs w:val="22"/>
        </w:rPr>
        <w:t xml:space="preserve"> the program will have a significant social im</w:t>
      </w:r>
      <w:r w:rsidR="008B4FFE" w:rsidRPr="00027852">
        <w:rPr>
          <w:rFonts w:ascii="Calibri" w:hAnsi="Calibri"/>
          <w:color w:val="000000"/>
          <w:sz w:val="22"/>
          <w:szCs w:val="22"/>
        </w:rPr>
        <w:t>pact on these social categories</w:t>
      </w:r>
      <w:r w:rsidR="00D022CC" w:rsidRPr="00027852">
        <w:rPr>
          <w:rFonts w:ascii="Calibri" w:hAnsi="Calibri"/>
          <w:color w:val="000000"/>
          <w:sz w:val="22"/>
          <w:szCs w:val="22"/>
        </w:rPr>
        <w:t xml:space="preserve">. </w:t>
      </w:r>
      <w:r w:rsidR="008B4FFE" w:rsidRPr="00027852">
        <w:rPr>
          <w:rFonts w:ascii="Calibri" w:hAnsi="Calibri"/>
          <w:color w:val="000000"/>
          <w:sz w:val="22"/>
          <w:szCs w:val="22"/>
        </w:rPr>
        <w:t xml:space="preserve">  </w:t>
      </w:r>
    </w:p>
    <w:p w:rsidR="00D022CC" w:rsidRPr="00027852" w:rsidRDefault="00D022CC" w:rsidP="00394259">
      <w:pPr>
        <w:jc w:val="both"/>
        <w:rPr>
          <w:rFonts w:ascii="Calibri" w:hAnsi="Calibri"/>
          <w:b/>
          <w:bCs/>
          <w:i/>
          <w:iCs/>
          <w:color w:val="003366"/>
          <w:sz w:val="22"/>
          <w:szCs w:val="22"/>
        </w:rPr>
      </w:pPr>
    </w:p>
    <w:p w:rsidR="00D022CC" w:rsidRPr="00027852" w:rsidRDefault="009809F0" w:rsidP="005512FF">
      <w:pPr>
        <w:numPr>
          <w:ilvl w:val="0"/>
          <w:numId w:val="15"/>
        </w:numPr>
        <w:jc w:val="both"/>
        <w:rPr>
          <w:rFonts w:ascii="Calibri" w:hAnsi="Calibri"/>
          <w:b/>
          <w:bCs/>
          <w:i/>
          <w:iCs/>
          <w:color w:val="003366"/>
          <w:sz w:val="22"/>
          <w:szCs w:val="22"/>
        </w:rPr>
      </w:pPr>
      <w:r w:rsidRPr="00027852">
        <w:rPr>
          <w:rFonts w:ascii="Calibri" w:hAnsi="Calibri"/>
          <w:b/>
          <w:bCs/>
          <w:i/>
          <w:iCs/>
          <w:color w:val="003366"/>
          <w:sz w:val="22"/>
          <w:szCs w:val="22"/>
        </w:rPr>
        <w:t>Increased propensity to</w:t>
      </w:r>
      <w:r w:rsidR="00FC385F" w:rsidRPr="00027852">
        <w:rPr>
          <w:rFonts w:ascii="Calibri" w:hAnsi="Calibri"/>
          <w:b/>
          <w:bCs/>
          <w:i/>
          <w:iCs/>
          <w:color w:val="003366"/>
          <w:sz w:val="22"/>
          <w:szCs w:val="22"/>
        </w:rPr>
        <w:t xml:space="preserve"> invest in the </w:t>
      </w:r>
      <w:r w:rsidRPr="00027852">
        <w:rPr>
          <w:rFonts w:ascii="Calibri" w:hAnsi="Calibri"/>
          <w:b/>
          <w:bCs/>
          <w:i/>
          <w:iCs/>
          <w:color w:val="003366"/>
          <w:sz w:val="22"/>
          <w:szCs w:val="22"/>
        </w:rPr>
        <w:t>production activity</w:t>
      </w:r>
      <w:r w:rsidR="00D022CC" w:rsidRPr="00027852">
        <w:rPr>
          <w:rFonts w:ascii="Calibri" w:hAnsi="Calibri"/>
          <w:b/>
          <w:bCs/>
          <w:i/>
          <w:iCs/>
          <w:color w:val="003366"/>
          <w:sz w:val="22"/>
          <w:szCs w:val="22"/>
        </w:rPr>
        <w:t>.</w:t>
      </w:r>
    </w:p>
    <w:p w:rsidR="00D022CC" w:rsidRPr="00027852" w:rsidRDefault="00D022CC" w:rsidP="006D22CA">
      <w:pPr>
        <w:jc w:val="both"/>
        <w:rPr>
          <w:rFonts w:ascii="Calibri" w:hAnsi="Calibri"/>
          <w:color w:val="000000"/>
          <w:sz w:val="22"/>
          <w:szCs w:val="22"/>
        </w:rPr>
      </w:pPr>
    </w:p>
    <w:p w:rsidR="00D022CC" w:rsidRPr="00027852" w:rsidRDefault="001C463D" w:rsidP="00625832">
      <w:pPr>
        <w:jc w:val="both"/>
        <w:rPr>
          <w:rFonts w:ascii="Calibri" w:hAnsi="Calibri"/>
          <w:color w:val="000000"/>
          <w:sz w:val="22"/>
          <w:szCs w:val="22"/>
        </w:rPr>
      </w:pPr>
      <w:r w:rsidRPr="00027852">
        <w:rPr>
          <w:rFonts w:ascii="Calibri" w:hAnsi="Calibri"/>
          <w:color w:val="000000"/>
          <w:sz w:val="22"/>
          <w:szCs w:val="22"/>
        </w:rPr>
        <w:t xml:space="preserve">The introduction of new </w:t>
      </w:r>
      <w:r w:rsidR="00554340" w:rsidRPr="00027852">
        <w:rPr>
          <w:rFonts w:ascii="Calibri" w:hAnsi="Calibri"/>
          <w:color w:val="000000"/>
          <w:sz w:val="22"/>
          <w:szCs w:val="22"/>
        </w:rPr>
        <w:t xml:space="preserve">tested </w:t>
      </w:r>
      <w:r w:rsidRPr="00027852">
        <w:rPr>
          <w:rFonts w:ascii="Calibri" w:hAnsi="Calibri"/>
          <w:color w:val="000000"/>
          <w:sz w:val="22"/>
          <w:szCs w:val="22"/>
        </w:rPr>
        <w:t xml:space="preserve">technologies </w:t>
      </w:r>
      <w:r w:rsidR="00554340" w:rsidRPr="00027852">
        <w:rPr>
          <w:rFonts w:ascii="Calibri" w:hAnsi="Calibri"/>
          <w:color w:val="000000"/>
          <w:sz w:val="22"/>
          <w:szCs w:val="22"/>
        </w:rPr>
        <w:t>will</w:t>
      </w:r>
      <w:r w:rsidRPr="00027852">
        <w:rPr>
          <w:rFonts w:ascii="Calibri" w:hAnsi="Calibri"/>
          <w:color w:val="000000"/>
          <w:sz w:val="22"/>
          <w:szCs w:val="22"/>
        </w:rPr>
        <w:t xml:space="preserve"> increase the attractiveness of </w:t>
      </w:r>
      <w:r w:rsidR="009E0F37" w:rsidRPr="00027852">
        <w:rPr>
          <w:rFonts w:ascii="Calibri" w:hAnsi="Calibri"/>
          <w:color w:val="000000"/>
          <w:sz w:val="22"/>
          <w:szCs w:val="22"/>
        </w:rPr>
        <w:t xml:space="preserve">the </w:t>
      </w:r>
      <w:r w:rsidRPr="00027852">
        <w:rPr>
          <w:rFonts w:ascii="Calibri" w:hAnsi="Calibri"/>
          <w:color w:val="000000"/>
          <w:sz w:val="22"/>
          <w:szCs w:val="22"/>
        </w:rPr>
        <w:t xml:space="preserve">agriculture and livestock sectors and </w:t>
      </w:r>
      <w:r w:rsidR="00554340" w:rsidRPr="00027852">
        <w:rPr>
          <w:rFonts w:ascii="Calibri" w:hAnsi="Calibri"/>
          <w:color w:val="000000"/>
          <w:sz w:val="22"/>
          <w:szCs w:val="22"/>
        </w:rPr>
        <w:t xml:space="preserve">will </w:t>
      </w:r>
      <w:r w:rsidRPr="00027852">
        <w:rPr>
          <w:rFonts w:ascii="Calibri" w:hAnsi="Calibri"/>
          <w:color w:val="000000"/>
          <w:sz w:val="22"/>
          <w:szCs w:val="22"/>
        </w:rPr>
        <w:t xml:space="preserve">attract new investors. This will </w:t>
      </w:r>
      <w:r w:rsidR="00554340" w:rsidRPr="00027852">
        <w:rPr>
          <w:rFonts w:ascii="Calibri" w:hAnsi="Calibri"/>
          <w:color w:val="000000"/>
          <w:sz w:val="22"/>
          <w:szCs w:val="22"/>
        </w:rPr>
        <w:t>result in</w:t>
      </w:r>
      <w:r w:rsidRPr="00027852">
        <w:rPr>
          <w:rFonts w:ascii="Calibri" w:hAnsi="Calibri"/>
          <w:color w:val="000000"/>
          <w:sz w:val="22"/>
          <w:szCs w:val="22"/>
        </w:rPr>
        <w:t xml:space="preserve"> the increase in food self-sufficiency, </w:t>
      </w:r>
      <w:r w:rsidR="009809F0" w:rsidRPr="00027852">
        <w:rPr>
          <w:rFonts w:ascii="Calibri" w:hAnsi="Calibri"/>
          <w:color w:val="000000"/>
          <w:sz w:val="22"/>
          <w:szCs w:val="22"/>
        </w:rPr>
        <w:t>creation</w:t>
      </w:r>
      <w:r w:rsidR="008647D7" w:rsidRPr="00027852">
        <w:rPr>
          <w:rFonts w:ascii="Calibri" w:hAnsi="Calibri"/>
          <w:color w:val="000000"/>
          <w:sz w:val="22"/>
          <w:szCs w:val="22"/>
        </w:rPr>
        <w:t xml:space="preserve"> of jobs</w:t>
      </w:r>
      <w:r w:rsidRPr="00027852">
        <w:rPr>
          <w:rFonts w:ascii="Calibri" w:hAnsi="Calibri"/>
          <w:color w:val="000000"/>
          <w:sz w:val="22"/>
          <w:szCs w:val="22"/>
        </w:rPr>
        <w:t xml:space="preserve">, a better </w:t>
      </w:r>
      <w:r w:rsidR="006E54A4" w:rsidRPr="00027852">
        <w:rPr>
          <w:rFonts w:ascii="Calibri" w:hAnsi="Calibri"/>
          <w:color w:val="000000"/>
          <w:sz w:val="22"/>
          <w:szCs w:val="22"/>
        </w:rPr>
        <w:t>equilibrium</w:t>
      </w:r>
      <w:r w:rsidRPr="00027852">
        <w:rPr>
          <w:rFonts w:ascii="Calibri" w:hAnsi="Calibri"/>
          <w:color w:val="000000"/>
          <w:sz w:val="22"/>
          <w:szCs w:val="22"/>
        </w:rPr>
        <w:t xml:space="preserve"> in the balance of payments.</w:t>
      </w:r>
      <w:r w:rsidR="0046154C" w:rsidRPr="00027852">
        <w:rPr>
          <w:rFonts w:ascii="Calibri" w:hAnsi="Calibri"/>
          <w:color w:val="000000"/>
          <w:sz w:val="22"/>
          <w:szCs w:val="22"/>
        </w:rPr>
        <w:t xml:space="preserve"> </w:t>
      </w:r>
    </w:p>
    <w:p w:rsidR="00D022CC" w:rsidRPr="00027852" w:rsidRDefault="00D022CC" w:rsidP="006D22CA">
      <w:pPr>
        <w:jc w:val="both"/>
        <w:rPr>
          <w:rFonts w:ascii="Calibri" w:hAnsi="Calibri"/>
          <w:b/>
          <w:bCs/>
          <w:i/>
          <w:iCs/>
          <w:color w:val="003366"/>
          <w:sz w:val="22"/>
          <w:szCs w:val="22"/>
        </w:rPr>
      </w:pPr>
    </w:p>
    <w:p w:rsidR="00D022CC" w:rsidRPr="00027852" w:rsidRDefault="00D022CC" w:rsidP="00F35EC2">
      <w:pPr>
        <w:pStyle w:val="Heading2"/>
        <w:numPr>
          <w:ilvl w:val="0"/>
          <w:numId w:val="0"/>
        </w:numPr>
        <w:ind w:left="540" w:hanging="540"/>
        <w:rPr>
          <w:rFonts w:ascii="Calibri" w:hAnsi="Calibri"/>
          <w:color w:val="003366"/>
          <w:lang w:val="en-US"/>
        </w:rPr>
      </w:pPr>
      <w:bookmarkStart w:id="66" w:name="_Toc294546294"/>
      <w:bookmarkStart w:id="67" w:name="_Toc385938460"/>
      <w:r w:rsidRPr="00027852">
        <w:rPr>
          <w:rFonts w:ascii="Calibri" w:hAnsi="Calibri"/>
          <w:color w:val="003366"/>
          <w:lang w:val="en-US"/>
        </w:rPr>
        <w:t>3.2.-</w:t>
      </w:r>
      <w:r w:rsidR="009809F0" w:rsidRPr="00027852">
        <w:rPr>
          <w:rFonts w:ascii="Calibri" w:hAnsi="Calibri"/>
          <w:color w:val="003366"/>
          <w:lang w:val="en-US"/>
        </w:rPr>
        <w:t>Positive environmental impacts</w:t>
      </w:r>
      <w:r w:rsidRPr="00027852">
        <w:rPr>
          <w:rFonts w:ascii="Calibri" w:hAnsi="Calibri"/>
          <w:color w:val="003366"/>
          <w:lang w:val="en-US"/>
        </w:rPr>
        <w:t xml:space="preserve"> </w:t>
      </w:r>
      <w:bookmarkEnd w:id="66"/>
      <w:bookmarkEnd w:id="67"/>
    </w:p>
    <w:p w:rsidR="00D022CC" w:rsidRPr="00027852" w:rsidRDefault="00D022CC" w:rsidP="00F35EC2">
      <w:pPr>
        <w:jc w:val="both"/>
      </w:pPr>
    </w:p>
    <w:p w:rsidR="00D022CC" w:rsidRPr="00027852" w:rsidRDefault="00D022CC" w:rsidP="00F35EC2">
      <w:pPr>
        <w:pStyle w:val="Heading3"/>
        <w:spacing w:before="0" w:after="0"/>
        <w:ind w:left="0"/>
        <w:rPr>
          <w:rFonts w:ascii="Calibri" w:hAnsi="Calibri"/>
          <w:i/>
          <w:iCs/>
          <w:color w:val="003366"/>
          <w:sz w:val="22"/>
          <w:szCs w:val="22"/>
        </w:rPr>
      </w:pPr>
      <w:bookmarkStart w:id="68" w:name="_Toc385938461"/>
      <w:bookmarkStart w:id="69" w:name="_Toc294546295"/>
      <w:r w:rsidRPr="00027852">
        <w:rPr>
          <w:rFonts w:ascii="Calibri" w:hAnsi="Calibri"/>
          <w:i/>
          <w:iCs/>
          <w:color w:val="003366"/>
          <w:sz w:val="22"/>
          <w:szCs w:val="22"/>
        </w:rPr>
        <w:t xml:space="preserve">3.2.1.-Construction </w:t>
      </w:r>
      <w:r w:rsidR="006E54A4" w:rsidRPr="00027852">
        <w:rPr>
          <w:rFonts w:ascii="Calibri" w:hAnsi="Calibri"/>
          <w:i/>
          <w:iCs/>
          <w:color w:val="003366"/>
          <w:sz w:val="22"/>
          <w:szCs w:val="22"/>
        </w:rPr>
        <w:t xml:space="preserve">of </w:t>
      </w:r>
      <w:r w:rsidR="009809F0" w:rsidRPr="00027852">
        <w:rPr>
          <w:rFonts w:ascii="Calibri" w:hAnsi="Calibri"/>
          <w:i/>
          <w:iCs/>
          <w:color w:val="003366"/>
          <w:sz w:val="22"/>
          <w:szCs w:val="22"/>
        </w:rPr>
        <w:t xml:space="preserve">multipurpose centers </w:t>
      </w:r>
      <w:r w:rsidR="006E54A4" w:rsidRPr="00027852">
        <w:rPr>
          <w:rFonts w:ascii="Calibri" w:hAnsi="Calibri"/>
          <w:i/>
          <w:iCs/>
          <w:color w:val="003366"/>
          <w:sz w:val="22"/>
          <w:szCs w:val="22"/>
        </w:rPr>
        <w:t xml:space="preserve">equipped </w:t>
      </w:r>
      <w:r w:rsidR="009809F0" w:rsidRPr="00027852">
        <w:rPr>
          <w:rFonts w:ascii="Calibri" w:hAnsi="Calibri"/>
          <w:i/>
          <w:iCs/>
          <w:color w:val="003366"/>
          <w:sz w:val="22"/>
          <w:szCs w:val="22"/>
        </w:rPr>
        <w:t>and</w:t>
      </w:r>
      <w:r w:rsidR="00CC77CE">
        <w:rPr>
          <w:rFonts w:ascii="Calibri" w:hAnsi="Calibri"/>
          <w:i/>
          <w:iCs/>
          <w:color w:val="003366"/>
          <w:sz w:val="22"/>
          <w:szCs w:val="22"/>
        </w:rPr>
        <w:t xml:space="preserve"> </w:t>
      </w:r>
      <w:r w:rsidR="009D234E" w:rsidRPr="00027852">
        <w:rPr>
          <w:rFonts w:ascii="Calibri" w:hAnsi="Calibri"/>
          <w:i/>
          <w:iCs/>
          <w:color w:val="003366"/>
          <w:sz w:val="22"/>
          <w:szCs w:val="22"/>
        </w:rPr>
        <w:t xml:space="preserve">endowed </w:t>
      </w:r>
      <w:r w:rsidR="00CC77CE">
        <w:rPr>
          <w:rFonts w:ascii="Calibri" w:hAnsi="Calibri"/>
          <w:i/>
          <w:iCs/>
          <w:color w:val="003366"/>
          <w:sz w:val="22"/>
          <w:szCs w:val="22"/>
        </w:rPr>
        <w:t>with</w:t>
      </w:r>
      <w:r w:rsidR="009809F0" w:rsidRPr="00027852">
        <w:rPr>
          <w:rFonts w:ascii="Calibri" w:hAnsi="Calibri"/>
          <w:i/>
          <w:iCs/>
          <w:color w:val="003366"/>
          <w:sz w:val="22"/>
          <w:szCs w:val="22"/>
        </w:rPr>
        <w:t xml:space="preserve"> human resources</w:t>
      </w:r>
      <w:r w:rsidRPr="00027852">
        <w:rPr>
          <w:rFonts w:ascii="Calibri" w:hAnsi="Calibri"/>
          <w:i/>
          <w:iCs/>
          <w:color w:val="003366"/>
          <w:sz w:val="22"/>
          <w:szCs w:val="22"/>
        </w:rPr>
        <w:t xml:space="preserve"> </w:t>
      </w:r>
      <w:bookmarkEnd w:id="68"/>
    </w:p>
    <w:p w:rsidR="00D022CC" w:rsidRPr="00027852" w:rsidRDefault="00D022CC" w:rsidP="00133F40"/>
    <w:p w:rsidR="00D022CC" w:rsidRPr="00027852" w:rsidRDefault="00422642" w:rsidP="00F40C96">
      <w:pPr>
        <w:jc w:val="both"/>
        <w:rPr>
          <w:rFonts w:ascii="Calibri" w:hAnsi="Calibri"/>
          <w:sz w:val="22"/>
          <w:szCs w:val="22"/>
        </w:rPr>
      </w:pPr>
      <w:r w:rsidRPr="00027852">
        <w:rPr>
          <w:rFonts w:ascii="Calibri" w:hAnsi="Calibri"/>
          <w:sz w:val="22"/>
          <w:szCs w:val="22"/>
        </w:rPr>
        <w:t>The g</w:t>
      </w:r>
      <w:r w:rsidR="008647D7" w:rsidRPr="00027852">
        <w:rPr>
          <w:rFonts w:ascii="Calibri" w:hAnsi="Calibri"/>
          <w:sz w:val="22"/>
          <w:szCs w:val="22"/>
        </w:rPr>
        <w:t xml:space="preserve">rouping </w:t>
      </w:r>
      <w:r w:rsidRPr="00027852">
        <w:rPr>
          <w:rFonts w:ascii="Calibri" w:hAnsi="Calibri"/>
          <w:sz w:val="22"/>
          <w:szCs w:val="22"/>
        </w:rPr>
        <w:t xml:space="preserve">of animal and </w:t>
      </w:r>
      <w:r w:rsidR="00797B5C" w:rsidRPr="00027852">
        <w:rPr>
          <w:rFonts w:ascii="Calibri" w:hAnsi="Calibri"/>
          <w:sz w:val="22"/>
          <w:szCs w:val="22"/>
        </w:rPr>
        <w:t xml:space="preserve">phytosanitary </w:t>
      </w:r>
      <w:r w:rsidR="00EC6C9C" w:rsidRPr="00027852">
        <w:rPr>
          <w:rFonts w:ascii="Calibri" w:hAnsi="Calibri"/>
          <w:sz w:val="22"/>
          <w:szCs w:val="22"/>
        </w:rPr>
        <w:t>services</w:t>
      </w:r>
      <w:r w:rsidR="008647D7" w:rsidRPr="00027852">
        <w:rPr>
          <w:rFonts w:ascii="Calibri" w:hAnsi="Calibri"/>
          <w:sz w:val="22"/>
          <w:szCs w:val="22"/>
        </w:rPr>
        <w:t xml:space="preserve"> </w:t>
      </w:r>
      <w:r w:rsidR="00BB4008" w:rsidRPr="00027852">
        <w:rPr>
          <w:rFonts w:ascii="Calibri" w:hAnsi="Calibri"/>
          <w:sz w:val="22"/>
          <w:szCs w:val="22"/>
        </w:rPr>
        <w:t>in only one</w:t>
      </w:r>
      <w:r w:rsidR="008647D7" w:rsidRPr="00027852">
        <w:rPr>
          <w:rFonts w:ascii="Calibri" w:hAnsi="Calibri"/>
          <w:sz w:val="22"/>
          <w:szCs w:val="22"/>
        </w:rPr>
        <w:t xml:space="preserve"> </w:t>
      </w:r>
      <w:r w:rsidR="00D165A7" w:rsidRPr="00027852">
        <w:rPr>
          <w:rFonts w:ascii="Calibri" w:hAnsi="Calibri"/>
          <w:sz w:val="22"/>
          <w:szCs w:val="22"/>
        </w:rPr>
        <w:t>place</w:t>
      </w:r>
      <w:r w:rsidR="008647D7" w:rsidRPr="00027852">
        <w:rPr>
          <w:rFonts w:ascii="Calibri" w:hAnsi="Calibri"/>
          <w:sz w:val="22"/>
          <w:szCs w:val="22"/>
        </w:rPr>
        <w:t xml:space="preserve"> (multipurpose centers) </w:t>
      </w:r>
      <w:r w:rsidR="00BB4008" w:rsidRPr="00027852">
        <w:rPr>
          <w:rFonts w:ascii="Calibri" w:hAnsi="Calibri"/>
          <w:sz w:val="22"/>
          <w:szCs w:val="22"/>
        </w:rPr>
        <w:t xml:space="preserve">will </w:t>
      </w:r>
      <w:r w:rsidR="008647D7" w:rsidRPr="00027852">
        <w:rPr>
          <w:rFonts w:ascii="Calibri" w:hAnsi="Calibri"/>
          <w:sz w:val="22"/>
          <w:szCs w:val="22"/>
        </w:rPr>
        <w:t xml:space="preserve">allow </w:t>
      </w:r>
      <w:r w:rsidR="00BB4008" w:rsidRPr="00027852">
        <w:rPr>
          <w:rFonts w:ascii="Calibri" w:hAnsi="Calibri"/>
          <w:sz w:val="22"/>
          <w:szCs w:val="22"/>
        </w:rPr>
        <w:t xml:space="preserve">for a </w:t>
      </w:r>
      <w:r w:rsidR="008647D7" w:rsidRPr="00027852">
        <w:rPr>
          <w:rFonts w:ascii="Calibri" w:hAnsi="Calibri"/>
          <w:sz w:val="22"/>
          <w:szCs w:val="22"/>
        </w:rPr>
        <w:t xml:space="preserve">better control </w:t>
      </w:r>
      <w:r w:rsidR="00BB4008" w:rsidRPr="00027852">
        <w:rPr>
          <w:rFonts w:ascii="Calibri" w:hAnsi="Calibri"/>
          <w:sz w:val="22"/>
          <w:szCs w:val="22"/>
        </w:rPr>
        <w:t xml:space="preserve">of </w:t>
      </w:r>
      <w:r w:rsidR="008647D7" w:rsidRPr="00027852">
        <w:rPr>
          <w:rFonts w:ascii="Calibri" w:hAnsi="Calibri"/>
          <w:sz w:val="22"/>
          <w:szCs w:val="22"/>
        </w:rPr>
        <w:t>products</w:t>
      </w:r>
      <w:r w:rsidR="006F40F9">
        <w:rPr>
          <w:rFonts w:ascii="Calibri" w:hAnsi="Calibri"/>
          <w:sz w:val="22"/>
          <w:szCs w:val="22"/>
        </w:rPr>
        <w:t xml:space="preserve">, </w:t>
      </w:r>
      <w:r w:rsidR="00BB4008" w:rsidRPr="00027852">
        <w:rPr>
          <w:rFonts w:ascii="Calibri" w:hAnsi="Calibri"/>
          <w:sz w:val="22"/>
          <w:szCs w:val="22"/>
        </w:rPr>
        <w:t>thus</w:t>
      </w:r>
      <w:r w:rsidR="008647D7" w:rsidRPr="00027852">
        <w:rPr>
          <w:rFonts w:ascii="Calibri" w:hAnsi="Calibri"/>
          <w:sz w:val="22"/>
          <w:szCs w:val="22"/>
        </w:rPr>
        <w:t xml:space="preserve"> </w:t>
      </w:r>
      <w:r w:rsidR="00BB4008" w:rsidRPr="00027852">
        <w:rPr>
          <w:rFonts w:ascii="Calibri" w:hAnsi="Calibri"/>
          <w:sz w:val="22"/>
          <w:szCs w:val="22"/>
        </w:rPr>
        <w:t xml:space="preserve">a </w:t>
      </w:r>
      <w:r w:rsidR="008647D7" w:rsidRPr="00027852">
        <w:rPr>
          <w:rFonts w:ascii="Calibri" w:hAnsi="Calibri"/>
          <w:sz w:val="22"/>
          <w:szCs w:val="22"/>
        </w:rPr>
        <w:t>more efficient a</w:t>
      </w:r>
      <w:r w:rsidR="00BB4008" w:rsidRPr="00027852">
        <w:rPr>
          <w:rFonts w:ascii="Calibri" w:hAnsi="Calibri"/>
          <w:sz w:val="22"/>
          <w:szCs w:val="22"/>
        </w:rPr>
        <w:t>nd less polluting use thereof. The c</w:t>
      </w:r>
      <w:r w:rsidR="008647D7" w:rsidRPr="00027852">
        <w:rPr>
          <w:rFonts w:ascii="Calibri" w:hAnsi="Calibri"/>
          <w:sz w:val="22"/>
          <w:szCs w:val="22"/>
        </w:rPr>
        <w:t xml:space="preserve">ollection of empty packaging and </w:t>
      </w:r>
      <w:r w:rsidR="00BB4008" w:rsidRPr="00027852">
        <w:rPr>
          <w:rFonts w:ascii="Calibri" w:hAnsi="Calibri"/>
          <w:sz w:val="22"/>
          <w:szCs w:val="22"/>
        </w:rPr>
        <w:t>expired</w:t>
      </w:r>
      <w:r w:rsidR="008647D7" w:rsidRPr="00027852">
        <w:rPr>
          <w:rFonts w:ascii="Calibri" w:hAnsi="Calibri"/>
          <w:sz w:val="22"/>
          <w:szCs w:val="22"/>
        </w:rPr>
        <w:t xml:space="preserve"> products will obviously be facilitated. In particular, the endowment </w:t>
      </w:r>
      <w:r w:rsidR="00BB4008" w:rsidRPr="00027852">
        <w:rPr>
          <w:rFonts w:ascii="Calibri" w:hAnsi="Calibri"/>
          <w:sz w:val="22"/>
          <w:szCs w:val="22"/>
        </w:rPr>
        <w:t xml:space="preserve">in </w:t>
      </w:r>
      <w:r w:rsidR="008647D7" w:rsidRPr="00027852">
        <w:rPr>
          <w:rFonts w:ascii="Calibri" w:hAnsi="Calibri"/>
          <w:sz w:val="22"/>
          <w:szCs w:val="22"/>
        </w:rPr>
        <w:t xml:space="preserve">portable equipment hazardous </w:t>
      </w:r>
      <w:r w:rsidR="00BB4008" w:rsidRPr="00027852">
        <w:rPr>
          <w:rFonts w:ascii="Calibri" w:hAnsi="Calibri"/>
          <w:sz w:val="22"/>
          <w:szCs w:val="22"/>
        </w:rPr>
        <w:t xml:space="preserve">for/of </w:t>
      </w:r>
      <w:r w:rsidR="008647D7" w:rsidRPr="00027852">
        <w:rPr>
          <w:rFonts w:ascii="Calibri" w:hAnsi="Calibri"/>
          <w:sz w:val="22"/>
          <w:szCs w:val="22"/>
        </w:rPr>
        <w:t>waste collection will facilitate better management</w:t>
      </w:r>
    </w:p>
    <w:p w:rsidR="00D022CC" w:rsidRPr="00027852" w:rsidRDefault="00D022CC" w:rsidP="00F35EC2">
      <w:pPr>
        <w:jc w:val="both"/>
        <w:rPr>
          <w:rFonts w:ascii="Calibri" w:hAnsi="Calibri"/>
          <w:b/>
          <w:bCs/>
          <w:color w:val="003366"/>
          <w:sz w:val="22"/>
          <w:szCs w:val="22"/>
          <w:u w:val="single"/>
        </w:rPr>
      </w:pPr>
    </w:p>
    <w:p w:rsidR="00D022CC" w:rsidRPr="00027852" w:rsidRDefault="00D022CC" w:rsidP="0047439F">
      <w:pPr>
        <w:pStyle w:val="Heading3"/>
        <w:spacing w:before="0" w:after="0"/>
        <w:ind w:left="0"/>
        <w:rPr>
          <w:rFonts w:ascii="Calibri" w:hAnsi="Calibri"/>
          <w:i/>
          <w:iCs/>
          <w:color w:val="003366"/>
          <w:sz w:val="22"/>
          <w:szCs w:val="22"/>
        </w:rPr>
      </w:pPr>
      <w:bookmarkStart w:id="70" w:name="_Toc385938462"/>
      <w:r w:rsidRPr="00027852">
        <w:rPr>
          <w:rFonts w:ascii="Calibri" w:hAnsi="Calibri"/>
          <w:i/>
          <w:iCs/>
          <w:color w:val="003366"/>
          <w:sz w:val="22"/>
          <w:szCs w:val="22"/>
        </w:rPr>
        <w:t xml:space="preserve">3.2.2.-Production </w:t>
      </w:r>
      <w:r w:rsidR="00EC6C9C" w:rsidRPr="00027852">
        <w:rPr>
          <w:rFonts w:ascii="Calibri" w:hAnsi="Calibri"/>
          <w:i/>
          <w:iCs/>
          <w:color w:val="003366"/>
          <w:sz w:val="22"/>
          <w:szCs w:val="22"/>
        </w:rPr>
        <w:t>of proc</w:t>
      </w:r>
      <w:r w:rsidR="00973B1A">
        <w:rPr>
          <w:rFonts w:ascii="Calibri" w:hAnsi="Calibri"/>
          <w:i/>
          <w:iCs/>
          <w:color w:val="003366"/>
          <w:sz w:val="22"/>
          <w:szCs w:val="22"/>
        </w:rPr>
        <w:t>e</w:t>
      </w:r>
      <w:r w:rsidR="00EC6C9C" w:rsidRPr="00027852">
        <w:rPr>
          <w:rFonts w:ascii="Calibri" w:hAnsi="Calibri"/>
          <w:i/>
          <w:iCs/>
          <w:color w:val="003366"/>
          <w:sz w:val="22"/>
          <w:szCs w:val="22"/>
        </w:rPr>
        <w:t xml:space="preserve">dure and control </w:t>
      </w:r>
      <w:bookmarkEnd w:id="70"/>
    </w:p>
    <w:p w:rsidR="00D022CC" w:rsidRPr="00027852" w:rsidRDefault="00D022CC">
      <w:pPr>
        <w:jc w:val="both"/>
      </w:pPr>
    </w:p>
    <w:p w:rsidR="00D022CC" w:rsidRPr="00027852" w:rsidRDefault="00223D8D" w:rsidP="0005425E">
      <w:pPr>
        <w:jc w:val="both"/>
        <w:rPr>
          <w:rFonts w:ascii="Calibri" w:hAnsi="Calibri"/>
          <w:bCs/>
          <w:color w:val="0000FF"/>
          <w:sz w:val="22"/>
          <w:szCs w:val="22"/>
        </w:rPr>
      </w:pPr>
      <w:r w:rsidRPr="00027852">
        <w:rPr>
          <w:rFonts w:ascii="Calibri" w:hAnsi="Calibri"/>
          <w:sz w:val="22"/>
          <w:szCs w:val="22"/>
        </w:rPr>
        <w:t xml:space="preserve">The procedure </w:t>
      </w:r>
      <w:r w:rsidR="008647D7" w:rsidRPr="00027852">
        <w:rPr>
          <w:rFonts w:ascii="Calibri" w:hAnsi="Calibri"/>
          <w:sz w:val="22"/>
          <w:szCs w:val="22"/>
        </w:rPr>
        <w:t xml:space="preserve">and control </w:t>
      </w:r>
      <w:r w:rsidRPr="00027852">
        <w:rPr>
          <w:rFonts w:ascii="Calibri" w:hAnsi="Calibri"/>
          <w:sz w:val="22"/>
          <w:szCs w:val="22"/>
        </w:rPr>
        <w:t>manuals</w:t>
      </w:r>
      <w:r w:rsidR="008647D7" w:rsidRPr="00027852">
        <w:rPr>
          <w:rFonts w:ascii="Calibri" w:hAnsi="Calibri"/>
          <w:sz w:val="22"/>
          <w:szCs w:val="22"/>
        </w:rPr>
        <w:t xml:space="preserve"> that will be produced </w:t>
      </w:r>
      <w:r w:rsidR="00AB09FE" w:rsidRPr="00027852">
        <w:rPr>
          <w:rFonts w:ascii="Calibri" w:hAnsi="Calibri"/>
          <w:sz w:val="22"/>
          <w:szCs w:val="22"/>
        </w:rPr>
        <w:t>within</w:t>
      </w:r>
      <w:r w:rsidR="008647D7" w:rsidRPr="00027852">
        <w:rPr>
          <w:rFonts w:ascii="Calibri" w:hAnsi="Calibri"/>
          <w:sz w:val="22"/>
          <w:szCs w:val="22"/>
        </w:rPr>
        <w:t xml:space="preserve"> the program will be a good step forward in the standardization of tasks in </w:t>
      </w:r>
      <w:r w:rsidR="00CF58CA" w:rsidRPr="00027852">
        <w:rPr>
          <w:rFonts w:ascii="Calibri" w:hAnsi="Calibri"/>
          <w:sz w:val="22"/>
          <w:szCs w:val="22"/>
        </w:rPr>
        <w:t xml:space="preserve">the </w:t>
      </w:r>
      <w:r w:rsidR="008647D7" w:rsidRPr="00027852">
        <w:rPr>
          <w:rFonts w:ascii="Calibri" w:hAnsi="Calibri"/>
          <w:sz w:val="22"/>
          <w:szCs w:val="22"/>
        </w:rPr>
        <w:t xml:space="preserve">different multipurpose centers. In addition to describing in detail </w:t>
      </w:r>
      <w:r w:rsidR="00CF58CA" w:rsidRPr="00027852">
        <w:rPr>
          <w:rFonts w:ascii="Calibri" w:hAnsi="Calibri"/>
          <w:sz w:val="22"/>
          <w:szCs w:val="22"/>
        </w:rPr>
        <w:t>how to</w:t>
      </w:r>
      <w:r w:rsidR="008647D7" w:rsidRPr="00027852">
        <w:rPr>
          <w:rFonts w:ascii="Calibri" w:hAnsi="Calibri"/>
          <w:sz w:val="22"/>
          <w:szCs w:val="22"/>
        </w:rPr>
        <w:t xml:space="preserve"> execute tasks and how frequently these documents will specify the measures for monitoring and evaluation practices within </w:t>
      </w:r>
      <w:r w:rsidR="00CF58CA" w:rsidRPr="00027852">
        <w:rPr>
          <w:rFonts w:ascii="Calibri" w:hAnsi="Calibri"/>
          <w:sz w:val="22"/>
          <w:szCs w:val="22"/>
        </w:rPr>
        <w:t xml:space="preserve">the </w:t>
      </w:r>
      <w:r w:rsidR="008647D7" w:rsidRPr="00027852">
        <w:rPr>
          <w:rFonts w:ascii="Calibri" w:hAnsi="Calibri"/>
          <w:sz w:val="22"/>
          <w:szCs w:val="22"/>
        </w:rPr>
        <w:t xml:space="preserve">six (6) multi-purpose centers and </w:t>
      </w:r>
      <w:r w:rsidR="00CF58CA" w:rsidRPr="00027852">
        <w:rPr>
          <w:rFonts w:ascii="Calibri" w:hAnsi="Calibri"/>
          <w:sz w:val="22"/>
          <w:szCs w:val="22"/>
        </w:rPr>
        <w:t>at the Tamarin</w:t>
      </w:r>
      <w:r w:rsidR="001E6DC5">
        <w:rPr>
          <w:rFonts w:ascii="Calibri" w:hAnsi="Calibri"/>
          <w:sz w:val="22"/>
          <w:szCs w:val="22"/>
        </w:rPr>
        <w:t>ier</w:t>
      </w:r>
      <w:r w:rsidR="00CF58CA" w:rsidRPr="00027852">
        <w:rPr>
          <w:rFonts w:ascii="Calibri" w:hAnsi="Calibri"/>
          <w:sz w:val="22"/>
          <w:szCs w:val="22"/>
        </w:rPr>
        <w:t xml:space="preserve"> </w:t>
      </w:r>
      <w:r w:rsidR="008647D7" w:rsidRPr="00027852">
        <w:rPr>
          <w:rFonts w:ascii="Calibri" w:hAnsi="Calibri"/>
          <w:sz w:val="22"/>
          <w:szCs w:val="22"/>
        </w:rPr>
        <w:t xml:space="preserve">laboratory. However, </w:t>
      </w:r>
      <w:r w:rsidR="00CF58CA" w:rsidRPr="00027852">
        <w:rPr>
          <w:rFonts w:ascii="Calibri" w:hAnsi="Calibri"/>
          <w:sz w:val="22"/>
          <w:szCs w:val="22"/>
        </w:rPr>
        <w:t>I order to</w:t>
      </w:r>
      <w:r w:rsidR="008647D7" w:rsidRPr="00027852">
        <w:rPr>
          <w:rFonts w:ascii="Calibri" w:hAnsi="Calibri"/>
          <w:sz w:val="22"/>
          <w:szCs w:val="22"/>
        </w:rPr>
        <w:t xml:space="preserve"> facilitate their</w:t>
      </w:r>
      <w:r w:rsidR="00CF58CA" w:rsidRPr="00027852">
        <w:rPr>
          <w:rFonts w:ascii="Calibri" w:hAnsi="Calibri"/>
          <w:sz w:val="22"/>
          <w:szCs w:val="22"/>
        </w:rPr>
        <w:t xml:space="preserve"> full im</w:t>
      </w:r>
      <w:r w:rsidR="00D165A7" w:rsidRPr="00027852">
        <w:rPr>
          <w:rFonts w:ascii="Calibri" w:hAnsi="Calibri"/>
          <w:sz w:val="22"/>
          <w:szCs w:val="22"/>
        </w:rPr>
        <w:t>plementation, awareness</w:t>
      </w:r>
      <w:r w:rsidR="00CF58CA" w:rsidRPr="00027852">
        <w:rPr>
          <w:rFonts w:ascii="Calibri" w:hAnsi="Calibri"/>
          <w:sz w:val="22"/>
          <w:szCs w:val="22"/>
        </w:rPr>
        <w:t xml:space="preserve"> </w:t>
      </w:r>
      <w:r w:rsidR="008647D7" w:rsidRPr="00027852">
        <w:rPr>
          <w:rFonts w:ascii="Calibri" w:hAnsi="Calibri"/>
          <w:sz w:val="22"/>
          <w:szCs w:val="22"/>
        </w:rPr>
        <w:t xml:space="preserve">sessions should be organized, leaflets summarizing the </w:t>
      </w:r>
      <w:r w:rsidR="00CF58CA" w:rsidRPr="00027852">
        <w:rPr>
          <w:rFonts w:ascii="Calibri" w:hAnsi="Calibri"/>
          <w:sz w:val="22"/>
          <w:szCs w:val="22"/>
        </w:rPr>
        <w:t xml:space="preserve">different procedures </w:t>
      </w:r>
      <w:r w:rsidR="008647D7" w:rsidRPr="00027852">
        <w:rPr>
          <w:rFonts w:ascii="Calibri" w:hAnsi="Calibri"/>
          <w:sz w:val="22"/>
          <w:szCs w:val="22"/>
        </w:rPr>
        <w:t xml:space="preserve">steps and posters (in French or Creole) shall be printed and installed in strategic locations within the centers. A </w:t>
      </w:r>
      <w:r w:rsidR="00CF58CA" w:rsidRPr="00027852">
        <w:rPr>
          <w:rFonts w:ascii="Calibri" w:hAnsi="Calibri"/>
          <w:sz w:val="22"/>
          <w:szCs w:val="22"/>
        </w:rPr>
        <w:t>control and sanction system</w:t>
      </w:r>
      <w:r w:rsidR="00D165A7" w:rsidRPr="00027852">
        <w:rPr>
          <w:rFonts w:ascii="Calibri" w:hAnsi="Calibri"/>
          <w:sz w:val="22"/>
          <w:szCs w:val="22"/>
        </w:rPr>
        <w:t>,</w:t>
      </w:r>
      <w:r w:rsidR="008647D7" w:rsidRPr="00027852">
        <w:rPr>
          <w:rFonts w:ascii="Calibri" w:hAnsi="Calibri"/>
          <w:sz w:val="22"/>
          <w:szCs w:val="22"/>
        </w:rPr>
        <w:t xml:space="preserve"> in case of non-application of these procedures should also be e</w:t>
      </w:r>
      <w:r w:rsidR="00CF58CA" w:rsidRPr="00027852">
        <w:rPr>
          <w:rFonts w:ascii="Calibri" w:hAnsi="Calibri"/>
          <w:sz w:val="22"/>
          <w:szCs w:val="22"/>
        </w:rPr>
        <w:t>stablished.</w:t>
      </w:r>
    </w:p>
    <w:p w:rsidR="00D022CC" w:rsidRPr="00027852" w:rsidRDefault="00D022CC" w:rsidP="0047439F">
      <w:pPr>
        <w:pStyle w:val="Heading3"/>
        <w:spacing w:before="0" w:after="0"/>
        <w:ind w:left="0"/>
        <w:rPr>
          <w:rFonts w:ascii="Calibri" w:hAnsi="Calibri"/>
          <w:i/>
          <w:iCs/>
          <w:color w:val="003366"/>
          <w:sz w:val="22"/>
          <w:szCs w:val="22"/>
        </w:rPr>
      </w:pPr>
    </w:p>
    <w:p w:rsidR="00D022CC" w:rsidRPr="00027852" w:rsidRDefault="00D022CC" w:rsidP="0047439F">
      <w:pPr>
        <w:pStyle w:val="Heading3"/>
        <w:spacing w:before="0" w:after="0"/>
        <w:ind w:left="0"/>
        <w:rPr>
          <w:rFonts w:ascii="Calibri" w:hAnsi="Calibri"/>
          <w:i/>
          <w:iCs/>
          <w:color w:val="003366"/>
          <w:sz w:val="22"/>
          <w:szCs w:val="22"/>
        </w:rPr>
      </w:pPr>
      <w:bookmarkStart w:id="71" w:name="_Toc385938463"/>
      <w:r w:rsidRPr="00027852">
        <w:rPr>
          <w:rFonts w:ascii="Calibri" w:hAnsi="Calibri"/>
          <w:i/>
          <w:iCs/>
          <w:color w:val="003366"/>
          <w:sz w:val="22"/>
          <w:szCs w:val="22"/>
        </w:rPr>
        <w:t>3.2.</w:t>
      </w:r>
      <w:r w:rsidRPr="00027852">
        <w:rPr>
          <w:rFonts w:ascii="Calibri" w:hAnsi="Calibri"/>
          <w:b w:val="0"/>
          <w:i/>
          <w:iCs/>
          <w:color w:val="003366"/>
          <w:sz w:val="22"/>
          <w:szCs w:val="22"/>
        </w:rPr>
        <w:t>3</w:t>
      </w:r>
      <w:r w:rsidR="00EC6C9C" w:rsidRPr="00027852">
        <w:rPr>
          <w:rFonts w:ascii="Calibri" w:hAnsi="Calibri"/>
          <w:i/>
          <w:iCs/>
          <w:color w:val="003366"/>
          <w:sz w:val="22"/>
          <w:szCs w:val="22"/>
        </w:rPr>
        <w:t xml:space="preserve">.-Installation of </w:t>
      </w:r>
      <w:r w:rsidR="00D165A7" w:rsidRPr="00027852">
        <w:rPr>
          <w:rFonts w:ascii="Calibri" w:hAnsi="Calibri"/>
          <w:i/>
          <w:iCs/>
          <w:color w:val="003366"/>
          <w:sz w:val="22"/>
          <w:szCs w:val="22"/>
        </w:rPr>
        <w:t>incinerators</w:t>
      </w:r>
      <w:r w:rsidR="00EC6C9C" w:rsidRPr="00027852">
        <w:rPr>
          <w:rFonts w:ascii="Calibri" w:hAnsi="Calibri"/>
          <w:i/>
          <w:iCs/>
          <w:color w:val="003366"/>
          <w:sz w:val="22"/>
          <w:szCs w:val="22"/>
        </w:rPr>
        <w:t xml:space="preserve"> </w:t>
      </w:r>
      <w:bookmarkEnd w:id="71"/>
    </w:p>
    <w:p w:rsidR="00D022CC" w:rsidRPr="00027852" w:rsidRDefault="00D022CC" w:rsidP="00133F40"/>
    <w:p w:rsidR="00D022CC" w:rsidRPr="00027852" w:rsidRDefault="00D44DB5" w:rsidP="0047439F">
      <w:pPr>
        <w:jc w:val="both"/>
        <w:rPr>
          <w:rFonts w:ascii="Calibri" w:hAnsi="Calibri"/>
          <w:sz w:val="22"/>
          <w:szCs w:val="22"/>
        </w:rPr>
      </w:pPr>
      <w:r w:rsidRPr="00027852">
        <w:rPr>
          <w:rFonts w:ascii="Calibri" w:hAnsi="Calibri"/>
          <w:sz w:val="22"/>
          <w:szCs w:val="22"/>
        </w:rPr>
        <w:t>The</w:t>
      </w:r>
      <w:r w:rsidR="008647D7" w:rsidRPr="00027852">
        <w:rPr>
          <w:rFonts w:ascii="Calibri" w:hAnsi="Calibri"/>
          <w:sz w:val="22"/>
          <w:szCs w:val="22"/>
        </w:rPr>
        <w:t xml:space="preserve"> epidemiological surveillance and control</w:t>
      </w:r>
      <w:r w:rsidRPr="00027852">
        <w:rPr>
          <w:rFonts w:ascii="Calibri" w:hAnsi="Calibri"/>
          <w:sz w:val="22"/>
          <w:szCs w:val="22"/>
        </w:rPr>
        <w:t xml:space="preserve"> activities</w:t>
      </w:r>
      <w:r w:rsidR="008647D7" w:rsidRPr="00027852">
        <w:rPr>
          <w:rFonts w:ascii="Calibri" w:hAnsi="Calibri"/>
          <w:sz w:val="22"/>
          <w:szCs w:val="22"/>
        </w:rPr>
        <w:t xml:space="preserve"> will generate a large volume of hazardous waste that </w:t>
      </w:r>
      <w:r w:rsidRPr="00027852">
        <w:rPr>
          <w:rFonts w:ascii="Calibri" w:hAnsi="Calibri"/>
          <w:sz w:val="22"/>
          <w:szCs w:val="22"/>
        </w:rPr>
        <w:t xml:space="preserve">will need to be eliminated with respect to </w:t>
      </w:r>
      <w:r w:rsidR="008647D7" w:rsidRPr="00027852">
        <w:rPr>
          <w:rFonts w:ascii="Calibri" w:hAnsi="Calibri"/>
          <w:sz w:val="22"/>
          <w:szCs w:val="22"/>
        </w:rPr>
        <w:t xml:space="preserve">the health of the population and the environment. The program includes the purchase and installation of </w:t>
      </w:r>
      <w:r w:rsidRPr="00027852">
        <w:rPr>
          <w:rFonts w:ascii="Calibri" w:hAnsi="Calibri"/>
          <w:sz w:val="22"/>
          <w:szCs w:val="22"/>
        </w:rPr>
        <w:t xml:space="preserve">7 </w:t>
      </w:r>
      <w:r w:rsidR="008647D7" w:rsidRPr="00027852">
        <w:rPr>
          <w:rFonts w:ascii="Calibri" w:hAnsi="Calibri"/>
          <w:sz w:val="22"/>
          <w:szCs w:val="22"/>
        </w:rPr>
        <w:t xml:space="preserve">incinerators to facilitate the full disposal of hazardous waste. </w:t>
      </w:r>
      <w:r w:rsidRPr="00027852">
        <w:rPr>
          <w:rFonts w:ascii="Calibri" w:hAnsi="Calibri"/>
          <w:sz w:val="22"/>
          <w:szCs w:val="22"/>
        </w:rPr>
        <w:t>These i</w:t>
      </w:r>
      <w:r w:rsidR="008647D7" w:rsidRPr="00027852">
        <w:rPr>
          <w:rFonts w:ascii="Calibri" w:hAnsi="Calibri"/>
          <w:sz w:val="22"/>
          <w:szCs w:val="22"/>
        </w:rPr>
        <w:t xml:space="preserve">ncinerators will be installed in 6 </w:t>
      </w:r>
      <w:r w:rsidRPr="00027852">
        <w:rPr>
          <w:rFonts w:ascii="Calibri" w:hAnsi="Calibri"/>
          <w:sz w:val="22"/>
          <w:szCs w:val="22"/>
        </w:rPr>
        <w:t>multipurpose</w:t>
      </w:r>
      <w:r w:rsidR="008647D7" w:rsidRPr="00027852">
        <w:rPr>
          <w:rFonts w:ascii="Calibri" w:hAnsi="Calibri"/>
          <w:sz w:val="22"/>
          <w:szCs w:val="22"/>
        </w:rPr>
        <w:t xml:space="preserve"> departmental centers and </w:t>
      </w:r>
      <w:r w:rsidR="00D165A7" w:rsidRPr="00027852">
        <w:rPr>
          <w:rFonts w:ascii="Calibri" w:hAnsi="Calibri"/>
          <w:sz w:val="22"/>
          <w:szCs w:val="22"/>
        </w:rPr>
        <w:t xml:space="preserve">at </w:t>
      </w:r>
      <w:r w:rsidRPr="00027852">
        <w:rPr>
          <w:rFonts w:ascii="Calibri" w:hAnsi="Calibri"/>
          <w:sz w:val="22"/>
          <w:szCs w:val="22"/>
        </w:rPr>
        <w:t xml:space="preserve">the </w:t>
      </w:r>
      <w:r w:rsidR="008647D7" w:rsidRPr="00027852">
        <w:rPr>
          <w:rFonts w:ascii="Calibri" w:hAnsi="Calibri"/>
          <w:sz w:val="22"/>
          <w:szCs w:val="22"/>
        </w:rPr>
        <w:t xml:space="preserve">central </w:t>
      </w:r>
      <w:r w:rsidR="00D165A7" w:rsidRPr="00027852">
        <w:rPr>
          <w:rFonts w:ascii="Calibri" w:hAnsi="Calibri"/>
          <w:sz w:val="22"/>
          <w:szCs w:val="22"/>
        </w:rPr>
        <w:t>Tamariner</w:t>
      </w:r>
      <w:r w:rsidRPr="00027852">
        <w:rPr>
          <w:rFonts w:ascii="Calibri" w:hAnsi="Calibri"/>
          <w:sz w:val="22"/>
          <w:szCs w:val="22"/>
        </w:rPr>
        <w:t xml:space="preserve"> </w:t>
      </w:r>
      <w:r w:rsidR="008647D7" w:rsidRPr="00027852">
        <w:rPr>
          <w:rFonts w:ascii="Calibri" w:hAnsi="Calibri"/>
          <w:sz w:val="22"/>
          <w:szCs w:val="22"/>
        </w:rPr>
        <w:t xml:space="preserve">laboratory. These incinerators </w:t>
      </w:r>
      <w:r w:rsidRPr="00027852">
        <w:rPr>
          <w:rFonts w:ascii="Calibri" w:hAnsi="Calibri"/>
          <w:sz w:val="22"/>
          <w:szCs w:val="22"/>
        </w:rPr>
        <w:t xml:space="preserve">will </w:t>
      </w:r>
      <w:r w:rsidR="008647D7" w:rsidRPr="00027852">
        <w:rPr>
          <w:rFonts w:ascii="Calibri" w:hAnsi="Calibri"/>
          <w:sz w:val="22"/>
          <w:szCs w:val="22"/>
        </w:rPr>
        <w:t xml:space="preserve">include a </w:t>
      </w:r>
      <w:r w:rsidRPr="00027852">
        <w:rPr>
          <w:rFonts w:ascii="Calibri" w:hAnsi="Calibri"/>
          <w:sz w:val="22"/>
          <w:szCs w:val="22"/>
        </w:rPr>
        <w:t>main</w:t>
      </w:r>
      <w:r w:rsidR="008647D7" w:rsidRPr="00027852">
        <w:rPr>
          <w:rFonts w:ascii="Calibri" w:hAnsi="Calibri"/>
          <w:sz w:val="22"/>
          <w:szCs w:val="22"/>
        </w:rPr>
        <w:t xml:space="preserve"> </w:t>
      </w:r>
      <w:r w:rsidR="00D165A7" w:rsidRPr="00027852">
        <w:rPr>
          <w:rFonts w:ascii="Calibri" w:hAnsi="Calibri"/>
          <w:sz w:val="22"/>
          <w:szCs w:val="22"/>
        </w:rPr>
        <w:t>chamber</w:t>
      </w:r>
      <w:r w:rsidR="008647D7" w:rsidRPr="00027852">
        <w:rPr>
          <w:rFonts w:ascii="Calibri" w:hAnsi="Calibri"/>
          <w:sz w:val="22"/>
          <w:szCs w:val="22"/>
        </w:rPr>
        <w:t xml:space="preserve"> where the waste will be burned and </w:t>
      </w:r>
      <w:r w:rsidRPr="00027852">
        <w:rPr>
          <w:rFonts w:ascii="Calibri" w:hAnsi="Calibri"/>
          <w:sz w:val="22"/>
          <w:szCs w:val="22"/>
        </w:rPr>
        <w:t xml:space="preserve">a </w:t>
      </w:r>
      <w:r w:rsidR="008647D7" w:rsidRPr="00027852">
        <w:rPr>
          <w:rFonts w:ascii="Calibri" w:hAnsi="Calibri"/>
          <w:sz w:val="22"/>
          <w:szCs w:val="22"/>
        </w:rPr>
        <w:t>post-combustion device that will allow maximum destruction of organic hazardous products.</w:t>
      </w:r>
      <w:r w:rsidR="00D022CC" w:rsidRPr="00027852">
        <w:rPr>
          <w:rFonts w:ascii="Calibri" w:hAnsi="Calibri"/>
          <w:color w:val="0000FF"/>
          <w:sz w:val="22"/>
          <w:szCs w:val="22"/>
        </w:rPr>
        <w:t xml:space="preserve"> </w:t>
      </w:r>
    </w:p>
    <w:p w:rsidR="00D022CC" w:rsidRPr="00027852" w:rsidRDefault="00D022CC" w:rsidP="00F40C96">
      <w:pPr>
        <w:jc w:val="both"/>
        <w:rPr>
          <w:rFonts w:ascii="Calibri" w:hAnsi="Calibri"/>
          <w:sz w:val="22"/>
          <w:szCs w:val="22"/>
        </w:rPr>
      </w:pPr>
    </w:p>
    <w:p w:rsidR="00D022CC" w:rsidRPr="00027852" w:rsidRDefault="00D0020A" w:rsidP="00B22735">
      <w:pPr>
        <w:shd w:val="clear" w:color="auto" w:fill="C0C0C0"/>
        <w:jc w:val="both"/>
        <w:rPr>
          <w:rFonts w:ascii="Calibri" w:hAnsi="Calibri"/>
          <w:color w:val="003366"/>
          <w:sz w:val="22"/>
          <w:szCs w:val="22"/>
        </w:rPr>
      </w:pPr>
      <w:r w:rsidRPr="00027852">
        <w:rPr>
          <w:rFonts w:ascii="Calibri" w:hAnsi="Calibri"/>
          <w:b/>
          <w:bCs/>
          <w:color w:val="000000"/>
          <w:sz w:val="22"/>
          <w:szCs w:val="22"/>
        </w:rPr>
        <w:t>HOWEV</w:t>
      </w:r>
      <w:r w:rsidR="0063239C" w:rsidRPr="00027852">
        <w:rPr>
          <w:rFonts w:ascii="Calibri" w:hAnsi="Calibri"/>
          <w:b/>
          <w:bCs/>
          <w:color w:val="000000"/>
          <w:sz w:val="22"/>
          <w:szCs w:val="22"/>
        </w:rPr>
        <w:t>E</w:t>
      </w:r>
      <w:r w:rsidRPr="00027852">
        <w:rPr>
          <w:rFonts w:ascii="Calibri" w:hAnsi="Calibri"/>
          <w:b/>
          <w:bCs/>
          <w:color w:val="000000"/>
          <w:sz w:val="22"/>
          <w:szCs w:val="22"/>
        </w:rPr>
        <w:t>R</w:t>
      </w:r>
      <w:r w:rsidR="0063239C" w:rsidRPr="00027852">
        <w:rPr>
          <w:rFonts w:ascii="Calibri" w:hAnsi="Calibri"/>
          <w:color w:val="000000"/>
          <w:sz w:val="22"/>
          <w:szCs w:val="22"/>
        </w:rPr>
        <w:t xml:space="preserve">, </w:t>
      </w:r>
      <w:r w:rsidRPr="00027852">
        <w:rPr>
          <w:rFonts w:ascii="Calibri" w:hAnsi="Calibri"/>
          <w:color w:val="000000"/>
          <w:sz w:val="22"/>
          <w:szCs w:val="22"/>
        </w:rPr>
        <w:t>organic pesticides containing mercury and lead should not be incinerated. They will be burned at relatively high temperatures (+ 1100 0C), and the gas will be held in the flame for at least four seconds.</w:t>
      </w:r>
    </w:p>
    <w:p w:rsidR="00D022CC" w:rsidRPr="00027852" w:rsidRDefault="00D022CC" w:rsidP="00F40C96">
      <w:pPr>
        <w:jc w:val="both"/>
        <w:rPr>
          <w:rFonts w:ascii="Calibri" w:hAnsi="Calibri"/>
          <w:color w:val="003366"/>
          <w:sz w:val="22"/>
          <w:szCs w:val="22"/>
        </w:rPr>
      </w:pPr>
    </w:p>
    <w:p w:rsidR="00D022CC" w:rsidRPr="00027852" w:rsidRDefault="008647D7" w:rsidP="00F40C96">
      <w:pPr>
        <w:jc w:val="both"/>
        <w:rPr>
          <w:rFonts w:ascii="Calibri" w:hAnsi="Calibri"/>
          <w:i/>
          <w:iCs/>
          <w:color w:val="003366"/>
          <w:sz w:val="22"/>
          <w:szCs w:val="22"/>
          <w:u w:val="single"/>
        </w:rPr>
      </w:pPr>
      <w:r w:rsidRPr="00027852">
        <w:rPr>
          <w:rFonts w:ascii="Calibri" w:hAnsi="Calibri"/>
          <w:sz w:val="22"/>
          <w:szCs w:val="22"/>
        </w:rPr>
        <w:t xml:space="preserve">For more information on specific operating </w:t>
      </w:r>
      <w:r w:rsidR="007159FA" w:rsidRPr="00027852">
        <w:rPr>
          <w:rFonts w:ascii="Calibri" w:hAnsi="Calibri"/>
          <w:sz w:val="22"/>
          <w:szCs w:val="22"/>
        </w:rPr>
        <w:t xml:space="preserve">and design </w:t>
      </w:r>
      <w:r w:rsidRPr="00027852">
        <w:rPr>
          <w:rFonts w:ascii="Calibri" w:hAnsi="Calibri"/>
          <w:sz w:val="22"/>
          <w:szCs w:val="22"/>
        </w:rPr>
        <w:t xml:space="preserve">techniques </w:t>
      </w:r>
      <w:r w:rsidR="007159FA" w:rsidRPr="00027852">
        <w:rPr>
          <w:rFonts w:ascii="Calibri" w:hAnsi="Calibri"/>
          <w:sz w:val="22"/>
          <w:szCs w:val="22"/>
        </w:rPr>
        <w:t>of</w:t>
      </w:r>
      <w:r w:rsidRPr="00027852">
        <w:rPr>
          <w:rFonts w:ascii="Calibri" w:hAnsi="Calibri"/>
          <w:sz w:val="22"/>
          <w:szCs w:val="22"/>
        </w:rPr>
        <w:t xml:space="preserve"> incinerators, </w:t>
      </w:r>
      <w:r w:rsidR="007159FA" w:rsidRPr="00027852">
        <w:rPr>
          <w:rFonts w:ascii="Calibri" w:hAnsi="Calibri"/>
          <w:sz w:val="22"/>
          <w:szCs w:val="22"/>
        </w:rPr>
        <w:t>refer to</w:t>
      </w:r>
      <w:r w:rsidR="005C1C14">
        <w:rPr>
          <w:rFonts w:ascii="Calibri" w:hAnsi="Calibri"/>
          <w:sz w:val="22"/>
          <w:szCs w:val="22"/>
        </w:rPr>
        <w:t xml:space="preserve"> </w:t>
      </w:r>
      <w:r w:rsidRPr="00027852">
        <w:rPr>
          <w:rFonts w:ascii="Calibri" w:hAnsi="Calibri"/>
          <w:i/>
          <w:iCs/>
          <w:color w:val="003366"/>
          <w:sz w:val="22"/>
          <w:szCs w:val="22"/>
        </w:rPr>
        <w:t>The safe disposal of Hazardous wastes: the Special Needs and problems of Developing Countries: Volume III (World Bank / WHO / UNEP, 1989) and Draft technical guidelines on incineration on land (D10) (UNEP / SBC, 1994c).</w:t>
      </w:r>
      <w:r w:rsidR="007159FA" w:rsidRPr="00027852">
        <w:rPr>
          <w:rFonts w:ascii="Calibri" w:hAnsi="Calibri"/>
          <w:sz w:val="22"/>
          <w:szCs w:val="22"/>
        </w:rPr>
        <w:t xml:space="preserve">   </w:t>
      </w:r>
    </w:p>
    <w:p w:rsidR="00D022CC" w:rsidRPr="00027852" w:rsidRDefault="00D022CC" w:rsidP="00F40C96"/>
    <w:p w:rsidR="00D022CC" w:rsidRPr="00027852" w:rsidRDefault="00D022CC">
      <w:pPr>
        <w:pStyle w:val="Heading2"/>
        <w:numPr>
          <w:ilvl w:val="0"/>
          <w:numId w:val="0"/>
        </w:numPr>
        <w:ind w:left="-120"/>
        <w:rPr>
          <w:rFonts w:ascii="Calibri" w:hAnsi="Calibri"/>
          <w:color w:val="003366"/>
          <w:lang w:val="en-US"/>
        </w:rPr>
      </w:pPr>
      <w:bookmarkStart w:id="72" w:name="_Toc385938464"/>
      <w:r w:rsidRPr="00027852">
        <w:rPr>
          <w:rFonts w:ascii="Calibri" w:hAnsi="Calibri"/>
          <w:color w:val="003366"/>
          <w:lang w:val="en-US"/>
        </w:rPr>
        <w:t>3.3.-</w:t>
      </w:r>
      <w:r w:rsidR="00F029CD" w:rsidRPr="00027852">
        <w:rPr>
          <w:rFonts w:ascii="Calibri" w:hAnsi="Calibri"/>
          <w:color w:val="003366"/>
          <w:lang w:val="en-US"/>
        </w:rPr>
        <w:t>Environmental and social risks</w:t>
      </w:r>
      <w:r w:rsidRPr="00027852">
        <w:rPr>
          <w:rFonts w:ascii="Calibri" w:hAnsi="Calibri"/>
          <w:color w:val="003366"/>
          <w:lang w:val="en-US"/>
        </w:rPr>
        <w:t xml:space="preserve"> </w:t>
      </w:r>
      <w:bookmarkEnd w:id="69"/>
      <w:bookmarkEnd w:id="72"/>
    </w:p>
    <w:p w:rsidR="00D022CC" w:rsidRPr="00027852" w:rsidRDefault="00D022CC" w:rsidP="009C4270"/>
    <w:p w:rsidR="00D022CC" w:rsidRPr="00027852" w:rsidRDefault="00F029CD" w:rsidP="009C4270">
      <w:pPr>
        <w:rPr>
          <w:rFonts w:ascii="Calibri" w:hAnsi="Calibri"/>
          <w:b/>
          <w:smallCaps/>
          <w:color w:val="1F497D"/>
          <w:sz w:val="22"/>
        </w:rPr>
      </w:pPr>
      <w:r w:rsidRPr="00027852">
        <w:rPr>
          <w:rFonts w:ascii="Calibri" w:hAnsi="Calibri"/>
          <w:b/>
          <w:smallCaps/>
          <w:color w:val="1F497D"/>
          <w:sz w:val="22"/>
        </w:rPr>
        <w:t>environmental risks</w:t>
      </w:r>
      <w:r w:rsidR="00D022CC" w:rsidRPr="00027852">
        <w:rPr>
          <w:rFonts w:ascii="Calibri" w:hAnsi="Calibri"/>
          <w:b/>
          <w:smallCaps/>
          <w:color w:val="1F497D"/>
          <w:sz w:val="22"/>
        </w:rPr>
        <w:t xml:space="preserve">: </w:t>
      </w:r>
    </w:p>
    <w:p w:rsidR="00D022CC" w:rsidRPr="00027852" w:rsidRDefault="00D022CC" w:rsidP="009C4270">
      <w:pPr>
        <w:rPr>
          <w:rFonts w:ascii="Calibri" w:hAnsi="Calibri"/>
          <w:b/>
          <w:smallCaps/>
          <w:color w:val="1F497D"/>
          <w:sz w:val="22"/>
        </w:rPr>
      </w:pPr>
    </w:p>
    <w:p w:rsidR="00D022CC" w:rsidRPr="00027852" w:rsidRDefault="001B1359" w:rsidP="005512FF">
      <w:pPr>
        <w:numPr>
          <w:ilvl w:val="0"/>
          <w:numId w:val="22"/>
        </w:numPr>
        <w:jc w:val="both"/>
        <w:rPr>
          <w:rFonts w:ascii="Calibri" w:hAnsi="Calibri"/>
          <w:sz w:val="22"/>
          <w:szCs w:val="22"/>
        </w:rPr>
      </w:pPr>
      <w:r w:rsidRPr="00027852">
        <w:rPr>
          <w:rFonts w:ascii="Calibri" w:hAnsi="Calibri"/>
          <w:sz w:val="22"/>
          <w:szCs w:val="22"/>
        </w:rPr>
        <w:t>Production of waste of several categories (construction, laboratory waste, hazardous waste, etc.).</w:t>
      </w:r>
    </w:p>
    <w:p w:rsidR="00577790" w:rsidRPr="00027852" w:rsidRDefault="00577790" w:rsidP="00577790">
      <w:pPr>
        <w:numPr>
          <w:ilvl w:val="1"/>
          <w:numId w:val="22"/>
        </w:numPr>
        <w:jc w:val="both"/>
        <w:rPr>
          <w:rFonts w:ascii="Calibri" w:hAnsi="Calibri"/>
          <w:i/>
          <w:sz w:val="22"/>
          <w:szCs w:val="22"/>
        </w:rPr>
      </w:pPr>
      <w:r w:rsidRPr="00027852">
        <w:rPr>
          <w:rFonts w:ascii="Calibri" w:hAnsi="Calibri"/>
          <w:b/>
          <w:i/>
          <w:sz w:val="22"/>
          <w:szCs w:val="22"/>
          <w:u w:val="single"/>
        </w:rPr>
        <w:t>Waste coming from the construction activities</w:t>
      </w:r>
      <w:r w:rsidRPr="00027852">
        <w:rPr>
          <w:rFonts w:ascii="Calibri" w:hAnsi="Calibri"/>
          <w:i/>
          <w:sz w:val="22"/>
          <w:szCs w:val="22"/>
        </w:rPr>
        <w:t xml:space="preserve"> (Stone, Concrete, Cement, </w:t>
      </w:r>
      <w:r w:rsidRPr="00D12665">
        <w:rPr>
          <w:rFonts w:ascii="Calibri" w:hAnsi="Calibri"/>
          <w:i/>
          <w:sz w:val="22"/>
          <w:szCs w:val="22"/>
        </w:rPr>
        <w:t>Concrete</w:t>
      </w:r>
      <w:r w:rsidRPr="00027852">
        <w:rPr>
          <w:rFonts w:ascii="Calibri" w:hAnsi="Calibri"/>
          <w:i/>
          <w:sz w:val="22"/>
          <w:szCs w:val="22"/>
        </w:rPr>
        <w:t xml:space="preserve"> </w:t>
      </w:r>
      <w:r w:rsidRPr="00D12665">
        <w:rPr>
          <w:rFonts w:ascii="Calibri" w:hAnsi="Calibri"/>
          <w:i/>
          <w:sz w:val="22"/>
          <w:szCs w:val="22"/>
        </w:rPr>
        <w:t>block</w:t>
      </w:r>
      <w:r w:rsidRPr="00027852">
        <w:rPr>
          <w:rFonts w:ascii="Calibri" w:hAnsi="Calibri"/>
          <w:i/>
          <w:sz w:val="22"/>
          <w:szCs w:val="22"/>
        </w:rPr>
        <w:t xml:space="preserve">, </w:t>
      </w:r>
      <w:r w:rsidRPr="00D12665">
        <w:rPr>
          <w:rFonts w:ascii="Calibri" w:hAnsi="Calibri"/>
          <w:i/>
          <w:sz w:val="22"/>
          <w:szCs w:val="22"/>
        </w:rPr>
        <w:t>Terracotta-Clay</w:t>
      </w:r>
      <w:r w:rsidRPr="00027852">
        <w:rPr>
          <w:rFonts w:ascii="Calibri" w:hAnsi="Calibri"/>
          <w:i/>
          <w:sz w:val="22"/>
          <w:szCs w:val="22"/>
        </w:rPr>
        <w:t xml:space="preserve">/Brick, Soil / </w:t>
      </w:r>
      <w:r w:rsidRPr="00D12665">
        <w:rPr>
          <w:rFonts w:ascii="Calibri" w:hAnsi="Calibri"/>
          <w:i/>
          <w:sz w:val="22"/>
          <w:szCs w:val="22"/>
        </w:rPr>
        <w:t>Pebbles-Stones</w:t>
      </w:r>
      <w:r w:rsidRPr="00027852">
        <w:rPr>
          <w:rFonts w:ascii="Calibri" w:hAnsi="Calibri"/>
          <w:i/>
          <w:sz w:val="22"/>
          <w:szCs w:val="22"/>
        </w:rPr>
        <w:t xml:space="preserve">, Slate, Earthenware, Porcelain, Ceramic, mixtures of these different waste (also called </w:t>
      </w:r>
      <w:r w:rsidRPr="00EC33A3">
        <w:rPr>
          <w:rFonts w:ascii="Calibri" w:hAnsi="Calibri"/>
          <w:i/>
          <w:sz w:val="22"/>
          <w:szCs w:val="22"/>
        </w:rPr>
        <w:t>Carve- Rubble</w:t>
      </w:r>
      <w:r w:rsidRPr="00027852">
        <w:rPr>
          <w:rFonts w:ascii="Calibri" w:hAnsi="Calibri"/>
          <w:i/>
          <w:sz w:val="22"/>
          <w:szCs w:val="22"/>
        </w:rPr>
        <w:t xml:space="preserve">), plain Glass, Metals, Packaging , insulating composite, Textiles, plastic compounds: PVC, polystyrene, PE ... ; </w:t>
      </w:r>
      <w:r w:rsidRPr="00EC33A3">
        <w:rPr>
          <w:rFonts w:ascii="Calibri" w:hAnsi="Calibri"/>
          <w:i/>
          <w:sz w:val="22"/>
          <w:szCs w:val="22"/>
        </w:rPr>
        <w:t>Gypsum-plaster, untreated wood, water-based paints, aqueous-solvent adhesive</w:t>
      </w:r>
      <w:r w:rsidR="00D12665" w:rsidRPr="00EC33A3">
        <w:rPr>
          <w:rFonts w:ascii="Calibri" w:hAnsi="Calibri"/>
          <w:i/>
          <w:sz w:val="22"/>
          <w:szCs w:val="22"/>
        </w:rPr>
        <w:t>s and sealants</w:t>
      </w:r>
      <w:r w:rsidR="00D12665">
        <w:rPr>
          <w:rFonts w:ascii="Calibri" w:hAnsi="Calibri"/>
          <w:i/>
          <w:sz w:val="22"/>
          <w:szCs w:val="22"/>
        </w:rPr>
        <w:t>-mastics, complex</w:t>
      </w:r>
      <w:r w:rsidRPr="00027852">
        <w:rPr>
          <w:rFonts w:ascii="Calibri" w:hAnsi="Calibri"/>
          <w:i/>
          <w:sz w:val="22"/>
          <w:szCs w:val="22"/>
        </w:rPr>
        <w:t xml:space="preserve">-compounds combining several materials (plaster, polystyrene, cardboard, wood, steel ...) </w:t>
      </w:r>
    </w:p>
    <w:p w:rsidR="00D022CC" w:rsidRPr="00027852" w:rsidRDefault="00A35CE8" w:rsidP="005512FF">
      <w:pPr>
        <w:numPr>
          <w:ilvl w:val="1"/>
          <w:numId w:val="22"/>
        </w:numPr>
        <w:jc w:val="both"/>
        <w:rPr>
          <w:rFonts w:ascii="Calibri" w:hAnsi="Calibri"/>
          <w:i/>
          <w:color w:val="0000FF"/>
          <w:sz w:val="22"/>
          <w:szCs w:val="22"/>
        </w:rPr>
      </w:pPr>
      <w:r w:rsidRPr="00027852">
        <w:rPr>
          <w:rFonts w:ascii="Calibri" w:hAnsi="Calibri"/>
          <w:b/>
          <w:i/>
          <w:sz w:val="22"/>
          <w:szCs w:val="22"/>
          <w:u w:val="single"/>
        </w:rPr>
        <w:t xml:space="preserve">Waste related to epidemiological surveillance, </w:t>
      </w:r>
      <w:r w:rsidRPr="00BF180D">
        <w:rPr>
          <w:rFonts w:ascii="Calibri" w:hAnsi="Calibri"/>
          <w:b/>
          <w:i/>
          <w:sz w:val="22"/>
          <w:szCs w:val="22"/>
          <w:u w:val="single"/>
        </w:rPr>
        <w:t>pest control</w:t>
      </w:r>
      <w:r w:rsidRPr="00027852">
        <w:rPr>
          <w:rFonts w:ascii="Calibri" w:hAnsi="Calibri" w:cs="Arial"/>
          <w:i/>
          <w:iCs/>
          <w:sz w:val="22"/>
          <w:szCs w:val="22"/>
        </w:rPr>
        <w:t xml:space="preserve"> and analysis and research (syringes, empty packaging, animal carcasses, needles,</w:t>
      </w:r>
      <w:r w:rsidR="00BF180D">
        <w:rPr>
          <w:rFonts w:ascii="Calibri" w:hAnsi="Calibri" w:cs="Arial"/>
          <w:i/>
          <w:iCs/>
          <w:sz w:val="22"/>
          <w:szCs w:val="22"/>
        </w:rPr>
        <w:t xml:space="preserve"> etc.) activities; analysis sample</w:t>
      </w:r>
      <w:r w:rsidRPr="00027852">
        <w:rPr>
          <w:rFonts w:ascii="Calibri" w:hAnsi="Calibri" w:cs="Arial"/>
          <w:i/>
          <w:iCs/>
          <w:sz w:val="22"/>
          <w:szCs w:val="22"/>
        </w:rPr>
        <w:t>, effluent</w:t>
      </w:r>
      <w:r w:rsidR="00BF180D">
        <w:rPr>
          <w:rFonts w:ascii="Calibri" w:hAnsi="Calibri" w:cs="Arial"/>
          <w:i/>
          <w:iCs/>
          <w:sz w:val="22"/>
          <w:szCs w:val="22"/>
        </w:rPr>
        <w:t>s</w:t>
      </w:r>
      <w:r w:rsidRPr="00027852">
        <w:rPr>
          <w:rFonts w:ascii="Calibri" w:hAnsi="Calibri" w:cs="Arial"/>
          <w:i/>
          <w:iCs/>
          <w:sz w:val="22"/>
          <w:szCs w:val="22"/>
        </w:rPr>
        <w:t xml:space="preserve"> of any kind, </w:t>
      </w:r>
      <w:r w:rsidR="00BF180D">
        <w:rPr>
          <w:rFonts w:ascii="Calibri" w:hAnsi="Calibri" w:cs="Arial"/>
          <w:i/>
          <w:iCs/>
          <w:sz w:val="22"/>
          <w:szCs w:val="22"/>
        </w:rPr>
        <w:t>all sharp</w:t>
      </w:r>
      <w:r w:rsidRPr="00027852">
        <w:rPr>
          <w:rFonts w:ascii="Calibri" w:hAnsi="Calibri" w:cs="Arial"/>
          <w:i/>
          <w:iCs/>
          <w:sz w:val="22"/>
          <w:szCs w:val="22"/>
        </w:rPr>
        <w:t xml:space="preserve"> or </w:t>
      </w:r>
      <w:r w:rsidR="00BF180D">
        <w:rPr>
          <w:rFonts w:ascii="Calibri" w:hAnsi="Calibri" w:cs="Arial"/>
          <w:i/>
          <w:iCs/>
          <w:sz w:val="22"/>
          <w:szCs w:val="22"/>
        </w:rPr>
        <w:t>cutting</w:t>
      </w:r>
      <w:r w:rsidRPr="00027852">
        <w:rPr>
          <w:rFonts w:ascii="Calibri" w:hAnsi="Calibri" w:cs="Arial"/>
          <w:i/>
          <w:iCs/>
          <w:sz w:val="22"/>
          <w:szCs w:val="22"/>
        </w:rPr>
        <w:t xml:space="preserve"> </w:t>
      </w:r>
      <w:r w:rsidR="00BF180D">
        <w:rPr>
          <w:rFonts w:ascii="Calibri" w:hAnsi="Calibri" w:cs="Arial"/>
          <w:i/>
          <w:iCs/>
          <w:sz w:val="22"/>
          <w:szCs w:val="22"/>
        </w:rPr>
        <w:t>objects</w:t>
      </w:r>
      <w:r w:rsidRPr="00027852">
        <w:rPr>
          <w:rFonts w:ascii="Calibri" w:hAnsi="Calibri" w:cs="Arial"/>
          <w:i/>
          <w:iCs/>
          <w:sz w:val="22"/>
          <w:szCs w:val="22"/>
        </w:rPr>
        <w:t xml:space="preserve"> exposed to organic products or not, blood products for therapeutic uses</w:t>
      </w:r>
      <w:r w:rsidR="00BF180D">
        <w:rPr>
          <w:rFonts w:ascii="Calibri" w:hAnsi="Calibri" w:cs="Arial"/>
          <w:i/>
          <w:iCs/>
          <w:sz w:val="22"/>
          <w:szCs w:val="22"/>
        </w:rPr>
        <w:t>,</w:t>
      </w:r>
      <w:r w:rsidRPr="00027852">
        <w:rPr>
          <w:rFonts w:ascii="Calibri" w:hAnsi="Calibri" w:cs="Arial"/>
          <w:i/>
          <w:iCs/>
          <w:sz w:val="22"/>
          <w:szCs w:val="22"/>
        </w:rPr>
        <w:t xml:space="preserve"> partially used or </w:t>
      </w:r>
      <w:r w:rsidR="00BF180D">
        <w:rPr>
          <w:rFonts w:ascii="Calibri" w:hAnsi="Calibri" w:cs="Arial"/>
          <w:i/>
          <w:iCs/>
          <w:sz w:val="22"/>
          <w:szCs w:val="22"/>
        </w:rPr>
        <w:t>arrived</w:t>
      </w:r>
      <w:r w:rsidRPr="00027852">
        <w:rPr>
          <w:rFonts w:ascii="Calibri" w:hAnsi="Calibri" w:cs="Arial"/>
          <w:i/>
          <w:iCs/>
          <w:sz w:val="22"/>
          <w:szCs w:val="22"/>
        </w:rPr>
        <w:t xml:space="preserve"> </w:t>
      </w:r>
      <w:r w:rsidR="00BF180D">
        <w:rPr>
          <w:rFonts w:ascii="Calibri" w:hAnsi="Calibri" w:cs="Arial"/>
          <w:i/>
          <w:iCs/>
          <w:sz w:val="22"/>
          <w:szCs w:val="22"/>
        </w:rPr>
        <w:t>at</w:t>
      </w:r>
      <w:r w:rsidRPr="00027852">
        <w:rPr>
          <w:rFonts w:ascii="Calibri" w:hAnsi="Calibri" w:cs="Arial"/>
          <w:i/>
          <w:iCs/>
          <w:sz w:val="22"/>
          <w:szCs w:val="22"/>
        </w:rPr>
        <w:t xml:space="preserve"> expiry; anatomical animal waste not easily identifiabl</w:t>
      </w:r>
      <w:r w:rsidR="00BF180D">
        <w:rPr>
          <w:rFonts w:ascii="Calibri" w:hAnsi="Calibri" w:cs="Arial"/>
          <w:i/>
          <w:iCs/>
          <w:sz w:val="22"/>
          <w:szCs w:val="22"/>
        </w:rPr>
        <w:t>e;</w:t>
      </w:r>
    </w:p>
    <w:p w:rsidR="00D022CC" w:rsidRPr="00027852" w:rsidRDefault="00477813" w:rsidP="005512FF">
      <w:pPr>
        <w:numPr>
          <w:ilvl w:val="0"/>
          <w:numId w:val="22"/>
        </w:numPr>
        <w:jc w:val="both"/>
        <w:rPr>
          <w:rFonts w:ascii="Calibri" w:hAnsi="Calibri"/>
          <w:sz w:val="22"/>
          <w:szCs w:val="22"/>
        </w:rPr>
      </w:pPr>
      <w:r w:rsidRPr="00027852">
        <w:rPr>
          <w:rFonts w:ascii="Calibri" w:hAnsi="Calibri"/>
          <w:sz w:val="22"/>
          <w:szCs w:val="22"/>
        </w:rPr>
        <w:t>Development of resistance of certai</w:t>
      </w:r>
      <w:r w:rsidRPr="00EC33A3">
        <w:rPr>
          <w:rFonts w:ascii="Calibri" w:hAnsi="Calibri"/>
          <w:sz w:val="22"/>
          <w:szCs w:val="22"/>
        </w:rPr>
        <w:t>n strains of diseases d</w:t>
      </w:r>
      <w:r w:rsidRPr="00027852">
        <w:rPr>
          <w:rFonts w:ascii="Calibri" w:hAnsi="Calibri"/>
          <w:sz w:val="22"/>
          <w:szCs w:val="22"/>
        </w:rPr>
        <w:t xml:space="preserve">ue </w:t>
      </w:r>
      <w:r w:rsidR="00426B33" w:rsidRPr="00027852">
        <w:rPr>
          <w:rFonts w:ascii="Calibri" w:hAnsi="Calibri"/>
          <w:sz w:val="22"/>
          <w:szCs w:val="22"/>
        </w:rPr>
        <w:t>to improper use of the products</w:t>
      </w:r>
      <w:r w:rsidRPr="00027852">
        <w:rPr>
          <w:rFonts w:ascii="Calibri" w:hAnsi="Calibri"/>
          <w:sz w:val="22"/>
          <w:szCs w:val="22"/>
        </w:rPr>
        <w:t xml:space="preserve">, particularly for diseases treated with </w:t>
      </w:r>
      <w:r w:rsidR="00BF180D">
        <w:rPr>
          <w:rFonts w:ascii="Calibri" w:hAnsi="Calibri"/>
          <w:sz w:val="22"/>
          <w:szCs w:val="22"/>
        </w:rPr>
        <w:t xml:space="preserve">antibiotics-based </w:t>
      </w:r>
      <w:r w:rsidRPr="00027852">
        <w:rPr>
          <w:rFonts w:ascii="Calibri" w:hAnsi="Calibri"/>
          <w:sz w:val="22"/>
          <w:szCs w:val="22"/>
        </w:rPr>
        <w:t xml:space="preserve">medication </w:t>
      </w:r>
    </w:p>
    <w:p w:rsidR="00D022CC" w:rsidRPr="00027852" w:rsidRDefault="007D62C7" w:rsidP="005512FF">
      <w:pPr>
        <w:numPr>
          <w:ilvl w:val="0"/>
          <w:numId w:val="22"/>
        </w:numPr>
        <w:rPr>
          <w:rFonts w:ascii="Calibri" w:hAnsi="Calibri"/>
          <w:sz w:val="22"/>
          <w:szCs w:val="22"/>
        </w:rPr>
      </w:pPr>
      <w:r>
        <w:rPr>
          <w:rFonts w:ascii="Calibri" w:hAnsi="Calibri"/>
          <w:sz w:val="22"/>
          <w:szCs w:val="22"/>
        </w:rPr>
        <w:t xml:space="preserve">Appearance </w:t>
      </w:r>
      <w:r w:rsidR="0055078E">
        <w:rPr>
          <w:rFonts w:ascii="Calibri" w:hAnsi="Calibri"/>
          <w:sz w:val="22"/>
          <w:szCs w:val="22"/>
        </w:rPr>
        <w:t xml:space="preserve">of disease </w:t>
      </w:r>
      <w:r w:rsidR="00D12665">
        <w:rPr>
          <w:rFonts w:ascii="Calibri" w:hAnsi="Calibri"/>
          <w:sz w:val="22"/>
          <w:szCs w:val="22"/>
        </w:rPr>
        <w:t xml:space="preserve">symptoms </w:t>
      </w:r>
      <w:r w:rsidR="00D12665" w:rsidRPr="00027852">
        <w:rPr>
          <w:rFonts w:ascii="Calibri" w:hAnsi="Calibri"/>
          <w:sz w:val="22"/>
          <w:szCs w:val="22"/>
        </w:rPr>
        <w:t>in</w:t>
      </w:r>
      <w:r w:rsidR="00477813" w:rsidRPr="00027852">
        <w:rPr>
          <w:rFonts w:ascii="Calibri" w:hAnsi="Calibri"/>
          <w:sz w:val="22"/>
          <w:szCs w:val="22"/>
        </w:rPr>
        <w:t xml:space="preserve"> domestic animals and humans due to improper disposal of empty packaging    </w:t>
      </w:r>
    </w:p>
    <w:p w:rsidR="00D022CC" w:rsidRPr="00027852" w:rsidRDefault="00477813" w:rsidP="005512FF">
      <w:pPr>
        <w:numPr>
          <w:ilvl w:val="0"/>
          <w:numId w:val="22"/>
        </w:numPr>
        <w:rPr>
          <w:rFonts w:ascii="Calibri" w:hAnsi="Calibri"/>
          <w:sz w:val="22"/>
          <w:szCs w:val="22"/>
        </w:rPr>
      </w:pPr>
      <w:r w:rsidRPr="00027852">
        <w:rPr>
          <w:rFonts w:ascii="Calibri" w:hAnsi="Calibri"/>
          <w:sz w:val="22"/>
          <w:szCs w:val="22"/>
        </w:rPr>
        <w:t xml:space="preserve">Dispersion in the environment by volatilization or wind transport of dust and </w:t>
      </w:r>
      <w:r w:rsidR="007D62C7">
        <w:rPr>
          <w:rFonts w:ascii="Calibri" w:hAnsi="Calibri"/>
          <w:sz w:val="22"/>
          <w:szCs w:val="22"/>
        </w:rPr>
        <w:t xml:space="preserve">contaminated </w:t>
      </w:r>
      <w:r w:rsidRPr="00027852">
        <w:rPr>
          <w:rFonts w:ascii="Calibri" w:hAnsi="Calibri"/>
          <w:sz w:val="22"/>
          <w:szCs w:val="22"/>
        </w:rPr>
        <w:t xml:space="preserve">soil particles </w:t>
      </w:r>
    </w:p>
    <w:p w:rsidR="00D022CC" w:rsidRPr="00027852" w:rsidRDefault="00477813" w:rsidP="005512FF">
      <w:pPr>
        <w:numPr>
          <w:ilvl w:val="0"/>
          <w:numId w:val="22"/>
        </w:numPr>
        <w:jc w:val="both"/>
        <w:rPr>
          <w:rFonts w:ascii="Calibri" w:hAnsi="Calibri"/>
          <w:sz w:val="22"/>
          <w:szCs w:val="22"/>
        </w:rPr>
      </w:pPr>
      <w:r w:rsidRPr="00027852">
        <w:rPr>
          <w:rFonts w:ascii="Calibri" w:hAnsi="Calibri"/>
          <w:sz w:val="22"/>
          <w:szCs w:val="22"/>
        </w:rPr>
        <w:t xml:space="preserve">Alteration of air quality in the border areas of construction sites (dust, odors, etc.).    </w:t>
      </w:r>
    </w:p>
    <w:p w:rsidR="00D022CC" w:rsidRPr="00027852" w:rsidRDefault="00477813" w:rsidP="005512FF">
      <w:pPr>
        <w:numPr>
          <w:ilvl w:val="0"/>
          <w:numId w:val="22"/>
        </w:numPr>
        <w:rPr>
          <w:rFonts w:ascii="Calibri" w:hAnsi="Calibri"/>
          <w:sz w:val="22"/>
          <w:szCs w:val="22"/>
        </w:rPr>
      </w:pPr>
      <w:r w:rsidRPr="00027852">
        <w:rPr>
          <w:rFonts w:ascii="Calibri" w:hAnsi="Calibri"/>
          <w:sz w:val="22"/>
          <w:szCs w:val="22"/>
        </w:rPr>
        <w:t>Contamination of soil and infiltration into groundwater by accidental or intenti</w:t>
      </w:r>
      <w:r w:rsidR="00A92EF5">
        <w:rPr>
          <w:rFonts w:ascii="Calibri" w:hAnsi="Calibri"/>
          <w:sz w:val="22"/>
          <w:szCs w:val="22"/>
        </w:rPr>
        <w:t>onal spills, pollution of water</w:t>
      </w:r>
      <w:r w:rsidR="004F770D">
        <w:rPr>
          <w:rFonts w:ascii="Calibri" w:hAnsi="Calibri"/>
          <w:sz w:val="22"/>
          <w:szCs w:val="22"/>
        </w:rPr>
        <w:t xml:space="preserve"> </w:t>
      </w:r>
      <w:r w:rsidRPr="00027852">
        <w:rPr>
          <w:rFonts w:ascii="Calibri" w:hAnsi="Calibri"/>
          <w:sz w:val="22"/>
          <w:szCs w:val="22"/>
        </w:rPr>
        <w:t xml:space="preserve">bodies (oil spill fuel, paint and other solvents, ...)   </w:t>
      </w:r>
    </w:p>
    <w:p w:rsidR="00D022CC" w:rsidRPr="00027852" w:rsidRDefault="00477813" w:rsidP="005512FF">
      <w:pPr>
        <w:numPr>
          <w:ilvl w:val="0"/>
          <w:numId w:val="22"/>
        </w:numPr>
        <w:rPr>
          <w:rFonts w:ascii="Calibri" w:hAnsi="Calibri"/>
          <w:sz w:val="22"/>
          <w:szCs w:val="22"/>
        </w:rPr>
      </w:pPr>
      <w:r w:rsidRPr="00027852">
        <w:rPr>
          <w:rFonts w:ascii="Calibri" w:hAnsi="Calibri"/>
          <w:sz w:val="22"/>
          <w:szCs w:val="22"/>
        </w:rPr>
        <w:t xml:space="preserve">Flights and looting of </w:t>
      </w:r>
      <w:r w:rsidR="008617E9">
        <w:rPr>
          <w:rFonts w:ascii="Calibri" w:hAnsi="Calibri"/>
          <w:sz w:val="22"/>
          <w:szCs w:val="22"/>
        </w:rPr>
        <w:t>expired</w:t>
      </w:r>
      <w:r w:rsidRPr="00027852">
        <w:rPr>
          <w:rFonts w:ascii="Calibri" w:hAnsi="Calibri"/>
          <w:sz w:val="22"/>
          <w:szCs w:val="22"/>
        </w:rPr>
        <w:t xml:space="preserve"> stocks leading to their use;    </w:t>
      </w:r>
    </w:p>
    <w:p w:rsidR="00D022CC" w:rsidRPr="00027852" w:rsidRDefault="00477813" w:rsidP="005512FF">
      <w:pPr>
        <w:numPr>
          <w:ilvl w:val="0"/>
          <w:numId w:val="22"/>
        </w:numPr>
        <w:jc w:val="both"/>
        <w:rPr>
          <w:rFonts w:ascii="Calibri" w:hAnsi="Calibri"/>
          <w:sz w:val="22"/>
          <w:szCs w:val="22"/>
        </w:rPr>
      </w:pPr>
      <w:r w:rsidRPr="00027852">
        <w:rPr>
          <w:rFonts w:ascii="Calibri" w:hAnsi="Calibri"/>
          <w:sz w:val="22"/>
          <w:szCs w:val="22"/>
        </w:rPr>
        <w:t xml:space="preserve">Risk of loss of access (temporary or permanent) to </w:t>
      </w:r>
      <w:r w:rsidR="00D75851">
        <w:rPr>
          <w:rFonts w:ascii="Calibri" w:hAnsi="Calibri"/>
          <w:sz w:val="22"/>
          <w:szCs w:val="22"/>
        </w:rPr>
        <w:t>some</w:t>
      </w:r>
      <w:r w:rsidRPr="00027852">
        <w:rPr>
          <w:rFonts w:ascii="Calibri" w:hAnsi="Calibri"/>
          <w:sz w:val="22"/>
          <w:szCs w:val="22"/>
        </w:rPr>
        <w:t xml:space="preserve"> n</w:t>
      </w:r>
      <w:r w:rsidR="00D75851">
        <w:rPr>
          <w:rFonts w:ascii="Calibri" w:hAnsi="Calibri"/>
          <w:sz w:val="22"/>
          <w:szCs w:val="22"/>
        </w:rPr>
        <w:t>atural resources and/</w:t>
      </w:r>
      <w:r w:rsidRPr="00027852">
        <w:rPr>
          <w:rFonts w:ascii="Calibri" w:hAnsi="Calibri"/>
          <w:sz w:val="22"/>
          <w:szCs w:val="22"/>
        </w:rPr>
        <w:t xml:space="preserve">or </w:t>
      </w:r>
      <w:r w:rsidR="008617E9">
        <w:rPr>
          <w:rFonts w:ascii="Calibri" w:hAnsi="Calibri"/>
          <w:sz w:val="22"/>
          <w:szCs w:val="22"/>
        </w:rPr>
        <w:t>moving</w:t>
      </w:r>
      <w:r w:rsidRPr="00027852">
        <w:rPr>
          <w:rFonts w:ascii="Calibri" w:hAnsi="Calibri"/>
          <w:sz w:val="22"/>
          <w:szCs w:val="22"/>
        </w:rPr>
        <w:t xml:space="preserve"> </w:t>
      </w:r>
      <w:r w:rsidR="00D75851">
        <w:rPr>
          <w:rFonts w:ascii="Calibri" w:hAnsi="Calibri"/>
          <w:sz w:val="22"/>
          <w:szCs w:val="22"/>
        </w:rPr>
        <w:t xml:space="preserve">of the population </w:t>
      </w:r>
      <w:r w:rsidRPr="00027852">
        <w:rPr>
          <w:rFonts w:ascii="Calibri" w:hAnsi="Calibri"/>
          <w:sz w:val="22"/>
          <w:szCs w:val="22"/>
        </w:rPr>
        <w:t xml:space="preserve">due to construction sites  </w:t>
      </w:r>
    </w:p>
    <w:p w:rsidR="00D022CC" w:rsidRPr="00027852" w:rsidRDefault="00D022CC">
      <w:pPr>
        <w:ind w:left="360"/>
        <w:rPr>
          <w:rFonts w:ascii="Calibri" w:hAnsi="Calibri"/>
          <w:sz w:val="22"/>
          <w:szCs w:val="22"/>
        </w:rPr>
      </w:pPr>
    </w:p>
    <w:p w:rsidR="00D022CC" w:rsidRPr="00027852" w:rsidRDefault="0063239C" w:rsidP="00B22735">
      <w:pPr>
        <w:shd w:val="clear" w:color="auto" w:fill="C0C0C0"/>
        <w:jc w:val="both"/>
        <w:rPr>
          <w:rFonts w:ascii="Calibri" w:hAnsi="Calibri"/>
          <w:b/>
          <w:bCs/>
          <w:smallCaps/>
          <w:color w:val="000000"/>
          <w:sz w:val="22"/>
          <w:szCs w:val="22"/>
        </w:rPr>
      </w:pPr>
      <w:r w:rsidRPr="00027852">
        <w:rPr>
          <w:rFonts w:ascii="Calibri" w:hAnsi="Calibri"/>
          <w:b/>
          <w:bCs/>
          <w:smallCaps/>
          <w:color w:val="000000"/>
          <w:sz w:val="22"/>
          <w:szCs w:val="22"/>
        </w:rPr>
        <w:t xml:space="preserve">NB: </w:t>
      </w:r>
      <w:r w:rsidR="00145A60">
        <w:rPr>
          <w:rFonts w:ascii="Calibri" w:hAnsi="Calibri"/>
          <w:b/>
          <w:bCs/>
          <w:smallCaps/>
          <w:color w:val="000000"/>
          <w:sz w:val="22"/>
          <w:szCs w:val="22"/>
        </w:rPr>
        <w:t>in the event that the various waste categories are not separated,</w:t>
      </w:r>
      <w:r w:rsidRPr="00027852">
        <w:rPr>
          <w:rFonts w:ascii="Calibri" w:hAnsi="Calibri"/>
          <w:b/>
          <w:bCs/>
          <w:smallCaps/>
          <w:color w:val="000000"/>
          <w:sz w:val="22"/>
          <w:szCs w:val="22"/>
        </w:rPr>
        <w:t xml:space="preserve"> </w:t>
      </w:r>
      <w:r w:rsidR="00D75851">
        <w:rPr>
          <w:rFonts w:ascii="Calibri" w:hAnsi="Calibri"/>
          <w:b/>
          <w:bCs/>
          <w:smallCaps/>
          <w:color w:val="000000"/>
          <w:sz w:val="22"/>
          <w:szCs w:val="22"/>
        </w:rPr>
        <w:t xml:space="preserve">all </w:t>
      </w:r>
      <w:r w:rsidR="00287375">
        <w:rPr>
          <w:rFonts w:ascii="Calibri" w:hAnsi="Calibri"/>
          <w:b/>
          <w:bCs/>
          <w:smallCaps/>
          <w:color w:val="000000"/>
          <w:sz w:val="22"/>
          <w:szCs w:val="22"/>
        </w:rPr>
        <w:t>waste from research and analysis activities must be considered dangerous/hazardous and infectious</w:t>
      </w:r>
      <w:r w:rsidRPr="00027852">
        <w:rPr>
          <w:rFonts w:ascii="Calibri" w:hAnsi="Calibri"/>
          <w:b/>
          <w:bCs/>
          <w:smallCaps/>
          <w:color w:val="000000"/>
          <w:sz w:val="22"/>
          <w:szCs w:val="22"/>
        </w:rPr>
        <w:t>.</w:t>
      </w:r>
    </w:p>
    <w:p w:rsidR="00D022CC" w:rsidRPr="00027852" w:rsidRDefault="00D022CC" w:rsidP="009C4270">
      <w:pPr>
        <w:rPr>
          <w:rFonts w:ascii="Calibri" w:hAnsi="Calibri"/>
          <w:b/>
          <w:bCs/>
          <w:smallCaps/>
          <w:color w:val="003366"/>
          <w:sz w:val="22"/>
          <w:szCs w:val="22"/>
        </w:rPr>
      </w:pPr>
    </w:p>
    <w:p w:rsidR="00D022CC" w:rsidRPr="00027852" w:rsidRDefault="00A35CE8" w:rsidP="009C4270">
      <w:pPr>
        <w:rPr>
          <w:rFonts w:ascii="Calibri" w:hAnsi="Calibri"/>
          <w:b/>
          <w:bCs/>
          <w:smallCaps/>
          <w:color w:val="003366"/>
          <w:sz w:val="22"/>
          <w:szCs w:val="22"/>
        </w:rPr>
      </w:pPr>
      <w:r w:rsidRPr="00027852">
        <w:rPr>
          <w:rFonts w:ascii="Calibri" w:hAnsi="Calibri"/>
          <w:b/>
          <w:bCs/>
          <w:smallCaps/>
          <w:color w:val="003366"/>
          <w:sz w:val="22"/>
          <w:szCs w:val="22"/>
        </w:rPr>
        <w:t>Social/sanitary risks</w:t>
      </w:r>
    </w:p>
    <w:p w:rsidR="00D022CC" w:rsidRPr="00027852" w:rsidRDefault="00D022CC" w:rsidP="009C4270">
      <w:pPr>
        <w:rPr>
          <w:rFonts w:ascii="Calibri" w:hAnsi="Calibri"/>
          <w:b/>
          <w:bCs/>
          <w:smallCaps/>
          <w:color w:val="003366"/>
          <w:sz w:val="22"/>
          <w:szCs w:val="22"/>
        </w:rPr>
      </w:pPr>
    </w:p>
    <w:p w:rsidR="00D022CC" w:rsidRPr="00027852" w:rsidRDefault="00764EAC" w:rsidP="005512FF">
      <w:pPr>
        <w:numPr>
          <w:ilvl w:val="0"/>
          <w:numId w:val="23"/>
        </w:numPr>
        <w:rPr>
          <w:rFonts w:ascii="Calibri" w:hAnsi="Calibri"/>
          <w:sz w:val="22"/>
          <w:szCs w:val="22"/>
        </w:rPr>
      </w:pPr>
      <w:r w:rsidRPr="00027852">
        <w:rPr>
          <w:rFonts w:ascii="Calibri" w:hAnsi="Calibri"/>
          <w:sz w:val="22"/>
          <w:szCs w:val="22"/>
        </w:rPr>
        <w:t>Development of a parallel market if stocks are not properly managed</w:t>
      </w:r>
      <w:r w:rsidR="00D022CC" w:rsidRPr="00027852">
        <w:rPr>
          <w:rFonts w:ascii="Calibri" w:hAnsi="Calibri"/>
          <w:sz w:val="22"/>
          <w:szCs w:val="22"/>
        </w:rPr>
        <w:t xml:space="preserve"> </w:t>
      </w:r>
    </w:p>
    <w:p w:rsidR="00D022CC" w:rsidRPr="00027852" w:rsidRDefault="00764EAC" w:rsidP="005512FF">
      <w:pPr>
        <w:numPr>
          <w:ilvl w:val="0"/>
          <w:numId w:val="23"/>
        </w:numPr>
        <w:rPr>
          <w:rFonts w:ascii="Calibri" w:hAnsi="Calibri"/>
          <w:sz w:val="22"/>
          <w:szCs w:val="22"/>
        </w:rPr>
      </w:pPr>
      <w:r w:rsidRPr="00027852">
        <w:rPr>
          <w:rFonts w:ascii="Calibri" w:hAnsi="Calibri"/>
          <w:sz w:val="22"/>
          <w:szCs w:val="22"/>
        </w:rPr>
        <w:t>Case(s) of death or poisoning/intoxication</w:t>
      </w:r>
    </w:p>
    <w:p w:rsidR="00D022CC" w:rsidRPr="00027852" w:rsidRDefault="00764EAC" w:rsidP="005512FF">
      <w:pPr>
        <w:numPr>
          <w:ilvl w:val="0"/>
          <w:numId w:val="23"/>
        </w:numPr>
        <w:rPr>
          <w:rFonts w:ascii="Calibri" w:hAnsi="Calibri"/>
          <w:sz w:val="22"/>
          <w:szCs w:val="22"/>
        </w:rPr>
      </w:pPr>
      <w:r w:rsidRPr="00027852">
        <w:rPr>
          <w:rFonts w:ascii="Calibri" w:hAnsi="Calibri"/>
          <w:sz w:val="22"/>
          <w:szCs w:val="22"/>
        </w:rPr>
        <w:t xml:space="preserve">Probability of contamination of water sources through the washing/cleaning of empty containers </w:t>
      </w:r>
    </w:p>
    <w:p w:rsidR="00D022CC" w:rsidRPr="00027852" w:rsidRDefault="00764EAC" w:rsidP="005512FF">
      <w:pPr>
        <w:numPr>
          <w:ilvl w:val="0"/>
          <w:numId w:val="23"/>
        </w:numPr>
        <w:rPr>
          <w:rFonts w:ascii="Calibri" w:hAnsi="Calibri"/>
          <w:sz w:val="22"/>
          <w:szCs w:val="22"/>
        </w:rPr>
      </w:pPr>
      <w:r w:rsidRPr="00027852">
        <w:rPr>
          <w:rFonts w:ascii="Calibri" w:hAnsi="Calibri"/>
          <w:sz w:val="22"/>
          <w:szCs w:val="22"/>
        </w:rPr>
        <w:t xml:space="preserve">Probability of Ingestion of products through the reuse of containers </w:t>
      </w:r>
    </w:p>
    <w:p w:rsidR="00D022CC" w:rsidRPr="00027852" w:rsidRDefault="00764EAC" w:rsidP="005512FF">
      <w:pPr>
        <w:numPr>
          <w:ilvl w:val="0"/>
          <w:numId w:val="23"/>
        </w:numPr>
        <w:rPr>
          <w:rFonts w:ascii="Calibri" w:hAnsi="Calibri"/>
          <w:sz w:val="22"/>
          <w:szCs w:val="22"/>
        </w:rPr>
      </w:pPr>
      <w:r w:rsidRPr="00027852">
        <w:rPr>
          <w:rFonts w:ascii="Calibri" w:hAnsi="Calibri"/>
          <w:sz w:val="22"/>
          <w:szCs w:val="22"/>
        </w:rPr>
        <w:t>Probability of accidental contamination, discomfort, nuisance/harm of nearby populations</w:t>
      </w:r>
    </w:p>
    <w:p w:rsidR="00D022CC" w:rsidRPr="00027852" w:rsidRDefault="00764EAC" w:rsidP="005512FF">
      <w:pPr>
        <w:numPr>
          <w:ilvl w:val="0"/>
          <w:numId w:val="23"/>
        </w:numPr>
        <w:rPr>
          <w:rFonts w:ascii="Calibri" w:hAnsi="Calibri"/>
          <w:b/>
          <w:bCs/>
          <w:smallCaps/>
          <w:color w:val="003366"/>
          <w:sz w:val="22"/>
          <w:szCs w:val="22"/>
        </w:rPr>
      </w:pPr>
      <w:r w:rsidRPr="00027852">
        <w:rPr>
          <w:rFonts w:ascii="Calibri" w:hAnsi="Calibri"/>
          <w:sz w:val="22"/>
          <w:szCs w:val="22"/>
        </w:rPr>
        <w:t xml:space="preserve">Skin contact, contamination of wells </w:t>
      </w:r>
    </w:p>
    <w:p w:rsidR="00D022CC" w:rsidRPr="00027852" w:rsidRDefault="00D022CC" w:rsidP="000C43E0">
      <w:pPr>
        <w:ind w:left="720"/>
        <w:rPr>
          <w:rFonts w:ascii="Calibri" w:hAnsi="Calibri"/>
          <w:b/>
          <w:bCs/>
          <w:smallCaps/>
          <w:color w:val="003366"/>
          <w:sz w:val="22"/>
          <w:szCs w:val="22"/>
        </w:rPr>
      </w:pPr>
    </w:p>
    <w:p w:rsidR="00D022CC" w:rsidRPr="00027852" w:rsidRDefault="002A602C" w:rsidP="00911B31">
      <w:pPr>
        <w:rPr>
          <w:rFonts w:ascii="Calibri" w:hAnsi="Calibri"/>
          <w:b/>
          <w:bCs/>
          <w:i/>
          <w:iCs/>
          <w:color w:val="003366"/>
          <w:sz w:val="22"/>
          <w:szCs w:val="22"/>
        </w:rPr>
      </w:pPr>
      <w:r w:rsidRPr="00027852">
        <w:rPr>
          <w:rFonts w:ascii="Calibri" w:hAnsi="Calibri"/>
          <w:b/>
          <w:bCs/>
          <w:i/>
          <w:iCs/>
          <w:color w:val="003366"/>
          <w:sz w:val="22"/>
          <w:szCs w:val="22"/>
        </w:rPr>
        <w:t>3.3.1.-Risk</w:t>
      </w:r>
      <w:r w:rsidR="00D022CC" w:rsidRPr="00027852">
        <w:rPr>
          <w:rFonts w:ascii="Calibri" w:hAnsi="Calibri"/>
          <w:b/>
          <w:bCs/>
          <w:i/>
          <w:iCs/>
          <w:color w:val="003366"/>
          <w:sz w:val="22"/>
          <w:szCs w:val="22"/>
        </w:rPr>
        <w:t xml:space="preserve"> </w:t>
      </w:r>
      <w:r w:rsidRPr="00027852">
        <w:rPr>
          <w:rFonts w:ascii="Calibri" w:hAnsi="Calibri"/>
          <w:b/>
          <w:bCs/>
          <w:i/>
          <w:iCs/>
          <w:color w:val="003366"/>
          <w:sz w:val="22"/>
          <w:szCs w:val="22"/>
        </w:rPr>
        <w:t>related to sharp objects and Professional risk</w:t>
      </w:r>
      <w:r w:rsidR="00D022CC" w:rsidRPr="00027852">
        <w:rPr>
          <w:rFonts w:ascii="Calibri" w:hAnsi="Calibri"/>
          <w:b/>
          <w:bCs/>
          <w:i/>
          <w:iCs/>
          <w:color w:val="003366"/>
          <w:sz w:val="22"/>
          <w:szCs w:val="22"/>
        </w:rPr>
        <w:t xml:space="preserve"> </w:t>
      </w:r>
    </w:p>
    <w:p w:rsidR="00D022CC" w:rsidRPr="00027852" w:rsidRDefault="00D022CC">
      <w:pPr>
        <w:jc w:val="both"/>
        <w:rPr>
          <w:rFonts w:ascii="Calibri" w:hAnsi="Calibri"/>
        </w:rPr>
      </w:pPr>
    </w:p>
    <w:p w:rsidR="00D022CC" w:rsidRPr="00027852" w:rsidRDefault="00A35CE8">
      <w:pPr>
        <w:jc w:val="both"/>
        <w:rPr>
          <w:rFonts w:ascii="Abadi MT Condensed Light" w:hAnsi="Abadi MT Condensed Light"/>
          <w:color w:val="0000FF"/>
          <w:sz w:val="22"/>
          <w:szCs w:val="22"/>
        </w:rPr>
      </w:pPr>
      <w:r w:rsidRPr="00027852">
        <w:rPr>
          <w:rFonts w:ascii="Calibri" w:hAnsi="Calibri"/>
          <w:sz w:val="22"/>
          <w:szCs w:val="22"/>
        </w:rPr>
        <w:t>During waste handling, injections</w:t>
      </w:r>
      <w:r w:rsidR="00911CC2" w:rsidRPr="00027852">
        <w:rPr>
          <w:rFonts w:ascii="Calibri" w:hAnsi="Calibri"/>
          <w:sz w:val="22"/>
          <w:szCs w:val="22"/>
        </w:rPr>
        <w:t xml:space="preserve"> are possible when the syringes/</w:t>
      </w:r>
      <w:r w:rsidRPr="00027852">
        <w:rPr>
          <w:rFonts w:ascii="Calibri" w:hAnsi="Calibri"/>
          <w:sz w:val="22"/>
          <w:szCs w:val="22"/>
        </w:rPr>
        <w:t xml:space="preserve">needles and other sharp objects </w:t>
      </w:r>
      <w:r w:rsidR="00911CC2" w:rsidRPr="00027852">
        <w:rPr>
          <w:rFonts w:ascii="Calibri" w:hAnsi="Calibri"/>
          <w:sz w:val="22"/>
          <w:szCs w:val="22"/>
        </w:rPr>
        <w:t>have</w:t>
      </w:r>
      <w:r w:rsidRPr="00027852">
        <w:rPr>
          <w:rFonts w:ascii="Calibri" w:hAnsi="Calibri"/>
          <w:sz w:val="22"/>
          <w:szCs w:val="22"/>
        </w:rPr>
        <w:t xml:space="preserve"> not </w:t>
      </w:r>
      <w:r w:rsidR="00911CC2" w:rsidRPr="00027852">
        <w:rPr>
          <w:rFonts w:ascii="Calibri" w:hAnsi="Calibri"/>
          <w:sz w:val="22"/>
          <w:szCs w:val="22"/>
        </w:rPr>
        <w:t xml:space="preserve">been </w:t>
      </w:r>
      <w:r w:rsidRPr="00027852">
        <w:rPr>
          <w:rFonts w:ascii="Calibri" w:hAnsi="Calibri"/>
          <w:sz w:val="22"/>
          <w:szCs w:val="22"/>
        </w:rPr>
        <w:t xml:space="preserve">collected in rigid </w:t>
      </w:r>
      <w:r w:rsidR="00911CC2" w:rsidRPr="00027852">
        <w:rPr>
          <w:rFonts w:ascii="Calibri" w:hAnsi="Calibri"/>
          <w:sz w:val="22"/>
          <w:szCs w:val="22"/>
        </w:rPr>
        <w:t xml:space="preserve">and </w:t>
      </w:r>
      <w:r w:rsidR="00C174C6">
        <w:rPr>
          <w:rFonts w:ascii="Calibri" w:hAnsi="Calibri"/>
          <w:sz w:val="22"/>
          <w:szCs w:val="22"/>
        </w:rPr>
        <w:t>rigid</w:t>
      </w:r>
      <w:r w:rsidR="00911CC2" w:rsidRPr="00027852">
        <w:rPr>
          <w:rFonts w:ascii="Calibri" w:hAnsi="Calibri"/>
          <w:sz w:val="22"/>
          <w:szCs w:val="22"/>
        </w:rPr>
        <w:t>/</w:t>
      </w:r>
      <w:r w:rsidR="004F770D">
        <w:rPr>
          <w:rFonts w:ascii="Calibri" w:hAnsi="Calibri"/>
          <w:sz w:val="22"/>
          <w:szCs w:val="22"/>
        </w:rPr>
        <w:t>puncture</w:t>
      </w:r>
      <w:r w:rsidR="008A0657">
        <w:rPr>
          <w:rFonts w:ascii="Calibri" w:hAnsi="Calibri"/>
          <w:sz w:val="22"/>
          <w:szCs w:val="22"/>
        </w:rPr>
        <w:t>-</w:t>
      </w:r>
      <w:r w:rsidR="004F770D">
        <w:rPr>
          <w:rFonts w:ascii="Calibri" w:hAnsi="Calibri"/>
          <w:sz w:val="22"/>
          <w:szCs w:val="22"/>
        </w:rPr>
        <w:t>proof</w:t>
      </w:r>
      <w:r w:rsidRPr="00027852">
        <w:rPr>
          <w:rFonts w:ascii="Calibri" w:hAnsi="Calibri"/>
          <w:sz w:val="22"/>
          <w:szCs w:val="22"/>
        </w:rPr>
        <w:t xml:space="preserve"> containers. The</w:t>
      </w:r>
      <w:r w:rsidR="00F017C4">
        <w:rPr>
          <w:rFonts w:ascii="Calibri" w:hAnsi="Calibri"/>
          <w:sz w:val="22"/>
          <w:szCs w:val="22"/>
        </w:rPr>
        <w:t xml:space="preserve"> </w:t>
      </w:r>
      <w:r w:rsidR="00911CC2" w:rsidRPr="00027852">
        <w:rPr>
          <w:rFonts w:ascii="Calibri" w:hAnsi="Calibri"/>
          <w:sz w:val="22"/>
          <w:szCs w:val="22"/>
        </w:rPr>
        <w:t xml:space="preserve">risk exposure </w:t>
      </w:r>
      <w:r w:rsidRPr="00027852">
        <w:rPr>
          <w:rFonts w:ascii="Calibri" w:hAnsi="Calibri"/>
          <w:sz w:val="22"/>
          <w:szCs w:val="22"/>
        </w:rPr>
        <w:t>is increased by the use of</w:t>
      </w:r>
      <w:r w:rsidR="00911CC2" w:rsidRPr="00027852">
        <w:rPr>
          <w:rFonts w:ascii="Calibri" w:hAnsi="Calibri"/>
          <w:sz w:val="22"/>
          <w:szCs w:val="22"/>
        </w:rPr>
        <w:t xml:space="preserve"> inappropriate containers and/</w:t>
      </w:r>
      <w:r w:rsidRPr="00027852">
        <w:rPr>
          <w:rFonts w:ascii="Calibri" w:hAnsi="Calibri"/>
          <w:sz w:val="22"/>
          <w:szCs w:val="22"/>
        </w:rPr>
        <w:t xml:space="preserve">or </w:t>
      </w:r>
      <w:r w:rsidR="00911CC2" w:rsidRPr="00027852">
        <w:rPr>
          <w:rFonts w:ascii="Calibri" w:hAnsi="Calibri"/>
          <w:sz w:val="22"/>
          <w:szCs w:val="22"/>
        </w:rPr>
        <w:t xml:space="preserve">that </w:t>
      </w:r>
      <w:r w:rsidRPr="00027852">
        <w:rPr>
          <w:rFonts w:ascii="Calibri" w:hAnsi="Calibri"/>
          <w:sz w:val="22"/>
          <w:szCs w:val="22"/>
        </w:rPr>
        <w:t xml:space="preserve">overflow, and even more </w:t>
      </w:r>
      <w:r w:rsidR="00911CC2" w:rsidRPr="00027852">
        <w:rPr>
          <w:rFonts w:ascii="Calibri" w:hAnsi="Calibri"/>
          <w:sz w:val="22"/>
          <w:szCs w:val="22"/>
        </w:rPr>
        <w:t>through</w:t>
      </w:r>
      <w:r w:rsidRPr="00027852">
        <w:rPr>
          <w:rFonts w:ascii="Calibri" w:hAnsi="Calibri"/>
          <w:sz w:val="22"/>
          <w:szCs w:val="22"/>
        </w:rPr>
        <w:t xml:space="preserve"> the use of unprotected pits. The </w:t>
      </w:r>
      <w:r w:rsidR="00911CC2" w:rsidRPr="00027852">
        <w:rPr>
          <w:rFonts w:ascii="Calibri" w:hAnsi="Calibri"/>
          <w:sz w:val="22"/>
          <w:szCs w:val="22"/>
        </w:rPr>
        <w:t>risk</w:t>
      </w:r>
      <w:r w:rsidRPr="00027852">
        <w:rPr>
          <w:rFonts w:ascii="Calibri" w:hAnsi="Calibri"/>
          <w:sz w:val="22"/>
          <w:szCs w:val="22"/>
        </w:rPr>
        <w:t xml:space="preserve"> exposure to skin wounds increased for </w:t>
      </w:r>
      <w:r w:rsidR="00911CC2" w:rsidRPr="00027852">
        <w:rPr>
          <w:rFonts w:ascii="Calibri" w:hAnsi="Calibri"/>
          <w:sz w:val="22"/>
          <w:szCs w:val="22"/>
        </w:rPr>
        <w:t>the</w:t>
      </w:r>
      <w:r w:rsidRPr="00027852">
        <w:rPr>
          <w:rFonts w:ascii="Calibri" w:hAnsi="Calibri"/>
          <w:sz w:val="22"/>
          <w:szCs w:val="22"/>
        </w:rPr>
        <w:t xml:space="preserve"> laboratory </w:t>
      </w:r>
      <w:r w:rsidR="00911CC2" w:rsidRPr="00027852">
        <w:rPr>
          <w:rFonts w:ascii="Calibri" w:hAnsi="Calibri"/>
          <w:sz w:val="22"/>
          <w:szCs w:val="22"/>
        </w:rPr>
        <w:t xml:space="preserve">staff, for the one/those </w:t>
      </w:r>
      <w:r w:rsidRPr="00027852">
        <w:rPr>
          <w:rFonts w:ascii="Calibri" w:hAnsi="Calibri"/>
          <w:sz w:val="22"/>
          <w:szCs w:val="22"/>
        </w:rPr>
        <w:t>assigned to the collection of waste and the surrounding communit</w:t>
      </w:r>
      <w:r w:rsidR="00911CC2" w:rsidRPr="00027852">
        <w:rPr>
          <w:rFonts w:ascii="Calibri" w:hAnsi="Calibri"/>
          <w:sz w:val="22"/>
          <w:szCs w:val="22"/>
        </w:rPr>
        <w:t>y.</w:t>
      </w:r>
    </w:p>
    <w:p w:rsidR="00D022CC" w:rsidRPr="00027852" w:rsidRDefault="00D022CC">
      <w:pPr>
        <w:jc w:val="both"/>
        <w:rPr>
          <w:rFonts w:ascii="Calibri" w:hAnsi="Calibri"/>
          <w:sz w:val="22"/>
          <w:szCs w:val="22"/>
        </w:rPr>
      </w:pPr>
    </w:p>
    <w:p w:rsidR="00D022CC" w:rsidRPr="00027852" w:rsidRDefault="00911CC2" w:rsidP="00F40C96">
      <w:pPr>
        <w:pStyle w:val="Heading3"/>
        <w:spacing w:before="0" w:after="0"/>
        <w:ind w:left="0"/>
        <w:rPr>
          <w:rFonts w:ascii="Calibri" w:hAnsi="Calibri"/>
          <w:i/>
          <w:iCs/>
          <w:color w:val="003366"/>
          <w:sz w:val="22"/>
          <w:szCs w:val="22"/>
        </w:rPr>
      </w:pPr>
      <w:bookmarkStart w:id="73" w:name="_Toc385938465"/>
      <w:r w:rsidRPr="00027852">
        <w:rPr>
          <w:rFonts w:ascii="Calibri" w:hAnsi="Calibri"/>
          <w:i/>
          <w:iCs/>
          <w:color w:val="003366"/>
          <w:sz w:val="22"/>
          <w:szCs w:val="22"/>
        </w:rPr>
        <w:t>3.3.2.- Risk</w:t>
      </w:r>
      <w:r w:rsidR="00D022CC" w:rsidRPr="00027852">
        <w:rPr>
          <w:rFonts w:ascii="Calibri" w:hAnsi="Calibri"/>
          <w:i/>
          <w:iCs/>
          <w:color w:val="003366"/>
          <w:sz w:val="22"/>
          <w:szCs w:val="22"/>
        </w:rPr>
        <w:t xml:space="preserve"> </w:t>
      </w:r>
      <w:bookmarkEnd w:id="73"/>
      <w:r w:rsidRPr="00027852">
        <w:rPr>
          <w:rFonts w:ascii="Calibri" w:hAnsi="Calibri"/>
          <w:i/>
          <w:iCs/>
          <w:color w:val="003366"/>
          <w:sz w:val="22"/>
          <w:szCs w:val="22"/>
        </w:rPr>
        <w:t>for the general population</w:t>
      </w:r>
      <w:r w:rsidR="00D022CC" w:rsidRPr="00027852">
        <w:rPr>
          <w:rFonts w:ascii="Calibri" w:hAnsi="Calibri"/>
          <w:i/>
          <w:iCs/>
          <w:color w:val="003366"/>
          <w:sz w:val="22"/>
          <w:szCs w:val="22"/>
        </w:rPr>
        <w:t xml:space="preserve"> </w:t>
      </w:r>
    </w:p>
    <w:p w:rsidR="00D022CC" w:rsidRPr="00027852" w:rsidRDefault="00D022CC">
      <w:pPr>
        <w:jc w:val="both"/>
        <w:rPr>
          <w:rFonts w:ascii="Calibri" w:hAnsi="Calibri"/>
          <w:sz w:val="22"/>
          <w:szCs w:val="22"/>
        </w:rPr>
      </w:pPr>
    </w:p>
    <w:p w:rsidR="00D022CC" w:rsidRPr="00027852" w:rsidRDefault="002A602C">
      <w:pPr>
        <w:jc w:val="both"/>
        <w:rPr>
          <w:rFonts w:ascii="Calibri" w:hAnsi="Calibri"/>
          <w:sz w:val="22"/>
          <w:szCs w:val="22"/>
        </w:rPr>
      </w:pPr>
      <w:r w:rsidRPr="00027852">
        <w:rPr>
          <w:rFonts w:ascii="Calibri" w:hAnsi="Calibri"/>
          <w:sz w:val="22"/>
          <w:szCs w:val="22"/>
        </w:rPr>
        <w:t>The r</w:t>
      </w:r>
      <w:r w:rsidR="00A35CE8" w:rsidRPr="00027852">
        <w:rPr>
          <w:rFonts w:ascii="Calibri" w:hAnsi="Calibri"/>
          <w:sz w:val="22"/>
          <w:szCs w:val="22"/>
        </w:rPr>
        <w:t xml:space="preserve">euse of contaminated needles is a major risk </w:t>
      </w:r>
      <w:r w:rsidRPr="00027852">
        <w:rPr>
          <w:rFonts w:ascii="Calibri" w:hAnsi="Calibri"/>
          <w:sz w:val="22"/>
          <w:szCs w:val="22"/>
        </w:rPr>
        <w:t>for</w:t>
      </w:r>
      <w:r w:rsidR="00A35CE8" w:rsidRPr="00027852">
        <w:rPr>
          <w:rFonts w:ascii="Calibri" w:hAnsi="Calibri"/>
          <w:sz w:val="22"/>
          <w:szCs w:val="22"/>
        </w:rPr>
        <w:t xml:space="preserve"> public health. Based on previous estimates (Kane et al., 2000)</w:t>
      </w:r>
      <w:r w:rsidR="007B6E83">
        <w:rPr>
          <w:rStyle w:val="FootnoteReference"/>
          <w:rFonts w:ascii="Calibri" w:hAnsi="Calibri"/>
          <w:sz w:val="22"/>
          <w:szCs w:val="22"/>
          <w:lang w:val="fr-FR"/>
        </w:rPr>
        <w:footnoteReference w:id="1"/>
      </w:r>
      <w:r w:rsidR="00A35CE8" w:rsidRPr="00027852">
        <w:rPr>
          <w:rFonts w:ascii="Calibri" w:hAnsi="Calibri"/>
          <w:sz w:val="22"/>
          <w:szCs w:val="22"/>
        </w:rPr>
        <w:t xml:space="preserve"> and recent updates, the WHO estimated that in 2000, 23 million infections </w:t>
      </w:r>
      <w:r w:rsidRPr="00027852">
        <w:rPr>
          <w:rFonts w:ascii="Calibri" w:hAnsi="Calibri"/>
          <w:sz w:val="22"/>
          <w:szCs w:val="22"/>
        </w:rPr>
        <w:t>by the</w:t>
      </w:r>
      <w:r w:rsidR="00A35CE8" w:rsidRPr="00027852">
        <w:rPr>
          <w:rFonts w:ascii="Calibri" w:hAnsi="Calibri"/>
          <w:sz w:val="22"/>
          <w:szCs w:val="22"/>
        </w:rPr>
        <w:t xml:space="preserve"> hepatitis B, and hepatitis C </w:t>
      </w:r>
      <w:r w:rsidRPr="00027852">
        <w:rPr>
          <w:rFonts w:ascii="Calibri" w:hAnsi="Calibri"/>
          <w:sz w:val="22"/>
          <w:szCs w:val="22"/>
        </w:rPr>
        <w:t xml:space="preserve">viruses </w:t>
      </w:r>
      <w:r w:rsidR="00A35CE8" w:rsidRPr="00027852">
        <w:rPr>
          <w:rFonts w:ascii="Calibri" w:hAnsi="Calibri"/>
          <w:sz w:val="22"/>
          <w:szCs w:val="22"/>
        </w:rPr>
        <w:t>were caused by injections with contaminated syringes. Such situations are</w:t>
      </w:r>
      <w:r w:rsidRPr="00027852">
        <w:rPr>
          <w:rFonts w:ascii="Calibri" w:hAnsi="Calibri"/>
          <w:sz w:val="22"/>
          <w:szCs w:val="22"/>
        </w:rPr>
        <w:t>probable</w:t>
      </w:r>
      <w:r w:rsidR="00A35CE8" w:rsidRPr="00027852">
        <w:rPr>
          <w:rFonts w:ascii="Calibri" w:hAnsi="Calibri"/>
          <w:sz w:val="22"/>
          <w:szCs w:val="22"/>
        </w:rPr>
        <w:t xml:space="preserve"> when waste research and analysis are deposited in uncontrolled </w:t>
      </w:r>
      <w:r w:rsidR="008D01B5" w:rsidRPr="00027852">
        <w:rPr>
          <w:rFonts w:ascii="Calibri" w:hAnsi="Calibri"/>
          <w:sz w:val="22"/>
          <w:szCs w:val="22"/>
        </w:rPr>
        <w:t>garbage</w:t>
      </w:r>
      <w:r w:rsidR="008B5D8B" w:rsidRPr="00027852">
        <w:rPr>
          <w:rFonts w:ascii="Calibri" w:hAnsi="Calibri"/>
          <w:sz w:val="22"/>
          <w:szCs w:val="22"/>
        </w:rPr>
        <w:t xml:space="preserve">/dumps, </w:t>
      </w:r>
      <w:r w:rsidR="00A35CE8" w:rsidRPr="00027852">
        <w:rPr>
          <w:rFonts w:ascii="Calibri" w:hAnsi="Calibri"/>
          <w:sz w:val="22"/>
          <w:szCs w:val="22"/>
        </w:rPr>
        <w:t xml:space="preserve">which the public has easy access </w:t>
      </w:r>
      <w:r w:rsidR="008B5D8B" w:rsidRPr="00027852">
        <w:rPr>
          <w:rFonts w:ascii="Calibri" w:hAnsi="Calibri"/>
          <w:sz w:val="22"/>
          <w:szCs w:val="22"/>
        </w:rPr>
        <w:t>to</w:t>
      </w:r>
      <w:r w:rsidR="00A35CE8" w:rsidRPr="00027852">
        <w:rPr>
          <w:rFonts w:ascii="Calibri" w:hAnsi="Calibri"/>
          <w:sz w:val="22"/>
          <w:szCs w:val="22"/>
        </w:rPr>
        <w:t>: children are particularly exposed to contact with infectious was</w:t>
      </w:r>
      <w:r w:rsidR="00145A60">
        <w:rPr>
          <w:rFonts w:ascii="Calibri" w:hAnsi="Calibri"/>
          <w:sz w:val="22"/>
          <w:szCs w:val="22"/>
        </w:rPr>
        <w:t xml:space="preserve">te. Contact with toxic chemical </w:t>
      </w:r>
      <w:r w:rsidR="008B5D8B" w:rsidRPr="00027852">
        <w:rPr>
          <w:rFonts w:ascii="Calibri" w:hAnsi="Calibri"/>
          <w:sz w:val="22"/>
          <w:szCs w:val="22"/>
        </w:rPr>
        <w:t>products</w:t>
      </w:r>
      <w:r w:rsidR="005D3D80" w:rsidRPr="00027852">
        <w:rPr>
          <w:rFonts w:ascii="Calibri" w:hAnsi="Calibri"/>
          <w:sz w:val="22"/>
          <w:szCs w:val="22"/>
        </w:rPr>
        <w:t xml:space="preserve"> </w:t>
      </w:r>
      <w:r w:rsidR="00A35CE8" w:rsidRPr="00027852">
        <w:rPr>
          <w:rFonts w:ascii="Calibri" w:hAnsi="Calibri"/>
          <w:sz w:val="22"/>
          <w:szCs w:val="22"/>
        </w:rPr>
        <w:t xml:space="preserve">such as disinfectants, </w:t>
      </w:r>
      <w:r w:rsidR="008B5D8B" w:rsidRPr="00027852">
        <w:rPr>
          <w:rFonts w:ascii="Calibri" w:hAnsi="Calibri"/>
          <w:sz w:val="22"/>
          <w:szCs w:val="22"/>
        </w:rPr>
        <w:t>may be the</w:t>
      </w:r>
      <w:r w:rsidR="00A35CE8" w:rsidRPr="00027852">
        <w:rPr>
          <w:rFonts w:ascii="Calibri" w:hAnsi="Calibri"/>
          <w:sz w:val="22"/>
          <w:szCs w:val="22"/>
        </w:rPr>
        <w:t xml:space="preserve"> cause </w:t>
      </w:r>
      <w:r w:rsidR="008B5D8B" w:rsidRPr="00027852">
        <w:rPr>
          <w:rFonts w:ascii="Calibri" w:hAnsi="Calibri"/>
          <w:sz w:val="22"/>
          <w:szCs w:val="22"/>
        </w:rPr>
        <w:t>of incidents</w:t>
      </w:r>
      <w:r w:rsidR="00A35CE8" w:rsidRPr="00027852">
        <w:rPr>
          <w:rFonts w:ascii="Calibri" w:hAnsi="Calibri"/>
          <w:sz w:val="22"/>
          <w:szCs w:val="22"/>
        </w:rPr>
        <w:t xml:space="preserve"> when they are available to the public.</w:t>
      </w:r>
    </w:p>
    <w:p w:rsidR="00D022CC" w:rsidRPr="00027852" w:rsidRDefault="00D022CC">
      <w:pPr>
        <w:jc w:val="both"/>
        <w:rPr>
          <w:rFonts w:ascii="Calibri" w:hAnsi="Calibri"/>
          <w:sz w:val="22"/>
          <w:szCs w:val="22"/>
        </w:rPr>
      </w:pPr>
    </w:p>
    <w:p w:rsidR="00D022CC" w:rsidRPr="00027852" w:rsidRDefault="006E1425" w:rsidP="00F40C96">
      <w:pPr>
        <w:pStyle w:val="Heading3"/>
        <w:spacing w:before="0" w:after="0"/>
        <w:ind w:left="0"/>
        <w:rPr>
          <w:rFonts w:ascii="Calibri" w:hAnsi="Calibri"/>
          <w:i/>
          <w:iCs/>
          <w:color w:val="003366"/>
          <w:sz w:val="22"/>
          <w:szCs w:val="22"/>
        </w:rPr>
      </w:pPr>
      <w:bookmarkStart w:id="74" w:name="_Toc385938466"/>
      <w:r w:rsidRPr="00027852">
        <w:rPr>
          <w:rFonts w:ascii="Calibri" w:hAnsi="Calibri"/>
          <w:i/>
          <w:iCs/>
          <w:color w:val="003366"/>
          <w:sz w:val="22"/>
          <w:szCs w:val="22"/>
        </w:rPr>
        <w:t xml:space="preserve">3.3.3.- </w:t>
      </w:r>
      <w:r w:rsidR="002A602C" w:rsidRPr="00027852">
        <w:rPr>
          <w:rFonts w:ascii="Calibri" w:hAnsi="Calibri"/>
          <w:i/>
          <w:iCs/>
          <w:color w:val="003366"/>
          <w:sz w:val="22"/>
          <w:szCs w:val="22"/>
        </w:rPr>
        <w:t>Risk</w:t>
      </w:r>
      <w:r w:rsidR="00D022CC" w:rsidRPr="00027852">
        <w:rPr>
          <w:rFonts w:ascii="Calibri" w:hAnsi="Calibri"/>
          <w:i/>
          <w:iCs/>
          <w:color w:val="003366"/>
          <w:sz w:val="22"/>
          <w:szCs w:val="22"/>
        </w:rPr>
        <w:t xml:space="preserve"> </w:t>
      </w:r>
      <w:r w:rsidR="005551AE" w:rsidRPr="00027852">
        <w:rPr>
          <w:rFonts w:ascii="Calibri" w:hAnsi="Calibri"/>
          <w:i/>
          <w:iCs/>
          <w:color w:val="003366"/>
          <w:sz w:val="22"/>
          <w:szCs w:val="22"/>
        </w:rPr>
        <w:t xml:space="preserve">for the </w:t>
      </w:r>
      <w:r w:rsidRPr="00027852">
        <w:rPr>
          <w:rFonts w:ascii="Calibri" w:hAnsi="Calibri"/>
          <w:i/>
          <w:iCs/>
          <w:color w:val="003366"/>
          <w:sz w:val="22"/>
          <w:szCs w:val="22"/>
        </w:rPr>
        <w:t>environ</w:t>
      </w:r>
      <w:r w:rsidR="00D022CC" w:rsidRPr="00027852">
        <w:rPr>
          <w:rFonts w:ascii="Calibri" w:hAnsi="Calibri"/>
          <w:i/>
          <w:iCs/>
          <w:color w:val="003366"/>
          <w:sz w:val="22"/>
          <w:szCs w:val="22"/>
        </w:rPr>
        <w:t>ment</w:t>
      </w:r>
      <w:bookmarkEnd w:id="74"/>
      <w:r w:rsidR="00D022CC" w:rsidRPr="00027852">
        <w:rPr>
          <w:rFonts w:ascii="Calibri" w:hAnsi="Calibri"/>
          <w:i/>
          <w:iCs/>
          <w:color w:val="003366"/>
          <w:sz w:val="22"/>
          <w:szCs w:val="22"/>
        </w:rPr>
        <w:t xml:space="preserve"> </w:t>
      </w:r>
    </w:p>
    <w:p w:rsidR="00D022CC" w:rsidRPr="00027852" w:rsidRDefault="00D022CC" w:rsidP="00F40C96">
      <w:pPr>
        <w:rPr>
          <w:rFonts w:ascii="Calibri" w:hAnsi="Calibri"/>
          <w:sz w:val="22"/>
          <w:szCs w:val="22"/>
        </w:rPr>
      </w:pPr>
    </w:p>
    <w:p w:rsidR="00D022CC" w:rsidRPr="00027852" w:rsidRDefault="00A35CE8">
      <w:pPr>
        <w:jc w:val="both"/>
        <w:rPr>
          <w:rFonts w:ascii="Calibri" w:hAnsi="Calibri"/>
          <w:sz w:val="22"/>
          <w:szCs w:val="22"/>
        </w:rPr>
      </w:pPr>
      <w:r w:rsidRPr="00027852">
        <w:rPr>
          <w:rFonts w:ascii="Calibri" w:hAnsi="Calibri"/>
          <w:sz w:val="22"/>
          <w:szCs w:val="22"/>
        </w:rPr>
        <w:t xml:space="preserve">In addition to health risks due to direct contact, </w:t>
      </w:r>
      <w:r w:rsidR="002F43E0" w:rsidRPr="00027852">
        <w:rPr>
          <w:rFonts w:ascii="Calibri" w:hAnsi="Calibri"/>
          <w:sz w:val="22"/>
          <w:szCs w:val="22"/>
        </w:rPr>
        <w:t>the</w:t>
      </w:r>
      <w:r w:rsidRPr="00027852">
        <w:rPr>
          <w:rFonts w:ascii="Calibri" w:hAnsi="Calibri"/>
          <w:sz w:val="22"/>
          <w:szCs w:val="22"/>
        </w:rPr>
        <w:t xml:space="preserve"> </w:t>
      </w:r>
      <w:r w:rsidR="009E63D0" w:rsidRPr="00027852">
        <w:rPr>
          <w:rFonts w:ascii="Calibri" w:hAnsi="Calibri"/>
          <w:sz w:val="22"/>
          <w:szCs w:val="22"/>
        </w:rPr>
        <w:t xml:space="preserve">waste stemming from research and analysis </w:t>
      </w:r>
      <w:r w:rsidRPr="00027852">
        <w:rPr>
          <w:rFonts w:ascii="Calibri" w:hAnsi="Calibri"/>
          <w:sz w:val="22"/>
          <w:szCs w:val="22"/>
        </w:rPr>
        <w:t>laboratory activities can have a negative impact on human health</w:t>
      </w:r>
      <w:r w:rsidR="009E63D0" w:rsidRPr="00027852">
        <w:rPr>
          <w:rFonts w:ascii="Calibri" w:hAnsi="Calibri"/>
          <w:sz w:val="22"/>
          <w:szCs w:val="22"/>
        </w:rPr>
        <w:t>,</w:t>
      </w:r>
      <w:r w:rsidRPr="00027852">
        <w:rPr>
          <w:rFonts w:ascii="Calibri" w:hAnsi="Calibri"/>
          <w:sz w:val="22"/>
          <w:szCs w:val="22"/>
        </w:rPr>
        <w:t xml:space="preserve"> through the contamination of water sources </w:t>
      </w:r>
      <w:r w:rsidR="009E63D0" w:rsidRPr="00027852">
        <w:rPr>
          <w:rFonts w:ascii="Calibri" w:hAnsi="Calibri"/>
          <w:sz w:val="22"/>
          <w:szCs w:val="22"/>
        </w:rPr>
        <w:t>during</w:t>
      </w:r>
      <w:r w:rsidRPr="00027852">
        <w:rPr>
          <w:rFonts w:ascii="Calibri" w:hAnsi="Calibri"/>
          <w:sz w:val="22"/>
          <w:szCs w:val="22"/>
        </w:rPr>
        <w:t xml:space="preserve"> the waste treatment and </w:t>
      </w:r>
      <w:r w:rsidR="009E63D0" w:rsidRPr="00027852">
        <w:rPr>
          <w:rFonts w:ascii="Calibri" w:hAnsi="Calibri"/>
          <w:sz w:val="22"/>
          <w:szCs w:val="22"/>
        </w:rPr>
        <w:t xml:space="preserve">by </w:t>
      </w:r>
      <w:r w:rsidRPr="00027852">
        <w:rPr>
          <w:rFonts w:ascii="Calibri" w:hAnsi="Calibri"/>
          <w:sz w:val="22"/>
          <w:szCs w:val="22"/>
        </w:rPr>
        <w:t xml:space="preserve">the air pollution due to the emission of highly toxic gases during </w:t>
      </w:r>
      <w:r w:rsidR="009E63D0" w:rsidRPr="00027852">
        <w:rPr>
          <w:rFonts w:ascii="Calibri" w:hAnsi="Calibri"/>
          <w:sz w:val="22"/>
          <w:szCs w:val="22"/>
        </w:rPr>
        <w:t xml:space="preserve">the </w:t>
      </w:r>
      <w:r w:rsidRPr="00027852">
        <w:rPr>
          <w:rFonts w:ascii="Calibri" w:hAnsi="Calibri"/>
          <w:sz w:val="22"/>
          <w:szCs w:val="22"/>
        </w:rPr>
        <w:t xml:space="preserve">incineration. When </w:t>
      </w:r>
      <w:r w:rsidR="006D4CF2" w:rsidRPr="00027852">
        <w:rPr>
          <w:rFonts w:ascii="Calibri" w:hAnsi="Calibri"/>
          <w:sz w:val="22"/>
          <w:szCs w:val="22"/>
        </w:rPr>
        <w:t xml:space="preserve">the </w:t>
      </w:r>
      <w:r w:rsidRPr="00027852">
        <w:rPr>
          <w:rFonts w:ascii="Calibri" w:hAnsi="Calibri"/>
          <w:sz w:val="22"/>
          <w:szCs w:val="22"/>
        </w:rPr>
        <w:t>waste is disposed in a pit that is not insulated</w:t>
      </w:r>
      <w:r w:rsidR="00145A60">
        <w:rPr>
          <w:rFonts w:ascii="Calibri" w:hAnsi="Calibri"/>
          <w:sz w:val="22"/>
          <w:szCs w:val="22"/>
        </w:rPr>
        <w:t>,</w:t>
      </w:r>
      <w:r w:rsidRPr="00027852">
        <w:rPr>
          <w:rFonts w:ascii="Calibri" w:hAnsi="Calibri"/>
          <w:sz w:val="22"/>
          <w:szCs w:val="22"/>
        </w:rPr>
        <w:t xml:space="preserve"> o</w:t>
      </w:r>
      <w:r w:rsidR="00B71541" w:rsidRPr="00027852">
        <w:rPr>
          <w:rFonts w:ascii="Calibri" w:hAnsi="Calibri"/>
          <w:sz w:val="22"/>
          <w:szCs w:val="22"/>
        </w:rPr>
        <w:t xml:space="preserve">r </w:t>
      </w:r>
      <w:r w:rsidR="006D4CF2" w:rsidRPr="00027852">
        <w:rPr>
          <w:rFonts w:ascii="Calibri" w:hAnsi="Calibri"/>
          <w:sz w:val="22"/>
          <w:szCs w:val="22"/>
        </w:rPr>
        <w:t xml:space="preserve">that </w:t>
      </w:r>
      <w:r w:rsidR="00B71541" w:rsidRPr="00027852">
        <w:rPr>
          <w:rFonts w:ascii="Calibri" w:hAnsi="Calibri"/>
          <w:sz w:val="22"/>
          <w:szCs w:val="22"/>
        </w:rPr>
        <w:t>is too close to water sources</w:t>
      </w:r>
      <w:r w:rsidRPr="00027852">
        <w:rPr>
          <w:rFonts w:ascii="Calibri" w:hAnsi="Calibri"/>
          <w:sz w:val="22"/>
          <w:szCs w:val="22"/>
        </w:rPr>
        <w:t xml:space="preserve">, </w:t>
      </w:r>
      <w:r w:rsidR="006D4CF2" w:rsidRPr="00027852">
        <w:rPr>
          <w:rFonts w:ascii="Calibri" w:hAnsi="Calibri"/>
          <w:sz w:val="22"/>
          <w:szCs w:val="22"/>
        </w:rPr>
        <w:t xml:space="preserve">the </w:t>
      </w:r>
      <w:r w:rsidRPr="00027852">
        <w:rPr>
          <w:rFonts w:ascii="Calibri" w:hAnsi="Calibri"/>
          <w:sz w:val="22"/>
          <w:szCs w:val="22"/>
        </w:rPr>
        <w:t>water may be contaminated. If the waste is burned in the open or in an incinerator whose emissions are not controlled (which is the case with most incinerators in de</w:t>
      </w:r>
      <w:r w:rsidR="00A23552" w:rsidRPr="00027852">
        <w:rPr>
          <w:rFonts w:ascii="Calibri" w:hAnsi="Calibri"/>
          <w:sz w:val="22"/>
          <w:szCs w:val="22"/>
        </w:rPr>
        <w:t>veloping countries</w:t>
      </w:r>
      <w:r w:rsidR="006D4CF2" w:rsidRPr="00027852">
        <w:rPr>
          <w:rFonts w:ascii="Calibri" w:hAnsi="Calibri"/>
          <w:sz w:val="22"/>
          <w:szCs w:val="22"/>
        </w:rPr>
        <w:t>)</w:t>
      </w:r>
      <w:r w:rsidRPr="00027852">
        <w:rPr>
          <w:rFonts w:ascii="Calibri" w:hAnsi="Calibri"/>
          <w:sz w:val="22"/>
          <w:szCs w:val="22"/>
        </w:rPr>
        <w:t>, there may be air emissions of dioxins, furans and other toxic pollutants, which can cause</w:t>
      </w:r>
      <w:r w:rsidR="006D4CF2" w:rsidRPr="00027852">
        <w:rPr>
          <w:rFonts w:ascii="Calibri" w:hAnsi="Calibri"/>
          <w:sz w:val="22"/>
          <w:szCs w:val="22"/>
        </w:rPr>
        <w:t xml:space="preserve"> </w:t>
      </w:r>
      <w:r w:rsidRPr="00027852">
        <w:rPr>
          <w:rFonts w:ascii="Calibri" w:hAnsi="Calibri"/>
          <w:sz w:val="22"/>
          <w:szCs w:val="22"/>
        </w:rPr>
        <w:t>serious illness</w:t>
      </w:r>
      <w:r w:rsidR="006D4CF2" w:rsidRPr="00027852">
        <w:rPr>
          <w:rFonts w:ascii="Calibri" w:hAnsi="Calibri"/>
          <w:sz w:val="22"/>
          <w:szCs w:val="22"/>
        </w:rPr>
        <w:t>es</w:t>
      </w:r>
      <w:r w:rsidRPr="00027852">
        <w:rPr>
          <w:rFonts w:ascii="Calibri" w:hAnsi="Calibri"/>
          <w:sz w:val="22"/>
          <w:szCs w:val="22"/>
        </w:rPr>
        <w:t xml:space="preserve"> in people who inhale </w:t>
      </w:r>
      <w:r w:rsidR="006D4CF2" w:rsidRPr="00027852">
        <w:rPr>
          <w:rFonts w:ascii="Calibri" w:hAnsi="Calibri"/>
          <w:sz w:val="22"/>
          <w:szCs w:val="22"/>
        </w:rPr>
        <w:t>this</w:t>
      </w:r>
      <w:r w:rsidRPr="00027852">
        <w:rPr>
          <w:rFonts w:ascii="Calibri" w:hAnsi="Calibri"/>
          <w:sz w:val="22"/>
          <w:szCs w:val="22"/>
        </w:rPr>
        <w:t xml:space="preserve"> air. When choosing a course of treatment</w:t>
      </w:r>
      <w:r w:rsidR="009E63D0" w:rsidRPr="00027852">
        <w:rPr>
          <w:rFonts w:ascii="Calibri" w:hAnsi="Calibri"/>
          <w:sz w:val="22"/>
          <w:szCs w:val="22"/>
        </w:rPr>
        <w:t xml:space="preserve"> or disposal of hazardous waste</w:t>
      </w:r>
      <w:r w:rsidRPr="00027852">
        <w:rPr>
          <w:rFonts w:ascii="Calibri" w:hAnsi="Calibri"/>
          <w:sz w:val="22"/>
          <w:szCs w:val="22"/>
        </w:rPr>
        <w:t>, protecting the environment is a key criterion</w:t>
      </w:r>
      <w:r w:rsidR="006D4CF2" w:rsidRPr="00027852">
        <w:rPr>
          <w:rFonts w:ascii="Calibri" w:hAnsi="Calibri"/>
          <w:sz w:val="22"/>
          <w:szCs w:val="22"/>
        </w:rPr>
        <w:t>.</w:t>
      </w:r>
      <w:r w:rsidR="00D022CC" w:rsidRPr="00027852">
        <w:rPr>
          <w:rFonts w:ascii="Calibri" w:hAnsi="Calibri"/>
          <w:sz w:val="22"/>
          <w:szCs w:val="22"/>
        </w:rPr>
        <w:t xml:space="preserve"> </w:t>
      </w:r>
    </w:p>
    <w:p w:rsidR="00D022CC" w:rsidRPr="00027852" w:rsidRDefault="00D022CC">
      <w:pPr>
        <w:jc w:val="both"/>
        <w:rPr>
          <w:color w:val="003366"/>
        </w:rPr>
      </w:pPr>
    </w:p>
    <w:p w:rsidR="00D022CC" w:rsidRPr="00027852" w:rsidRDefault="00F333BB" w:rsidP="00B22735">
      <w:pPr>
        <w:shd w:val="clear" w:color="auto" w:fill="C0C0C0"/>
        <w:jc w:val="both"/>
        <w:rPr>
          <w:b/>
          <w:bCs/>
          <w:smallCaps/>
          <w:color w:val="000000"/>
          <w:sz w:val="22"/>
          <w:szCs w:val="22"/>
        </w:rPr>
      </w:pPr>
      <w:r>
        <w:rPr>
          <w:rFonts w:ascii="Calibri" w:hAnsi="Calibri"/>
          <w:b/>
          <w:bCs/>
          <w:smallCaps/>
          <w:color w:val="000000"/>
          <w:sz w:val="22"/>
          <w:szCs w:val="22"/>
        </w:rPr>
        <w:t xml:space="preserve">only well trained and motivated staff will apply the required and simple measures to improve the safety of hazardous waste management. </w:t>
      </w:r>
    </w:p>
    <w:p w:rsidR="00D022CC" w:rsidRPr="00027852" w:rsidRDefault="00D022CC">
      <w:pPr>
        <w:jc w:val="both"/>
        <w:rPr>
          <w:b/>
          <w:bCs/>
          <w:smallCaps/>
          <w:color w:val="003366"/>
          <w:sz w:val="22"/>
          <w:szCs w:val="22"/>
        </w:rPr>
      </w:pPr>
    </w:p>
    <w:p w:rsidR="00D022CC" w:rsidRPr="00027852" w:rsidRDefault="004127F0" w:rsidP="00C4366C">
      <w:pPr>
        <w:pStyle w:val="Heading2"/>
        <w:numPr>
          <w:ilvl w:val="0"/>
          <w:numId w:val="0"/>
        </w:numPr>
        <w:rPr>
          <w:rFonts w:ascii="Calibri" w:hAnsi="Calibri"/>
          <w:color w:val="003366"/>
          <w:lang w:val="en-US"/>
        </w:rPr>
      </w:pPr>
      <w:bookmarkStart w:id="75" w:name="_Toc294546297"/>
      <w:bookmarkStart w:id="76" w:name="_Toc385938467"/>
      <w:r w:rsidRPr="00027852">
        <w:rPr>
          <w:rFonts w:ascii="Calibri" w:hAnsi="Calibri"/>
          <w:color w:val="003366"/>
          <w:lang w:val="en-US"/>
        </w:rPr>
        <w:t>3.4.-Risks related to natural disasters</w:t>
      </w:r>
      <w:r w:rsidR="00D022CC" w:rsidRPr="00027852">
        <w:rPr>
          <w:rFonts w:ascii="Calibri" w:hAnsi="Calibri"/>
          <w:color w:val="003366"/>
          <w:lang w:val="en-US"/>
        </w:rPr>
        <w:t xml:space="preserve"> </w:t>
      </w:r>
      <w:bookmarkEnd w:id="75"/>
      <w:bookmarkEnd w:id="76"/>
    </w:p>
    <w:p w:rsidR="00D022CC" w:rsidRPr="00027852" w:rsidRDefault="00D022CC" w:rsidP="001870E4">
      <w:pPr>
        <w:jc w:val="both"/>
      </w:pPr>
    </w:p>
    <w:p w:rsidR="00D022CC" w:rsidRPr="00027852" w:rsidRDefault="004127F0" w:rsidP="004E45C0">
      <w:pPr>
        <w:autoSpaceDE w:val="0"/>
        <w:autoSpaceDN w:val="0"/>
        <w:adjustRightInd w:val="0"/>
        <w:jc w:val="both"/>
        <w:rPr>
          <w:rFonts w:ascii="Calibri" w:hAnsi="Calibri"/>
          <w:color w:val="0000FF"/>
          <w:sz w:val="22"/>
          <w:szCs w:val="22"/>
        </w:rPr>
      </w:pPr>
      <w:r w:rsidRPr="00027852">
        <w:rPr>
          <w:rFonts w:ascii="Calibri" w:hAnsi="Calibri"/>
          <w:sz w:val="22"/>
          <w:szCs w:val="22"/>
        </w:rPr>
        <w:t>Mountainous country</w:t>
      </w:r>
      <w:r w:rsidR="00A35CE8" w:rsidRPr="00027852">
        <w:rPr>
          <w:rFonts w:ascii="Calibri" w:hAnsi="Calibri"/>
          <w:sz w:val="22"/>
          <w:szCs w:val="22"/>
        </w:rPr>
        <w:t xml:space="preserve"> - the </w:t>
      </w:r>
      <w:r w:rsidRPr="00F333BB">
        <w:rPr>
          <w:rFonts w:ascii="Calibri" w:hAnsi="Calibri"/>
          <w:sz w:val="22"/>
          <w:szCs w:val="22"/>
        </w:rPr>
        <w:t>relief</w:t>
      </w:r>
      <w:r w:rsidR="00A35CE8" w:rsidRPr="00F333BB">
        <w:rPr>
          <w:rFonts w:ascii="Calibri" w:hAnsi="Calibri"/>
          <w:sz w:val="22"/>
          <w:szCs w:val="22"/>
        </w:rPr>
        <w:t xml:space="preserve"> </w:t>
      </w:r>
      <w:r w:rsidR="00F333BB">
        <w:rPr>
          <w:rFonts w:ascii="Calibri" w:hAnsi="Calibri"/>
          <w:sz w:val="22"/>
          <w:szCs w:val="22"/>
        </w:rPr>
        <w:t>is</w:t>
      </w:r>
      <w:r w:rsidR="00F317C7">
        <w:rPr>
          <w:rFonts w:ascii="Calibri" w:hAnsi="Calibri"/>
          <w:sz w:val="22"/>
          <w:szCs w:val="22"/>
        </w:rPr>
        <w:t xml:space="preserve"> very </w:t>
      </w:r>
      <w:r w:rsidR="00E34F71">
        <w:rPr>
          <w:rFonts w:ascii="Calibri" w:hAnsi="Calibri"/>
          <w:sz w:val="22"/>
          <w:szCs w:val="22"/>
        </w:rPr>
        <w:t>rugged</w:t>
      </w:r>
      <w:r w:rsidR="00A35CE8" w:rsidRPr="00027852">
        <w:rPr>
          <w:rFonts w:ascii="Calibri" w:hAnsi="Calibri"/>
          <w:sz w:val="22"/>
          <w:szCs w:val="22"/>
        </w:rPr>
        <w:t xml:space="preserve">: </w:t>
      </w:r>
      <w:r w:rsidRPr="00027852">
        <w:rPr>
          <w:rFonts w:ascii="Calibri" w:hAnsi="Calibri"/>
          <w:sz w:val="22"/>
          <w:szCs w:val="22"/>
        </w:rPr>
        <w:t xml:space="preserve">slopes </w:t>
      </w:r>
      <w:r w:rsidR="00A35CE8" w:rsidRPr="00027852">
        <w:rPr>
          <w:rFonts w:ascii="Calibri" w:hAnsi="Calibri"/>
          <w:sz w:val="22"/>
          <w:szCs w:val="22"/>
        </w:rPr>
        <w:t xml:space="preserve">greater than 20 % cover 60 % of the territory - Haiti has been regularly hit by </w:t>
      </w:r>
      <w:r w:rsidRPr="00027852">
        <w:rPr>
          <w:rFonts w:ascii="Calibri" w:hAnsi="Calibri"/>
          <w:sz w:val="22"/>
          <w:szCs w:val="22"/>
        </w:rPr>
        <w:t>hurricanes</w:t>
      </w:r>
      <w:r w:rsidR="00A35CE8" w:rsidRPr="00027852">
        <w:rPr>
          <w:rFonts w:ascii="Calibri" w:hAnsi="Calibri"/>
          <w:sz w:val="22"/>
          <w:szCs w:val="22"/>
        </w:rPr>
        <w:t xml:space="preserve"> and floods throug</w:t>
      </w:r>
      <w:r w:rsidRPr="00027852">
        <w:rPr>
          <w:rFonts w:ascii="Calibri" w:hAnsi="Calibri"/>
          <w:sz w:val="22"/>
          <w:szCs w:val="22"/>
        </w:rPr>
        <w:t>hout its history. Besides these</w:t>
      </w:r>
      <w:r w:rsidR="00A35CE8" w:rsidRPr="00027852">
        <w:rPr>
          <w:rFonts w:ascii="Calibri" w:hAnsi="Calibri"/>
          <w:sz w:val="22"/>
          <w:szCs w:val="22"/>
        </w:rPr>
        <w:t xml:space="preserve">, the country is subject to droughts becoming more </w:t>
      </w:r>
      <w:r w:rsidRPr="00027852">
        <w:rPr>
          <w:rFonts w:ascii="Calibri" w:hAnsi="Calibri"/>
          <w:sz w:val="22"/>
          <w:szCs w:val="22"/>
        </w:rPr>
        <w:t xml:space="preserve">and more </w:t>
      </w:r>
      <w:r w:rsidR="00A35CE8" w:rsidRPr="00027852">
        <w:rPr>
          <w:rFonts w:ascii="Calibri" w:hAnsi="Calibri"/>
          <w:sz w:val="22"/>
          <w:szCs w:val="22"/>
        </w:rPr>
        <w:t xml:space="preserve">frequent. Intense deforestation plaguing much of the country </w:t>
      </w:r>
      <w:r w:rsidRPr="00027852">
        <w:rPr>
          <w:rFonts w:ascii="Calibri" w:hAnsi="Calibri"/>
          <w:sz w:val="22"/>
          <w:szCs w:val="22"/>
        </w:rPr>
        <w:t>is causing/</w:t>
      </w:r>
      <w:r w:rsidR="00A35CE8" w:rsidRPr="00027852">
        <w:rPr>
          <w:rFonts w:ascii="Calibri" w:hAnsi="Calibri"/>
          <w:sz w:val="22"/>
          <w:szCs w:val="22"/>
        </w:rPr>
        <w:t xml:space="preserve">causes accelerated soil erosion and </w:t>
      </w:r>
      <w:r w:rsidRPr="00027852">
        <w:rPr>
          <w:rFonts w:ascii="Calibri" w:hAnsi="Calibri"/>
          <w:sz w:val="22"/>
          <w:szCs w:val="22"/>
        </w:rPr>
        <w:t xml:space="preserve">a </w:t>
      </w:r>
      <w:r w:rsidR="00A35CE8" w:rsidRPr="00027852">
        <w:rPr>
          <w:rFonts w:ascii="Calibri" w:hAnsi="Calibri"/>
          <w:sz w:val="22"/>
          <w:szCs w:val="22"/>
        </w:rPr>
        <w:t>greater impact for both urban and rural populations</w:t>
      </w:r>
      <w:r w:rsidRPr="00027852">
        <w:rPr>
          <w:rFonts w:ascii="Calibri" w:hAnsi="Calibri"/>
          <w:sz w:val="22"/>
          <w:szCs w:val="22"/>
        </w:rPr>
        <w:t>,</w:t>
      </w:r>
      <w:r w:rsidR="00A35CE8" w:rsidRPr="00027852">
        <w:rPr>
          <w:rFonts w:ascii="Calibri" w:hAnsi="Calibri"/>
          <w:sz w:val="22"/>
          <w:szCs w:val="22"/>
        </w:rPr>
        <w:t xml:space="preserve"> downstream of the </w:t>
      </w:r>
      <w:r w:rsidRPr="00027852">
        <w:rPr>
          <w:rFonts w:ascii="Calibri" w:hAnsi="Calibri"/>
          <w:sz w:val="22"/>
          <w:szCs w:val="22"/>
        </w:rPr>
        <w:t xml:space="preserve">country’s </w:t>
      </w:r>
      <w:r w:rsidR="00A35CE8" w:rsidRPr="00027852">
        <w:rPr>
          <w:rFonts w:ascii="Calibri" w:hAnsi="Calibri"/>
          <w:sz w:val="22"/>
          <w:szCs w:val="22"/>
        </w:rPr>
        <w:t>main watershed is estimat</w:t>
      </w:r>
      <w:r w:rsidRPr="00027852">
        <w:rPr>
          <w:rFonts w:ascii="Calibri" w:hAnsi="Calibri"/>
          <w:sz w:val="22"/>
          <w:szCs w:val="22"/>
        </w:rPr>
        <w:t>ed that 85 % would be damaged.</w:t>
      </w:r>
      <w:r w:rsidR="00A35CE8" w:rsidRPr="00027852">
        <w:rPr>
          <w:rFonts w:ascii="Calibri" w:hAnsi="Calibri"/>
          <w:sz w:val="22"/>
          <w:szCs w:val="22"/>
        </w:rPr>
        <w:t xml:space="preserve"> The acceleration of the flow of </w:t>
      </w:r>
      <w:r w:rsidRPr="00027852">
        <w:rPr>
          <w:rFonts w:ascii="Calibri" w:hAnsi="Calibri"/>
          <w:sz w:val="22"/>
          <w:szCs w:val="22"/>
        </w:rPr>
        <w:t>stream</w:t>
      </w:r>
      <w:r w:rsidR="00A35CE8" w:rsidRPr="00027852">
        <w:rPr>
          <w:rFonts w:ascii="Calibri" w:hAnsi="Calibri"/>
          <w:sz w:val="22"/>
          <w:szCs w:val="22"/>
        </w:rPr>
        <w:t xml:space="preserve"> causes major </w:t>
      </w:r>
      <w:r w:rsidR="00790F30">
        <w:rPr>
          <w:rFonts w:ascii="Calibri" w:hAnsi="Calibri"/>
          <w:sz w:val="22"/>
          <w:szCs w:val="22"/>
        </w:rPr>
        <w:t>devastating effects</w:t>
      </w:r>
      <w:r w:rsidR="00A35CE8" w:rsidRPr="00027852">
        <w:rPr>
          <w:rFonts w:ascii="Calibri" w:hAnsi="Calibri"/>
          <w:sz w:val="22"/>
          <w:szCs w:val="22"/>
        </w:rPr>
        <w:t xml:space="preserve"> on agricultural production which are on their way</w:t>
      </w:r>
      <w:r w:rsidRPr="00027852">
        <w:rPr>
          <w:rFonts w:ascii="Calibri" w:hAnsi="Calibri"/>
          <w:sz w:val="22"/>
          <w:szCs w:val="22"/>
        </w:rPr>
        <w:t>/path,</w:t>
      </w:r>
      <w:r w:rsidR="00A35CE8" w:rsidRPr="00027852">
        <w:rPr>
          <w:rFonts w:ascii="Calibri" w:hAnsi="Calibri"/>
          <w:sz w:val="22"/>
          <w:szCs w:val="22"/>
        </w:rPr>
        <w:t xml:space="preserve"> to homes and </w:t>
      </w:r>
      <w:r w:rsidRPr="00027852">
        <w:rPr>
          <w:rFonts w:ascii="Calibri" w:hAnsi="Calibri"/>
          <w:sz w:val="22"/>
          <w:szCs w:val="22"/>
        </w:rPr>
        <w:t>national infrastructure (</w:t>
      </w:r>
      <w:r w:rsidR="003D5A4C" w:rsidRPr="00027852">
        <w:rPr>
          <w:rFonts w:ascii="Calibri" w:hAnsi="Calibri"/>
          <w:sz w:val="22"/>
          <w:szCs w:val="22"/>
        </w:rPr>
        <w:t>roads, bridges, etc</w:t>
      </w:r>
      <w:r w:rsidR="00E851B8" w:rsidRPr="00027852">
        <w:rPr>
          <w:rFonts w:ascii="Calibri" w:hAnsi="Calibri"/>
          <w:sz w:val="22"/>
          <w:szCs w:val="22"/>
        </w:rPr>
        <w:t>.</w:t>
      </w:r>
      <w:r w:rsidR="003D5A4C" w:rsidRPr="00027852">
        <w:rPr>
          <w:rFonts w:ascii="Calibri" w:hAnsi="Calibri"/>
          <w:sz w:val="22"/>
          <w:szCs w:val="22"/>
        </w:rPr>
        <w:t>)</w:t>
      </w:r>
      <w:r w:rsidR="00A35CE8" w:rsidRPr="00027852">
        <w:rPr>
          <w:rFonts w:ascii="Calibri" w:hAnsi="Calibri"/>
          <w:sz w:val="22"/>
          <w:szCs w:val="22"/>
        </w:rPr>
        <w:t xml:space="preserve">. </w:t>
      </w:r>
      <w:r w:rsidR="003D5A4C" w:rsidRPr="00027852">
        <w:rPr>
          <w:rFonts w:ascii="Calibri" w:hAnsi="Calibri"/>
          <w:sz w:val="22"/>
          <w:szCs w:val="22"/>
        </w:rPr>
        <w:t xml:space="preserve">The </w:t>
      </w:r>
      <w:r w:rsidR="00A35CE8" w:rsidRPr="00027852">
        <w:rPr>
          <w:rFonts w:ascii="Calibri" w:hAnsi="Calibri"/>
          <w:sz w:val="22"/>
          <w:szCs w:val="22"/>
        </w:rPr>
        <w:t xml:space="preserve">HA - L1094 program </w:t>
      </w:r>
      <w:r w:rsidR="008F14DE" w:rsidRPr="00027852">
        <w:rPr>
          <w:rFonts w:ascii="Calibri" w:hAnsi="Calibri"/>
          <w:sz w:val="22"/>
          <w:szCs w:val="22"/>
        </w:rPr>
        <w:t>anticipa</w:t>
      </w:r>
      <w:r w:rsidR="003D5A4C" w:rsidRPr="00027852">
        <w:rPr>
          <w:rFonts w:ascii="Calibri" w:hAnsi="Calibri"/>
          <w:sz w:val="22"/>
          <w:szCs w:val="22"/>
        </w:rPr>
        <w:t>tes</w:t>
      </w:r>
      <w:r w:rsidR="00A35CE8" w:rsidRPr="00027852">
        <w:rPr>
          <w:rFonts w:ascii="Calibri" w:hAnsi="Calibri"/>
          <w:sz w:val="22"/>
          <w:szCs w:val="22"/>
        </w:rPr>
        <w:t xml:space="preserve"> the construction of 6 </w:t>
      </w:r>
      <w:r w:rsidR="003D5A4C" w:rsidRPr="00027852">
        <w:rPr>
          <w:rFonts w:ascii="Calibri" w:hAnsi="Calibri"/>
          <w:sz w:val="22"/>
          <w:szCs w:val="22"/>
        </w:rPr>
        <w:t>agricultural health</w:t>
      </w:r>
      <w:r w:rsidR="00A35CE8" w:rsidRPr="00027852">
        <w:rPr>
          <w:rFonts w:ascii="Calibri" w:hAnsi="Calibri"/>
          <w:sz w:val="22"/>
          <w:szCs w:val="22"/>
        </w:rPr>
        <w:t xml:space="preserve"> multipurpose centers and </w:t>
      </w:r>
      <w:r w:rsidR="003D5A4C" w:rsidRPr="00027852">
        <w:rPr>
          <w:rFonts w:ascii="Calibri" w:hAnsi="Calibri"/>
          <w:sz w:val="22"/>
          <w:szCs w:val="22"/>
        </w:rPr>
        <w:t xml:space="preserve">the </w:t>
      </w:r>
      <w:r w:rsidR="00A35CE8" w:rsidRPr="00027852">
        <w:rPr>
          <w:rFonts w:ascii="Calibri" w:hAnsi="Calibri"/>
          <w:sz w:val="22"/>
          <w:szCs w:val="22"/>
        </w:rPr>
        <w:t xml:space="preserve">rehabilitation of </w:t>
      </w:r>
      <w:r w:rsidR="003D5A4C" w:rsidRPr="00027852">
        <w:rPr>
          <w:rFonts w:ascii="Calibri" w:hAnsi="Calibri"/>
          <w:sz w:val="22"/>
          <w:szCs w:val="22"/>
        </w:rPr>
        <w:t xml:space="preserve">the LVCQAT </w:t>
      </w:r>
      <w:r w:rsidR="00A35CE8" w:rsidRPr="00027852">
        <w:rPr>
          <w:rFonts w:ascii="Calibri" w:hAnsi="Calibri"/>
          <w:sz w:val="22"/>
          <w:szCs w:val="22"/>
        </w:rPr>
        <w:t>national laboratory. To minimize the vulnerability of buildings to natural disasters</w:t>
      </w:r>
      <w:r w:rsidR="003D5A4C" w:rsidRPr="00027852">
        <w:rPr>
          <w:rFonts w:ascii="Calibri" w:hAnsi="Calibri"/>
          <w:sz w:val="22"/>
          <w:szCs w:val="22"/>
        </w:rPr>
        <w:t>,</w:t>
      </w:r>
      <w:r w:rsidR="00A35CE8" w:rsidRPr="00027852">
        <w:rPr>
          <w:rFonts w:ascii="Calibri" w:hAnsi="Calibri"/>
          <w:sz w:val="22"/>
          <w:szCs w:val="22"/>
        </w:rPr>
        <w:t xml:space="preserve"> the following points should be observed:</w:t>
      </w:r>
      <w:r w:rsidR="003D5A4C" w:rsidRPr="00027852">
        <w:rPr>
          <w:rFonts w:ascii="Calibri" w:hAnsi="Calibri"/>
          <w:color w:val="0000FF"/>
          <w:sz w:val="22"/>
          <w:szCs w:val="22"/>
        </w:rPr>
        <w:t xml:space="preserve">     </w:t>
      </w:r>
    </w:p>
    <w:p w:rsidR="00D022CC" w:rsidRPr="00027852" w:rsidRDefault="00D022CC" w:rsidP="004E45C0">
      <w:pPr>
        <w:autoSpaceDE w:val="0"/>
        <w:autoSpaceDN w:val="0"/>
        <w:adjustRightInd w:val="0"/>
        <w:jc w:val="both"/>
        <w:rPr>
          <w:rFonts w:ascii="Calibri" w:hAnsi="Calibri"/>
          <w:sz w:val="22"/>
          <w:szCs w:val="22"/>
        </w:rPr>
      </w:pPr>
    </w:p>
    <w:p w:rsidR="00D022CC" w:rsidRPr="00027852" w:rsidRDefault="003B5D29" w:rsidP="005512FF">
      <w:pPr>
        <w:numPr>
          <w:ilvl w:val="0"/>
          <w:numId w:val="24"/>
        </w:numPr>
        <w:autoSpaceDE w:val="0"/>
        <w:autoSpaceDN w:val="0"/>
        <w:adjustRightInd w:val="0"/>
        <w:jc w:val="both"/>
        <w:rPr>
          <w:rFonts w:ascii="Calibri" w:hAnsi="Calibri"/>
          <w:sz w:val="22"/>
          <w:szCs w:val="22"/>
        </w:rPr>
      </w:pPr>
      <w:bookmarkStart w:id="77" w:name="_Ref385504443"/>
      <w:r w:rsidRPr="00027852">
        <w:rPr>
          <w:rFonts w:ascii="Calibri" w:hAnsi="Calibri"/>
          <w:sz w:val="22"/>
          <w:szCs w:val="22"/>
        </w:rPr>
        <w:t>The realization of a soil analysis (</w:t>
      </w:r>
      <w:r w:rsidR="00D020E3" w:rsidRPr="00027852">
        <w:rPr>
          <w:rFonts w:ascii="Calibri" w:hAnsi="Calibri"/>
          <w:i/>
          <w:iCs/>
          <w:sz w:val="22"/>
          <w:szCs w:val="22"/>
        </w:rPr>
        <w:t xml:space="preserve">by the National Laboratory of Building and </w:t>
      </w:r>
      <w:r w:rsidRPr="00027852">
        <w:rPr>
          <w:rFonts w:ascii="Calibri" w:hAnsi="Calibri"/>
          <w:i/>
          <w:iCs/>
          <w:sz w:val="22"/>
          <w:szCs w:val="22"/>
        </w:rPr>
        <w:t>Public Works/construction</w:t>
      </w:r>
      <w:r w:rsidR="00D020E3" w:rsidRPr="00027852">
        <w:rPr>
          <w:rFonts w:ascii="Calibri" w:hAnsi="Calibri"/>
          <w:i/>
          <w:iCs/>
          <w:sz w:val="22"/>
          <w:szCs w:val="22"/>
        </w:rPr>
        <w:t>. - LNBTP</w:t>
      </w:r>
      <w:r w:rsidR="00D020E3" w:rsidRPr="00027852">
        <w:rPr>
          <w:rFonts w:ascii="Calibri" w:hAnsi="Calibri"/>
          <w:sz w:val="22"/>
          <w:szCs w:val="22"/>
        </w:rPr>
        <w:t xml:space="preserve">) </w:t>
      </w:r>
      <w:r w:rsidRPr="00027852">
        <w:rPr>
          <w:rFonts w:ascii="Calibri" w:hAnsi="Calibri"/>
          <w:sz w:val="22"/>
          <w:szCs w:val="22"/>
        </w:rPr>
        <w:t>that will determine</w:t>
      </w:r>
      <w:r w:rsidR="00D020E3" w:rsidRPr="00027852">
        <w:rPr>
          <w:rFonts w:ascii="Calibri" w:hAnsi="Calibri"/>
          <w:sz w:val="22"/>
          <w:szCs w:val="22"/>
        </w:rPr>
        <w:t xml:space="preserve"> the definition of the natural state of basements, the estimation of the free sur</w:t>
      </w:r>
      <w:r w:rsidR="00601F7D" w:rsidRPr="00027852">
        <w:rPr>
          <w:rFonts w:ascii="Calibri" w:hAnsi="Calibri"/>
          <w:sz w:val="22"/>
          <w:szCs w:val="22"/>
        </w:rPr>
        <w:t>face of the water table</w:t>
      </w:r>
      <w:r w:rsidR="004B08E9" w:rsidRPr="00027852">
        <w:rPr>
          <w:rFonts w:ascii="Calibri" w:hAnsi="Calibri"/>
          <w:sz w:val="22"/>
          <w:szCs w:val="22"/>
        </w:rPr>
        <w:t>,</w:t>
      </w:r>
      <w:r w:rsidR="00601F7D" w:rsidRPr="00027852">
        <w:rPr>
          <w:rFonts w:ascii="Calibri" w:hAnsi="Calibri"/>
          <w:sz w:val="22"/>
          <w:szCs w:val="22"/>
        </w:rPr>
        <w:t xml:space="preserve"> </w:t>
      </w:r>
      <w:r w:rsidR="004B08E9" w:rsidRPr="00027852">
        <w:rPr>
          <w:rFonts w:ascii="Calibri" w:hAnsi="Calibri"/>
          <w:sz w:val="22"/>
          <w:szCs w:val="22"/>
        </w:rPr>
        <w:t xml:space="preserve">estimating </w:t>
      </w:r>
      <w:r w:rsidR="00D020E3" w:rsidRPr="00027852">
        <w:rPr>
          <w:rFonts w:ascii="Calibri" w:hAnsi="Calibri"/>
          <w:sz w:val="22"/>
          <w:szCs w:val="22"/>
        </w:rPr>
        <w:t xml:space="preserve">the resistance of </w:t>
      </w:r>
      <w:r w:rsidR="004B08E9" w:rsidRPr="00027852">
        <w:rPr>
          <w:rFonts w:ascii="Calibri" w:hAnsi="Calibri"/>
          <w:sz w:val="22"/>
          <w:szCs w:val="22"/>
        </w:rPr>
        <w:t xml:space="preserve">the </w:t>
      </w:r>
      <w:r w:rsidR="00D020E3" w:rsidRPr="00027852">
        <w:rPr>
          <w:rFonts w:ascii="Calibri" w:hAnsi="Calibri"/>
          <w:sz w:val="22"/>
          <w:szCs w:val="22"/>
        </w:rPr>
        <w:t>various soils</w:t>
      </w:r>
      <w:r w:rsidR="004B08E9" w:rsidRPr="00027852">
        <w:rPr>
          <w:rFonts w:ascii="Calibri" w:hAnsi="Calibri"/>
          <w:sz w:val="22"/>
          <w:szCs w:val="22"/>
        </w:rPr>
        <w:t xml:space="preserve"> encountered</w:t>
      </w:r>
      <w:r w:rsidR="00D020E3" w:rsidRPr="00027852">
        <w:rPr>
          <w:rFonts w:ascii="Calibri" w:hAnsi="Calibri"/>
          <w:sz w:val="22"/>
          <w:szCs w:val="22"/>
        </w:rPr>
        <w:t xml:space="preserve">, on </w:t>
      </w:r>
      <w:r w:rsidR="00791BBE">
        <w:rPr>
          <w:rFonts w:ascii="Calibri" w:hAnsi="Calibri"/>
          <w:sz w:val="22"/>
          <w:szCs w:val="22"/>
        </w:rPr>
        <w:t>the bearing capacity of the subsoil</w:t>
      </w:r>
      <w:r w:rsidR="004B08E9" w:rsidRPr="00027852">
        <w:rPr>
          <w:rFonts w:ascii="Calibri" w:hAnsi="Calibri"/>
          <w:sz w:val="22"/>
          <w:szCs w:val="22"/>
        </w:rPr>
        <w:t>,</w:t>
      </w:r>
      <w:r w:rsidR="00D020E3" w:rsidRPr="00027852">
        <w:rPr>
          <w:rFonts w:ascii="Calibri" w:hAnsi="Calibri"/>
          <w:sz w:val="22"/>
          <w:szCs w:val="22"/>
        </w:rPr>
        <w:t xml:space="preserve"> </w:t>
      </w:r>
      <w:r w:rsidR="004B08E9" w:rsidRPr="00027852">
        <w:rPr>
          <w:rFonts w:ascii="Calibri" w:hAnsi="Calibri"/>
          <w:sz w:val="22"/>
          <w:szCs w:val="22"/>
        </w:rPr>
        <w:t xml:space="preserve">the </w:t>
      </w:r>
      <w:r w:rsidR="00D020E3" w:rsidRPr="00027852">
        <w:rPr>
          <w:rFonts w:ascii="Calibri" w:hAnsi="Calibri"/>
          <w:sz w:val="22"/>
          <w:szCs w:val="22"/>
        </w:rPr>
        <w:t xml:space="preserve">soil class </w:t>
      </w:r>
      <w:r w:rsidR="004B08E9" w:rsidRPr="00027852">
        <w:rPr>
          <w:rFonts w:ascii="Calibri" w:hAnsi="Calibri"/>
          <w:sz w:val="22"/>
          <w:szCs w:val="22"/>
        </w:rPr>
        <w:t xml:space="preserve">of the </w:t>
      </w:r>
      <w:r w:rsidR="00D020E3" w:rsidRPr="00027852">
        <w:rPr>
          <w:rFonts w:ascii="Calibri" w:hAnsi="Calibri"/>
          <w:sz w:val="22"/>
          <w:szCs w:val="22"/>
        </w:rPr>
        <w:t xml:space="preserve">construction site </w:t>
      </w:r>
      <w:r w:rsidR="004B08E9" w:rsidRPr="00027852">
        <w:rPr>
          <w:rFonts w:ascii="Calibri" w:hAnsi="Calibri"/>
          <w:sz w:val="22"/>
          <w:szCs w:val="22"/>
        </w:rPr>
        <w:t>according to the</w:t>
      </w:r>
      <w:r w:rsidR="00D020E3" w:rsidRPr="00027852">
        <w:rPr>
          <w:rFonts w:ascii="Calibri" w:hAnsi="Calibri"/>
          <w:sz w:val="22"/>
          <w:szCs w:val="22"/>
        </w:rPr>
        <w:t xml:space="preserve"> IBC</w:t>
      </w:r>
      <w:r w:rsidR="004B08E9" w:rsidRPr="00027852">
        <w:rPr>
          <w:rFonts w:ascii="Calibri" w:hAnsi="Calibri"/>
          <w:sz w:val="22"/>
          <w:szCs w:val="22"/>
        </w:rPr>
        <w:t xml:space="preserve"> code</w:t>
      </w:r>
      <w:r w:rsidR="00D020E3" w:rsidRPr="00027852">
        <w:rPr>
          <w:rFonts w:ascii="Calibri" w:hAnsi="Calibri"/>
          <w:sz w:val="22"/>
          <w:szCs w:val="22"/>
        </w:rPr>
        <w:t xml:space="preserve"> and </w:t>
      </w:r>
      <w:r w:rsidR="004B08E9" w:rsidRPr="00027852">
        <w:rPr>
          <w:rFonts w:ascii="Calibri" w:hAnsi="Calibri"/>
          <w:sz w:val="22"/>
          <w:szCs w:val="22"/>
        </w:rPr>
        <w:t xml:space="preserve">will </w:t>
      </w:r>
      <w:r w:rsidR="00D020E3" w:rsidRPr="00027852">
        <w:rPr>
          <w:rFonts w:ascii="Calibri" w:hAnsi="Calibri"/>
          <w:sz w:val="22"/>
          <w:szCs w:val="22"/>
        </w:rPr>
        <w:t>determine the frequency of the soil</w:t>
      </w:r>
      <w:bookmarkEnd w:id="77"/>
      <w:r w:rsidR="004B08E9" w:rsidRPr="00027852">
        <w:rPr>
          <w:rFonts w:ascii="Calibri" w:hAnsi="Calibri"/>
          <w:sz w:val="22"/>
          <w:szCs w:val="22"/>
        </w:rPr>
        <w:t>.</w:t>
      </w:r>
    </w:p>
    <w:p w:rsidR="00D022CC" w:rsidRPr="00027852" w:rsidRDefault="00D020E3" w:rsidP="005512FF">
      <w:pPr>
        <w:numPr>
          <w:ilvl w:val="0"/>
          <w:numId w:val="24"/>
        </w:numPr>
        <w:autoSpaceDE w:val="0"/>
        <w:autoSpaceDN w:val="0"/>
        <w:adjustRightInd w:val="0"/>
        <w:jc w:val="both"/>
        <w:rPr>
          <w:rFonts w:ascii="Calibri" w:hAnsi="Calibri"/>
          <w:sz w:val="22"/>
          <w:szCs w:val="22"/>
        </w:rPr>
      </w:pPr>
      <w:r w:rsidRPr="00027852">
        <w:rPr>
          <w:rFonts w:ascii="Calibri" w:hAnsi="Calibri"/>
          <w:sz w:val="22"/>
          <w:szCs w:val="22"/>
        </w:rPr>
        <w:t xml:space="preserve">To mitigate the risk associated with hurricanes or design </w:t>
      </w:r>
      <w:r w:rsidR="003B5D29" w:rsidRPr="00027852">
        <w:rPr>
          <w:rFonts w:ascii="Calibri" w:hAnsi="Calibri"/>
          <w:sz w:val="22"/>
          <w:szCs w:val="22"/>
        </w:rPr>
        <w:t xml:space="preserve">of </w:t>
      </w:r>
      <w:r w:rsidRPr="00027852">
        <w:rPr>
          <w:rFonts w:ascii="Calibri" w:hAnsi="Calibri"/>
          <w:sz w:val="22"/>
          <w:szCs w:val="22"/>
        </w:rPr>
        <w:t>infrastructure plans</w:t>
      </w:r>
      <w:r w:rsidR="003B5D29" w:rsidRPr="00027852">
        <w:rPr>
          <w:rFonts w:ascii="Calibri" w:hAnsi="Calibri"/>
          <w:sz w:val="22"/>
          <w:szCs w:val="22"/>
        </w:rPr>
        <w:t>,</w:t>
      </w:r>
      <w:r w:rsidRPr="00027852">
        <w:rPr>
          <w:rFonts w:ascii="Calibri" w:hAnsi="Calibri"/>
          <w:sz w:val="22"/>
          <w:szCs w:val="22"/>
        </w:rPr>
        <w:t xml:space="preserve"> in compliance with the national building code available</w:t>
      </w:r>
      <w:r w:rsidR="003B5D29" w:rsidRPr="00027852">
        <w:rPr>
          <w:rFonts w:ascii="Calibri" w:hAnsi="Calibri"/>
          <w:sz w:val="22"/>
          <w:szCs w:val="22"/>
        </w:rPr>
        <w:t xml:space="preserve"> on</w:t>
      </w:r>
      <w:r w:rsidRPr="00027852">
        <w:rPr>
          <w:rFonts w:ascii="Calibri" w:hAnsi="Calibri"/>
          <w:sz w:val="22"/>
          <w:szCs w:val="22"/>
        </w:rPr>
        <w:t xml:space="preserve"> </w:t>
      </w:r>
      <w:hyperlink r:id="rId11" w:history="1">
        <w:r w:rsidRPr="00027852">
          <w:rPr>
            <w:rStyle w:val="Hyperlink"/>
            <w:rFonts w:ascii="Calibri" w:hAnsi="Calibri"/>
            <w:sz w:val="22"/>
            <w:szCs w:val="22"/>
          </w:rPr>
          <w:t>http://uclbp.gouv.ht/download/cicps-2014-cnbh-fusion.pdf</w:t>
        </w:r>
      </w:hyperlink>
      <w:r w:rsidRPr="00027852">
        <w:rPr>
          <w:rFonts w:ascii="Calibri" w:hAnsi="Calibri"/>
          <w:sz w:val="22"/>
          <w:szCs w:val="22"/>
        </w:rPr>
        <w:t xml:space="preserve"> </w:t>
      </w:r>
    </w:p>
    <w:p w:rsidR="00D022CC" w:rsidRPr="00027852" w:rsidRDefault="00400D8E" w:rsidP="005512FF">
      <w:pPr>
        <w:pStyle w:val="ListParagraph"/>
        <w:numPr>
          <w:ilvl w:val="0"/>
          <w:numId w:val="24"/>
        </w:numPr>
        <w:jc w:val="both"/>
        <w:rPr>
          <w:rFonts w:ascii="Calibri" w:hAnsi="Calibri"/>
          <w:sz w:val="22"/>
          <w:szCs w:val="22"/>
        </w:rPr>
      </w:pPr>
      <w:bookmarkStart w:id="78" w:name="_Toc294546298"/>
      <w:r w:rsidRPr="00027852">
        <w:rPr>
          <w:rFonts w:ascii="Calibri" w:hAnsi="Calibri"/>
          <w:sz w:val="22"/>
          <w:szCs w:val="22"/>
        </w:rPr>
        <w:t>The s</w:t>
      </w:r>
      <w:r w:rsidR="00D020E3" w:rsidRPr="00027852">
        <w:rPr>
          <w:rFonts w:ascii="Calibri" w:hAnsi="Calibri"/>
          <w:sz w:val="22"/>
          <w:szCs w:val="22"/>
        </w:rPr>
        <w:t xml:space="preserve">trengthening of existing infrastructure and </w:t>
      </w:r>
      <w:r w:rsidRPr="00027852">
        <w:rPr>
          <w:rFonts w:ascii="Calibri" w:hAnsi="Calibri"/>
          <w:sz w:val="22"/>
          <w:szCs w:val="22"/>
        </w:rPr>
        <w:t>of those</w:t>
      </w:r>
      <w:r w:rsidR="00D020E3" w:rsidRPr="00027852">
        <w:rPr>
          <w:rFonts w:ascii="Calibri" w:hAnsi="Calibri"/>
          <w:sz w:val="22"/>
          <w:szCs w:val="22"/>
        </w:rPr>
        <w:t xml:space="preserve"> that are planned and </w:t>
      </w:r>
      <w:r w:rsidRPr="00E851B8">
        <w:rPr>
          <w:rFonts w:ascii="Calibri" w:hAnsi="Calibri"/>
          <w:sz w:val="22"/>
          <w:szCs w:val="22"/>
        </w:rPr>
        <w:t>adapta</w:t>
      </w:r>
      <w:r w:rsidR="00E851B8">
        <w:rPr>
          <w:rFonts w:ascii="Calibri" w:hAnsi="Calibri"/>
          <w:sz w:val="22"/>
          <w:szCs w:val="22"/>
        </w:rPr>
        <w:t>tion in order to be able to adjust to</w:t>
      </w:r>
      <w:r w:rsidR="00E321B1" w:rsidRPr="00027852">
        <w:rPr>
          <w:rFonts w:ascii="Calibri" w:hAnsi="Calibri"/>
          <w:sz w:val="22"/>
          <w:szCs w:val="22"/>
        </w:rPr>
        <w:t xml:space="preserve"> the</w:t>
      </w:r>
      <w:r w:rsidR="00D020E3" w:rsidRPr="00027852">
        <w:rPr>
          <w:rFonts w:ascii="Calibri" w:hAnsi="Calibri"/>
          <w:sz w:val="22"/>
          <w:szCs w:val="22"/>
        </w:rPr>
        <w:t xml:space="preserve"> increase of temperature, </w:t>
      </w:r>
      <w:r w:rsidR="00E321B1" w:rsidRPr="00027852">
        <w:rPr>
          <w:rFonts w:ascii="Calibri" w:hAnsi="Calibri"/>
          <w:sz w:val="22"/>
          <w:szCs w:val="22"/>
        </w:rPr>
        <w:t xml:space="preserve">to the </w:t>
      </w:r>
      <w:r w:rsidR="00D020E3" w:rsidRPr="00027852">
        <w:rPr>
          <w:rFonts w:ascii="Calibri" w:hAnsi="Calibri"/>
          <w:sz w:val="22"/>
          <w:szCs w:val="22"/>
        </w:rPr>
        <w:t>multiplication and intensifica</w:t>
      </w:r>
      <w:r w:rsidR="00E321B1" w:rsidRPr="00027852">
        <w:rPr>
          <w:rFonts w:ascii="Calibri" w:hAnsi="Calibri"/>
          <w:sz w:val="22"/>
          <w:szCs w:val="22"/>
        </w:rPr>
        <w:t>tion of extreme meteorological events, rising sea level</w:t>
      </w:r>
      <w:r w:rsidR="00D020E3" w:rsidRPr="00027852">
        <w:rPr>
          <w:rFonts w:ascii="Calibri" w:hAnsi="Calibri"/>
          <w:sz w:val="22"/>
          <w:szCs w:val="22"/>
        </w:rPr>
        <w:t xml:space="preserve">, to the worsening of sand movements and </w:t>
      </w:r>
      <w:r w:rsidR="00E321B1" w:rsidRPr="00027852">
        <w:rPr>
          <w:rFonts w:ascii="Calibri" w:hAnsi="Calibri"/>
          <w:sz w:val="22"/>
          <w:szCs w:val="22"/>
        </w:rPr>
        <w:t xml:space="preserve">to the </w:t>
      </w:r>
      <w:r w:rsidR="00D020E3" w:rsidRPr="00027852">
        <w:rPr>
          <w:rFonts w:ascii="Calibri" w:hAnsi="Calibri"/>
          <w:sz w:val="22"/>
          <w:szCs w:val="22"/>
        </w:rPr>
        <w:t>changing hyd</w:t>
      </w:r>
      <w:r w:rsidRPr="00027852">
        <w:rPr>
          <w:rFonts w:ascii="Calibri" w:hAnsi="Calibri"/>
          <w:sz w:val="22"/>
          <w:szCs w:val="22"/>
        </w:rPr>
        <w:t xml:space="preserve">rological and </w:t>
      </w:r>
      <w:r w:rsidR="00E321B1" w:rsidRPr="00027852">
        <w:rPr>
          <w:rFonts w:ascii="Calibri" w:hAnsi="Calibri"/>
          <w:sz w:val="22"/>
          <w:szCs w:val="22"/>
        </w:rPr>
        <w:t>pluviometric</w:t>
      </w:r>
      <w:r w:rsidRPr="00027852">
        <w:rPr>
          <w:rFonts w:ascii="Calibri" w:hAnsi="Calibri"/>
          <w:sz w:val="22"/>
          <w:szCs w:val="22"/>
        </w:rPr>
        <w:t xml:space="preserve"> patterns</w:t>
      </w:r>
      <w:r w:rsidR="00D020E3" w:rsidRPr="00027852">
        <w:rPr>
          <w:rFonts w:ascii="Calibri" w:hAnsi="Calibri"/>
          <w:sz w:val="22"/>
          <w:szCs w:val="22"/>
        </w:rPr>
        <w:t>.</w:t>
      </w:r>
      <w:r w:rsidRPr="00027852">
        <w:rPr>
          <w:rFonts w:ascii="Calibri" w:hAnsi="Calibri"/>
          <w:sz w:val="22"/>
          <w:szCs w:val="22"/>
        </w:rPr>
        <w:t xml:space="preserve"> </w:t>
      </w:r>
      <w:r w:rsidR="00E321B1" w:rsidRPr="00027852">
        <w:rPr>
          <w:rFonts w:ascii="Calibri" w:hAnsi="Calibri"/>
          <w:sz w:val="22"/>
          <w:szCs w:val="22"/>
        </w:rPr>
        <w:t xml:space="preserve">   </w:t>
      </w:r>
    </w:p>
    <w:p w:rsidR="00D022CC" w:rsidRPr="00027852" w:rsidRDefault="00D022CC" w:rsidP="00C4366C">
      <w:pPr>
        <w:pStyle w:val="Heading2"/>
        <w:numPr>
          <w:ilvl w:val="0"/>
          <w:numId w:val="0"/>
        </w:numPr>
        <w:rPr>
          <w:rFonts w:ascii="Calibri" w:hAnsi="Calibri"/>
          <w:color w:val="003366"/>
          <w:lang w:val="en-US"/>
        </w:rPr>
      </w:pPr>
    </w:p>
    <w:p w:rsidR="00D022CC" w:rsidRPr="00027852" w:rsidRDefault="00D022CC" w:rsidP="00DC06EA">
      <w:pPr>
        <w:pStyle w:val="Heading2"/>
        <w:numPr>
          <w:ilvl w:val="0"/>
          <w:numId w:val="0"/>
        </w:numPr>
        <w:rPr>
          <w:lang w:val="en-US"/>
        </w:rPr>
      </w:pPr>
      <w:bookmarkStart w:id="79" w:name="_Toc385938468"/>
      <w:r w:rsidRPr="00027852">
        <w:rPr>
          <w:rFonts w:ascii="Calibri" w:hAnsi="Calibri"/>
          <w:color w:val="003366"/>
          <w:lang w:val="en-US"/>
        </w:rPr>
        <w:t>3.5.-Implication</w:t>
      </w:r>
      <w:r w:rsidR="003D5A4C" w:rsidRPr="00027852">
        <w:rPr>
          <w:rFonts w:ascii="Calibri" w:hAnsi="Calibri"/>
          <w:color w:val="003366"/>
          <w:lang w:val="en-US"/>
        </w:rPr>
        <w:t>s of climate change</w:t>
      </w:r>
      <w:bookmarkEnd w:id="78"/>
      <w:r w:rsidRPr="00027852">
        <w:rPr>
          <w:rFonts w:ascii="Calibri" w:hAnsi="Calibri"/>
          <w:color w:val="003366"/>
          <w:lang w:val="en-US"/>
        </w:rPr>
        <w:t>.</w:t>
      </w:r>
      <w:bookmarkEnd w:id="79"/>
      <w:r w:rsidRPr="00027852">
        <w:rPr>
          <w:rFonts w:ascii="Calibri" w:hAnsi="Calibri"/>
          <w:color w:val="003366"/>
          <w:lang w:val="en-US"/>
        </w:rPr>
        <w:t xml:space="preserve"> </w:t>
      </w:r>
    </w:p>
    <w:p w:rsidR="00D022CC" w:rsidRPr="00027852" w:rsidRDefault="00D022CC"/>
    <w:p w:rsidR="00D022CC" w:rsidRPr="00027852" w:rsidRDefault="003D5A4C" w:rsidP="009E0128">
      <w:pPr>
        <w:jc w:val="both"/>
        <w:rPr>
          <w:rStyle w:val="longtext"/>
        </w:rPr>
      </w:pPr>
      <w:r w:rsidRPr="00027852">
        <w:rPr>
          <w:rFonts w:ascii="Calibri" w:hAnsi="Calibri" w:cs="Lucida Sans Unicode"/>
          <w:color w:val="000000"/>
          <w:sz w:val="22"/>
          <w:szCs w:val="22"/>
          <w:shd w:val="clear" w:color="auto" w:fill="FFFFFF"/>
        </w:rPr>
        <w:t xml:space="preserve">Haiti is considered one of the most vulnerable countries </w:t>
      </w:r>
      <w:r w:rsidR="00AB12D8" w:rsidRPr="00027852">
        <w:rPr>
          <w:rFonts w:ascii="Calibri" w:hAnsi="Calibri" w:cs="Lucida Sans Unicode"/>
          <w:color w:val="000000"/>
          <w:sz w:val="22"/>
          <w:szCs w:val="22"/>
          <w:shd w:val="clear" w:color="auto" w:fill="FFFFFF"/>
        </w:rPr>
        <w:t>in dealing with</w:t>
      </w:r>
      <w:r w:rsidRPr="00027852">
        <w:rPr>
          <w:rFonts w:ascii="Calibri" w:hAnsi="Calibri" w:cs="Lucida Sans Unicode"/>
          <w:color w:val="000000"/>
          <w:sz w:val="22"/>
          <w:szCs w:val="22"/>
          <w:shd w:val="clear" w:color="auto" w:fill="FFFFFF"/>
        </w:rPr>
        <w:t xml:space="preserve"> climate change, due to the significant environmental </w:t>
      </w:r>
      <w:r w:rsidR="002F047D" w:rsidRPr="00027852">
        <w:rPr>
          <w:rFonts w:ascii="Calibri" w:hAnsi="Calibri" w:cs="Lucida Sans Unicode"/>
          <w:color w:val="000000"/>
          <w:sz w:val="22"/>
          <w:szCs w:val="22"/>
          <w:shd w:val="clear" w:color="auto" w:fill="FFFFFF"/>
        </w:rPr>
        <w:t>deterioration</w:t>
      </w:r>
      <w:r w:rsidRPr="00027852">
        <w:rPr>
          <w:rFonts w:ascii="Calibri" w:hAnsi="Calibri" w:cs="Lucida Sans Unicode"/>
          <w:color w:val="000000"/>
          <w:sz w:val="22"/>
          <w:szCs w:val="22"/>
          <w:shd w:val="clear" w:color="auto" w:fill="FFFFFF"/>
        </w:rPr>
        <w:t xml:space="preserve"> resulting from the </w:t>
      </w:r>
      <w:r w:rsidR="00AB12D8" w:rsidRPr="00027852">
        <w:rPr>
          <w:rFonts w:ascii="Calibri" w:hAnsi="Calibri" w:cs="Lucida Sans Unicode"/>
          <w:color w:val="000000"/>
          <w:sz w:val="22"/>
          <w:szCs w:val="22"/>
          <w:shd w:val="clear" w:color="auto" w:fill="FFFFFF"/>
        </w:rPr>
        <w:t xml:space="preserve">excessive </w:t>
      </w:r>
      <w:r w:rsidRPr="00027852">
        <w:rPr>
          <w:rFonts w:ascii="Calibri" w:hAnsi="Calibri" w:cs="Lucida Sans Unicode"/>
          <w:color w:val="000000"/>
          <w:sz w:val="22"/>
          <w:szCs w:val="22"/>
          <w:shd w:val="clear" w:color="auto" w:fill="FFFFFF"/>
        </w:rPr>
        <w:t xml:space="preserve">exploitation of forest resources, soil, water, quarries and coastal waters. This </w:t>
      </w:r>
      <w:r w:rsidR="00E851B8" w:rsidRPr="00027852">
        <w:rPr>
          <w:rFonts w:ascii="Calibri" w:hAnsi="Calibri" w:cs="Lucida Sans Unicode"/>
          <w:color w:val="000000"/>
          <w:sz w:val="22"/>
          <w:szCs w:val="22"/>
          <w:shd w:val="clear" w:color="auto" w:fill="FFFFFF"/>
        </w:rPr>
        <w:t>deterioration</w:t>
      </w:r>
      <w:r w:rsidRPr="00027852">
        <w:rPr>
          <w:rFonts w:ascii="Calibri" w:hAnsi="Calibri" w:cs="Lucida Sans Unicode"/>
          <w:color w:val="000000"/>
          <w:sz w:val="22"/>
          <w:szCs w:val="22"/>
          <w:shd w:val="clear" w:color="auto" w:fill="FFFFFF"/>
        </w:rPr>
        <w:t xml:space="preserve"> reduces the </w:t>
      </w:r>
      <w:r w:rsidR="00601F7D" w:rsidRPr="00027852">
        <w:rPr>
          <w:rFonts w:ascii="Calibri" w:hAnsi="Calibri" w:cs="Lucida Sans Unicode"/>
          <w:color w:val="000000"/>
          <w:sz w:val="22"/>
          <w:szCs w:val="22"/>
          <w:shd w:val="clear" w:color="auto" w:fill="FFFFFF"/>
        </w:rPr>
        <w:t xml:space="preserve">country’s </w:t>
      </w:r>
      <w:r w:rsidRPr="00027852">
        <w:rPr>
          <w:rFonts w:ascii="Calibri" w:hAnsi="Calibri" w:cs="Lucida Sans Unicode"/>
          <w:color w:val="000000"/>
          <w:sz w:val="22"/>
          <w:szCs w:val="22"/>
          <w:shd w:val="clear" w:color="auto" w:fill="FFFFFF"/>
        </w:rPr>
        <w:t xml:space="preserve">ability to mitigate the effects of extreme </w:t>
      </w:r>
      <w:r w:rsidR="00601F7D" w:rsidRPr="00027852">
        <w:rPr>
          <w:rFonts w:ascii="Calibri" w:hAnsi="Calibri" w:cs="Lucida Sans Unicode"/>
          <w:color w:val="000000"/>
          <w:sz w:val="22"/>
          <w:szCs w:val="22"/>
          <w:shd w:val="clear" w:color="auto" w:fill="FFFFFF"/>
        </w:rPr>
        <w:t>meteorological</w:t>
      </w:r>
      <w:r w:rsidRPr="00027852">
        <w:rPr>
          <w:rFonts w:ascii="Calibri" w:hAnsi="Calibri" w:cs="Lucida Sans Unicode"/>
          <w:color w:val="000000"/>
          <w:sz w:val="22"/>
          <w:szCs w:val="22"/>
          <w:shd w:val="clear" w:color="auto" w:fill="FFFFFF"/>
        </w:rPr>
        <w:t xml:space="preserve"> </w:t>
      </w:r>
      <w:r w:rsidR="00E851B8" w:rsidRPr="00027852">
        <w:rPr>
          <w:rFonts w:ascii="Calibri" w:hAnsi="Calibri" w:cs="Lucida Sans Unicode"/>
          <w:color w:val="000000"/>
          <w:sz w:val="22"/>
          <w:szCs w:val="22"/>
          <w:shd w:val="clear" w:color="auto" w:fill="FFFFFF"/>
        </w:rPr>
        <w:t>events</w:t>
      </w:r>
      <w:r w:rsidRPr="00027852">
        <w:rPr>
          <w:rFonts w:ascii="Calibri" w:hAnsi="Calibri" w:cs="Lucida Sans Unicode"/>
          <w:color w:val="000000"/>
          <w:sz w:val="22"/>
          <w:szCs w:val="22"/>
          <w:shd w:val="clear" w:color="auto" w:fill="FFFFFF"/>
        </w:rPr>
        <w:t xml:space="preserve"> and </w:t>
      </w:r>
      <w:r w:rsidR="002F047D">
        <w:rPr>
          <w:rFonts w:ascii="Calibri" w:hAnsi="Calibri" w:cs="Lucida Sans Unicode"/>
          <w:color w:val="000000"/>
          <w:sz w:val="22"/>
          <w:szCs w:val="22"/>
          <w:shd w:val="clear" w:color="auto" w:fill="FFFFFF"/>
        </w:rPr>
        <w:t>demonstrations</w:t>
      </w:r>
      <w:r w:rsidR="00601F7D" w:rsidRPr="002F047D">
        <w:rPr>
          <w:rFonts w:ascii="Calibri" w:hAnsi="Calibri" w:cs="Lucida Sans Unicode"/>
          <w:color w:val="000000"/>
          <w:sz w:val="22"/>
          <w:szCs w:val="22"/>
          <w:shd w:val="clear" w:color="auto" w:fill="FFFFFF"/>
        </w:rPr>
        <w:t xml:space="preserve"> of</w:t>
      </w:r>
      <w:r w:rsidR="00601F7D" w:rsidRPr="00027852">
        <w:rPr>
          <w:rFonts w:ascii="Calibri" w:hAnsi="Calibri" w:cs="Lucida Sans Unicode"/>
          <w:color w:val="000000"/>
          <w:sz w:val="22"/>
          <w:szCs w:val="22"/>
          <w:shd w:val="clear" w:color="auto" w:fill="FFFFFF"/>
        </w:rPr>
        <w:t xml:space="preserve"> </w:t>
      </w:r>
      <w:r w:rsidRPr="00027852">
        <w:rPr>
          <w:rFonts w:ascii="Calibri" w:hAnsi="Calibri" w:cs="Lucida Sans Unicode"/>
          <w:color w:val="000000"/>
          <w:sz w:val="22"/>
          <w:szCs w:val="22"/>
          <w:shd w:val="clear" w:color="auto" w:fill="FFFFFF"/>
        </w:rPr>
        <w:t xml:space="preserve">climate change, </w:t>
      </w:r>
      <w:r w:rsidR="00601F7D" w:rsidRPr="00027852">
        <w:rPr>
          <w:rFonts w:ascii="Calibri" w:hAnsi="Calibri" w:cs="Lucida Sans Unicode"/>
          <w:color w:val="000000"/>
          <w:sz w:val="22"/>
          <w:szCs w:val="22"/>
          <w:shd w:val="clear" w:color="auto" w:fill="FFFFFF"/>
        </w:rPr>
        <w:t>of which</w:t>
      </w:r>
      <w:r w:rsidRPr="00027852">
        <w:rPr>
          <w:rFonts w:ascii="Calibri" w:hAnsi="Calibri" w:cs="Lucida Sans Unicode"/>
          <w:color w:val="000000"/>
          <w:sz w:val="22"/>
          <w:szCs w:val="22"/>
          <w:shd w:val="clear" w:color="auto" w:fill="FFFFFF"/>
        </w:rPr>
        <w:t xml:space="preserve"> the expected impacts include </w:t>
      </w:r>
      <w:r w:rsidRPr="00027852">
        <w:rPr>
          <w:rFonts w:ascii="Calibri" w:hAnsi="Calibri" w:cs="Lucida Sans Unicode"/>
          <w:i/>
          <w:color w:val="000000"/>
          <w:sz w:val="22"/>
          <w:szCs w:val="22"/>
          <w:shd w:val="clear" w:color="auto" w:fill="FFFFFF"/>
        </w:rPr>
        <w:t>reduced water resources, increased soil erosion, and</w:t>
      </w:r>
      <w:r w:rsidR="00601F7D" w:rsidRPr="00027852">
        <w:rPr>
          <w:rFonts w:ascii="Calibri" w:hAnsi="Calibri" w:cs="Lucida Sans Unicode"/>
          <w:i/>
          <w:color w:val="000000"/>
          <w:sz w:val="22"/>
          <w:szCs w:val="22"/>
          <w:shd w:val="clear" w:color="auto" w:fill="FFFFFF"/>
        </w:rPr>
        <w:t xml:space="preserve"> an</w:t>
      </w:r>
      <w:r w:rsidRPr="00027852">
        <w:rPr>
          <w:rFonts w:ascii="Calibri" w:hAnsi="Calibri" w:cs="Lucida Sans Unicode"/>
          <w:i/>
          <w:color w:val="000000"/>
          <w:sz w:val="22"/>
          <w:szCs w:val="22"/>
          <w:shd w:val="clear" w:color="auto" w:fill="FFFFFF"/>
        </w:rPr>
        <w:t xml:space="preserve"> increased</w:t>
      </w:r>
      <w:r w:rsidR="00601F7D" w:rsidRPr="00027852">
        <w:rPr>
          <w:rFonts w:ascii="Calibri" w:hAnsi="Calibri" w:cs="Lucida Sans Unicode"/>
          <w:i/>
          <w:color w:val="000000"/>
          <w:sz w:val="22"/>
          <w:szCs w:val="22"/>
          <w:shd w:val="clear" w:color="auto" w:fill="FFFFFF"/>
        </w:rPr>
        <w:t xml:space="preserve"> of</w:t>
      </w:r>
      <w:r w:rsidRPr="00027852">
        <w:rPr>
          <w:rFonts w:ascii="Calibri" w:hAnsi="Calibri" w:cs="Lucida Sans Unicode"/>
          <w:i/>
          <w:color w:val="000000"/>
          <w:sz w:val="22"/>
          <w:szCs w:val="22"/>
          <w:shd w:val="clear" w:color="auto" w:fill="FFFFFF"/>
        </w:rPr>
        <w:t xml:space="preserve"> coastal erosion and </w:t>
      </w:r>
      <w:r w:rsidR="00601F7D" w:rsidRPr="00027852">
        <w:rPr>
          <w:rFonts w:ascii="Calibri" w:hAnsi="Calibri" w:cs="Lucida Sans Unicode"/>
          <w:i/>
          <w:color w:val="000000"/>
          <w:sz w:val="22"/>
          <w:szCs w:val="22"/>
          <w:shd w:val="clear" w:color="auto" w:fill="FFFFFF"/>
        </w:rPr>
        <w:t>deterioration</w:t>
      </w:r>
      <w:r w:rsidRPr="00027852">
        <w:rPr>
          <w:rFonts w:ascii="Calibri" w:hAnsi="Calibri" w:cs="Lucida Sans Unicode"/>
          <w:i/>
          <w:color w:val="000000"/>
          <w:sz w:val="22"/>
          <w:szCs w:val="22"/>
          <w:shd w:val="clear" w:color="auto" w:fill="FFFFFF"/>
        </w:rPr>
        <w:t xml:space="preserve"> of coastal ecosystems.</w:t>
      </w:r>
      <w:r w:rsidRPr="00027852">
        <w:rPr>
          <w:rFonts w:ascii="Calibri" w:hAnsi="Calibri" w:cs="Lucida Sans Unicode"/>
          <w:color w:val="000000"/>
          <w:sz w:val="22"/>
          <w:szCs w:val="22"/>
          <w:shd w:val="clear" w:color="auto" w:fill="FFFFFF"/>
        </w:rPr>
        <w:t xml:space="preserve"> In order to assist the country in addressing the urgent and immediate needs with regard to </w:t>
      </w:r>
      <w:r w:rsidR="00601F7D" w:rsidRPr="00027852">
        <w:rPr>
          <w:rFonts w:ascii="Calibri" w:hAnsi="Calibri" w:cs="Lucida Sans Unicode"/>
          <w:color w:val="000000"/>
          <w:sz w:val="22"/>
          <w:szCs w:val="22"/>
          <w:shd w:val="clear" w:color="auto" w:fill="FFFFFF"/>
        </w:rPr>
        <w:t xml:space="preserve">its </w:t>
      </w:r>
      <w:r w:rsidRPr="00027852">
        <w:rPr>
          <w:rFonts w:ascii="Calibri" w:hAnsi="Calibri" w:cs="Lucida Sans Unicode"/>
          <w:color w:val="000000"/>
          <w:sz w:val="22"/>
          <w:szCs w:val="22"/>
          <w:shd w:val="clear" w:color="auto" w:fill="FFFFFF"/>
        </w:rPr>
        <w:t>vulnerability and adaptation to the adverse effects of climate change</w:t>
      </w:r>
      <w:r w:rsidR="00601F7D" w:rsidRPr="00027852">
        <w:rPr>
          <w:rFonts w:ascii="Calibri" w:hAnsi="Calibri" w:cs="Lucida Sans Unicode"/>
          <w:color w:val="000000"/>
          <w:sz w:val="22"/>
          <w:szCs w:val="22"/>
          <w:shd w:val="clear" w:color="auto" w:fill="FFFFFF"/>
        </w:rPr>
        <w:t>,</w:t>
      </w:r>
      <w:r w:rsidRPr="00027852">
        <w:rPr>
          <w:rFonts w:ascii="Calibri" w:hAnsi="Calibri" w:cs="Lucida Sans Unicode"/>
          <w:color w:val="000000"/>
          <w:sz w:val="22"/>
          <w:szCs w:val="22"/>
          <w:shd w:val="clear" w:color="auto" w:fill="FFFFFF"/>
        </w:rPr>
        <w:t xml:space="preserve"> adaptation options have been identified, characterized and define</w:t>
      </w:r>
      <w:r w:rsidR="00601F7D" w:rsidRPr="00027852">
        <w:rPr>
          <w:rFonts w:ascii="Calibri" w:hAnsi="Calibri" w:cs="Lucida Sans Unicode"/>
          <w:color w:val="000000"/>
          <w:sz w:val="22"/>
          <w:szCs w:val="22"/>
          <w:shd w:val="clear" w:color="auto" w:fill="FFFFFF"/>
        </w:rPr>
        <w:t>d following eight (8) of steps of a</w:t>
      </w:r>
      <w:r w:rsidRPr="00027852">
        <w:rPr>
          <w:rFonts w:ascii="Calibri" w:hAnsi="Calibri" w:cs="Lucida Sans Unicode"/>
          <w:color w:val="000000"/>
          <w:sz w:val="22"/>
          <w:szCs w:val="22"/>
          <w:shd w:val="clear" w:color="auto" w:fill="FFFFFF"/>
        </w:rPr>
        <w:t>ction:</w:t>
      </w:r>
      <w:r w:rsidR="00601F7D" w:rsidRPr="00027852">
        <w:rPr>
          <w:rFonts w:ascii="Calibri" w:hAnsi="Calibri" w:cs="Lucida Sans Unicode"/>
          <w:color w:val="0000FF"/>
          <w:sz w:val="22"/>
          <w:szCs w:val="22"/>
          <w:shd w:val="clear" w:color="auto" w:fill="FFFFFF"/>
        </w:rPr>
        <w:t xml:space="preserve"> </w:t>
      </w:r>
    </w:p>
    <w:p w:rsidR="00D022CC" w:rsidRPr="00027852" w:rsidRDefault="00D022CC" w:rsidP="009E0128">
      <w:pPr>
        <w:jc w:val="both"/>
        <w:rPr>
          <w:rStyle w:val="longtext"/>
        </w:rPr>
      </w:pPr>
      <w:r w:rsidRPr="00027852">
        <w:rPr>
          <w:rStyle w:val="longtext"/>
          <w:rFonts w:ascii="Calibri" w:hAnsi="Calibri"/>
          <w:color w:val="000000"/>
          <w:sz w:val="22"/>
          <w:szCs w:val="22"/>
          <w:shd w:val="clear" w:color="auto" w:fill="FFFFFF"/>
        </w:rPr>
        <w:t xml:space="preserve"> </w:t>
      </w:r>
    </w:p>
    <w:p w:rsidR="00D022CC" w:rsidRPr="00027852" w:rsidRDefault="00E851B8" w:rsidP="005512FF">
      <w:pPr>
        <w:numPr>
          <w:ilvl w:val="0"/>
          <w:numId w:val="50"/>
        </w:numPr>
        <w:rPr>
          <w:rStyle w:val="longtext"/>
        </w:rPr>
      </w:pPr>
      <w:r>
        <w:rPr>
          <w:rStyle w:val="longtext"/>
          <w:rFonts w:ascii="Calibri" w:hAnsi="Calibri"/>
          <w:color w:val="000000"/>
          <w:sz w:val="22"/>
          <w:szCs w:val="22"/>
          <w:shd w:val="clear" w:color="auto" w:fill="FFFFFF"/>
        </w:rPr>
        <w:t>w</w:t>
      </w:r>
      <w:r w:rsidR="00E23385" w:rsidRPr="00027852">
        <w:rPr>
          <w:rStyle w:val="longtext"/>
          <w:rFonts w:ascii="Calibri" w:hAnsi="Calibri"/>
          <w:color w:val="000000"/>
          <w:sz w:val="22"/>
          <w:szCs w:val="22"/>
          <w:shd w:val="clear" w:color="auto" w:fill="FFFFFF"/>
        </w:rPr>
        <w:t>atershed</w:t>
      </w:r>
      <w:r w:rsidR="00E51051" w:rsidRPr="00027852">
        <w:rPr>
          <w:rStyle w:val="longtext"/>
          <w:rFonts w:ascii="Calibri" w:hAnsi="Calibri"/>
          <w:color w:val="000000"/>
          <w:sz w:val="22"/>
          <w:szCs w:val="22"/>
          <w:shd w:val="clear" w:color="auto" w:fill="FFFFFF"/>
        </w:rPr>
        <w:t xml:space="preserve"> </w:t>
      </w:r>
      <w:r w:rsidR="004B2005">
        <w:rPr>
          <w:rStyle w:val="longtext"/>
          <w:rFonts w:ascii="Calibri" w:hAnsi="Calibri"/>
          <w:color w:val="000000"/>
          <w:sz w:val="22"/>
          <w:szCs w:val="22"/>
          <w:shd w:val="clear" w:color="auto" w:fill="FFFFFF"/>
        </w:rPr>
        <w:t xml:space="preserve">management </w:t>
      </w:r>
      <w:r w:rsidR="00E51051" w:rsidRPr="00027852">
        <w:rPr>
          <w:rStyle w:val="longtext"/>
          <w:rFonts w:ascii="Calibri" w:hAnsi="Calibri"/>
          <w:color w:val="000000"/>
          <w:sz w:val="22"/>
          <w:szCs w:val="22"/>
          <w:shd w:val="clear" w:color="auto" w:fill="FFFFFF"/>
        </w:rPr>
        <w:t>and soil conservation</w:t>
      </w:r>
      <w:r w:rsidR="00D022CC" w:rsidRPr="00027852">
        <w:rPr>
          <w:rStyle w:val="longtext"/>
          <w:rFonts w:ascii="Calibri" w:hAnsi="Calibri"/>
          <w:color w:val="000000"/>
          <w:sz w:val="22"/>
          <w:szCs w:val="22"/>
          <w:shd w:val="clear" w:color="auto" w:fill="FFFFFF"/>
        </w:rPr>
        <w:t xml:space="preserve"> </w:t>
      </w:r>
    </w:p>
    <w:p w:rsidR="00D022CC" w:rsidRPr="00027852" w:rsidRDefault="003D5A4C" w:rsidP="005512FF">
      <w:pPr>
        <w:numPr>
          <w:ilvl w:val="0"/>
          <w:numId w:val="50"/>
        </w:numPr>
        <w:rPr>
          <w:rStyle w:val="longtext"/>
        </w:rPr>
      </w:pPr>
      <w:r w:rsidRPr="00027852">
        <w:rPr>
          <w:rStyle w:val="longtext"/>
          <w:rFonts w:ascii="Calibri" w:hAnsi="Calibri"/>
          <w:color w:val="000000"/>
          <w:sz w:val="22"/>
          <w:szCs w:val="22"/>
          <w:shd w:val="clear" w:color="auto" w:fill="FFFFFF"/>
        </w:rPr>
        <w:t>Coastal zone management</w:t>
      </w:r>
      <w:r w:rsidR="00D022CC" w:rsidRPr="00027852">
        <w:rPr>
          <w:rStyle w:val="longtext"/>
          <w:rFonts w:ascii="Calibri" w:hAnsi="Calibri"/>
          <w:color w:val="000000"/>
          <w:sz w:val="22"/>
          <w:szCs w:val="22"/>
          <w:shd w:val="clear" w:color="auto" w:fill="FFFFFF"/>
        </w:rPr>
        <w:t xml:space="preserve"> </w:t>
      </w:r>
    </w:p>
    <w:p w:rsidR="00D022CC" w:rsidRPr="00027852" w:rsidRDefault="00E51051" w:rsidP="005512FF">
      <w:pPr>
        <w:numPr>
          <w:ilvl w:val="0"/>
          <w:numId w:val="50"/>
        </w:numPr>
        <w:rPr>
          <w:rStyle w:val="longtext"/>
        </w:rPr>
      </w:pPr>
      <w:r w:rsidRPr="00027852">
        <w:rPr>
          <w:rStyle w:val="longtext"/>
          <w:rFonts w:ascii="Calibri" w:hAnsi="Calibri"/>
          <w:color w:val="000000"/>
          <w:sz w:val="22"/>
          <w:szCs w:val="22"/>
          <w:shd w:val="clear" w:color="auto" w:fill="FFFFFF"/>
        </w:rPr>
        <w:t>Valuation and</w:t>
      </w:r>
      <w:r w:rsidR="00D022CC" w:rsidRPr="00027852">
        <w:rPr>
          <w:rStyle w:val="longtext"/>
          <w:rFonts w:ascii="Calibri" w:hAnsi="Calibri"/>
          <w:color w:val="000000"/>
          <w:sz w:val="22"/>
          <w:szCs w:val="22"/>
          <w:shd w:val="clear" w:color="auto" w:fill="FFFFFF"/>
        </w:rPr>
        <w:t xml:space="preserve"> conservation </w:t>
      </w:r>
      <w:r w:rsidRPr="00027852">
        <w:rPr>
          <w:rStyle w:val="longtext"/>
          <w:rFonts w:ascii="Calibri" w:hAnsi="Calibri"/>
          <w:color w:val="000000"/>
          <w:sz w:val="22"/>
          <w:szCs w:val="22"/>
          <w:shd w:val="clear" w:color="auto" w:fill="FFFFFF"/>
        </w:rPr>
        <w:t>of natural resources</w:t>
      </w:r>
      <w:r w:rsidR="00D022CC" w:rsidRPr="00027852">
        <w:rPr>
          <w:rStyle w:val="longtext"/>
          <w:rFonts w:ascii="Calibri" w:hAnsi="Calibri"/>
          <w:color w:val="000000"/>
          <w:sz w:val="22"/>
          <w:szCs w:val="22"/>
          <w:shd w:val="clear" w:color="auto" w:fill="FFFFFF"/>
        </w:rPr>
        <w:t xml:space="preserve"> </w:t>
      </w:r>
    </w:p>
    <w:p w:rsidR="00D022CC" w:rsidRPr="00027852" w:rsidRDefault="00E51051" w:rsidP="005512FF">
      <w:pPr>
        <w:numPr>
          <w:ilvl w:val="0"/>
          <w:numId w:val="50"/>
        </w:numPr>
        <w:rPr>
          <w:rStyle w:val="longtext"/>
        </w:rPr>
      </w:pPr>
      <w:r w:rsidRPr="00027852">
        <w:rPr>
          <w:rStyle w:val="longtext"/>
          <w:rFonts w:ascii="Calibri" w:hAnsi="Calibri"/>
          <w:color w:val="000000"/>
          <w:sz w:val="22"/>
          <w:szCs w:val="22"/>
          <w:shd w:val="clear" w:color="auto" w:fill="FFFFFF"/>
        </w:rPr>
        <w:t>Pre</w:t>
      </w:r>
      <w:r w:rsidR="00D022CC" w:rsidRPr="00027852">
        <w:rPr>
          <w:rStyle w:val="longtext"/>
          <w:rFonts w:ascii="Calibri" w:hAnsi="Calibri"/>
          <w:color w:val="000000"/>
          <w:sz w:val="22"/>
          <w:szCs w:val="22"/>
          <w:shd w:val="clear" w:color="auto" w:fill="FFFFFF"/>
        </w:rPr>
        <w:t>servation</w:t>
      </w:r>
      <w:r w:rsidRPr="00027852">
        <w:rPr>
          <w:rStyle w:val="longtext"/>
          <w:rFonts w:ascii="Calibri" w:hAnsi="Calibri"/>
          <w:color w:val="000000"/>
          <w:sz w:val="22"/>
          <w:szCs w:val="22"/>
          <w:shd w:val="clear" w:color="auto" w:fill="FFFFFF"/>
        </w:rPr>
        <w:t xml:space="preserve"> and strengthening of</w:t>
      </w:r>
      <w:r w:rsidR="00D022CC" w:rsidRPr="00027852">
        <w:rPr>
          <w:rStyle w:val="longtext"/>
          <w:rFonts w:ascii="Calibri" w:hAnsi="Calibri"/>
          <w:color w:val="000000"/>
          <w:sz w:val="22"/>
          <w:szCs w:val="22"/>
          <w:shd w:val="clear" w:color="auto" w:fill="FFFFFF"/>
        </w:rPr>
        <w:t xml:space="preserve"> </w:t>
      </w:r>
      <w:r w:rsidRPr="00027852">
        <w:rPr>
          <w:rStyle w:val="longtext"/>
          <w:rFonts w:ascii="Calibri" w:hAnsi="Calibri"/>
          <w:color w:val="000000"/>
          <w:sz w:val="22"/>
          <w:szCs w:val="22"/>
          <w:shd w:val="clear" w:color="auto" w:fill="FFFFFF"/>
        </w:rPr>
        <w:t>food safety</w:t>
      </w:r>
    </w:p>
    <w:p w:rsidR="00D022CC" w:rsidRPr="00027852" w:rsidRDefault="00D022CC" w:rsidP="005512FF">
      <w:pPr>
        <w:numPr>
          <w:ilvl w:val="0"/>
          <w:numId w:val="50"/>
        </w:numPr>
        <w:rPr>
          <w:rStyle w:val="longtext"/>
        </w:rPr>
      </w:pPr>
      <w:r w:rsidRPr="00027852">
        <w:rPr>
          <w:rStyle w:val="longtext"/>
          <w:rFonts w:ascii="Calibri" w:hAnsi="Calibri"/>
          <w:color w:val="000000"/>
          <w:sz w:val="22"/>
          <w:szCs w:val="22"/>
          <w:shd w:val="clear" w:color="auto" w:fill="FFFFFF"/>
        </w:rPr>
        <w:t xml:space="preserve">Protection </w:t>
      </w:r>
      <w:r w:rsidR="00E51051" w:rsidRPr="00027852">
        <w:rPr>
          <w:rStyle w:val="longtext"/>
          <w:rFonts w:ascii="Calibri" w:hAnsi="Calibri"/>
          <w:color w:val="000000"/>
          <w:sz w:val="22"/>
          <w:szCs w:val="22"/>
          <w:shd w:val="clear" w:color="auto" w:fill="FFFFFF"/>
        </w:rPr>
        <w:t>and</w:t>
      </w:r>
      <w:r w:rsidRPr="00027852">
        <w:rPr>
          <w:rStyle w:val="longtext"/>
          <w:rFonts w:ascii="Calibri" w:hAnsi="Calibri"/>
          <w:color w:val="000000"/>
          <w:sz w:val="22"/>
          <w:szCs w:val="22"/>
          <w:shd w:val="clear" w:color="auto" w:fill="FFFFFF"/>
        </w:rPr>
        <w:t xml:space="preserve"> Conservation </w:t>
      </w:r>
      <w:r w:rsidR="00E51051" w:rsidRPr="00027852">
        <w:rPr>
          <w:rStyle w:val="longtext"/>
          <w:rFonts w:ascii="Calibri" w:hAnsi="Calibri"/>
          <w:color w:val="000000"/>
          <w:sz w:val="22"/>
          <w:szCs w:val="22"/>
          <w:shd w:val="clear" w:color="auto" w:fill="FFFFFF"/>
        </w:rPr>
        <w:t>of water</w:t>
      </w:r>
    </w:p>
    <w:p w:rsidR="00D022CC" w:rsidRPr="00027852" w:rsidRDefault="00D022CC" w:rsidP="005512FF">
      <w:pPr>
        <w:numPr>
          <w:ilvl w:val="0"/>
          <w:numId w:val="50"/>
        </w:numPr>
        <w:rPr>
          <w:rStyle w:val="longtext"/>
        </w:rPr>
      </w:pPr>
      <w:r w:rsidRPr="00027852">
        <w:rPr>
          <w:rStyle w:val="longtext"/>
          <w:rFonts w:ascii="Calibri" w:hAnsi="Calibri"/>
          <w:color w:val="000000"/>
          <w:sz w:val="22"/>
          <w:szCs w:val="22"/>
          <w:shd w:val="clear" w:color="auto" w:fill="FFFFFF"/>
        </w:rPr>
        <w:t xml:space="preserve">Construction </w:t>
      </w:r>
      <w:r w:rsidR="00E51051" w:rsidRPr="00027852">
        <w:rPr>
          <w:rStyle w:val="longtext"/>
          <w:rFonts w:ascii="Calibri" w:hAnsi="Calibri"/>
          <w:color w:val="000000"/>
          <w:sz w:val="22"/>
          <w:szCs w:val="22"/>
          <w:shd w:val="clear" w:color="auto" w:fill="FFFFFF"/>
        </w:rPr>
        <w:t>and re</w:t>
      </w:r>
      <w:r w:rsidRPr="00027852">
        <w:rPr>
          <w:rStyle w:val="longtext"/>
          <w:rFonts w:ascii="Calibri" w:hAnsi="Calibri"/>
          <w:color w:val="000000"/>
          <w:sz w:val="22"/>
          <w:szCs w:val="22"/>
          <w:shd w:val="clear" w:color="auto" w:fill="FFFFFF"/>
        </w:rPr>
        <w:t xml:space="preserve">habilitation </w:t>
      </w:r>
      <w:r w:rsidR="00E51051" w:rsidRPr="00027852">
        <w:rPr>
          <w:rStyle w:val="longtext"/>
          <w:rFonts w:ascii="Calibri" w:hAnsi="Calibri"/>
          <w:color w:val="000000"/>
          <w:sz w:val="22"/>
          <w:szCs w:val="22"/>
          <w:shd w:val="clear" w:color="auto" w:fill="FFFFFF"/>
        </w:rPr>
        <w:t>of</w:t>
      </w:r>
      <w:r w:rsidRPr="00027852">
        <w:rPr>
          <w:rStyle w:val="longtext"/>
          <w:rFonts w:ascii="Calibri" w:hAnsi="Calibri"/>
          <w:color w:val="000000"/>
          <w:sz w:val="22"/>
          <w:szCs w:val="22"/>
          <w:shd w:val="clear" w:color="auto" w:fill="FFFFFF"/>
        </w:rPr>
        <w:t xml:space="preserve"> infrastructure</w:t>
      </w:r>
    </w:p>
    <w:p w:rsidR="00D022CC" w:rsidRPr="00027852" w:rsidRDefault="003D5A4C" w:rsidP="005512FF">
      <w:pPr>
        <w:numPr>
          <w:ilvl w:val="0"/>
          <w:numId w:val="50"/>
        </w:numPr>
        <w:rPr>
          <w:rStyle w:val="longtext"/>
        </w:rPr>
      </w:pPr>
      <w:r w:rsidRPr="00027852">
        <w:rPr>
          <w:rStyle w:val="longtext"/>
          <w:rFonts w:ascii="Calibri" w:hAnsi="Calibri"/>
          <w:color w:val="000000"/>
          <w:sz w:val="22"/>
          <w:szCs w:val="22"/>
          <w:shd w:val="clear" w:color="auto" w:fill="FFFFFF"/>
        </w:rPr>
        <w:t>Waste management</w:t>
      </w:r>
      <w:r w:rsidR="00D022CC" w:rsidRPr="00027852">
        <w:rPr>
          <w:rStyle w:val="longtext"/>
          <w:rFonts w:ascii="Calibri" w:hAnsi="Calibri"/>
          <w:color w:val="000000"/>
          <w:sz w:val="22"/>
          <w:szCs w:val="22"/>
          <w:shd w:val="clear" w:color="auto" w:fill="FFFFFF"/>
        </w:rPr>
        <w:t xml:space="preserve"> </w:t>
      </w:r>
    </w:p>
    <w:p w:rsidR="00D022CC" w:rsidRPr="00027852" w:rsidRDefault="00D022CC" w:rsidP="005512FF">
      <w:pPr>
        <w:numPr>
          <w:ilvl w:val="0"/>
          <w:numId w:val="50"/>
        </w:numPr>
        <w:rPr>
          <w:rStyle w:val="longtext"/>
        </w:rPr>
      </w:pPr>
      <w:r w:rsidRPr="00027852">
        <w:rPr>
          <w:rStyle w:val="longtext"/>
          <w:rFonts w:ascii="Calibri" w:hAnsi="Calibri"/>
          <w:color w:val="000000"/>
          <w:sz w:val="22"/>
          <w:szCs w:val="22"/>
          <w:shd w:val="clear" w:color="auto" w:fill="FFFFFF"/>
        </w:rPr>
        <w:t xml:space="preserve">Information, </w:t>
      </w:r>
      <w:r w:rsidR="003D5A4C" w:rsidRPr="00027852">
        <w:rPr>
          <w:rStyle w:val="longtext"/>
          <w:rFonts w:ascii="Calibri" w:hAnsi="Calibri"/>
          <w:color w:val="000000"/>
          <w:sz w:val="22"/>
          <w:szCs w:val="22"/>
          <w:shd w:val="clear" w:color="auto" w:fill="FFFFFF"/>
        </w:rPr>
        <w:t>education</w:t>
      </w:r>
      <w:r w:rsidRPr="00027852">
        <w:rPr>
          <w:rStyle w:val="longtext"/>
          <w:rFonts w:ascii="Calibri" w:hAnsi="Calibri"/>
          <w:color w:val="000000"/>
          <w:sz w:val="22"/>
          <w:szCs w:val="22"/>
          <w:shd w:val="clear" w:color="auto" w:fill="FFFFFF"/>
        </w:rPr>
        <w:t xml:space="preserve"> </w:t>
      </w:r>
      <w:r w:rsidR="003D5A4C" w:rsidRPr="00027852">
        <w:rPr>
          <w:rStyle w:val="longtext"/>
          <w:rFonts w:ascii="Calibri" w:hAnsi="Calibri"/>
          <w:color w:val="000000"/>
          <w:sz w:val="22"/>
          <w:szCs w:val="22"/>
          <w:shd w:val="clear" w:color="auto" w:fill="FFFFFF"/>
        </w:rPr>
        <w:t>and</w:t>
      </w:r>
      <w:r w:rsidRPr="00027852">
        <w:rPr>
          <w:rStyle w:val="longtext"/>
          <w:rFonts w:ascii="Calibri" w:hAnsi="Calibri"/>
          <w:color w:val="000000"/>
          <w:sz w:val="22"/>
          <w:szCs w:val="22"/>
          <w:shd w:val="clear" w:color="auto" w:fill="FFFFFF"/>
        </w:rPr>
        <w:t xml:space="preserve"> </w:t>
      </w:r>
      <w:r w:rsidR="003D5A4C" w:rsidRPr="00027852">
        <w:rPr>
          <w:rStyle w:val="longtext"/>
          <w:rFonts w:ascii="Calibri" w:hAnsi="Calibri"/>
          <w:color w:val="000000"/>
          <w:sz w:val="22"/>
          <w:szCs w:val="22"/>
          <w:shd w:val="clear" w:color="auto" w:fill="FFFFFF"/>
        </w:rPr>
        <w:t>sensitization</w:t>
      </w:r>
    </w:p>
    <w:p w:rsidR="00D022CC" w:rsidRPr="00027852" w:rsidRDefault="00D022CC" w:rsidP="00DC06EA">
      <w:pPr>
        <w:rPr>
          <w:rFonts w:ascii="Calibri" w:hAnsi="Calibri"/>
          <w:color w:val="000000"/>
          <w:sz w:val="22"/>
          <w:szCs w:val="22"/>
        </w:rPr>
      </w:pPr>
    </w:p>
    <w:p w:rsidR="00D022CC" w:rsidRPr="00027852" w:rsidRDefault="008F14DE" w:rsidP="00D5788A">
      <w:pPr>
        <w:rPr>
          <w:rFonts w:ascii="Calibri" w:hAnsi="Calibri"/>
          <w:color w:val="000000"/>
          <w:sz w:val="22"/>
          <w:szCs w:val="22"/>
        </w:rPr>
      </w:pPr>
      <w:r w:rsidRPr="00027852">
        <w:rPr>
          <w:rFonts w:ascii="Calibri" w:hAnsi="Calibri"/>
          <w:color w:val="000000"/>
          <w:sz w:val="22"/>
          <w:szCs w:val="22"/>
        </w:rPr>
        <w:t>In the Framework of</w:t>
      </w:r>
      <w:r w:rsidR="003D5A4C" w:rsidRPr="00027852">
        <w:rPr>
          <w:rFonts w:ascii="Calibri" w:hAnsi="Calibri"/>
          <w:color w:val="000000"/>
          <w:sz w:val="22"/>
          <w:szCs w:val="22"/>
        </w:rPr>
        <w:t xml:space="preserve"> the Pilot Pro</w:t>
      </w:r>
      <w:r w:rsidRPr="00027852">
        <w:rPr>
          <w:rFonts w:ascii="Calibri" w:hAnsi="Calibri"/>
          <w:color w:val="000000"/>
          <w:sz w:val="22"/>
          <w:szCs w:val="22"/>
        </w:rPr>
        <w:t>gram for Climate Resilience (PP</w:t>
      </w:r>
      <w:r w:rsidR="003D5A4C" w:rsidRPr="00027852">
        <w:rPr>
          <w:rFonts w:ascii="Calibri" w:hAnsi="Calibri"/>
          <w:color w:val="000000"/>
          <w:sz w:val="22"/>
          <w:szCs w:val="22"/>
        </w:rPr>
        <w:t>R</w:t>
      </w:r>
      <w:r w:rsidRPr="00027852">
        <w:rPr>
          <w:rFonts w:ascii="Calibri" w:hAnsi="Calibri"/>
          <w:color w:val="000000"/>
          <w:sz w:val="22"/>
          <w:szCs w:val="22"/>
        </w:rPr>
        <w:t>C</w:t>
      </w:r>
      <w:r w:rsidR="003D5A4C" w:rsidRPr="00027852">
        <w:rPr>
          <w:rFonts w:ascii="Calibri" w:hAnsi="Calibri"/>
          <w:color w:val="000000"/>
          <w:sz w:val="22"/>
          <w:szCs w:val="22"/>
        </w:rPr>
        <w:t>), several interventions have been identified to contribute to the country's adaptation to climate change</w:t>
      </w:r>
      <w:r w:rsidR="00D022CC" w:rsidRPr="00027852">
        <w:rPr>
          <w:rStyle w:val="FootnoteReference"/>
          <w:rFonts w:ascii="Calibri" w:hAnsi="Calibri"/>
          <w:color w:val="000000"/>
          <w:sz w:val="22"/>
          <w:szCs w:val="22"/>
        </w:rPr>
        <w:footnoteReference w:id="2"/>
      </w:r>
      <w:r w:rsidR="00D022CC" w:rsidRPr="00027852">
        <w:rPr>
          <w:rFonts w:ascii="Calibri" w:hAnsi="Calibri"/>
          <w:color w:val="000000"/>
          <w:sz w:val="22"/>
          <w:szCs w:val="22"/>
        </w:rPr>
        <w:t xml:space="preserve">.  </w:t>
      </w:r>
    </w:p>
    <w:p w:rsidR="00D022CC" w:rsidRPr="00027852" w:rsidRDefault="00D022CC" w:rsidP="009E0128">
      <w:pPr>
        <w:jc w:val="both"/>
        <w:rPr>
          <w:rFonts w:ascii="Calibri" w:hAnsi="Calibri"/>
          <w:color w:val="000000"/>
          <w:sz w:val="22"/>
          <w:szCs w:val="22"/>
        </w:rPr>
      </w:pPr>
    </w:p>
    <w:p w:rsidR="00D022CC" w:rsidRPr="00027852" w:rsidRDefault="008F14DE" w:rsidP="009E0128">
      <w:pPr>
        <w:jc w:val="both"/>
        <w:rPr>
          <w:rFonts w:ascii="Calibri" w:hAnsi="Calibri"/>
          <w:color w:val="000000"/>
          <w:sz w:val="22"/>
          <w:szCs w:val="22"/>
        </w:rPr>
      </w:pPr>
      <w:r w:rsidRPr="00027852">
        <w:rPr>
          <w:rFonts w:ascii="Calibri" w:hAnsi="Calibri"/>
          <w:color w:val="000000"/>
          <w:sz w:val="22"/>
          <w:szCs w:val="22"/>
        </w:rPr>
        <w:t>These</w:t>
      </w:r>
      <w:r w:rsidR="00D022CC" w:rsidRPr="00027852">
        <w:rPr>
          <w:rFonts w:ascii="Calibri" w:hAnsi="Calibri"/>
          <w:color w:val="000000"/>
          <w:sz w:val="22"/>
          <w:szCs w:val="22"/>
        </w:rPr>
        <w:t xml:space="preserve"> interventions </w:t>
      </w:r>
      <w:r w:rsidRPr="00027852">
        <w:rPr>
          <w:rFonts w:ascii="Calibri" w:hAnsi="Calibri"/>
          <w:color w:val="000000"/>
          <w:sz w:val="22"/>
          <w:szCs w:val="22"/>
        </w:rPr>
        <w:t xml:space="preserve">will </w:t>
      </w:r>
      <w:r w:rsidR="00583C2F" w:rsidRPr="00027852">
        <w:rPr>
          <w:rFonts w:ascii="Calibri" w:hAnsi="Calibri"/>
          <w:color w:val="000000"/>
          <w:sz w:val="22"/>
          <w:szCs w:val="22"/>
        </w:rPr>
        <w:t>fund:</w:t>
      </w:r>
      <w:r w:rsidR="00D022CC" w:rsidRPr="00027852">
        <w:rPr>
          <w:rFonts w:ascii="Calibri" w:hAnsi="Calibri"/>
          <w:color w:val="000000"/>
          <w:sz w:val="22"/>
          <w:szCs w:val="22"/>
        </w:rPr>
        <w:t xml:space="preserve"> </w:t>
      </w:r>
    </w:p>
    <w:p w:rsidR="00D022CC" w:rsidRPr="00027852" w:rsidRDefault="00A90DA4" w:rsidP="005512FF">
      <w:pPr>
        <w:numPr>
          <w:ilvl w:val="0"/>
          <w:numId w:val="48"/>
        </w:numPr>
        <w:shd w:val="clear" w:color="auto" w:fill="FFFFFF"/>
        <w:spacing w:before="100" w:beforeAutospacing="1" w:after="100" w:afterAutospacing="1" w:line="182" w:lineRule="atLeast"/>
        <w:jc w:val="both"/>
        <w:rPr>
          <w:rFonts w:ascii="Calibri" w:hAnsi="Calibri"/>
          <w:color w:val="000000"/>
          <w:sz w:val="22"/>
          <w:szCs w:val="22"/>
        </w:rPr>
      </w:pPr>
      <w:r w:rsidRPr="00027852">
        <w:rPr>
          <w:rFonts w:ascii="Calibri" w:hAnsi="Calibri"/>
          <w:color w:val="000000"/>
          <w:sz w:val="22"/>
          <w:szCs w:val="22"/>
        </w:rPr>
        <w:t>The strengthening of the management of hydrometeorological, climatic data and water resources (</w:t>
      </w:r>
      <w:r w:rsidRPr="00027852">
        <w:rPr>
          <w:rFonts w:ascii="Calibri" w:hAnsi="Calibri"/>
          <w:b/>
          <w:i/>
          <w:color w:val="000000"/>
          <w:sz w:val="22"/>
          <w:szCs w:val="22"/>
        </w:rPr>
        <w:t>$ 8M, World Bank</w:t>
      </w:r>
      <w:r w:rsidRPr="00027852">
        <w:rPr>
          <w:rFonts w:ascii="Calibri" w:hAnsi="Calibri"/>
          <w:color w:val="000000"/>
          <w:sz w:val="22"/>
          <w:szCs w:val="22"/>
        </w:rPr>
        <w:t xml:space="preserve">); </w:t>
      </w:r>
    </w:p>
    <w:p w:rsidR="00D022CC" w:rsidRPr="00027852" w:rsidRDefault="00A90DA4" w:rsidP="005512FF">
      <w:pPr>
        <w:numPr>
          <w:ilvl w:val="0"/>
          <w:numId w:val="48"/>
        </w:numPr>
        <w:shd w:val="clear" w:color="auto" w:fill="FFFFFF"/>
        <w:spacing w:before="100" w:beforeAutospacing="1" w:after="100" w:afterAutospacing="1" w:line="182" w:lineRule="atLeast"/>
        <w:jc w:val="both"/>
        <w:rPr>
          <w:rFonts w:ascii="Calibri" w:hAnsi="Calibri"/>
          <w:color w:val="000000"/>
          <w:sz w:val="22"/>
          <w:szCs w:val="22"/>
        </w:rPr>
      </w:pPr>
      <w:r w:rsidRPr="00027852">
        <w:rPr>
          <w:rFonts w:ascii="Calibri" w:hAnsi="Calibri"/>
          <w:color w:val="000000"/>
          <w:sz w:val="22"/>
          <w:szCs w:val="22"/>
        </w:rPr>
        <w:t xml:space="preserve">The improvement of agriculture resilience to climate in the Center and Artibonite </w:t>
      </w:r>
      <w:r w:rsidR="00271908">
        <w:rPr>
          <w:rFonts w:ascii="Calibri" w:hAnsi="Calibri"/>
          <w:color w:val="000000"/>
          <w:sz w:val="22"/>
          <w:szCs w:val="22"/>
        </w:rPr>
        <w:t>Loop</w:t>
      </w:r>
      <w:r w:rsidRPr="00027852">
        <w:rPr>
          <w:rFonts w:ascii="Calibri" w:hAnsi="Calibri"/>
          <w:color w:val="000000"/>
          <w:sz w:val="22"/>
          <w:szCs w:val="22"/>
        </w:rPr>
        <w:t xml:space="preserve"> </w:t>
      </w:r>
      <w:r w:rsidRPr="00027852">
        <w:rPr>
          <w:rFonts w:ascii="Calibri" w:hAnsi="Calibri"/>
          <w:b/>
          <w:i/>
          <w:color w:val="000000"/>
          <w:sz w:val="22"/>
          <w:szCs w:val="22"/>
        </w:rPr>
        <w:t>($ 4.5 million BID/IDB</w:t>
      </w:r>
      <w:r w:rsidRPr="00027852">
        <w:rPr>
          <w:rFonts w:ascii="Calibri" w:hAnsi="Calibri"/>
          <w:color w:val="000000"/>
          <w:sz w:val="22"/>
          <w:szCs w:val="22"/>
        </w:rPr>
        <w:t xml:space="preserve">); </w:t>
      </w:r>
    </w:p>
    <w:p w:rsidR="00D022CC" w:rsidRPr="00027852" w:rsidRDefault="00A90DA4" w:rsidP="005512FF">
      <w:pPr>
        <w:numPr>
          <w:ilvl w:val="0"/>
          <w:numId w:val="48"/>
        </w:numPr>
        <w:shd w:val="clear" w:color="auto" w:fill="FFFFFF"/>
        <w:spacing w:before="100" w:beforeAutospacing="1" w:after="100" w:afterAutospacing="1" w:line="182" w:lineRule="atLeast"/>
        <w:jc w:val="both"/>
        <w:rPr>
          <w:rFonts w:ascii="Calibri" w:hAnsi="Calibri"/>
          <w:color w:val="000000"/>
          <w:sz w:val="22"/>
          <w:szCs w:val="22"/>
        </w:rPr>
      </w:pPr>
      <w:r w:rsidRPr="00027852">
        <w:rPr>
          <w:rFonts w:ascii="Calibri" w:hAnsi="Calibri"/>
          <w:color w:val="000000"/>
          <w:sz w:val="22"/>
          <w:szCs w:val="22"/>
        </w:rPr>
        <w:t xml:space="preserve">The </w:t>
      </w:r>
      <w:r w:rsidR="00FB3B9A" w:rsidRPr="00027852">
        <w:rPr>
          <w:rFonts w:ascii="Calibri" w:hAnsi="Calibri"/>
          <w:color w:val="000000"/>
          <w:sz w:val="22"/>
          <w:szCs w:val="22"/>
        </w:rPr>
        <w:t xml:space="preserve">climate </w:t>
      </w:r>
      <w:r w:rsidRPr="00027852">
        <w:rPr>
          <w:rFonts w:ascii="Calibri" w:hAnsi="Calibri"/>
          <w:color w:val="000000"/>
          <w:sz w:val="22"/>
          <w:szCs w:val="22"/>
        </w:rPr>
        <w:t xml:space="preserve">management and adaptation in urban communities in the arc of the Gulf of </w:t>
      </w:r>
      <w:r w:rsidR="002F047D">
        <w:rPr>
          <w:rFonts w:ascii="Calibri" w:hAnsi="Calibri"/>
          <w:color w:val="000000"/>
          <w:sz w:val="22"/>
          <w:szCs w:val="22"/>
        </w:rPr>
        <w:t>Gona</w:t>
      </w:r>
      <w:r w:rsidR="00390F5A" w:rsidRPr="00027852">
        <w:rPr>
          <w:rFonts w:ascii="Calibri" w:hAnsi="Calibri"/>
          <w:color w:val="000000"/>
          <w:sz w:val="22"/>
          <w:szCs w:val="22"/>
        </w:rPr>
        <w:t>ve</w:t>
      </w:r>
      <w:r w:rsidRPr="00027852">
        <w:rPr>
          <w:rFonts w:ascii="Calibri" w:hAnsi="Calibri"/>
          <w:color w:val="000000"/>
          <w:sz w:val="22"/>
          <w:szCs w:val="22"/>
        </w:rPr>
        <w:t xml:space="preserve">, </w:t>
      </w:r>
      <w:r w:rsidR="00390F5A" w:rsidRPr="00027852">
        <w:rPr>
          <w:rFonts w:ascii="Calibri" w:hAnsi="Calibri"/>
          <w:color w:val="000000"/>
          <w:sz w:val="22"/>
          <w:szCs w:val="22"/>
        </w:rPr>
        <w:t xml:space="preserve">from </w:t>
      </w:r>
      <w:r w:rsidR="002F047D" w:rsidRPr="00027852">
        <w:rPr>
          <w:rFonts w:ascii="Calibri" w:hAnsi="Calibri"/>
          <w:color w:val="000000"/>
          <w:sz w:val="22"/>
          <w:szCs w:val="22"/>
        </w:rPr>
        <w:t>Elegance</w:t>
      </w:r>
      <w:r w:rsidRPr="00027852">
        <w:rPr>
          <w:rFonts w:ascii="Calibri" w:hAnsi="Calibri"/>
          <w:color w:val="000000"/>
          <w:sz w:val="22"/>
          <w:szCs w:val="22"/>
        </w:rPr>
        <w:t xml:space="preserve"> </w:t>
      </w:r>
      <w:r w:rsidR="00390F5A" w:rsidRPr="00027852">
        <w:rPr>
          <w:rFonts w:ascii="Calibri" w:hAnsi="Calibri"/>
          <w:color w:val="000000"/>
          <w:sz w:val="22"/>
          <w:szCs w:val="22"/>
        </w:rPr>
        <w:t>to</w:t>
      </w:r>
      <w:r w:rsidRPr="00027852">
        <w:rPr>
          <w:rFonts w:ascii="Calibri" w:hAnsi="Calibri"/>
          <w:color w:val="000000"/>
          <w:sz w:val="22"/>
          <w:szCs w:val="22"/>
        </w:rPr>
        <w:t xml:space="preserve"> Saint-Marc </w:t>
      </w:r>
      <w:r w:rsidRPr="00027852">
        <w:rPr>
          <w:rFonts w:ascii="Calibri" w:hAnsi="Calibri"/>
          <w:b/>
          <w:i/>
          <w:color w:val="000000"/>
          <w:sz w:val="22"/>
          <w:szCs w:val="22"/>
        </w:rPr>
        <w:t>($ 7M, World Bank</w:t>
      </w:r>
      <w:r w:rsidRPr="00027852">
        <w:rPr>
          <w:rFonts w:ascii="Calibri" w:hAnsi="Calibri"/>
          <w:color w:val="000000"/>
          <w:sz w:val="22"/>
          <w:szCs w:val="22"/>
        </w:rPr>
        <w:t xml:space="preserve">).; </w:t>
      </w:r>
    </w:p>
    <w:p w:rsidR="00D022CC" w:rsidRPr="00027852" w:rsidRDefault="00A90DA4" w:rsidP="005512FF">
      <w:pPr>
        <w:numPr>
          <w:ilvl w:val="0"/>
          <w:numId w:val="48"/>
        </w:numPr>
        <w:shd w:val="clear" w:color="auto" w:fill="FFFFFF"/>
        <w:spacing w:before="100" w:beforeAutospacing="1" w:after="100" w:afterAutospacing="1" w:line="182" w:lineRule="atLeast"/>
        <w:jc w:val="both"/>
        <w:rPr>
          <w:rFonts w:ascii="Calibri" w:hAnsi="Calibri"/>
          <w:color w:val="000000"/>
          <w:sz w:val="17"/>
          <w:szCs w:val="17"/>
        </w:rPr>
      </w:pPr>
      <w:r w:rsidRPr="00027852">
        <w:rPr>
          <w:rFonts w:ascii="Calibri" w:hAnsi="Calibri"/>
          <w:color w:val="000000"/>
          <w:sz w:val="22"/>
          <w:szCs w:val="22"/>
        </w:rPr>
        <w:t xml:space="preserve">The </w:t>
      </w:r>
      <w:r w:rsidR="00390F5A" w:rsidRPr="00027852">
        <w:rPr>
          <w:rFonts w:ascii="Calibri" w:hAnsi="Calibri"/>
          <w:color w:val="000000"/>
          <w:sz w:val="22"/>
          <w:szCs w:val="22"/>
        </w:rPr>
        <w:t xml:space="preserve">strengthening of </w:t>
      </w:r>
      <w:r w:rsidRPr="00027852">
        <w:rPr>
          <w:rFonts w:ascii="Calibri" w:hAnsi="Calibri"/>
          <w:color w:val="000000"/>
          <w:sz w:val="22"/>
          <w:szCs w:val="22"/>
        </w:rPr>
        <w:t xml:space="preserve">capacity, generation and dissemination of knowledge and maintenance of </w:t>
      </w:r>
      <w:r w:rsidR="00390F5A" w:rsidRPr="00027852">
        <w:rPr>
          <w:rFonts w:ascii="Calibri" w:hAnsi="Calibri"/>
          <w:color w:val="000000"/>
          <w:sz w:val="22"/>
          <w:szCs w:val="22"/>
        </w:rPr>
        <w:t xml:space="preserve">the </w:t>
      </w:r>
      <w:r w:rsidRPr="00027852">
        <w:rPr>
          <w:rFonts w:ascii="Calibri" w:hAnsi="Calibri"/>
          <w:color w:val="000000"/>
          <w:sz w:val="22"/>
          <w:szCs w:val="22"/>
        </w:rPr>
        <w:t xml:space="preserve">dialogue </w:t>
      </w:r>
      <w:r w:rsidR="00390F5A" w:rsidRPr="00027852">
        <w:rPr>
          <w:rFonts w:ascii="Calibri" w:hAnsi="Calibri"/>
          <w:color w:val="000000"/>
          <w:sz w:val="22"/>
          <w:szCs w:val="22"/>
        </w:rPr>
        <w:t>in regard to</w:t>
      </w:r>
      <w:r w:rsidRPr="00027852">
        <w:rPr>
          <w:rFonts w:ascii="Calibri" w:hAnsi="Calibri"/>
          <w:color w:val="000000"/>
          <w:sz w:val="22"/>
          <w:szCs w:val="22"/>
        </w:rPr>
        <w:t xml:space="preserve"> policies </w:t>
      </w:r>
      <w:r w:rsidR="00390F5A" w:rsidRPr="00027852">
        <w:rPr>
          <w:rFonts w:ascii="Calibri" w:hAnsi="Calibri"/>
          <w:color w:val="000000"/>
          <w:sz w:val="22"/>
          <w:szCs w:val="22"/>
        </w:rPr>
        <w:t xml:space="preserve">about </w:t>
      </w:r>
      <w:r w:rsidRPr="00027852">
        <w:rPr>
          <w:rFonts w:ascii="Calibri" w:hAnsi="Calibri"/>
          <w:color w:val="000000"/>
          <w:sz w:val="22"/>
          <w:szCs w:val="22"/>
        </w:rPr>
        <w:t xml:space="preserve">resilience to change </w:t>
      </w:r>
      <w:r w:rsidRPr="00027852">
        <w:rPr>
          <w:rFonts w:ascii="Calibri" w:hAnsi="Calibri"/>
          <w:b/>
          <w:i/>
          <w:color w:val="000000"/>
          <w:sz w:val="22"/>
          <w:szCs w:val="22"/>
        </w:rPr>
        <w:t>($ 5.5M, World Bank).</w:t>
      </w:r>
      <w:r w:rsidR="00D022CC" w:rsidRPr="00027852">
        <w:rPr>
          <w:rFonts w:ascii="Calibri" w:hAnsi="Calibri"/>
          <w:color w:val="000000"/>
          <w:sz w:val="17"/>
          <w:szCs w:val="17"/>
        </w:rPr>
        <w:t xml:space="preserve"> </w:t>
      </w:r>
    </w:p>
    <w:p w:rsidR="00D022CC" w:rsidRPr="00027852" w:rsidRDefault="003E3F69" w:rsidP="00FE511B">
      <w:pPr>
        <w:jc w:val="both"/>
        <w:rPr>
          <w:rFonts w:ascii="Calibri" w:hAnsi="Calibri"/>
          <w:sz w:val="22"/>
          <w:szCs w:val="22"/>
        </w:rPr>
      </w:pPr>
      <w:r w:rsidRPr="00027852">
        <w:rPr>
          <w:rFonts w:ascii="Calibri" w:hAnsi="Calibri"/>
          <w:sz w:val="22"/>
          <w:szCs w:val="22"/>
        </w:rPr>
        <w:t xml:space="preserve">At its </w:t>
      </w:r>
      <w:r w:rsidR="00863DA3" w:rsidRPr="00027852">
        <w:rPr>
          <w:rFonts w:ascii="Calibri" w:hAnsi="Calibri"/>
          <w:sz w:val="22"/>
          <w:szCs w:val="22"/>
        </w:rPr>
        <w:t>level</w:t>
      </w:r>
      <w:r w:rsidRPr="00027852">
        <w:rPr>
          <w:rFonts w:ascii="Calibri" w:hAnsi="Calibri"/>
          <w:sz w:val="22"/>
          <w:szCs w:val="22"/>
        </w:rPr>
        <w:t>, the HA- L1094 program will contribute to the country's adaptation to climate change. Indeed</w:t>
      </w:r>
      <w:r w:rsidR="00863DA3" w:rsidRPr="00027852">
        <w:rPr>
          <w:rFonts w:ascii="Calibri" w:hAnsi="Calibri"/>
          <w:sz w:val="22"/>
          <w:szCs w:val="22"/>
        </w:rPr>
        <w:t>, by</w:t>
      </w:r>
      <w:r w:rsidRPr="00027852">
        <w:rPr>
          <w:rFonts w:ascii="Calibri" w:hAnsi="Calibri"/>
          <w:sz w:val="22"/>
          <w:szCs w:val="22"/>
        </w:rPr>
        <w:t xml:space="preserve"> strengthening plant </w:t>
      </w:r>
      <w:r w:rsidR="00863DA3" w:rsidRPr="00027852">
        <w:rPr>
          <w:rFonts w:ascii="Calibri" w:hAnsi="Calibri"/>
          <w:sz w:val="22"/>
          <w:szCs w:val="22"/>
        </w:rPr>
        <w:t>health</w:t>
      </w:r>
      <w:r w:rsidRPr="00027852">
        <w:rPr>
          <w:rFonts w:ascii="Calibri" w:hAnsi="Calibri"/>
          <w:sz w:val="22"/>
          <w:szCs w:val="22"/>
        </w:rPr>
        <w:t xml:space="preserve"> and animal health </w:t>
      </w:r>
      <w:r w:rsidR="00863DA3" w:rsidRPr="00027852">
        <w:rPr>
          <w:rFonts w:ascii="Calibri" w:hAnsi="Calibri"/>
          <w:sz w:val="22"/>
          <w:szCs w:val="22"/>
        </w:rPr>
        <w:t>services</w:t>
      </w:r>
      <w:r w:rsidRPr="00027852">
        <w:rPr>
          <w:rFonts w:ascii="Calibri" w:hAnsi="Calibri"/>
          <w:sz w:val="22"/>
          <w:szCs w:val="22"/>
        </w:rPr>
        <w:t>, it will contribute t</w:t>
      </w:r>
      <w:r w:rsidR="00D82EA3" w:rsidRPr="00027852">
        <w:rPr>
          <w:rFonts w:ascii="Calibri" w:hAnsi="Calibri"/>
          <w:sz w:val="22"/>
          <w:szCs w:val="22"/>
        </w:rPr>
        <w:t>o a better availability of foodstuff/</w:t>
      </w:r>
      <w:r w:rsidR="002366B6" w:rsidRPr="002366B6">
        <w:rPr>
          <w:rFonts w:ascii="Calibri" w:hAnsi="Calibri"/>
          <w:sz w:val="22"/>
          <w:szCs w:val="22"/>
        </w:rPr>
        <w:t>commodities</w:t>
      </w:r>
      <w:r w:rsidRPr="00027852">
        <w:rPr>
          <w:rFonts w:ascii="Calibri" w:hAnsi="Calibri"/>
          <w:sz w:val="22"/>
          <w:szCs w:val="22"/>
        </w:rPr>
        <w:t xml:space="preserve">, which is consistent with the priority " </w:t>
      </w:r>
      <w:r w:rsidR="00D82EA3" w:rsidRPr="00027852">
        <w:rPr>
          <w:rStyle w:val="longtext"/>
          <w:rFonts w:ascii="Calibri" w:hAnsi="Calibri"/>
          <w:b/>
          <w:bCs/>
          <w:i/>
          <w:iCs/>
          <w:color w:val="000000"/>
          <w:sz w:val="22"/>
          <w:szCs w:val="22"/>
          <w:u w:val="single"/>
          <w:shd w:val="clear" w:color="auto" w:fill="FFFFFF"/>
        </w:rPr>
        <w:t>Preservation/conservation</w:t>
      </w:r>
      <w:r w:rsidRPr="00027852">
        <w:rPr>
          <w:rStyle w:val="longtext"/>
          <w:rFonts w:ascii="Calibri" w:hAnsi="Calibri"/>
          <w:b/>
          <w:bCs/>
          <w:i/>
          <w:iCs/>
          <w:color w:val="000000"/>
          <w:sz w:val="22"/>
          <w:szCs w:val="22"/>
          <w:u w:val="single"/>
          <w:shd w:val="clear" w:color="auto" w:fill="FFFFFF"/>
        </w:rPr>
        <w:t xml:space="preserve"> and </w:t>
      </w:r>
      <w:r w:rsidR="003E3C43" w:rsidRPr="00027852">
        <w:rPr>
          <w:rStyle w:val="longtext"/>
          <w:rFonts w:ascii="Calibri" w:hAnsi="Calibri"/>
          <w:b/>
          <w:bCs/>
          <w:i/>
          <w:iCs/>
          <w:color w:val="000000"/>
          <w:sz w:val="22"/>
          <w:szCs w:val="22"/>
          <w:u w:val="single"/>
          <w:shd w:val="clear" w:color="auto" w:fill="FFFFFF"/>
        </w:rPr>
        <w:t>strengthening</w:t>
      </w:r>
      <w:r w:rsidR="00D82EA3" w:rsidRPr="00027852">
        <w:rPr>
          <w:rStyle w:val="longtext"/>
          <w:rFonts w:ascii="Calibri" w:hAnsi="Calibri"/>
          <w:b/>
          <w:bCs/>
          <w:i/>
          <w:iCs/>
          <w:color w:val="000000"/>
          <w:sz w:val="22"/>
          <w:szCs w:val="22"/>
          <w:u w:val="single"/>
          <w:shd w:val="clear" w:color="auto" w:fill="FFFFFF"/>
        </w:rPr>
        <w:t xml:space="preserve"> of</w:t>
      </w:r>
      <w:r w:rsidRPr="00027852">
        <w:rPr>
          <w:rStyle w:val="longtext"/>
          <w:rFonts w:ascii="Calibri" w:hAnsi="Calibri"/>
          <w:b/>
          <w:bCs/>
          <w:i/>
          <w:iCs/>
          <w:color w:val="000000"/>
          <w:sz w:val="22"/>
          <w:szCs w:val="22"/>
          <w:u w:val="single"/>
          <w:shd w:val="clear" w:color="auto" w:fill="FFFFFF"/>
        </w:rPr>
        <w:t xml:space="preserve"> food </w:t>
      </w:r>
      <w:r w:rsidR="00D82EA3" w:rsidRPr="00027852">
        <w:rPr>
          <w:rStyle w:val="longtext"/>
          <w:rFonts w:ascii="Calibri" w:hAnsi="Calibri"/>
          <w:b/>
          <w:bCs/>
          <w:i/>
          <w:iCs/>
          <w:color w:val="000000"/>
          <w:sz w:val="22"/>
          <w:szCs w:val="22"/>
          <w:u w:val="single"/>
          <w:shd w:val="clear" w:color="auto" w:fill="FFFFFF"/>
        </w:rPr>
        <w:t>safety</w:t>
      </w:r>
      <w:r w:rsidRPr="00027852">
        <w:rPr>
          <w:rStyle w:val="longtext"/>
          <w:rFonts w:ascii="Calibri" w:hAnsi="Calibri"/>
          <w:b/>
          <w:bCs/>
          <w:i/>
          <w:iCs/>
          <w:color w:val="000000"/>
          <w:sz w:val="22"/>
          <w:szCs w:val="22"/>
          <w:u w:val="single"/>
          <w:shd w:val="clear" w:color="auto" w:fill="FFFFFF"/>
        </w:rPr>
        <w:t>.</w:t>
      </w:r>
      <w:r w:rsidRPr="00027852">
        <w:rPr>
          <w:rStyle w:val="longtext"/>
          <w:b/>
          <w:bCs/>
          <w:i/>
          <w:iCs/>
          <w:color w:val="000000"/>
          <w:u w:val="single"/>
          <w:shd w:val="clear" w:color="auto" w:fill="FFFFFF"/>
        </w:rPr>
        <w:t>"</w:t>
      </w:r>
      <w:r w:rsidR="00D82EA3" w:rsidRPr="00027852">
        <w:rPr>
          <w:rFonts w:ascii="Calibri" w:hAnsi="Calibri"/>
          <w:sz w:val="22"/>
          <w:szCs w:val="22"/>
        </w:rPr>
        <w:t xml:space="preserve"> The c</w:t>
      </w:r>
      <w:r w:rsidRPr="00027852">
        <w:rPr>
          <w:rFonts w:ascii="Calibri" w:hAnsi="Calibri"/>
          <w:sz w:val="22"/>
          <w:szCs w:val="22"/>
        </w:rPr>
        <w:t xml:space="preserve">onstruction of </w:t>
      </w:r>
      <w:r w:rsidR="003E3C43" w:rsidRPr="00027852">
        <w:rPr>
          <w:rFonts w:ascii="Calibri" w:hAnsi="Calibri"/>
          <w:sz w:val="22"/>
          <w:szCs w:val="22"/>
        </w:rPr>
        <w:t>multipurpose</w:t>
      </w:r>
      <w:r w:rsidRPr="00027852">
        <w:rPr>
          <w:rFonts w:ascii="Calibri" w:hAnsi="Calibri"/>
          <w:sz w:val="22"/>
          <w:szCs w:val="22"/>
        </w:rPr>
        <w:t xml:space="preserve"> departmental centers </w:t>
      </w:r>
      <w:r w:rsidR="003E3C43" w:rsidRPr="00027852">
        <w:rPr>
          <w:rFonts w:ascii="Calibri" w:hAnsi="Calibri"/>
          <w:sz w:val="22"/>
          <w:szCs w:val="22"/>
        </w:rPr>
        <w:t>is integrated/built</w:t>
      </w:r>
      <w:r w:rsidRPr="00027852">
        <w:rPr>
          <w:rFonts w:ascii="Calibri" w:hAnsi="Calibri"/>
          <w:sz w:val="22"/>
          <w:szCs w:val="22"/>
        </w:rPr>
        <w:t xml:space="preserve"> in the priority " </w:t>
      </w:r>
      <w:r w:rsidRPr="00027852">
        <w:rPr>
          <w:rStyle w:val="longtext"/>
          <w:rFonts w:ascii="Calibri" w:hAnsi="Calibri"/>
          <w:b/>
          <w:bCs/>
          <w:i/>
          <w:iCs/>
          <w:color w:val="000000"/>
          <w:sz w:val="22"/>
          <w:szCs w:val="22"/>
          <w:shd w:val="clear" w:color="auto" w:fill="FFFFFF"/>
        </w:rPr>
        <w:t>Construction and rehabil</w:t>
      </w:r>
      <w:r w:rsidR="00863DA3" w:rsidRPr="00027852">
        <w:rPr>
          <w:rStyle w:val="longtext"/>
          <w:rFonts w:ascii="Calibri" w:hAnsi="Calibri"/>
          <w:b/>
          <w:bCs/>
          <w:i/>
          <w:iCs/>
          <w:color w:val="000000"/>
          <w:sz w:val="22"/>
          <w:szCs w:val="22"/>
          <w:shd w:val="clear" w:color="auto" w:fill="FFFFFF"/>
        </w:rPr>
        <w:t>itation of infrastructure</w:t>
      </w:r>
      <w:r w:rsidRPr="00027852">
        <w:rPr>
          <w:rFonts w:ascii="Calibri" w:hAnsi="Calibri"/>
          <w:sz w:val="22"/>
          <w:szCs w:val="22"/>
        </w:rPr>
        <w:t xml:space="preserve">." The installation of incinerators in </w:t>
      </w:r>
      <w:r w:rsidR="003A76BB" w:rsidRPr="00027852">
        <w:rPr>
          <w:rFonts w:ascii="Calibri" w:hAnsi="Calibri"/>
          <w:sz w:val="22"/>
          <w:szCs w:val="22"/>
        </w:rPr>
        <w:t>the multipurpose</w:t>
      </w:r>
      <w:r w:rsidRPr="00027852">
        <w:rPr>
          <w:rFonts w:ascii="Calibri" w:hAnsi="Calibri"/>
          <w:sz w:val="22"/>
          <w:szCs w:val="22"/>
        </w:rPr>
        <w:t xml:space="preserve"> departmental centers should contribut</w:t>
      </w:r>
      <w:r w:rsidR="003A76BB" w:rsidRPr="00027852">
        <w:rPr>
          <w:rFonts w:ascii="Calibri" w:hAnsi="Calibri"/>
          <w:sz w:val="22"/>
          <w:szCs w:val="22"/>
        </w:rPr>
        <w:t xml:space="preserve">e to better </w:t>
      </w:r>
      <w:r w:rsidR="003A76BB" w:rsidRPr="00027852">
        <w:rPr>
          <w:rFonts w:ascii="Calibri" w:hAnsi="Calibri"/>
          <w:b/>
          <w:bCs/>
          <w:sz w:val="22"/>
          <w:szCs w:val="22"/>
          <w:u w:val="single"/>
        </w:rPr>
        <w:t>waste management</w:t>
      </w:r>
      <w:r w:rsidR="003A76BB" w:rsidRPr="00027852">
        <w:rPr>
          <w:rFonts w:ascii="Calibri" w:hAnsi="Calibri"/>
          <w:sz w:val="22"/>
          <w:szCs w:val="22"/>
        </w:rPr>
        <w:t>, particularly hazardous waste</w:t>
      </w:r>
      <w:r w:rsidRPr="00027852">
        <w:rPr>
          <w:rFonts w:ascii="Calibri" w:hAnsi="Calibri"/>
          <w:sz w:val="22"/>
          <w:szCs w:val="22"/>
        </w:rPr>
        <w:t xml:space="preserve">. Finally, as part of its institutional strengthening component, the program </w:t>
      </w:r>
      <w:r w:rsidR="00332760" w:rsidRPr="00027852">
        <w:rPr>
          <w:rFonts w:ascii="Calibri" w:hAnsi="Calibri"/>
          <w:sz w:val="22"/>
          <w:szCs w:val="22"/>
        </w:rPr>
        <w:t>expects</w:t>
      </w:r>
      <w:r w:rsidRPr="00027852">
        <w:rPr>
          <w:rFonts w:ascii="Calibri" w:hAnsi="Calibri"/>
          <w:sz w:val="22"/>
          <w:szCs w:val="22"/>
        </w:rPr>
        <w:t xml:space="preserve"> not only the training of qualified resources </w:t>
      </w:r>
      <w:r w:rsidR="002366B6">
        <w:rPr>
          <w:rFonts w:ascii="Calibri" w:hAnsi="Calibri"/>
          <w:sz w:val="22"/>
          <w:szCs w:val="22"/>
        </w:rPr>
        <w:t>to make</w:t>
      </w:r>
      <w:r w:rsidRPr="00027852">
        <w:rPr>
          <w:rFonts w:ascii="Calibri" w:hAnsi="Calibri"/>
          <w:sz w:val="22"/>
          <w:szCs w:val="22"/>
        </w:rPr>
        <w:t xml:space="preserve"> departmental centers </w:t>
      </w:r>
      <w:r w:rsidR="002366B6">
        <w:rPr>
          <w:rFonts w:ascii="Calibri" w:hAnsi="Calibri"/>
          <w:sz w:val="22"/>
          <w:szCs w:val="22"/>
        </w:rPr>
        <w:t xml:space="preserve">operational, </w:t>
      </w:r>
      <w:r w:rsidRPr="00027852">
        <w:rPr>
          <w:rFonts w:ascii="Calibri" w:hAnsi="Calibri"/>
          <w:sz w:val="22"/>
          <w:szCs w:val="22"/>
        </w:rPr>
        <w:t xml:space="preserve">but also an </w:t>
      </w:r>
      <w:r w:rsidRPr="00027852">
        <w:rPr>
          <w:rFonts w:ascii="Calibri" w:hAnsi="Calibri"/>
          <w:b/>
          <w:bCs/>
          <w:i/>
          <w:sz w:val="22"/>
          <w:szCs w:val="22"/>
          <w:u w:val="single"/>
        </w:rPr>
        <w:t xml:space="preserve">information, </w:t>
      </w:r>
      <w:r w:rsidR="00FE511B" w:rsidRPr="00027852">
        <w:rPr>
          <w:rFonts w:ascii="Calibri" w:hAnsi="Calibri"/>
          <w:b/>
          <w:bCs/>
          <w:i/>
          <w:sz w:val="22"/>
          <w:szCs w:val="22"/>
          <w:u w:val="single"/>
        </w:rPr>
        <w:t>awareness</w:t>
      </w:r>
      <w:r w:rsidRPr="00027852">
        <w:rPr>
          <w:rFonts w:ascii="Calibri" w:hAnsi="Calibri"/>
          <w:b/>
          <w:bCs/>
          <w:i/>
          <w:sz w:val="22"/>
          <w:szCs w:val="22"/>
          <w:u w:val="single"/>
        </w:rPr>
        <w:t xml:space="preserve"> and education (IEC )</w:t>
      </w:r>
      <w:r w:rsidR="00FE511B" w:rsidRPr="00027852">
        <w:rPr>
          <w:rFonts w:ascii="Calibri" w:hAnsi="Calibri"/>
          <w:sz w:val="22"/>
          <w:szCs w:val="22"/>
        </w:rPr>
        <w:t xml:space="preserve"> campaign</w:t>
      </w:r>
      <w:r w:rsidRPr="00027852">
        <w:rPr>
          <w:rFonts w:ascii="Calibri" w:hAnsi="Calibri"/>
          <w:sz w:val="22"/>
          <w:szCs w:val="22"/>
        </w:rPr>
        <w:t xml:space="preserve">, which should contribute to a better understanding and better management of pesticides in Haiti . </w:t>
      </w:r>
    </w:p>
    <w:p w:rsidR="00D022CC" w:rsidRPr="00027852" w:rsidRDefault="00D022CC" w:rsidP="00EB7A1A">
      <w:pPr>
        <w:rPr>
          <w:rFonts w:ascii="Calibri" w:hAnsi="Calibri"/>
          <w:sz w:val="22"/>
          <w:szCs w:val="22"/>
        </w:rPr>
      </w:pPr>
    </w:p>
    <w:p w:rsidR="00D022CC" w:rsidRPr="00027852" w:rsidRDefault="00863DA3" w:rsidP="001A44EA">
      <w:pPr>
        <w:pStyle w:val="Heading1"/>
        <w:widowControl w:val="0"/>
        <w:spacing w:before="0" w:after="0"/>
        <w:ind w:left="720" w:hanging="720"/>
        <w:rPr>
          <w:rFonts w:ascii="Calibri" w:hAnsi="Calibri"/>
          <w:smallCaps/>
          <w:color w:val="003366"/>
          <w:sz w:val="24"/>
          <w:szCs w:val="24"/>
        </w:rPr>
      </w:pPr>
      <w:bookmarkStart w:id="80" w:name="_Toc269414003"/>
      <w:bookmarkStart w:id="81" w:name="_Toc270107851"/>
      <w:bookmarkStart w:id="82" w:name="_Toc294546299"/>
      <w:bookmarkStart w:id="83" w:name="_Toc385938469"/>
      <w:bookmarkStart w:id="84" w:name="_Toc259180687"/>
      <w:r w:rsidRPr="00027852">
        <w:rPr>
          <w:rFonts w:ascii="Calibri" w:hAnsi="Calibri"/>
          <w:smallCaps/>
          <w:color w:val="003366"/>
          <w:sz w:val="24"/>
          <w:szCs w:val="24"/>
        </w:rPr>
        <w:t xml:space="preserve">IV.-Applicable legislative and normative framework </w:t>
      </w:r>
      <w:bookmarkEnd w:id="80"/>
      <w:bookmarkEnd w:id="81"/>
      <w:bookmarkEnd w:id="82"/>
      <w:bookmarkEnd w:id="83"/>
    </w:p>
    <w:p w:rsidR="00D022CC" w:rsidRPr="00027852" w:rsidRDefault="00D022CC" w:rsidP="003405C9">
      <w:pPr>
        <w:jc w:val="both"/>
        <w:rPr>
          <w:rFonts w:ascii="Calibri" w:hAnsi="Calibri"/>
          <w:sz w:val="22"/>
          <w:szCs w:val="22"/>
        </w:rPr>
      </w:pPr>
    </w:p>
    <w:p w:rsidR="00AE0D78" w:rsidRPr="00027852" w:rsidRDefault="0063239C">
      <w:pPr>
        <w:pStyle w:val="Heading2"/>
        <w:numPr>
          <w:ilvl w:val="0"/>
          <w:numId w:val="0"/>
        </w:numPr>
        <w:rPr>
          <w:rFonts w:ascii="Calibri" w:hAnsi="Calibri"/>
          <w:color w:val="003366"/>
          <w:szCs w:val="22"/>
          <w:lang w:val="en-US"/>
        </w:rPr>
      </w:pPr>
      <w:bookmarkStart w:id="85" w:name="_Toc385938470"/>
      <w:r w:rsidRPr="00027852">
        <w:rPr>
          <w:rFonts w:ascii="Calibri" w:hAnsi="Calibri"/>
          <w:color w:val="003366"/>
          <w:szCs w:val="22"/>
          <w:lang w:val="en-US"/>
        </w:rPr>
        <w:t xml:space="preserve">4.1.- </w:t>
      </w:r>
      <w:r w:rsidR="00863DA3" w:rsidRPr="00027852">
        <w:rPr>
          <w:rFonts w:ascii="Calibri" w:hAnsi="Calibri"/>
          <w:color w:val="003366"/>
          <w:szCs w:val="22"/>
          <w:lang w:val="en-US"/>
        </w:rPr>
        <w:t>National legislative framew</w:t>
      </w:r>
      <w:bookmarkEnd w:id="85"/>
      <w:r w:rsidR="00863DA3" w:rsidRPr="00027852">
        <w:rPr>
          <w:rFonts w:ascii="Calibri" w:hAnsi="Calibri"/>
          <w:color w:val="003366"/>
          <w:szCs w:val="22"/>
          <w:lang w:val="en-US"/>
        </w:rPr>
        <w:t>ork</w:t>
      </w:r>
    </w:p>
    <w:p w:rsidR="00AE0D78" w:rsidRPr="00027852" w:rsidRDefault="0063239C">
      <w:pPr>
        <w:pStyle w:val="Heading3"/>
        <w:ind w:left="0"/>
        <w:rPr>
          <w:rFonts w:ascii="Calibri" w:hAnsi="Calibri"/>
          <w:i/>
          <w:iCs/>
          <w:color w:val="003366"/>
          <w:sz w:val="22"/>
          <w:szCs w:val="22"/>
        </w:rPr>
      </w:pPr>
      <w:bookmarkStart w:id="86" w:name="_Toc385938471"/>
      <w:r w:rsidRPr="00027852">
        <w:rPr>
          <w:rFonts w:ascii="Calibri" w:hAnsi="Calibri"/>
          <w:i/>
          <w:iCs/>
          <w:color w:val="003366"/>
          <w:sz w:val="22"/>
          <w:szCs w:val="22"/>
        </w:rPr>
        <w:t>4.1.1.-</w:t>
      </w:r>
      <w:r w:rsidR="00FE511B" w:rsidRPr="00027852">
        <w:rPr>
          <w:rFonts w:ascii="Calibri" w:hAnsi="Calibri"/>
          <w:i/>
          <w:iCs/>
          <w:color w:val="003366"/>
          <w:sz w:val="22"/>
          <w:szCs w:val="22"/>
        </w:rPr>
        <w:t>The applicable law</w:t>
      </w:r>
      <w:r w:rsidR="00863DA3" w:rsidRPr="00027852">
        <w:rPr>
          <w:rFonts w:ascii="Calibri" w:hAnsi="Calibri"/>
          <w:i/>
          <w:iCs/>
          <w:color w:val="003366"/>
          <w:sz w:val="22"/>
          <w:szCs w:val="22"/>
        </w:rPr>
        <w:t>s</w:t>
      </w:r>
      <w:r w:rsidRPr="00027852">
        <w:rPr>
          <w:rFonts w:ascii="Calibri" w:hAnsi="Calibri"/>
          <w:i/>
          <w:iCs/>
          <w:color w:val="003366"/>
          <w:sz w:val="22"/>
          <w:szCs w:val="22"/>
        </w:rPr>
        <w:t xml:space="preserve"> </w:t>
      </w:r>
      <w:bookmarkEnd w:id="86"/>
    </w:p>
    <w:p w:rsidR="00F95B34" w:rsidRPr="00027852" w:rsidRDefault="003E3F69" w:rsidP="00F95B34">
      <w:pPr>
        <w:pStyle w:val="twunmatched"/>
        <w:jc w:val="both"/>
        <w:rPr>
          <w:rFonts w:asciiTheme="minorHAnsi" w:hAnsiTheme="minorHAnsi" w:cs="Arial"/>
          <w:color w:val="0000FF"/>
          <w:sz w:val="22"/>
          <w:szCs w:val="22"/>
        </w:rPr>
      </w:pPr>
      <w:r w:rsidRPr="00027852">
        <w:rPr>
          <w:rFonts w:asciiTheme="minorHAnsi" w:hAnsiTheme="minorHAnsi" w:cs="Arial"/>
          <w:color w:val="000000"/>
          <w:sz w:val="22"/>
          <w:szCs w:val="22"/>
        </w:rPr>
        <w:t xml:space="preserve">One of the most important sources of laws </w:t>
      </w:r>
      <w:r w:rsidR="0055242C" w:rsidRPr="00027852">
        <w:rPr>
          <w:rFonts w:asciiTheme="minorHAnsi" w:hAnsiTheme="minorHAnsi" w:cs="Arial"/>
          <w:color w:val="000000"/>
          <w:sz w:val="22"/>
          <w:szCs w:val="22"/>
        </w:rPr>
        <w:t>regarding</w:t>
      </w:r>
      <w:r w:rsidRPr="00027852">
        <w:rPr>
          <w:rFonts w:asciiTheme="minorHAnsi" w:hAnsiTheme="minorHAnsi" w:cs="Arial"/>
          <w:color w:val="000000"/>
          <w:sz w:val="22"/>
          <w:szCs w:val="22"/>
        </w:rPr>
        <w:t xml:space="preserve"> environmental matters in Haiti and applicable to the program is the 1987 Constitution. Indeed, this constitution was the first among the many versions</w:t>
      </w:r>
      <w:r w:rsidR="006F775D">
        <w:rPr>
          <w:rFonts w:asciiTheme="minorHAnsi" w:hAnsiTheme="minorHAnsi" w:cs="Arial"/>
          <w:color w:val="000000"/>
          <w:sz w:val="22"/>
          <w:szCs w:val="22"/>
        </w:rPr>
        <w:t xml:space="preserve">, </w:t>
      </w:r>
      <w:r w:rsidRPr="00027852">
        <w:rPr>
          <w:rFonts w:asciiTheme="minorHAnsi" w:hAnsiTheme="minorHAnsi" w:cs="Arial"/>
          <w:color w:val="000000"/>
          <w:sz w:val="22"/>
          <w:szCs w:val="22"/>
        </w:rPr>
        <w:t>twenty-seven (27) experienced by the country since 1803</w:t>
      </w:r>
      <w:r w:rsidR="00E0680C" w:rsidRPr="00027852">
        <w:rPr>
          <w:rFonts w:asciiTheme="minorHAnsi" w:hAnsiTheme="minorHAnsi" w:cs="Arial"/>
          <w:color w:val="000000"/>
          <w:sz w:val="22"/>
          <w:szCs w:val="22"/>
        </w:rPr>
        <w:t>,</w:t>
      </w:r>
      <w:r w:rsidRPr="00027852">
        <w:rPr>
          <w:rFonts w:asciiTheme="minorHAnsi" w:hAnsiTheme="minorHAnsi" w:cs="Arial"/>
          <w:color w:val="000000"/>
          <w:sz w:val="22"/>
          <w:szCs w:val="22"/>
        </w:rPr>
        <w:t xml:space="preserve"> to include a chapter entirely (Title IX - Chapter II) </w:t>
      </w:r>
      <w:r w:rsidR="00E0680C" w:rsidRPr="00027852">
        <w:rPr>
          <w:rFonts w:asciiTheme="minorHAnsi" w:hAnsiTheme="minorHAnsi" w:cs="Arial"/>
          <w:color w:val="000000"/>
          <w:sz w:val="22"/>
          <w:szCs w:val="22"/>
        </w:rPr>
        <w:t>devoted to</w:t>
      </w:r>
      <w:r w:rsidRPr="00027852">
        <w:rPr>
          <w:rFonts w:asciiTheme="minorHAnsi" w:hAnsiTheme="minorHAnsi" w:cs="Arial"/>
          <w:color w:val="000000"/>
          <w:sz w:val="22"/>
          <w:szCs w:val="22"/>
        </w:rPr>
        <w:t xml:space="preserve"> the environment (see sections 253, 254, 255, 256, 257 and 258).</w:t>
      </w:r>
    </w:p>
    <w:p w:rsidR="00F95B34" w:rsidRPr="00027852" w:rsidRDefault="003E3F69" w:rsidP="00F95B34">
      <w:pPr>
        <w:pStyle w:val="twunmatched"/>
        <w:jc w:val="both"/>
        <w:rPr>
          <w:rFonts w:asciiTheme="minorHAnsi" w:hAnsiTheme="minorHAnsi" w:cs="Arial"/>
          <w:color w:val="0000FF"/>
          <w:sz w:val="22"/>
          <w:szCs w:val="22"/>
        </w:rPr>
      </w:pPr>
      <w:r w:rsidRPr="00027852">
        <w:rPr>
          <w:rFonts w:asciiTheme="minorHAnsi" w:hAnsiTheme="minorHAnsi" w:cs="Arial"/>
          <w:color w:val="000000"/>
          <w:sz w:val="22"/>
          <w:szCs w:val="22"/>
        </w:rPr>
        <w:t xml:space="preserve">It should also be noted that the environmental sector is directly </w:t>
      </w:r>
      <w:r w:rsidR="00E0680C" w:rsidRPr="00027852">
        <w:rPr>
          <w:rFonts w:asciiTheme="minorHAnsi" w:hAnsiTheme="minorHAnsi" w:cs="Arial"/>
          <w:color w:val="000000"/>
          <w:sz w:val="22"/>
          <w:szCs w:val="22"/>
        </w:rPr>
        <w:t xml:space="preserve">concerned by </w:t>
      </w:r>
      <w:r w:rsidRPr="00027852">
        <w:rPr>
          <w:rFonts w:asciiTheme="minorHAnsi" w:hAnsiTheme="minorHAnsi" w:cs="Arial"/>
          <w:color w:val="000000"/>
          <w:sz w:val="22"/>
          <w:szCs w:val="22"/>
        </w:rPr>
        <w:t xml:space="preserve">other </w:t>
      </w:r>
      <w:r w:rsidR="00E0680C" w:rsidRPr="00027852">
        <w:rPr>
          <w:rFonts w:asciiTheme="minorHAnsi" w:hAnsiTheme="minorHAnsi" w:cs="Arial"/>
          <w:color w:val="000000"/>
          <w:sz w:val="22"/>
          <w:szCs w:val="22"/>
        </w:rPr>
        <w:t>sections</w:t>
      </w:r>
      <w:r w:rsidRPr="00027852">
        <w:rPr>
          <w:rFonts w:asciiTheme="minorHAnsi" w:hAnsiTheme="minorHAnsi" w:cs="Arial"/>
          <w:color w:val="000000"/>
          <w:sz w:val="22"/>
          <w:szCs w:val="22"/>
        </w:rPr>
        <w:t xml:space="preserve"> of this Constitution</w:t>
      </w:r>
      <w:r w:rsidR="00E0680C" w:rsidRPr="00027852">
        <w:rPr>
          <w:rFonts w:asciiTheme="minorHAnsi" w:hAnsiTheme="minorHAnsi" w:cs="Arial"/>
          <w:color w:val="000000"/>
          <w:sz w:val="22"/>
          <w:szCs w:val="22"/>
        </w:rPr>
        <w:t>, particularly</w:t>
      </w:r>
      <w:r w:rsidRPr="00027852">
        <w:rPr>
          <w:rFonts w:asciiTheme="minorHAnsi" w:hAnsiTheme="minorHAnsi" w:cs="Arial"/>
          <w:color w:val="000000"/>
          <w:sz w:val="22"/>
          <w:szCs w:val="22"/>
        </w:rPr>
        <w:t xml:space="preserve">: </w:t>
      </w:r>
      <w:r w:rsidR="00E0680C" w:rsidRPr="00027852">
        <w:rPr>
          <w:rFonts w:asciiTheme="minorHAnsi" w:hAnsiTheme="minorHAnsi" w:cs="Arial"/>
          <w:color w:val="000000"/>
          <w:sz w:val="22"/>
          <w:szCs w:val="22"/>
        </w:rPr>
        <w:t>Section</w:t>
      </w:r>
      <w:r w:rsidRPr="00027852">
        <w:rPr>
          <w:rFonts w:asciiTheme="minorHAnsi" w:hAnsiTheme="minorHAnsi" w:cs="Arial"/>
          <w:color w:val="000000"/>
          <w:sz w:val="22"/>
          <w:szCs w:val="22"/>
        </w:rPr>
        <w:t xml:space="preserve"> 8 (Title I - Chapter II) </w:t>
      </w:r>
      <w:r w:rsidR="00E0680C" w:rsidRPr="00027852">
        <w:rPr>
          <w:rFonts w:asciiTheme="minorHAnsi" w:hAnsiTheme="minorHAnsi" w:cs="Arial"/>
          <w:color w:val="000000"/>
          <w:sz w:val="22"/>
          <w:szCs w:val="22"/>
        </w:rPr>
        <w:t>related</w:t>
      </w:r>
      <w:r w:rsidRPr="00027852">
        <w:rPr>
          <w:rFonts w:asciiTheme="minorHAnsi" w:hAnsiTheme="minorHAnsi" w:cs="Arial"/>
          <w:color w:val="000000"/>
          <w:sz w:val="22"/>
          <w:szCs w:val="22"/>
        </w:rPr>
        <w:t xml:space="preserve"> to the </w:t>
      </w:r>
      <w:r w:rsidR="00E0680C" w:rsidRPr="00027852">
        <w:rPr>
          <w:rFonts w:asciiTheme="minorHAnsi" w:hAnsiTheme="minorHAnsi" w:cs="Arial"/>
          <w:color w:val="000000"/>
          <w:sz w:val="22"/>
          <w:szCs w:val="22"/>
        </w:rPr>
        <w:t>Republic’s territory</w:t>
      </w:r>
      <w:r w:rsidRPr="00027852">
        <w:rPr>
          <w:rFonts w:asciiTheme="minorHAnsi" w:hAnsiTheme="minorHAnsi" w:cs="Arial"/>
          <w:color w:val="000000"/>
          <w:sz w:val="22"/>
          <w:szCs w:val="22"/>
        </w:rPr>
        <w:t xml:space="preserve">, </w:t>
      </w:r>
      <w:r w:rsidR="00E0680C" w:rsidRPr="00027852">
        <w:rPr>
          <w:rFonts w:asciiTheme="minorHAnsi" w:hAnsiTheme="minorHAnsi" w:cs="Arial"/>
          <w:color w:val="000000"/>
          <w:sz w:val="22"/>
          <w:szCs w:val="22"/>
        </w:rPr>
        <w:t>Sections</w:t>
      </w:r>
      <w:r w:rsidRPr="00027852">
        <w:rPr>
          <w:rFonts w:asciiTheme="minorHAnsi" w:hAnsiTheme="minorHAnsi" w:cs="Arial"/>
          <w:color w:val="000000"/>
          <w:sz w:val="22"/>
          <w:szCs w:val="22"/>
        </w:rPr>
        <w:t xml:space="preserve"> 22 and 23 (Title I, Chapter II, Section A) </w:t>
      </w:r>
      <w:r w:rsidR="000D71F4" w:rsidRPr="00027852">
        <w:rPr>
          <w:rFonts w:asciiTheme="minorHAnsi" w:hAnsiTheme="minorHAnsi" w:cs="Arial"/>
          <w:color w:val="000000"/>
          <w:sz w:val="22"/>
          <w:szCs w:val="22"/>
        </w:rPr>
        <w:t>related to</w:t>
      </w:r>
      <w:r w:rsidRPr="00027852">
        <w:rPr>
          <w:rFonts w:asciiTheme="minorHAnsi" w:hAnsiTheme="minorHAnsi" w:cs="Arial"/>
          <w:color w:val="000000"/>
          <w:sz w:val="22"/>
          <w:szCs w:val="22"/>
        </w:rPr>
        <w:t xml:space="preserve"> the right to life and health; </w:t>
      </w:r>
      <w:r w:rsidR="000D71F4" w:rsidRPr="00027852">
        <w:rPr>
          <w:rFonts w:asciiTheme="minorHAnsi" w:hAnsiTheme="minorHAnsi" w:cs="Arial"/>
          <w:color w:val="000000"/>
          <w:sz w:val="22"/>
          <w:szCs w:val="22"/>
        </w:rPr>
        <w:t>Section</w:t>
      </w:r>
      <w:r w:rsidRPr="00027852">
        <w:rPr>
          <w:rFonts w:asciiTheme="minorHAnsi" w:hAnsiTheme="minorHAnsi" w:cs="Arial"/>
          <w:color w:val="000000"/>
          <w:sz w:val="22"/>
          <w:szCs w:val="22"/>
        </w:rPr>
        <w:t xml:space="preserve"> 52-1 h) deals with the </w:t>
      </w:r>
      <w:r w:rsidR="000D71F4" w:rsidRPr="00027852">
        <w:rPr>
          <w:rFonts w:asciiTheme="minorHAnsi" w:hAnsiTheme="minorHAnsi" w:cs="Arial"/>
          <w:color w:val="000000"/>
          <w:sz w:val="22"/>
          <w:szCs w:val="22"/>
        </w:rPr>
        <w:t xml:space="preserve">citizen’s </w:t>
      </w:r>
      <w:r w:rsidRPr="00027852">
        <w:rPr>
          <w:rFonts w:asciiTheme="minorHAnsi" w:hAnsiTheme="minorHAnsi" w:cs="Arial"/>
          <w:color w:val="000000"/>
          <w:sz w:val="22"/>
          <w:szCs w:val="22"/>
        </w:rPr>
        <w:t xml:space="preserve">civic duty </w:t>
      </w:r>
      <w:r w:rsidR="000D71F4" w:rsidRPr="00027852">
        <w:rPr>
          <w:rFonts w:asciiTheme="minorHAnsi" w:hAnsiTheme="minorHAnsi" w:cs="Arial"/>
          <w:color w:val="000000"/>
          <w:sz w:val="22"/>
          <w:szCs w:val="22"/>
        </w:rPr>
        <w:t>to</w:t>
      </w:r>
      <w:r w:rsidRPr="00027852">
        <w:rPr>
          <w:rFonts w:asciiTheme="minorHAnsi" w:hAnsiTheme="minorHAnsi" w:cs="Arial"/>
          <w:color w:val="000000"/>
          <w:sz w:val="22"/>
          <w:szCs w:val="22"/>
        </w:rPr>
        <w:t xml:space="preserve"> respect and protect the</w:t>
      </w:r>
      <w:r w:rsidR="000D71F4" w:rsidRPr="00027852">
        <w:rPr>
          <w:rFonts w:asciiTheme="minorHAnsi" w:hAnsiTheme="minorHAnsi" w:cs="Arial"/>
          <w:color w:val="000000"/>
          <w:sz w:val="22"/>
          <w:szCs w:val="22"/>
        </w:rPr>
        <w:t xml:space="preserve"> E</w:t>
      </w:r>
      <w:r w:rsidRPr="00027852">
        <w:rPr>
          <w:rFonts w:asciiTheme="minorHAnsi" w:hAnsiTheme="minorHAnsi" w:cs="Arial"/>
          <w:color w:val="000000"/>
          <w:sz w:val="22"/>
          <w:szCs w:val="22"/>
        </w:rPr>
        <w:t xml:space="preserve">nvironment; </w:t>
      </w:r>
      <w:r w:rsidR="000D71F4" w:rsidRPr="00027852">
        <w:rPr>
          <w:rFonts w:asciiTheme="minorHAnsi" w:hAnsiTheme="minorHAnsi" w:cs="Arial"/>
          <w:color w:val="000000"/>
          <w:sz w:val="22"/>
          <w:szCs w:val="22"/>
        </w:rPr>
        <w:t>Sections</w:t>
      </w:r>
      <w:r w:rsidRPr="00027852">
        <w:rPr>
          <w:rFonts w:asciiTheme="minorHAnsi" w:hAnsiTheme="minorHAnsi" w:cs="Arial"/>
          <w:color w:val="000000"/>
          <w:sz w:val="22"/>
          <w:szCs w:val="22"/>
        </w:rPr>
        <w:t xml:space="preserve"> 36-3, 36-4, 36-5, 36-6 and 37 (Title I, Chapter II, Section II relate to property); and </w:t>
      </w:r>
      <w:r w:rsidR="000D71F4" w:rsidRPr="00027852">
        <w:rPr>
          <w:rFonts w:asciiTheme="minorHAnsi" w:hAnsiTheme="minorHAnsi" w:cs="Arial"/>
          <w:color w:val="000000"/>
          <w:sz w:val="22"/>
          <w:szCs w:val="22"/>
        </w:rPr>
        <w:t>Sections</w:t>
      </w:r>
      <w:r w:rsidRPr="00027852">
        <w:rPr>
          <w:rFonts w:asciiTheme="minorHAnsi" w:hAnsiTheme="minorHAnsi" w:cs="Arial"/>
          <w:color w:val="000000"/>
          <w:sz w:val="22"/>
          <w:szCs w:val="22"/>
        </w:rPr>
        <w:t xml:space="preserve"> 248, 248-1, 249 and 251 (Title IX, Chapter I) </w:t>
      </w:r>
      <w:r w:rsidR="000D71F4" w:rsidRPr="00027852">
        <w:rPr>
          <w:rFonts w:asciiTheme="minorHAnsi" w:hAnsiTheme="minorHAnsi" w:cs="Arial"/>
          <w:color w:val="000000"/>
          <w:sz w:val="22"/>
          <w:szCs w:val="22"/>
        </w:rPr>
        <w:t>deal</w:t>
      </w:r>
      <w:r w:rsidRPr="00027852">
        <w:rPr>
          <w:rFonts w:asciiTheme="minorHAnsi" w:hAnsiTheme="minorHAnsi" w:cs="Arial"/>
          <w:color w:val="000000"/>
          <w:sz w:val="22"/>
          <w:szCs w:val="22"/>
        </w:rPr>
        <w:t xml:space="preserve"> with the economy and agriculture.</w:t>
      </w:r>
      <w:r w:rsidR="000D71F4" w:rsidRPr="00027852">
        <w:rPr>
          <w:rFonts w:asciiTheme="minorHAnsi" w:hAnsiTheme="minorHAnsi" w:cs="Arial"/>
          <w:color w:val="0000FF"/>
          <w:sz w:val="22"/>
          <w:szCs w:val="22"/>
        </w:rPr>
        <w:t xml:space="preserve">   </w:t>
      </w:r>
      <w:r w:rsidR="00F95B34" w:rsidRPr="00027852">
        <w:rPr>
          <w:rFonts w:asciiTheme="minorHAnsi" w:hAnsiTheme="minorHAnsi" w:cs="Arial"/>
          <w:color w:val="0000FF"/>
          <w:sz w:val="22"/>
          <w:szCs w:val="22"/>
        </w:rPr>
        <w:t xml:space="preserve"> </w:t>
      </w:r>
    </w:p>
    <w:p w:rsidR="000D71F4" w:rsidRPr="00027852" w:rsidRDefault="003E3F69" w:rsidP="00F95B34">
      <w:pPr>
        <w:pStyle w:val="twunmatched"/>
        <w:jc w:val="both"/>
        <w:rPr>
          <w:rFonts w:asciiTheme="minorHAnsi" w:hAnsiTheme="minorHAnsi" w:cs="Arial"/>
          <w:color w:val="000000"/>
          <w:sz w:val="22"/>
          <w:szCs w:val="22"/>
        </w:rPr>
      </w:pPr>
      <w:r w:rsidRPr="00027852">
        <w:rPr>
          <w:rFonts w:asciiTheme="minorHAnsi" w:hAnsiTheme="minorHAnsi" w:cs="Arial"/>
          <w:color w:val="000000"/>
          <w:sz w:val="22"/>
          <w:szCs w:val="22"/>
        </w:rPr>
        <w:t>Unfortunately</w:t>
      </w:r>
      <w:r w:rsidR="000D71F4" w:rsidRPr="00027852">
        <w:rPr>
          <w:rFonts w:asciiTheme="minorHAnsi" w:hAnsiTheme="minorHAnsi" w:cs="Arial"/>
          <w:color w:val="000000"/>
          <w:sz w:val="22"/>
          <w:szCs w:val="22"/>
        </w:rPr>
        <w:t>,</w:t>
      </w:r>
      <w:r w:rsidRPr="00027852">
        <w:rPr>
          <w:rFonts w:asciiTheme="minorHAnsi" w:hAnsiTheme="minorHAnsi" w:cs="Arial"/>
          <w:color w:val="000000"/>
          <w:sz w:val="22"/>
          <w:szCs w:val="22"/>
        </w:rPr>
        <w:t xml:space="preserve"> since the publication of this constitution, no </w:t>
      </w:r>
      <w:r w:rsidRPr="002366B6">
        <w:rPr>
          <w:rFonts w:asciiTheme="minorHAnsi" w:hAnsiTheme="minorHAnsi" w:cs="Arial"/>
          <w:color w:val="000000"/>
          <w:sz w:val="22"/>
          <w:szCs w:val="22"/>
        </w:rPr>
        <w:t>implementing</w:t>
      </w:r>
      <w:r w:rsidR="002366B6" w:rsidRPr="002366B6">
        <w:rPr>
          <w:rFonts w:asciiTheme="minorHAnsi" w:hAnsiTheme="minorHAnsi" w:cs="Arial"/>
          <w:color w:val="000000"/>
          <w:sz w:val="22"/>
          <w:szCs w:val="22"/>
        </w:rPr>
        <w:t xml:space="preserve"> text</w:t>
      </w:r>
      <w:r w:rsidRPr="00027852">
        <w:rPr>
          <w:rFonts w:asciiTheme="minorHAnsi" w:hAnsiTheme="minorHAnsi" w:cs="Arial"/>
          <w:color w:val="000000"/>
          <w:sz w:val="22"/>
          <w:szCs w:val="22"/>
        </w:rPr>
        <w:t xml:space="preserve"> </w:t>
      </w:r>
      <w:r w:rsidR="00954DF9" w:rsidRPr="00027852">
        <w:rPr>
          <w:rFonts w:asciiTheme="minorHAnsi" w:hAnsiTheme="minorHAnsi" w:cs="Arial"/>
          <w:color w:val="000000"/>
          <w:sz w:val="22"/>
          <w:szCs w:val="22"/>
        </w:rPr>
        <w:t>of</w:t>
      </w:r>
      <w:r w:rsidRPr="00027852">
        <w:rPr>
          <w:rFonts w:asciiTheme="minorHAnsi" w:hAnsiTheme="minorHAnsi" w:cs="Arial"/>
          <w:color w:val="000000"/>
          <w:sz w:val="22"/>
          <w:szCs w:val="22"/>
        </w:rPr>
        <w:t xml:space="preserve"> wishes expressed in the above-mentioned </w:t>
      </w:r>
      <w:r w:rsidR="00954DF9" w:rsidRPr="00027852">
        <w:rPr>
          <w:rFonts w:asciiTheme="minorHAnsi" w:hAnsiTheme="minorHAnsi" w:cs="Arial"/>
          <w:color w:val="000000"/>
          <w:sz w:val="22"/>
          <w:szCs w:val="22"/>
        </w:rPr>
        <w:t>sections</w:t>
      </w:r>
      <w:r w:rsidR="002366B6">
        <w:rPr>
          <w:rFonts w:asciiTheme="minorHAnsi" w:hAnsiTheme="minorHAnsi" w:cs="Arial"/>
          <w:color w:val="000000"/>
          <w:sz w:val="22"/>
          <w:szCs w:val="22"/>
        </w:rPr>
        <w:t xml:space="preserve"> has </w:t>
      </w:r>
      <w:r w:rsidRPr="00027852">
        <w:rPr>
          <w:rFonts w:asciiTheme="minorHAnsi" w:hAnsiTheme="minorHAnsi" w:cs="Arial"/>
          <w:color w:val="000000"/>
          <w:sz w:val="22"/>
          <w:szCs w:val="22"/>
        </w:rPr>
        <w:t xml:space="preserve">been </w:t>
      </w:r>
      <w:r w:rsidR="00954DF9" w:rsidRPr="00027852">
        <w:rPr>
          <w:rFonts w:asciiTheme="minorHAnsi" w:hAnsiTheme="minorHAnsi" w:cs="Arial"/>
          <w:color w:val="000000"/>
          <w:sz w:val="22"/>
          <w:szCs w:val="22"/>
        </w:rPr>
        <w:t>adopted</w:t>
      </w:r>
      <w:r w:rsidR="00954DF9" w:rsidRPr="00027852">
        <w:rPr>
          <w:rStyle w:val="FootnoteReference"/>
          <w:rFonts w:asciiTheme="minorHAnsi" w:hAnsiTheme="minorHAnsi"/>
          <w:color w:val="000000"/>
          <w:sz w:val="22"/>
          <w:szCs w:val="22"/>
        </w:rPr>
        <w:footnoteReference w:id="3"/>
      </w:r>
      <w:r w:rsidR="00954DF9" w:rsidRPr="00027852">
        <w:rPr>
          <w:rFonts w:asciiTheme="minorHAnsi" w:hAnsiTheme="minorHAnsi" w:cs="Arial"/>
          <w:color w:val="000000"/>
          <w:sz w:val="22"/>
          <w:szCs w:val="22"/>
        </w:rPr>
        <w:t xml:space="preserve">. </w:t>
      </w:r>
      <w:r w:rsidRPr="00027852">
        <w:rPr>
          <w:rFonts w:asciiTheme="minorHAnsi" w:hAnsiTheme="minorHAnsi" w:cs="Arial"/>
          <w:color w:val="000000"/>
          <w:sz w:val="22"/>
          <w:szCs w:val="22"/>
        </w:rPr>
        <w:t xml:space="preserve">However, several </w:t>
      </w:r>
      <w:r w:rsidRPr="00D64C88">
        <w:rPr>
          <w:rFonts w:asciiTheme="minorHAnsi" w:hAnsiTheme="minorHAnsi" w:cs="Arial"/>
          <w:color w:val="000000"/>
          <w:sz w:val="22"/>
          <w:szCs w:val="22"/>
        </w:rPr>
        <w:t>draft l</w:t>
      </w:r>
      <w:r w:rsidR="00D64C88" w:rsidRPr="00D64C88">
        <w:rPr>
          <w:rFonts w:asciiTheme="minorHAnsi" w:hAnsiTheme="minorHAnsi" w:cs="Arial"/>
          <w:color w:val="000000"/>
          <w:sz w:val="22"/>
          <w:szCs w:val="22"/>
        </w:rPr>
        <w:t>egislation</w:t>
      </w:r>
      <w:r w:rsidRPr="00D64C88">
        <w:rPr>
          <w:rFonts w:asciiTheme="minorHAnsi" w:hAnsiTheme="minorHAnsi" w:cs="Arial"/>
          <w:color w:val="000000"/>
          <w:sz w:val="22"/>
          <w:szCs w:val="22"/>
        </w:rPr>
        <w:t xml:space="preserve"> w</w:t>
      </w:r>
      <w:r w:rsidRPr="00027852">
        <w:rPr>
          <w:rFonts w:asciiTheme="minorHAnsi" w:hAnsiTheme="minorHAnsi" w:cs="Arial"/>
          <w:color w:val="000000"/>
          <w:sz w:val="22"/>
          <w:szCs w:val="22"/>
        </w:rPr>
        <w:t xml:space="preserve">ere submitted to Parliament and a </w:t>
      </w:r>
      <w:r w:rsidR="0024789D" w:rsidRPr="00027852">
        <w:rPr>
          <w:rFonts w:asciiTheme="minorHAnsi" w:hAnsiTheme="minorHAnsi" w:cs="Arial"/>
          <w:color w:val="000000"/>
          <w:sz w:val="22"/>
          <w:szCs w:val="22"/>
        </w:rPr>
        <w:t xml:space="preserve">certain </w:t>
      </w:r>
      <w:r w:rsidRPr="00027852">
        <w:rPr>
          <w:rFonts w:asciiTheme="minorHAnsi" w:hAnsiTheme="minorHAnsi" w:cs="Arial"/>
          <w:color w:val="000000"/>
          <w:sz w:val="22"/>
          <w:szCs w:val="22"/>
        </w:rPr>
        <w:t>number</w:t>
      </w:r>
      <w:r w:rsidR="0024789D" w:rsidRPr="00027852">
        <w:rPr>
          <w:rFonts w:asciiTheme="minorHAnsi" w:hAnsiTheme="minorHAnsi" w:cs="Arial"/>
          <w:color w:val="000000"/>
          <w:sz w:val="22"/>
          <w:szCs w:val="22"/>
        </w:rPr>
        <w:t>,</w:t>
      </w:r>
      <w:r w:rsidRPr="00027852">
        <w:rPr>
          <w:rFonts w:asciiTheme="minorHAnsi" w:hAnsiTheme="minorHAnsi" w:cs="Arial"/>
          <w:color w:val="000000"/>
          <w:sz w:val="22"/>
          <w:szCs w:val="22"/>
        </w:rPr>
        <w:t xml:space="preserve"> </w:t>
      </w:r>
      <w:r w:rsidR="0024789D" w:rsidRPr="00027852">
        <w:rPr>
          <w:rFonts w:asciiTheme="minorHAnsi" w:hAnsiTheme="minorHAnsi" w:cs="Arial"/>
          <w:color w:val="000000"/>
          <w:sz w:val="22"/>
          <w:szCs w:val="22"/>
        </w:rPr>
        <w:t>particularly/notably on</w:t>
      </w:r>
      <w:r w:rsidRPr="00027852">
        <w:rPr>
          <w:rFonts w:asciiTheme="minorHAnsi" w:hAnsiTheme="minorHAnsi" w:cs="Arial"/>
          <w:color w:val="000000"/>
          <w:sz w:val="22"/>
          <w:szCs w:val="22"/>
        </w:rPr>
        <w:t xml:space="preserve"> the use of pesticides are waiting to be </w:t>
      </w:r>
      <w:r w:rsidR="002366B6">
        <w:rPr>
          <w:rFonts w:asciiTheme="minorHAnsi" w:hAnsiTheme="minorHAnsi" w:cs="Arial"/>
          <w:color w:val="000000"/>
          <w:sz w:val="22"/>
          <w:szCs w:val="22"/>
        </w:rPr>
        <w:t>deposited</w:t>
      </w:r>
      <w:r w:rsidR="0024789D" w:rsidRPr="00027852">
        <w:rPr>
          <w:rFonts w:asciiTheme="minorHAnsi" w:hAnsiTheme="minorHAnsi" w:cs="Arial"/>
          <w:color w:val="000000"/>
          <w:sz w:val="22"/>
          <w:szCs w:val="22"/>
        </w:rPr>
        <w:t xml:space="preserve"> at the</w:t>
      </w:r>
      <w:r w:rsidRPr="00027852">
        <w:rPr>
          <w:rFonts w:asciiTheme="minorHAnsi" w:hAnsiTheme="minorHAnsi" w:cs="Arial"/>
          <w:color w:val="000000"/>
          <w:sz w:val="22"/>
          <w:szCs w:val="22"/>
        </w:rPr>
        <w:t xml:space="preserve"> Parliament (see Annex 1) </w:t>
      </w:r>
      <w:r w:rsidR="0024789D" w:rsidRPr="00027852">
        <w:rPr>
          <w:rFonts w:asciiTheme="minorHAnsi" w:hAnsiTheme="minorHAnsi" w:cs="Arial"/>
          <w:color w:val="000000"/>
          <w:sz w:val="22"/>
          <w:szCs w:val="22"/>
        </w:rPr>
        <w:t xml:space="preserve">by the </w:t>
      </w:r>
      <w:r w:rsidRPr="00027852">
        <w:rPr>
          <w:rFonts w:asciiTheme="minorHAnsi" w:hAnsiTheme="minorHAnsi" w:cs="Arial"/>
          <w:color w:val="000000"/>
          <w:sz w:val="22"/>
          <w:szCs w:val="22"/>
        </w:rPr>
        <w:t xml:space="preserve">MARNDR, </w:t>
      </w:r>
      <w:r w:rsidR="0024789D" w:rsidRPr="00027852">
        <w:rPr>
          <w:rFonts w:asciiTheme="minorHAnsi" w:hAnsiTheme="minorHAnsi" w:cs="Arial"/>
          <w:color w:val="000000"/>
          <w:sz w:val="22"/>
          <w:szCs w:val="22"/>
        </w:rPr>
        <w:t>the MDE</w:t>
      </w:r>
      <w:r w:rsidRPr="00027852">
        <w:rPr>
          <w:rFonts w:asciiTheme="minorHAnsi" w:hAnsiTheme="minorHAnsi" w:cs="Arial"/>
          <w:color w:val="000000"/>
          <w:sz w:val="22"/>
          <w:szCs w:val="22"/>
        </w:rPr>
        <w:t xml:space="preserve">, </w:t>
      </w:r>
      <w:r w:rsidR="0024789D" w:rsidRPr="00027852">
        <w:rPr>
          <w:rFonts w:asciiTheme="minorHAnsi" w:hAnsiTheme="minorHAnsi" w:cs="Arial"/>
          <w:color w:val="000000"/>
          <w:sz w:val="22"/>
          <w:szCs w:val="22"/>
        </w:rPr>
        <w:t>the MCI</w:t>
      </w:r>
      <w:r w:rsidRPr="00027852">
        <w:rPr>
          <w:rFonts w:asciiTheme="minorHAnsi" w:hAnsiTheme="minorHAnsi" w:cs="Arial"/>
          <w:color w:val="000000"/>
          <w:sz w:val="22"/>
          <w:szCs w:val="22"/>
        </w:rPr>
        <w:t xml:space="preserve">, </w:t>
      </w:r>
      <w:r w:rsidR="0024789D" w:rsidRPr="00027852">
        <w:rPr>
          <w:rFonts w:asciiTheme="minorHAnsi" w:hAnsiTheme="minorHAnsi" w:cs="Arial"/>
          <w:color w:val="000000"/>
          <w:sz w:val="22"/>
          <w:szCs w:val="22"/>
        </w:rPr>
        <w:t xml:space="preserve">the </w:t>
      </w:r>
      <w:r w:rsidRPr="00027852">
        <w:rPr>
          <w:rFonts w:asciiTheme="minorHAnsi" w:hAnsiTheme="minorHAnsi" w:cs="Arial"/>
          <w:color w:val="000000"/>
          <w:sz w:val="22"/>
          <w:szCs w:val="22"/>
        </w:rPr>
        <w:t xml:space="preserve">MAST </w:t>
      </w:r>
      <w:r w:rsidR="0024789D" w:rsidRPr="00027852">
        <w:rPr>
          <w:rFonts w:asciiTheme="minorHAnsi" w:hAnsiTheme="minorHAnsi" w:cs="Arial"/>
          <w:color w:val="000000"/>
          <w:sz w:val="22"/>
          <w:szCs w:val="22"/>
        </w:rPr>
        <w:t>particularly</w:t>
      </w:r>
      <w:r w:rsidRPr="00027852">
        <w:rPr>
          <w:rFonts w:asciiTheme="minorHAnsi" w:hAnsiTheme="minorHAnsi" w:cs="Arial"/>
          <w:color w:val="000000"/>
          <w:sz w:val="22"/>
          <w:szCs w:val="22"/>
        </w:rPr>
        <w:t xml:space="preserve">. The program, </w:t>
      </w:r>
      <w:r w:rsidR="0024789D" w:rsidRPr="00027852">
        <w:rPr>
          <w:rFonts w:asciiTheme="minorHAnsi" w:hAnsiTheme="minorHAnsi" w:cs="Arial"/>
          <w:color w:val="000000"/>
          <w:sz w:val="22"/>
          <w:szCs w:val="22"/>
        </w:rPr>
        <w:t>in the context/framework of its</w:t>
      </w:r>
      <w:r w:rsidRPr="00027852">
        <w:rPr>
          <w:rFonts w:asciiTheme="minorHAnsi" w:hAnsiTheme="minorHAnsi" w:cs="Arial"/>
          <w:color w:val="000000"/>
          <w:sz w:val="22"/>
          <w:szCs w:val="22"/>
        </w:rPr>
        <w:t xml:space="preserve"> component</w:t>
      </w:r>
      <w:r w:rsidR="0024789D" w:rsidRPr="00027852">
        <w:rPr>
          <w:rFonts w:asciiTheme="minorHAnsi" w:hAnsiTheme="minorHAnsi" w:cs="Arial"/>
          <w:color w:val="000000"/>
          <w:sz w:val="22"/>
          <w:szCs w:val="22"/>
        </w:rPr>
        <w:t xml:space="preserve"> I</w:t>
      </w:r>
      <w:r w:rsidRPr="00027852">
        <w:rPr>
          <w:rFonts w:asciiTheme="minorHAnsi" w:hAnsiTheme="minorHAnsi" w:cs="Arial"/>
          <w:color w:val="000000"/>
          <w:sz w:val="22"/>
          <w:szCs w:val="22"/>
        </w:rPr>
        <w:t xml:space="preserve"> "Institutional Strengthening" will </w:t>
      </w:r>
      <w:r w:rsidR="0024789D" w:rsidRPr="00027852">
        <w:rPr>
          <w:rFonts w:asciiTheme="minorHAnsi" w:hAnsiTheme="minorHAnsi" w:cs="Arial"/>
          <w:color w:val="000000"/>
          <w:sz w:val="22"/>
          <w:szCs w:val="22"/>
        </w:rPr>
        <w:t xml:space="preserve">contribute to the evolution of the </w:t>
      </w:r>
      <w:r w:rsidRPr="00027852">
        <w:rPr>
          <w:rFonts w:asciiTheme="minorHAnsi" w:hAnsiTheme="minorHAnsi" w:cs="Arial"/>
          <w:color w:val="000000"/>
          <w:sz w:val="22"/>
          <w:szCs w:val="22"/>
        </w:rPr>
        <w:t xml:space="preserve">situation.        </w:t>
      </w:r>
    </w:p>
    <w:p w:rsidR="0082435D" w:rsidRPr="00027852" w:rsidRDefault="00050864" w:rsidP="0005425E">
      <w:pPr>
        <w:jc w:val="both"/>
        <w:rPr>
          <w:rFonts w:ascii="Calibri" w:hAnsi="Calibri"/>
          <w:sz w:val="22"/>
          <w:szCs w:val="22"/>
        </w:rPr>
      </w:pPr>
      <w:r w:rsidRPr="00027852">
        <w:rPr>
          <w:rFonts w:ascii="Calibri" w:hAnsi="Calibri" w:cs="Arial"/>
          <w:sz w:val="22"/>
          <w:szCs w:val="22"/>
        </w:rPr>
        <w:t>Many extracts of the 1962 and 1964 Rural Code, reviewed by the Ministry of Justice and Public Safety (1984) are still valid today. We can particularly mention Sections 56 and 57 on the spread of infectious diseases, insect invasions (...) on a plant species (</w:t>
      </w:r>
      <w:r w:rsidRPr="00027852">
        <w:rPr>
          <w:rFonts w:ascii="Calibri" w:hAnsi="Calibri"/>
          <w:b/>
          <w:i/>
          <w:color w:val="1F497D" w:themeColor="text2"/>
          <w:sz w:val="22"/>
          <w:szCs w:val="22"/>
        </w:rPr>
        <w:t>Chapter I, Section I: Crops</w:t>
      </w:r>
      <w:r w:rsidRPr="00027852">
        <w:rPr>
          <w:rFonts w:ascii="Calibri" w:hAnsi="Calibri" w:cs="Arial"/>
          <w:sz w:val="22"/>
          <w:szCs w:val="22"/>
        </w:rPr>
        <w:t xml:space="preserve">). </w:t>
      </w:r>
    </w:p>
    <w:p w:rsidR="0082435D" w:rsidRPr="00027852" w:rsidRDefault="0082435D" w:rsidP="0005425E">
      <w:pPr>
        <w:jc w:val="both"/>
        <w:rPr>
          <w:rFonts w:ascii="Calibri" w:hAnsi="Calibri"/>
          <w:sz w:val="22"/>
          <w:szCs w:val="22"/>
        </w:rPr>
      </w:pPr>
    </w:p>
    <w:p w:rsidR="001576AD" w:rsidRPr="00027852" w:rsidRDefault="00050864" w:rsidP="0005425E">
      <w:pPr>
        <w:jc w:val="both"/>
        <w:rPr>
          <w:rFonts w:ascii="Calibri" w:hAnsi="Calibri"/>
          <w:sz w:val="22"/>
          <w:szCs w:val="22"/>
        </w:rPr>
      </w:pPr>
      <w:r w:rsidRPr="00027852">
        <w:rPr>
          <w:rFonts w:ascii="Calibri" w:hAnsi="Calibri"/>
          <w:sz w:val="22"/>
          <w:szCs w:val="22"/>
        </w:rPr>
        <w:t>In the</w:t>
      </w:r>
      <w:r w:rsidR="001576AD" w:rsidRPr="00027852">
        <w:rPr>
          <w:rFonts w:ascii="Calibri" w:hAnsi="Calibri"/>
          <w:sz w:val="22"/>
          <w:szCs w:val="22"/>
        </w:rPr>
        <w:t xml:space="preserve"> </w:t>
      </w:r>
      <w:r w:rsidRPr="00027852">
        <w:rPr>
          <w:rFonts w:ascii="Calibri" w:hAnsi="Calibri"/>
          <w:b/>
          <w:color w:val="1F497D" w:themeColor="text2"/>
          <w:sz w:val="22"/>
          <w:szCs w:val="22"/>
          <w:u w:val="single"/>
        </w:rPr>
        <w:t>disease prevention</w:t>
      </w:r>
      <w:r w:rsidR="001576AD" w:rsidRPr="00027852">
        <w:rPr>
          <w:rFonts w:ascii="Calibri" w:hAnsi="Calibri"/>
          <w:b/>
          <w:color w:val="1F497D" w:themeColor="text2"/>
          <w:sz w:val="22"/>
          <w:szCs w:val="22"/>
          <w:u w:val="single"/>
        </w:rPr>
        <w:t xml:space="preserve"> </w:t>
      </w:r>
      <w:r w:rsidRPr="00027852">
        <w:rPr>
          <w:rFonts w:ascii="Calibri" w:hAnsi="Calibri"/>
          <w:b/>
          <w:color w:val="1F497D" w:themeColor="text2"/>
          <w:sz w:val="22"/>
          <w:szCs w:val="22"/>
          <w:u w:val="single"/>
        </w:rPr>
        <w:t>and</w:t>
      </w:r>
      <w:r w:rsidR="001576AD" w:rsidRPr="00027852">
        <w:rPr>
          <w:rFonts w:ascii="Calibri" w:hAnsi="Calibri"/>
          <w:b/>
          <w:color w:val="1F497D" w:themeColor="text2"/>
          <w:sz w:val="22"/>
          <w:szCs w:val="22"/>
          <w:u w:val="single"/>
        </w:rPr>
        <w:t xml:space="preserve"> </w:t>
      </w:r>
      <w:r w:rsidR="000F6385" w:rsidRPr="00027852">
        <w:rPr>
          <w:rFonts w:ascii="Calibri" w:hAnsi="Calibri"/>
          <w:b/>
          <w:color w:val="1F497D" w:themeColor="text2"/>
          <w:sz w:val="22"/>
          <w:szCs w:val="22"/>
          <w:u w:val="single"/>
        </w:rPr>
        <w:t>slaughtering</w:t>
      </w:r>
      <w:r w:rsidR="001576AD" w:rsidRPr="00027852">
        <w:rPr>
          <w:rFonts w:ascii="Calibri" w:hAnsi="Calibri"/>
          <w:sz w:val="22"/>
          <w:szCs w:val="22"/>
        </w:rPr>
        <w:t xml:space="preserve"> </w:t>
      </w:r>
      <w:r w:rsidRPr="00027852">
        <w:rPr>
          <w:rFonts w:ascii="Calibri" w:hAnsi="Calibri"/>
          <w:sz w:val="22"/>
          <w:szCs w:val="22"/>
        </w:rPr>
        <w:t>section, we can</w:t>
      </w:r>
      <w:r w:rsidR="001576AD" w:rsidRPr="00027852">
        <w:rPr>
          <w:rFonts w:ascii="Calibri" w:hAnsi="Calibri"/>
          <w:sz w:val="22"/>
          <w:szCs w:val="22"/>
        </w:rPr>
        <w:t xml:space="preserve"> </w:t>
      </w:r>
      <w:r w:rsidR="000F6385" w:rsidRPr="00027852">
        <w:rPr>
          <w:rFonts w:ascii="Calibri" w:hAnsi="Calibri"/>
          <w:sz w:val="22"/>
          <w:szCs w:val="22"/>
        </w:rPr>
        <w:t>refer to</w:t>
      </w:r>
      <w:r w:rsidR="001576AD" w:rsidRPr="00027852">
        <w:rPr>
          <w:rFonts w:ascii="Calibri" w:hAnsi="Calibri"/>
          <w:sz w:val="22"/>
          <w:szCs w:val="22"/>
        </w:rPr>
        <w:t xml:space="preserve">: </w:t>
      </w:r>
    </w:p>
    <w:p w:rsidR="00D022CC" w:rsidRPr="00027852" w:rsidRDefault="000F6385" w:rsidP="0082435D">
      <w:pPr>
        <w:pStyle w:val="ListParagraph"/>
        <w:numPr>
          <w:ilvl w:val="0"/>
          <w:numId w:val="64"/>
        </w:numPr>
        <w:jc w:val="both"/>
        <w:rPr>
          <w:rFonts w:ascii="Calibri" w:hAnsi="Calibri"/>
          <w:sz w:val="22"/>
          <w:szCs w:val="22"/>
        </w:rPr>
      </w:pPr>
      <w:r w:rsidRPr="00027852">
        <w:rPr>
          <w:rFonts w:ascii="Calibri" w:hAnsi="Calibri"/>
          <w:sz w:val="22"/>
          <w:szCs w:val="22"/>
        </w:rPr>
        <w:t xml:space="preserve">Sections 91 to 93 on the elimination methods of dead animals that are infected or suspected to be infected by an infectious disease </w:t>
      </w:r>
    </w:p>
    <w:p w:rsidR="001576AD" w:rsidRPr="00027852" w:rsidRDefault="000F6385" w:rsidP="0082435D">
      <w:pPr>
        <w:pStyle w:val="ListParagraph"/>
        <w:numPr>
          <w:ilvl w:val="0"/>
          <w:numId w:val="64"/>
        </w:numPr>
        <w:jc w:val="both"/>
        <w:rPr>
          <w:rFonts w:ascii="Calibri" w:hAnsi="Calibri"/>
          <w:sz w:val="22"/>
          <w:szCs w:val="22"/>
        </w:rPr>
      </w:pPr>
      <w:r w:rsidRPr="00027852">
        <w:rPr>
          <w:rFonts w:ascii="Calibri" w:hAnsi="Calibri"/>
          <w:sz w:val="22"/>
          <w:szCs w:val="22"/>
        </w:rPr>
        <w:t xml:space="preserve">Sections 94 and 97 of the obligation to report to the authorities any sign of contagion from infectious diseases to the authorities, notably </w:t>
      </w:r>
      <w:r w:rsidR="00D47F71">
        <w:rPr>
          <w:rFonts w:ascii="Calibri" w:hAnsi="Calibri"/>
          <w:sz w:val="22"/>
          <w:szCs w:val="22"/>
        </w:rPr>
        <w:t>anthrax</w:t>
      </w:r>
      <w:r w:rsidRPr="00027852">
        <w:rPr>
          <w:rFonts w:ascii="Calibri" w:hAnsi="Calibri"/>
          <w:sz w:val="22"/>
          <w:szCs w:val="22"/>
        </w:rPr>
        <w:t xml:space="preserve"> and </w:t>
      </w:r>
      <w:r w:rsidR="002366B6">
        <w:rPr>
          <w:rFonts w:asciiTheme="minorHAnsi" w:hAnsiTheme="minorHAnsi" w:cs="Arial"/>
          <w:color w:val="000000"/>
          <w:sz w:val="22"/>
          <w:szCs w:val="22"/>
        </w:rPr>
        <w:t>hog cholera.</w:t>
      </w:r>
      <w:r w:rsidRPr="00027852">
        <w:rPr>
          <w:rFonts w:ascii="Calibri" w:hAnsi="Calibri"/>
          <w:sz w:val="22"/>
          <w:szCs w:val="22"/>
        </w:rPr>
        <w:t xml:space="preserve"> </w:t>
      </w:r>
    </w:p>
    <w:p w:rsidR="00711A1F" w:rsidRPr="00027852" w:rsidRDefault="000F6385" w:rsidP="0082435D">
      <w:pPr>
        <w:pStyle w:val="NormalWeb"/>
        <w:jc w:val="both"/>
        <w:rPr>
          <w:rFonts w:asciiTheme="minorHAnsi" w:hAnsiTheme="minorHAnsi" w:cs="Arial"/>
          <w:i/>
          <w:color w:val="000000" w:themeColor="text1"/>
          <w:sz w:val="22"/>
          <w:szCs w:val="22"/>
        </w:rPr>
      </w:pPr>
      <w:r w:rsidRPr="00027852">
        <w:rPr>
          <w:rFonts w:asciiTheme="minorHAnsi" w:hAnsiTheme="minorHAnsi" w:cs="Arial"/>
          <w:color w:val="000000" w:themeColor="text1"/>
          <w:sz w:val="22"/>
          <w:szCs w:val="22"/>
        </w:rPr>
        <w:t>Finally, Chapter 15, which deals with rural health</w:t>
      </w:r>
      <w:r w:rsidR="00CA6AC9" w:rsidRPr="00027852">
        <w:rPr>
          <w:rFonts w:asciiTheme="minorHAnsi" w:hAnsiTheme="minorHAnsi" w:cs="Arial"/>
          <w:color w:val="000000" w:themeColor="text1"/>
          <w:sz w:val="22"/>
          <w:szCs w:val="22"/>
        </w:rPr>
        <w:t>,</w:t>
      </w:r>
      <w:r w:rsidRPr="00027852">
        <w:rPr>
          <w:rFonts w:asciiTheme="minorHAnsi" w:hAnsiTheme="minorHAnsi" w:cs="Arial"/>
          <w:color w:val="000000" w:themeColor="text1"/>
          <w:sz w:val="22"/>
          <w:szCs w:val="22"/>
        </w:rPr>
        <w:t xml:space="preserve"> provides various </w:t>
      </w:r>
      <w:r w:rsidR="00CA6AC9" w:rsidRPr="00027852">
        <w:rPr>
          <w:rFonts w:asciiTheme="minorHAnsi" w:hAnsiTheme="minorHAnsi" w:cs="Arial"/>
          <w:color w:val="000000" w:themeColor="text1"/>
          <w:sz w:val="22"/>
          <w:szCs w:val="22"/>
        </w:rPr>
        <w:t>paths</w:t>
      </w:r>
      <w:r w:rsidRPr="00027852">
        <w:rPr>
          <w:rFonts w:asciiTheme="minorHAnsi" w:hAnsiTheme="minorHAnsi" w:cs="Arial"/>
          <w:color w:val="000000" w:themeColor="text1"/>
          <w:sz w:val="22"/>
          <w:szCs w:val="22"/>
        </w:rPr>
        <w:t xml:space="preserve"> on the </w:t>
      </w:r>
      <w:r w:rsidR="00CA6AC9" w:rsidRPr="00027852">
        <w:rPr>
          <w:rFonts w:asciiTheme="minorHAnsi" w:hAnsiTheme="minorHAnsi" w:cs="Arial"/>
          <w:color w:val="000000" w:themeColor="text1"/>
          <w:sz w:val="22"/>
          <w:szCs w:val="22"/>
        </w:rPr>
        <w:t>methods</w:t>
      </w:r>
      <w:r w:rsidRPr="00027852">
        <w:rPr>
          <w:rFonts w:asciiTheme="minorHAnsi" w:hAnsiTheme="minorHAnsi" w:cs="Arial"/>
          <w:color w:val="000000" w:themeColor="text1"/>
          <w:sz w:val="22"/>
          <w:szCs w:val="22"/>
        </w:rPr>
        <w:t xml:space="preserve">: </w:t>
      </w:r>
      <w:r w:rsidRPr="00027852">
        <w:rPr>
          <w:rFonts w:asciiTheme="minorHAnsi" w:hAnsiTheme="minorHAnsi" w:cs="Arial"/>
          <w:i/>
          <w:color w:val="000000" w:themeColor="text1"/>
          <w:sz w:val="22"/>
          <w:szCs w:val="22"/>
        </w:rPr>
        <w:t xml:space="preserve">waste disposal (Article 297), the disposal of dead </w:t>
      </w:r>
      <w:r w:rsidR="00CA6AC9" w:rsidRPr="00027852">
        <w:rPr>
          <w:rFonts w:asciiTheme="minorHAnsi" w:hAnsiTheme="minorHAnsi" w:cs="Arial"/>
          <w:i/>
          <w:color w:val="000000" w:themeColor="text1"/>
          <w:sz w:val="22"/>
          <w:szCs w:val="22"/>
        </w:rPr>
        <w:t>animal carcass</w:t>
      </w:r>
      <w:r w:rsidRPr="00027852">
        <w:rPr>
          <w:rFonts w:asciiTheme="minorHAnsi" w:hAnsiTheme="minorHAnsi" w:cs="Arial"/>
          <w:i/>
          <w:color w:val="000000" w:themeColor="text1"/>
          <w:sz w:val="22"/>
          <w:szCs w:val="22"/>
        </w:rPr>
        <w:t xml:space="preserve"> (Art 299), </w:t>
      </w:r>
      <w:r w:rsidR="00CA6AC9" w:rsidRPr="00027852">
        <w:rPr>
          <w:rFonts w:asciiTheme="minorHAnsi" w:hAnsiTheme="minorHAnsi" w:cs="Arial"/>
          <w:i/>
          <w:color w:val="000000" w:themeColor="text1"/>
          <w:sz w:val="22"/>
          <w:szCs w:val="22"/>
        </w:rPr>
        <w:t xml:space="preserve">the </w:t>
      </w:r>
      <w:r w:rsidRPr="00027852">
        <w:rPr>
          <w:rFonts w:asciiTheme="minorHAnsi" w:hAnsiTheme="minorHAnsi" w:cs="Arial"/>
          <w:i/>
          <w:color w:val="000000" w:themeColor="text1"/>
          <w:sz w:val="22"/>
          <w:szCs w:val="22"/>
        </w:rPr>
        <w:t xml:space="preserve">incineration of animal carcasses (Art 300) and the prohibition </w:t>
      </w:r>
      <w:r w:rsidR="00CA6AC9" w:rsidRPr="00027852">
        <w:rPr>
          <w:rFonts w:asciiTheme="minorHAnsi" w:hAnsiTheme="minorHAnsi" w:cs="Arial"/>
          <w:i/>
          <w:color w:val="000000" w:themeColor="text1"/>
          <w:sz w:val="22"/>
          <w:szCs w:val="22"/>
        </w:rPr>
        <w:t xml:space="preserve">to commercialize </w:t>
      </w:r>
      <w:r w:rsidRPr="00027852">
        <w:rPr>
          <w:rFonts w:asciiTheme="minorHAnsi" w:hAnsiTheme="minorHAnsi" w:cs="Arial"/>
          <w:i/>
          <w:color w:val="000000" w:themeColor="text1"/>
          <w:sz w:val="22"/>
          <w:szCs w:val="22"/>
        </w:rPr>
        <w:t xml:space="preserve">the </w:t>
      </w:r>
      <w:r w:rsidR="00CA6AC9" w:rsidRPr="00027852">
        <w:rPr>
          <w:rFonts w:asciiTheme="minorHAnsi" w:hAnsiTheme="minorHAnsi" w:cs="Arial"/>
          <w:i/>
          <w:color w:val="000000" w:themeColor="text1"/>
          <w:sz w:val="22"/>
          <w:szCs w:val="22"/>
        </w:rPr>
        <w:t>flesh of animals dead</w:t>
      </w:r>
      <w:r w:rsidRPr="00027852">
        <w:rPr>
          <w:rFonts w:asciiTheme="minorHAnsi" w:hAnsiTheme="minorHAnsi" w:cs="Arial"/>
          <w:i/>
          <w:color w:val="000000" w:themeColor="text1"/>
          <w:sz w:val="22"/>
          <w:szCs w:val="22"/>
        </w:rPr>
        <w:t xml:space="preserve"> </w:t>
      </w:r>
      <w:r w:rsidR="00CA6AC9" w:rsidRPr="00027852">
        <w:rPr>
          <w:rFonts w:asciiTheme="minorHAnsi" w:hAnsiTheme="minorHAnsi" w:cs="Arial"/>
          <w:i/>
          <w:color w:val="000000" w:themeColor="text1"/>
          <w:sz w:val="22"/>
          <w:szCs w:val="22"/>
        </w:rPr>
        <w:t>from</w:t>
      </w:r>
      <w:r w:rsidRPr="00027852">
        <w:rPr>
          <w:rFonts w:asciiTheme="minorHAnsi" w:hAnsiTheme="minorHAnsi" w:cs="Arial"/>
          <w:i/>
          <w:color w:val="000000" w:themeColor="text1"/>
          <w:sz w:val="22"/>
          <w:szCs w:val="22"/>
        </w:rPr>
        <w:t xml:space="preserve"> unknown causes (Art 301)</w:t>
      </w:r>
      <w:r w:rsidRPr="00027852">
        <w:rPr>
          <w:rFonts w:asciiTheme="minorHAnsi" w:hAnsiTheme="minorHAnsi" w:cs="Arial"/>
          <w:color w:val="000000" w:themeColor="text1"/>
          <w:sz w:val="22"/>
          <w:szCs w:val="22"/>
        </w:rPr>
        <w:t xml:space="preserve"> </w:t>
      </w:r>
      <w:r w:rsidR="00CA6AC9" w:rsidRPr="00027852">
        <w:rPr>
          <w:rFonts w:asciiTheme="minorHAnsi" w:hAnsiTheme="minorHAnsi" w:cs="Arial"/>
          <w:color w:val="000000" w:themeColor="text1"/>
          <w:sz w:val="22"/>
          <w:szCs w:val="22"/>
        </w:rPr>
        <w:t xml:space="preserve">       </w:t>
      </w:r>
    </w:p>
    <w:p w:rsidR="00F95B34" w:rsidRPr="00027852" w:rsidRDefault="000F6385" w:rsidP="00711A1F">
      <w:pPr>
        <w:rPr>
          <w:rFonts w:ascii="Calibri" w:hAnsi="Calibri"/>
          <w:b/>
          <w:color w:val="1F497D" w:themeColor="text2"/>
          <w:sz w:val="22"/>
          <w:szCs w:val="22"/>
        </w:rPr>
      </w:pPr>
      <w:r w:rsidRPr="00027852">
        <w:rPr>
          <w:rFonts w:ascii="Calibri" w:hAnsi="Calibri"/>
          <w:b/>
          <w:color w:val="1F497D" w:themeColor="text2"/>
          <w:sz w:val="22"/>
          <w:szCs w:val="22"/>
        </w:rPr>
        <w:t>Other</w:t>
      </w:r>
      <w:r w:rsidR="00F95B34" w:rsidRPr="00027852">
        <w:rPr>
          <w:rFonts w:ascii="Calibri" w:hAnsi="Calibri"/>
          <w:b/>
          <w:color w:val="1F497D" w:themeColor="text2"/>
          <w:sz w:val="22"/>
          <w:szCs w:val="22"/>
        </w:rPr>
        <w:t xml:space="preserve"> sources </w:t>
      </w:r>
    </w:p>
    <w:p w:rsidR="00D022CC" w:rsidRPr="00027852" w:rsidRDefault="009261E1" w:rsidP="005512FF">
      <w:pPr>
        <w:pStyle w:val="ListParagraph"/>
        <w:numPr>
          <w:ilvl w:val="0"/>
          <w:numId w:val="47"/>
        </w:numPr>
        <w:ind w:left="357" w:hanging="357"/>
        <w:rPr>
          <w:rFonts w:ascii="Calibri" w:hAnsi="Calibri"/>
          <w:sz w:val="22"/>
          <w:szCs w:val="22"/>
        </w:rPr>
      </w:pPr>
      <w:r w:rsidRPr="00027852">
        <w:rPr>
          <w:rFonts w:ascii="Calibri" w:hAnsi="Calibri"/>
          <w:sz w:val="22"/>
          <w:szCs w:val="22"/>
        </w:rPr>
        <w:t>The March 3rd 1981 d</w:t>
      </w:r>
      <w:r w:rsidR="00633A18" w:rsidRPr="00027852">
        <w:rPr>
          <w:rFonts w:ascii="Calibri" w:hAnsi="Calibri"/>
          <w:sz w:val="22"/>
          <w:szCs w:val="22"/>
        </w:rPr>
        <w:t xml:space="preserve">ecree governing the management and disposal of waste. </w:t>
      </w:r>
    </w:p>
    <w:p w:rsidR="00D022CC" w:rsidRPr="00027852" w:rsidRDefault="00633A18" w:rsidP="005512FF">
      <w:pPr>
        <w:pStyle w:val="ListParagraph"/>
        <w:numPr>
          <w:ilvl w:val="0"/>
          <w:numId w:val="47"/>
        </w:numPr>
        <w:ind w:left="357" w:hanging="357"/>
        <w:rPr>
          <w:rFonts w:ascii="Calibri" w:hAnsi="Calibri"/>
          <w:sz w:val="22"/>
          <w:szCs w:val="22"/>
        </w:rPr>
      </w:pPr>
      <w:r w:rsidRPr="00027852">
        <w:rPr>
          <w:rFonts w:ascii="Calibri" w:hAnsi="Calibri"/>
          <w:sz w:val="22"/>
          <w:szCs w:val="22"/>
        </w:rPr>
        <w:t xml:space="preserve">The </w:t>
      </w:r>
      <w:r w:rsidR="009261E1" w:rsidRPr="00027852">
        <w:rPr>
          <w:rFonts w:ascii="Calibri" w:hAnsi="Calibri"/>
          <w:sz w:val="22"/>
          <w:szCs w:val="22"/>
        </w:rPr>
        <w:t xml:space="preserve">August 21st 1983 </w:t>
      </w:r>
      <w:r w:rsidRPr="00027852">
        <w:rPr>
          <w:rFonts w:ascii="Calibri" w:hAnsi="Calibri"/>
          <w:sz w:val="22"/>
          <w:szCs w:val="22"/>
        </w:rPr>
        <w:t xml:space="preserve">Presidential Decree </w:t>
      </w:r>
      <w:r w:rsidR="009261E1" w:rsidRPr="00027852">
        <w:rPr>
          <w:rFonts w:ascii="Calibri" w:hAnsi="Calibri"/>
          <w:sz w:val="22"/>
          <w:szCs w:val="22"/>
        </w:rPr>
        <w:t>defining the</w:t>
      </w:r>
      <w:r w:rsidRPr="00027852">
        <w:rPr>
          <w:rFonts w:ascii="Calibri" w:hAnsi="Calibri"/>
          <w:sz w:val="22"/>
          <w:szCs w:val="22"/>
        </w:rPr>
        <w:t xml:space="preserve"> ​​intervention</w:t>
      </w:r>
      <w:r w:rsidR="009261E1" w:rsidRPr="00027852">
        <w:rPr>
          <w:rFonts w:ascii="Calibri" w:hAnsi="Calibri"/>
          <w:sz w:val="22"/>
          <w:szCs w:val="22"/>
        </w:rPr>
        <w:t xml:space="preserve"> area</w:t>
      </w:r>
      <w:r w:rsidRPr="00027852">
        <w:rPr>
          <w:rFonts w:ascii="Calibri" w:hAnsi="Calibri"/>
          <w:sz w:val="22"/>
          <w:szCs w:val="22"/>
        </w:rPr>
        <w:t xml:space="preserve"> of </w:t>
      </w:r>
      <w:r w:rsidR="009261E1" w:rsidRPr="00027852">
        <w:rPr>
          <w:rFonts w:ascii="Calibri" w:hAnsi="Calibri"/>
          <w:sz w:val="22"/>
          <w:szCs w:val="22"/>
        </w:rPr>
        <w:t xml:space="preserve">the Solid Waste Collection </w:t>
      </w:r>
      <w:r w:rsidRPr="00027852">
        <w:rPr>
          <w:rFonts w:ascii="Calibri" w:hAnsi="Calibri"/>
          <w:sz w:val="22"/>
          <w:szCs w:val="22"/>
        </w:rPr>
        <w:t xml:space="preserve">Metropolitan </w:t>
      </w:r>
      <w:r w:rsidR="009261E1" w:rsidRPr="00027852">
        <w:rPr>
          <w:rFonts w:ascii="Calibri" w:hAnsi="Calibri"/>
          <w:sz w:val="22"/>
          <w:szCs w:val="22"/>
        </w:rPr>
        <w:t>Service</w:t>
      </w:r>
      <w:r w:rsidR="00D022CC" w:rsidRPr="00027852">
        <w:rPr>
          <w:rFonts w:ascii="Calibri" w:hAnsi="Calibri"/>
          <w:sz w:val="22"/>
          <w:szCs w:val="22"/>
        </w:rPr>
        <w:t xml:space="preserve">. </w:t>
      </w:r>
    </w:p>
    <w:p w:rsidR="00D022CC" w:rsidRPr="00027852" w:rsidRDefault="00633A18" w:rsidP="005512FF">
      <w:pPr>
        <w:pStyle w:val="ListParagraph"/>
        <w:numPr>
          <w:ilvl w:val="0"/>
          <w:numId w:val="47"/>
        </w:numPr>
        <w:ind w:left="357" w:hanging="357"/>
        <w:rPr>
          <w:rFonts w:ascii="Calibri" w:hAnsi="Calibri"/>
          <w:sz w:val="22"/>
          <w:szCs w:val="22"/>
        </w:rPr>
      </w:pPr>
      <w:r w:rsidRPr="00027852">
        <w:rPr>
          <w:rFonts w:ascii="Calibri" w:hAnsi="Calibri"/>
          <w:sz w:val="22"/>
          <w:szCs w:val="22"/>
        </w:rPr>
        <w:t xml:space="preserve">The </w:t>
      </w:r>
      <w:r w:rsidR="002E2A4B" w:rsidRPr="00027852">
        <w:rPr>
          <w:rFonts w:ascii="Calibri" w:hAnsi="Calibri"/>
          <w:sz w:val="22"/>
          <w:szCs w:val="22"/>
        </w:rPr>
        <w:t xml:space="preserve">April 21rst 1983 </w:t>
      </w:r>
      <w:r w:rsidRPr="00027852">
        <w:rPr>
          <w:rFonts w:ascii="Calibri" w:hAnsi="Calibri"/>
          <w:sz w:val="22"/>
          <w:szCs w:val="22"/>
        </w:rPr>
        <w:t xml:space="preserve">Presidential Decree </w:t>
      </w:r>
      <w:r w:rsidR="002E2A4B" w:rsidRPr="00027852">
        <w:rPr>
          <w:rFonts w:ascii="Calibri" w:hAnsi="Calibri"/>
          <w:sz w:val="22"/>
          <w:szCs w:val="22"/>
        </w:rPr>
        <w:t>stating that</w:t>
      </w:r>
      <w:r w:rsidRPr="00027852">
        <w:rPr>
          <w:rFonts w:ascii="Calibri" w:hAnsi="Calibri"/>
          <w:sz w:val="22"/>
          <w:szCs w:val="22"/>
        </w:rPr>
        <w:t xml:space="preserve"> a portion of land </w:t>
      </w:r>
      <w:r w:rsidR="002E2A4B" w:rsidRPr="00027852">
        <w:rPr>
          <w:rFonts w:ascii="Calibri" w:hAnsi="Calibri"/>
          <w:sz w:val="22"/>
          <w:szCs w:val="22"/>
        </w:rPr>
        <w:t>located at</w:t>
      </w:r>
      <w:r w:rsidRPr="00027852">
        <w:rPr>
          <w:rFonts w:ascii="Calibri" w:hAnsi="Calibri"/>
          <w:sz w:val="22"/>
          <w:szCs w:val="22"/>
        </w:rPr>
        <w:t xml:space="preserve"> </w:t>
      </w:r>
      <w:r w:rsidR="002E2A4B" w:rsidRPr="00027852">
        <w:rPr>
          <w:rFonts w:ascii="Calibri" w:hAnsi="Calibri"/>
          <w:sz w:val="22"/>
          <w:szCs w:val="22"/>
        </w:rPr>
        <w:t>TRUITIER residence</w:t>
      </w:r>
      <w:r w:rsidRPr="00027852">
        <w:rPr>
          <w:rFonts w:ascii="Calibri" w:hAnsi="Calibri"/>
          <w:sz w:val="22"/>
          <w:szCs w:val="22"/>
        </w:rPr>
        <w:t xml:space="preserve">, rural section </w:t>
      </w:r>
      <w:r w:rsidR="002E2A4B" w:rsidRPr="00027852">
        <w:rPr>
          <w:rFonts w:ascii="Calibri" w:hAnsi="Calibri"/>
          <w:sz w:val="22"/>
          <w:szCs w:val="22"/>
        </w:rPr>
        <w:t xml:space="preserve">of </w:t>
      </w:r>
      <w:r w:rsidRPr="00027852">
        <w:rPr>
          <w:rFonts w:ascii="Calibri" w:hAnsi="Calibri"/>
          <w:sz w:val="22"/>
          <w:szCs w:val="22"/>
        </w:rPr>
        <w:t>Varreux in the municipality of Delmas, metropolitan area and its immediate surroundings</w:t>
      </w:r>
      <w:r w:rsidR="002E2A4B" w:rsidRPr="00027852">
        <w:rPr>
          <w:rFonts w:ascii="Calibri" w:hAnsi="Calibri"/>
          <w:sz w:val="22"/>
          <w:szCs w:val="22"/>
        </w:rPr>
        <w:t xml:space="preserve"> </w:t>
      </w:r>
    </w:p>
    <w:p w:rsidR="00AE0D78" w:rsidRPr="00027852" w:rsidRDefault="0063239C">
      <w:pPr>
        <w:pStyle w:val="Heading3"/>
        <w:ind w:left="0"/>
        <w:rPr>
          <w:rFonts w:ascii="Calibri" w:hAnsi="Calibri"/>
          <w:i/>
          <w:color w:val="003366"/>
          <w:sz w:val="22"/>
          <w:szCs w:val="22"/>
        </w:rPr>
      </w:pPr>
      <w:bookmarkStart w:id="87" w:name="_Toc385938472"/>
      <w:r w:rsidRPr="00027852">
        <w:rPr>
          <w:rFonts w:ascii="Calibri" w:hAnsi="Calibri"/>
          <w:i/>
          <w:color w:val="003366"/>
          <w:sz w:val="22"/>
          <w:szCs w:val="22"/>
        </w:rPr>
        <w:t>4.1.2.-</w:t>
      </w:r>
      <w:r w:rsidR="00633A18" w:rsidRPr="00027852">
        <w:rPr>
          <w:rFonts w:ascii="Calibri" w:hAnsi="Calibri"/>
          <w:i/>
          <w:color w:val="003366"/>
          <w:sz w:val="22"/>
          <w:szCs w:val="22"/>
        </w:rPr>
        <w:t xml:space="preserve">The </w:t>
      </w:r>
      <w:r w:rsidR="00B3151A" w:rsidRPr="00027852">
        <w:rPr>
          <w:rFonts w:ascii="Calibri" w:hAnsi="Calibri"/>
          <w:i/>
          <w:color w:val="003366"/>
          <w:sz w:val="22"/>
          <w:szCs w:val="22"/>
        </w:rPr>
        <w:t>applicable</w:t>
      </w:r>
      <w:r w:rsidRPr="00027852">
        <w:rPr>
          <w:rFonts w:ascii="Calibri" w:hAnsi="Calibri"/>
          <w:i/>
          <w:color w:val="003366"/>
          <w:sz w:val="22"/>
          <w:szCs w:val="22"/>
        </w:rPr>
        <w:t xml:space="preserve"> </w:t>
      </w:r>
      <w:bookmarkEnd w:id="87"/>
      <w:r w:rsidR="00633A18" w:rsidRPr="00027852">
        <w:rPr>
          <w:rFonts w:ascii="Calibri" w:hAnsi="Calibri"/>
          <w:i/>
          <w:color w:val="003366"/>
          <w:sz w:val="22"/>
          <w:szCs w:val="22"/>
        </w:rPr>
        <w:t>standards</w:t>
      </w:r>
    </w:p>
    <w:p w:rsidR="00AE0D78" w:rsidRPr="00027852" w:rsidRDefault="0063239C">
      <w:pPr>
        <w:pStyle w:val="Heading3"/>
        <w:ind w:left="0"/>
        <w:rPr>
          <w:rFonts w:ascii="Calibri" w:hAnsi="Calibri"/>
          <w:i/>
          <w:iCs/>
          <w:color w:val="003366"/>
          <w:sz w:val="22"/>
          <w:szCs w:val="22"/>
        </w:rPr>
      </w:pPr>
      <w:bookmarkStart w:id="88" w:name="_Toc385938473"/>
      <w:r w:rsidRPr="00027852">
        <w:rPr>
          <w:rStyle w:val="Strong"/>
          <w:rFonts w:ascii="Calibri" w:hAnsi="Calibri"/>
          <w:i/>
          <w:iCs/>
          <w:color w:val="003366"/>
          <w:sz w:val="22"/>
          <w:szCs w:val="22"/>
        </w:rPr>
        <w:t>a.-</w:t>
      </w:r>
      <w:r w:rsidR="002E2A4B" w:rsidRPr="00027852">
        <w:t xml:space="preserve"> </w:t>
      </w:r>
      <w:r w:rsidR="002E2A4B" w:rsidRPr="00027852">
        <w:rPr>
          <w:rStyle w:val="Strong"/>
          <w:rFonts w:ascii="Calibri" w:hAnsi="Calibri"/>
          <w:i/>
          <w:iCs/>
          <w:color w:val="003366"/>
          <w:sz w:val="22"/>
          <w:szCs w:val="22"/>
        </w:rPr>
        <w:t xml:space="preserve">Standards and regulation of terrestrial soil and ecosystems </w:t>
      </w:r>
      <w:bookmarkEnd w:id="88"/>
    </w:p>
    <w:p w:rsidR="00D022CC" w:rsidRPr="00027852" w:rsidRDefault="000F6385" w:rsidP="00CF32FA">
      <w:pPr>
        <w:pStyle w:val="twunmatched"/>
        <w:ind w:left="360"/>
        <w:jc w:val="both"/>
        <w:rPr>
          <w:rFonts w:ascii="Calibri" w:hAnsi="Calibri" w:cs="Arial"/>
          <w:color w:val="000000"/>
          <w:sz w:val="22"/>
          <w:szCs w:val="22"/>
        </w:rPr>
      </w:pPr>
      <w:r w:rsidRPr="00027852">
        <w:rPr>
          <w:rFonts w:ascii="Calibri" w:hAnsi="Calibri" w:cs="Arial"/>
          <w:color w:val="000000"/>
          <w:sz w:val="22"/>
          <w:szCs w:val="22"/>
        </w:rPr>
        <w:t xml:space="preserve">Any site (mine, quarry, </w:t>
      </w:r>
      <w:r w:rsidR="00732391" w:rsidRPr="00CC2E1E">
        <w:rPr>
          <w:rFonts w:ascii="Calibri" w:hAnsi="Calibri" w:cs="Arial"/>
          <w:color w:val="000000"/>
          <w:sz w:val="22"/>
          <w:szCs w:val="22"/>
        </w:rPr>
        <w:t>depot</w:t>
      </w:r>
      <w:r w:rsidR="00732391" w:rsidRPr="00027852">
        <w:rPr>
          <w:rFonts w:ascii="Calibri" w:hAnsi="Calibri" w:cs="Arial"/>
          <w:color w:val="000000"/>
          <w:sz w:val="22"/>
          <w:szCs w:val="22"/>
        </w:rPr>
        <w:t xml:space="preserve"> or discharge) having</w:t>
      </w:r>
      <w:r w:rsidRPr="00027852">
        <w:rPr>
          <w:rFonts w:ascii="Calibri" w:hAnsi="Calibri" w:cs="Arial"/>
          <w:color w:val="000000"/>
          <w:sz w:val="22"/>
          <w:szCs w:val="22"/>
        </w:rPr>
        <w:t xml:space="preserve"> been the subject of </w:t>
      </w:r>
      <w:r w:rsidR="00FA5291">
        <w:rPr>
          <w:rFonts w:ascii="Calibri" w:hAnsi="Calibri" w:cs="Arial"/>
          <w:color w:val="000000"/>
          <w:sz w:val="22"/>
          <w:szCs w:val="22"/>
        </w:rPr>
        <w:t>an exploitation</w:t>
      </w:r>
      <w:r w:rsidRPr="00CC2E1E">
        <w:rPr>
          <w:rFonts w:ascii="Calibri" w:hAnsi="Calibri" w:cs="Arial"/>
          <w:color w:val="000000"/>
          <w:sz w:val="22"/>
          <w:szCs w:val="22"/>
        </w:rPr>
        <w:t xml:space="preserve"> by mining</w:t>
      </w:r>
      <w:r w:rsidRPr="00027852">
        <w:rPr>
          <w:rFonts w:ascii="Calibri" w:hAnsi="Calibri" w:cs="Arial"/>
          <w:color w:val="000000"/>
          <w:sz w:val="22"/>
          <w:szCs w:val="22"/>
        </w:rPr>
        <w:t xml:space="preserve">, dumping or </w:t>
      </w:r>
      <w:r w:rsidRPr="006C2DC1">
        <w:rPr>
          <w:rFonts w:ascii="Calibri" w:hAnsi="Calibri" w:cs="Arial"/>
          <w:color w:val="000000"/>
          <w:sz w:val="22"/>
          <w:szCs w:val="22"/>
        </w:rPr>
        <w:t>landfill</w:t>
      </w:r>
      <w:r w:rsidRPr="00027852">
        <w:rPr>
          <w:rFonts w:ascii="Calibri" w:hAnsi="Calibri" w:cs="Arial"/>
          <w:color w:val="000000"/>
          <w:sz w:val="22"/>
          <w:szCs w:val="22"/>
        </w:rPr>
        <w:t xml:space="preserve"> should be </w:t>
      </w:r>
      <w:r w:rsidR="00732391" w:rsidRPr="00027852">
        <w:rPr>
          <w:rFonts w:ascii="Calibri" w:hAnsi="Calibri" w:cs="Arial"/>
          <w:color w:val="000000"/>
          <w:sz w:val="22"/>
          <w:szCs w:val="22"/>
        </w:rPr>
        <w:t>restored</w:t>
      </w:r>
      <w:r w:rsidRPr="00027852">
        <w:rPr>
          <w:rFonts w:ascii="Calibri" w:hAnsi="Calibri" w:cs="Arial"/>
          <w:color w:val="000000"/>
          <w:sz w:val="22"/>
          <w:szCs w:val="22"/>
        </w:rPr>
        <w:t>. This rehabilitation is the responsibility of the operator and is done according to the conditions laid down by the competent authorities.</w:t>
      </w:r>
      <w:r w:rsidR="00732391" w:rsidRPr="00027852">
        <w:rPr>
          <w:rFonts w:ascii="Calibri" w:hAnsi="Calibri" w:cs="Arial"/>
          <w:color w:val="000000"/>
          <w:sz w:val="22"/>
          <w:szCs w:val="22"/>
        </w:rPr>
        <w:t xml:space="preserve">         </w:t>
      </w:r>
      <w:r w:rsidR="00D022CC" w:rsidRPr="00027852">
        <w:rPr>
          <w:rFonts w:ascii="Calibri" w:hAnsi="Calibri" w:cs="Arial"/>
          <w:color w:val="000000"/>
          <w:sz w:val="22"/>
          <w:szCs w:val="22"/>
        </w:rPr>
        <w:t xml:space="preserve"> </w:t>
      </w:r>
    </w:p>
    <w:p w:rsidR="00AE0D78" w:rsidRPr="00027852" w:rsidRDefault="0063239C">
      <w:pPr>
        <w:pStyle w:val="Heading3"/>
        <w:ind w:left="0"/>
        <w:rPr>
          <w:rFonts w:ascii="Calibri" w:hAnsi="Calibri"/>
          <w:i/>
          <w:iCs/>
          <w:color w:val="003366"/>
          <w:sz w:val="22"/>
          <w:szCs w:val="22"/>
        </w:rPr>
      </w:pPr>
      <w:bookmarkStart w:id="89" w:name="_Toc385938474"/>
      <w:r w:rsidRPr="00027852">
        <w:rPr>
          <w:rStyle w:val="Strong"/>
          <w:rFonts w:ascii="Calibri" w:hAnsi="Calibri"/>
          <w:i/>
          <w:iCs/>
          <w:color w:val="003366"/>
          <w:sz w:val="22"/>
          <w:szCs w:val="22"/>
        </w:rPr>
        <w:t>b.-</w:t>
      </w:r>
      <w:r w:rsidR="002E2A4B" w:rsidRPr="00027852">
        <w:rPr>
          <w:rStyle w:val="Strong"/>
          <w:rFonts w:ascii="Calibri" w:hAnsi="Calibri"/>
          <w:i/>
          <w:iCs/>
          <w:color w:val="003366"/>
          <w:sz w:val="22"/>
          <w:szCs w:val="22"/>
        </w:rPr>
        <w:t xml:space="preserve">Standards </w:t>
      </w:r>
      <w:r w:rsidR="00CC2E1E">
        <w:rPr>
          <w:rStyle w:val="Strong"/>
          <w:rFonts w:ascii="Calibri" w:hAnsi="Calibri"/>
          <w:i/>
          <w:iCs/>
          <w:color w:val="003366"/>
          <w:sz w:val="22"/>
          <w:szCs w:val="22"/>
        </w:rPr>
        <w:t>on</w:t>
      </w:r>
      <w:r w:rsidR="002E2A4B" w:rsidRPr="00027852">
        <w:rPr>
          <w:rStyle w:val="Strong"/>
          <w:rFonts w:ascii="Calibri" w:hAnsi="Calibri"/>
          <w:i/>
          <w:iCs/>
          <w:color w:val="003366"/>
          <w:sz w:val="22"/>
          <w:szCs w:val="22"/>
        </w:rPr>
        <w:t xml:space="preserve"> air quality</w:t>
      </w:r>
      <w:r w:rsidRPr="00027852">
        <w:rPr>
          <w:rStyle w:val="Strong"/>
          <w:rFonts w:ascii="Calibri" w:hAnsi="Calibri"/>
          <w:i/>
          <w:iCs/>
          <w:color w:val="003366"/>
          <w:sz w:val="22"/>
          <w:szCs w:val="22"/>
        </w:rPr>
        <w:t xml:space="preserve"> </w:t>
      </w:r>
      <w:bookmarkEnd w:id="89"/>
    </w:p>
    <w:p w:rsidR="00D022CC" w:rsidRPr="00027852" w:rsidRDefault="000F6385" w:rsidP="00CF32FA">
      <w:pPr>
        <w:pStyle w:val="twunmatched"/>
        <w:ind w:left="360"/>
        <w:jc w:val="both"/>
        <w:rPr>
          <w:rFonts w:ascii="Calibri" w:hAnsi="Calibri" w:cs="Arial"/>
          <w:color w:val="000000"/>
          <w:sz w:val="22"/>
          <w:szCs w:val="22"/>
        </w:rPr>
      </w:pPr>
      <w:r w:rsidRPr="00027852">
        <w:rPr>
          <w:rFonts w:ascii="Calibri" w:hAnsi="Calibri" w:cs="Arial"/>
          <w:color w:val="000000"/>
          <w:sz w:val="22"/>
          <w:szCs w:val="22"/>
        </w:rPr>
        <w:t>Any air pollution</w:t>
      </w:r>
      <w:r w:rsidR="00732391" w:rsidRPr="00027852">
        <w:rPr>
          <w:rFonts w:ascii="Calibri" w:hAnsi="Calibri" w:cs="Arial"/>
          <w:color w:val="000000"/>
          <w:sz w:val="22"/>
          <w:szCs w:val="22"/>
        </w:rPr>
        <w:t>,</w:t>
      </w:r>
      <w:r w:rsidRPr="00027852">
        <w:rPr>
          <w:rFonts w:ascii="Calibri" w:hAnsi="Calibri" w:cs="Arial"/>
          <w:color w:val="000000"/>
          <w:sz w:val="22"/>
          <w:szCs w:val="22"/>
        </w:rPr>
        <w:t xml:space="preserve"> beyond the standards set by the laws and regulations</w:t>
      </w:r>
      <w:r w:rsidR="00732391" w:rsidRPr="00027852">
        <w:rPr>
          <w:rFonts w:ascii="Calibri" w:hAnsi="Calibri" w:cs="Arial"/>
          <w:color w:val="000000"/>
          <w:sz w:val="22"/>
          <w:szCs w:val="22"/>
        </w:rPr>
        <w:t>,</w:t>
      </w:r>
      <w:r w:rsidRPr="00027852">
        <w:rPr>
          <w:rFonts w:ascii="Calibri" w:hAnsi="Calibri" w:cs="Arial"/>
          <w:color w:val="000000"/>
          <w:sz w:val="22"/>
          <w:szCs w:val="22"/>
        </w:rPr>
        <w:t xml:space="preserve"> is prohibited. The standards </w:t>
      </w:r>
      <w:r w:rsidR="00732391" w:rsidRPr="00027852">
        <w:rPr>
          <w:rFonts w:ascii="Calibri" w:hAnsi="Calibri" w:cs="Arial"/>
          <w:color w:val="000000"/>
          <w:sz w:val="22"/>
          <w:szCs w:val="22"/>
        </w:rPr>
        <w:t>relative to</w:t>
      </w:r>
      <w:r w:rsidRPr="00027852">
        <w:rPr>
          <w:rFonts w:ascii="Calibri" w:hAnsi="Calibri" w:cs="Arial"/>
          <w:color w:val="000000"/>
          <w:sz w:val="22"/>
          <w:szCs w:val="22"/>
        </w:rPr>
        <w:t xml:space="preserve"> air quality are set by the Ministry of the Environment.        </w:t>
      </w:r>
    </w:p>
    <w:p w:rsidR="00AE0D78" w:rsidRPr="00027852" w:rsidRDefault="0063239C">
      <w:pPr>
        <w:pStyle w:val="Heading3"/>
        <w:ind w:left="0"/>
        <w:rPr>
          <w:rFonts w:ascii="Calibri" w:hAnsi="Calibri"/>
          <w:b w:val="0"/>
          <w:i/>
          <w:iCs/>
          <w:color w:val="003366"/>
          <w:sz w:val="22"/>
          <w:szCs w:val="22"/>
        </w:rPr>
      </w:pPr>
      <w:bookmarkStart w:id="90" w:name="_Toc385938475"/>
      <w:r w:rsidRPr="00027852">
        <w:rPr>
          <w:rStyle w:val="apple-converted-space"/>
          <w:rFonts w:ascii="Calibri" w:hAnsi="Calibri"/>
          <w:b w:val="0"/>
          <w:i/>
          <w:iCs/>
          <w:color w:val="003366"/>
          <w:sz w:val="22"/>
          <w:szCs w:val="22"/>
        </w:rPr>
        <w:t>c.-</w:t>
      </w:r>
      <w:r w:rsidR="002E2A4B" w:rsidRPr="00027852">
        <w:rPr>
          <w:rStyle w:val="apple-converted-space"/>
          <w:rFonts w:ascii="Calibri" w:hAnsi="Calibri"/>
          <w:b w:val="0"/>
          <w:i/>
          <w:iCs/>
          <w:color w:val="003366"/>
          <w:sz w:val="22"/>
          <w:szCs w:val="22"/>
        </w:rPr>
        <w:t>Standards on the cultivation/exploitation of Quarries</w:t>
      </w:r>
      <w:r w:rsidRPr="00027852">
        <w:rPr>
          <w:rStyle w:val="apple-converted-space"/>
          <w:rFonts w:ascii="Calibri" w:hAnsi="Calibri"/>
          <w:b w:val="0"/>
          <w:i/>
          <w:iCs/>
          <w:color w:val="003366"/>
          <w:sz w:val="22"/>
          <w:szCs w:val="22"/>
        </w:rPr>
        <w:t xml:space="preserve"> </w:t>
      </w:r>
      <w:bookmarkEnd w:id="90"/>
    </w:p>
    <w:p w:rsidR="00D022CC" w:rsidRPr="00027852" w:rsidRDefault="005B64FD" w:rsidP="00785FEE">
      <w:pPr>
        <w:pStyle w:val="twunmatched"/>
        <w:ind w:left="360"/>
        <w:jc w:val="both"/>
        <w:rPr>
          <w:rFonts w:ascii="Calibri" w:hAnsi="Calibri" w:cs="Arial"/>
          <w:color w:val="000000"/>
          <w:sz w:val="22"/>
          <w:szCs w:val="22"/>
        </w:rPr>
      </w:pPr>
      <w:r w:rsidRPr="00027852">
        <w:rPr>
          <w:rFonts w:ascii="Calibri" w:hAnsi="Calibri" w:cs="Arial"/>
          <w:color w:val="000000"/>
          <w:sz w:val="22"/>
          <w:szCs w:val="22"/>
        </w:rPr>
        <w:t>All</w:t>
      </w:r>
      <w:r w:rsidR="000F6385" w:rsidRPr="00027852">
        <w:rPr>
          <w:rFonts w:ascii="Calibri" w:hAnsi="Calibri" w:cs="Arial"/>
          <w:color w:val="000000"/>
          <w:sz w:val="22"/>
          <w:szCs w:val="22"/>
        </w:rPr>
        <w:t xml:space="preserve"> non-metallic substance</w:t>
      </w:r>
      <w:r w:rsidR="00CC2E1E">
        <w:rPr>
          <w:rFonts w:ascii="Calibri" w:hAnsi="Calibri" w:cs="Arial"/>
          <w:color w:val="000000"/>
          <w:sz w:val="22"/>
          <w:szCs w:val="22"/>
        </w:rPr>
        <w:t>(</w:t>
      </w:r>
      <w:r w:rsidR="000F6385" w:rsidRPr="00027852">
        <w:rPr>
          <w:rFonts w:ascii="Calibri" w:hAnsi="Calibri" w:cs="Arial"/>
          <w:color w:val="000000"/>
          <w:sz w:val="22"/>
          <w:szCs w:val="22"/>
        </w:rPr>
        <w:t>s</w:t>
      </w:r>
      <w:r w:rsidR="00CC2E1E">
        <w:rPr>
          <w:rFonts w:ascii="Calibri" w:hAnsi="Calibri" w:cs="Arial"/>
          <w:color w:val="000000"/>
          <w:sz w:val="22"/>
          <w:szCs w:val="22"/>
        </w:rPr>
        <w:t>)</w:t>
      </w:r>
      <w:r w:rsidR="000F6385" w:rsidRPr="00027852">
        <w:rPr>
          <w:rFonts w:ascii="Calibri" w:hAnsi="Calibri" w:cs="Arial"/>
          <w:color w:val="000000"/>
          <w:sz w:val="22"/>
          <w:szCs w:val="22"/>
        </w:rPr>
        <w:t xml:space="preserve"> </w:t>
      </w:r>
      <w:r w:rsidR="00FA5291" w:rsidRPr="00027852">
        <w:rPr>
          <w:rFonts w:ascii="Calibri" w:hAnsi="Calibri" w:cs="Arial"/>
          <w:color w:val="000000"/>
          <w:sz w:val="22"/>
          <w:szCs w:val="22"/>
        </w:rPr>
        <w:t>sites</w:t>
      </w:r>
      <w:r w:rsidRPr="00027852">
        <w:rPr>
          <w:rFonts w:ascii="Calibri" w:hAnsi="Calibri" w:cs="Arial"/>
          <w:color w:val="000000"/>
          <w:sz w:val="22"/>
          <w:szCs w:val="22"/>
        </w:rPr>
        <w:t xml:space="preserve"> are considered as quarries</w:t>
      </w:r>
      <w:r w:rsidR="000F6385" w:rsidRPr="00027852">
        <w:rPr>
          <w:rFonts w:ascii="Calibri" w:hAnsi="Calibri" w:cs="Arial"/>
          <w:color w:val="000000"/>
          <w:sz w:val="22"/>
          <w:szCs w:val="22"/>
        </w:rPr>
        <w:t xml:space="preserve">. According to the </w:t>
      </w:r>
      <w:r w:rsidRPr="00027852">
        <w:rPr>
          <w:rFonts w:ascii="Calibri" w:hAnsi="Calibri" w:cs="Arial"/>
          <w:color w:val="000000"/>
          <w:sz w:val="22"/>
          <w:szCs w:val="22"/>
        </w:rPr>
        <w:t>March 2</w:t>
      </w:r>
      <w:r w:rsidRPr="00027852">
        <w:rPr>
          <w:rFonts w:ascii="Calibri" w:hAnsi="Calibri" w:cs="Arial"/>
          <w:color w:val="000000"/>
          <w:sz w:val="22"/>
          <w:szCs w:val="22"/>
          <w:vertAlign w:val="superscript"/>
        </w:rPr>
        <w:t>nd</w:t>
      </w:r>
      <w:r w:rsidRPr="00027852">
        <w:rPr>
          <w:rFonts w:ascii="Calibri" w:hAnsi="Calibri" w:cs="Arial"/>
          <w:color w:val="000000"/>
          <w:sz w:val="22"/>
          <w:szCs w:val="22"/>
        </w:rPr>
        <w:t xml:space="preserve"> 1984 decree</w:t>
      </w:r>
      <w:r w:rsidR="000F6385" w:rsidRPr="00027852">
        <w:rPr>
          <w:rFonts w:ascii="Calibri" w:hAnsi="Calibri" w:cs="Arial"/>
          <w:color w:val="000000"/>
          <w:sz w:val="22"/>
          <w:szCs w:val="22"/>
        </w:rPr>
        <w:t xml:space="preserve">, the quarries are </w:t>
      </w:r>
      <w:r w:rsidRPr="00027852">
        <w:rPr>
          <w:rFonts w:ascii="Calibri" w:hAnsi="Calibri" w:cs="Arial"/>
          <w:color w:val="000000"/>
          <w:sz w:val="22"/>
          <w:szCs w:val="22"/>
        </w:rPr>
        <w:t>part of</w:t>
      </w:r>
      <w:r w:rsidR="000F6385" w:rsidRPr="00027852">
        <w:rPr>
          <w:rFonts w:ascii="Calibri" w:hAnsi="Calibri" w:cs="Arial"/>
          <w:color w:val="000000"/>
          <w:sz w:val="22"/>
          <w:szCs w:val="22"/>
        </w:rPr>
        <w:t xml:space="preserve"> the public domain of the State and their </w:t>
      </w:r>
      <w:r w:rsidR="005C576A">
        <w:rPr>
          <w:rFonts w:ascii="Calibri" w:hAnsi="Calibri" w:cs="Arial"/>
          <w:color w:val="000000"/>
          <w:sz w:val="22"/>
          <w:szCs w:val="22"/>
        </w:rPr>
        <w:t>utilization/</w:t>
      </w:r>
      <w:r w:rsidR="006C2DC1">
        <w:rPr>
          <w:rFonts w:ascii="Calibri" w:hAnsi="Calibri" w:cs="Arial"/>
          <w:color w:val="000000"/>
          <w:sz w:val="22"/>
          <w:szCs w:val="22"/>
        </w:rPr>
        <w:t xml:space="preserve">development is </w:t>
      </w:r>
      <w:r w:rsidR="000F6385" w:rsidRPr="00027852">
        <w:rPr>
          <w:rFonts w:ascii="Calibri" w:hAnsi="Calibri" w:cs="Arial"/>
          <w:color w:val="000000"/>
          <w:sz w:val="22"/>
          <w:szCs w:val="22"/>
        </w:rPr>
        <w:t xml:space="preserve">considered a commercial act. The exploitation of a quarry is subject to </w:t>
      </w:r>
      <w:r w:rsidRPr="00027852">
        <w:rPr>
          <w:rFonts w:ascii="Calibri" w:hAnsi="Calibri" w:cs="Arial"/>
          <w:color w:val="000000"/>
          <w:sz w:val="22"/>
          <w:szCs w:val="22"/>
        </w:rPr>
        <w:t xml:space="preserve">an </w:t>
      </w:r>
      <w:r w:rsidR="000F6385" w:rsidRPr="00027852">
        <w:rPr>
          <w:rFonts w:ascii="Calibri" w:hAnsi="Calibri" w:cs="Arial"/>
          <w:color w:val="000000"/>
          <w:sz w:val="22"/>
          <w:szCs w:val="22"/>
        </w:rPr>
        <w:t xml:space="preserve">authorization by the Bureau of </w:t>
      </w:r>
      <w:r w:rsidR="000F6385" w:rsidRPr="00CC2E1E">
        <w:rPr>
          <w:rFonts w:ascii="Calibri" w:hAnsi="Calibri" w:cs="Arial"/>
          <w:color w:val="000000"/>
          <w:sz w:val="22"/>
          <w:szCs w:val="22"/>
        </w:rPr>
        <w:t>Mines</w:t>
      </w:r>
      <w:r w:rsidR="000F6385" w:rsidRPr="00027852">
        <w:rPr>
          <w:rFonts w:ascii="Calibri" w:hAnsi="Calibri" w:cs="Arial"/>
          <w:color w:val="000000"/>
          <w:sz w:val="22"/>
          <w:szCs w:val="22"/>
        </w:rPr>
        <w:t xml:space="preserve"> and Energy (BME). To this end, simply fill</w:t>
      </w:r>
      <w:r w:rsidRPr="00027852">
        <w:rPr>
          <w:rFonts w:ascii="Calibri" w:hAnsi="Calibri" w:cs="Arial"/>
          <w:color w:val="000000"/>
          <w:sz w:val="22"/>
          <w:szCs w:val="22"/>
        </w:rPr>
        <w:t xml:space="preserve"> out/complete</w:t>
      </w:r>
      <w:r w:rsidR="000F6385" w:rsidRPr="00027852">
        <w:rPr>
          <w:rFonts w:ascii="Calibri" w:hAnsi="Calibri" w:cs="Arial"/>
          <w:color w:val="000000"/>
          <w:sz w:val="22"/>
          <w:szCs w:val="22"/>
        </w:rPr>
        <w:t xml:space="preserve"> </w:t>
      </w:r>
      <w:r w:rsidRPr="00027852">
        <w:rPr>
          <w:rFonts w:ascii="Calibri" w:hAnsi="Calibri" w:cs="Arial"/>
          <w:color w:val="000000"/>
          <w:sz w:val="22"/>
          <w:szCs w:val="22"/>
        </w:rPr>
        <w:t xml:space="preserve">the </w:t>
      </w:r>
      <w:r w:rsidR="000F6385" w:rsidRPr="00027852">
        <w:rPr>
          <w:rFonts w:ascii="Calibri" w:hAnsi="Calibri" w:cs="Arial"/>
          <w:color w:val="000000"/>
          <w:sz w:val="22"/>
          <w:szCs w:val="22"/>
        </w:rPr>
        <w:t xml:space="preserve">BME 96-001 and </w:t>
      </w:r>
      <w:r w:rsidR="00CC2E1E">
        <w:rPr>
          <w:rFonts w:ascii="Calibri" w:hAnsi="Calibri" w:cs="Arial"/>
          <w:color w:val="000000"/>
          <w:sz w:val="22"/>
          <w:szCs w:val="22"/>
        </w:rPr>
        <w:t xml:space="preserve">BME </w:t>
      </w:r>
      <w:r w:rsidR="000F6385" w:rsidRPr="00027852">
        <w:rPr>
          <w:rFonts w:ascii="Calibri" w:hAnsi="Calibri" w:cs="Arial"/>
          <w:color w:val="000000"/>
          <w:sz w:val="22"/>
          <w:szCs w:val="22"/>
        </w:rPr>
        <w:t>96-002</w:t>
      </w:r>
      <w:r w:rsidRPr="00027852">
        <w:rPr>
          <w:rFonts w:ascii="Calibri" w:hAnsi="Calibri" w:cs="Arial"/>
          <w:color w:val="000000"/>
          <w:sz w:val="22"/>
          <w:szCs w:val="22"/>
        </w:rPr>
        <w:t xml:space="preserve"> Form</w:t>
      </w:r>
      <w:r w:rsidR="000F6385" w:rsidRPr="00027852">
        <w:rPr>
          <w:rFonts w:ascii="Calibri" w:hAnsi="Calibri" w:cs="Arial"/>
          <w:color w:val="000000"/>
          <w:sz w:val="22"/>
          <w:szCs w:val="22"/>
        </w:rPr>
        <w:t xml:space="preserve">. </w:t>
      </w:r>
      <w:r w:rsidRPr="00027852">
        <w:rPr>
          <w:rFonts w:ascii="Calibri" w:hAnsi="Calibri" w:cs="Arial"/>
          <w:color w:val="000000"/>
          <w:sz w:val="22"/>
          <w:szCs w:val="22"/>
        </w:rPr>
        <w:t>The March</w:t>
      </w:r>
      <w:r w:rsidR="00E30349">
        <w:rPr>
          <w:rFonts w:ascii="Calibri" w:hAnsi="Calibri" w:cs="Arial"/>
          <w:color w:val="000000"/>
          <w:sz w:val="22"/>
          <w:szCs w:val="22"/>
        </w:rPr>
        <w:t xml:space="preserve"> </w:t>
      </w:r>
      <w:r w:rsidRPr="00027852">
        <w:rPr>
          <w:rFonts w:ascii="Calibri" w:hAnsi="Calibri" w:cs="Arial"/>
          <w:color w:val="000000"/>
          <w:sz w:val="22"/>
          <w:szCs w:val="22"/>
        </w:rPr>
        <w:t xml:space="preserve">3rd 1976 </w:t>
      </w:r>
      <w:r w:rsidR="008A032B" w:rsidRPr="00027852">
        <w:rPr>
          <w:rFonts w:ascii="Calibri" w:hAnsi="Calibri" w:cs="Arial"/>
          <w:color w:val="000000"/>
          <w:sz w:val="22"/>
          <w:szCs w:val="22"/>
        </w:rPr>
        <w:t>Decree</w:t>
      </w:r>
      <w:r w:rsidR="000F6385" w:rsidRPr="00027852">
        <w:rPr>
          <w:rFonts w:ascii="Calibri" w:hAnsi="Calibri" w:cs="Arial"/>
          <w:color w:val="000000"/>
          <w:sz w:val="22"/>
          <w:szCs w:val="22"/>
        </w:rPr>
        <w:t xml:space="preserve">, </w:t>
      </w:r>
      <w:r w:rsidR="008A032B" w:rsidRPr="00027852">
        <w:rPr>
          <w:rFonts w:ascii="Calibri" w:hAnsi="Calibri" w:cs="Arial"/>
          <w:color w:val="000000"/>
          <w:sz w:val="22"/>
          <w:szCs w:val="22"/>
        </w:rPr>
        <w:t>assures the</w:t>
      </w:r>
      <w:r w:rsidR="000F6385" w:rsidRPr="00027852">
        <w:rPr>
          <w:rFonts w:ascii="Calibri" w:hAnsi="Calibri" w:cs="Arial"/>
          <w:color w:val="000000"/>
          <w:sz w:val="22"/>
          <w:szCs w:val="22"/>
        </w:rPr>
        <w:t xml:space="preserve"> Haitian government to ensure the </w:t>
      </w:r>
      <w:r w:rsidR="008A032B" w:rsidRPr="00CC2E1E">
        <w:rPr>
          <w:rFonts w:ascii="Calibri" w:hAnsi="Calibri" w:cs="Arial"/>
          <w:color w:val="000000"/>
          <w:sz w:val="22"/>
          <w:szCs w:val="22"/>
        </w:rPr>
        <w:t>perceived</w:t>
      </w:r>
      <w:r w:rsidR="000F6385" w:rsidRPr="00CC2E1E">
        <w:rPr>
          <w:rFonts w:ascii="Calibri" w:hAnsi="Calibri" w:cs="Arial"/>
          <w:color w:val="000000"/>
          <w:sz w:val="22"/>
          <w:szCs w:val="22"/>
        </w:rPr>
        <w:t xml:space="preserve"> value</w:t>
      </w:r>
      <w:r w:rsidR="000F6385" w:rsidRPr="00027852">
        <w:rPr>
          <w:rFonts w:ascii="Calibri" w:hAnsi="Calibri" w:cs="Arial"/>
          <w:color w:val="000000"/>
          <w:sz w:val="22"/>
          <w:szCs w:val="22"/>
        </w:rPr>
        <w:t xml:space="preserve"> of 25 cents per </w:t>
      </w:r>
      <w:r w:rsidR="008A032B" w:rsidRPr="00027852">
        <w:rPr>
          <w:rFonts w:ascii="Calibri" w:hAnsi="Calibri" w:cs="Arial"/>
          <w:color w:val="000000"/>
          <w:sz w:val="22"/>
          <w:szCs w:val="22"/>
        </w:rPr>
        <w:t>m</w:t>
      </w:r>
      <w:r w:rsidR="008A032B" w:rsidRPr="00027852">
        <w:rPr>
          <w:rFonts w:ascii="Calibri" w:hAnsi="Calibri" w:cs="Arial"/>
          <w:color w:val="000000"/>
          <w:sz w:val="22"/>
          <w:szCs w:val="22"/>
          <w:vertAlign w:val="superscript"/>
        </w:rPr>
        <w:t>3</w:t>
      </w:r>
      <w:r w:rsidR="008A032B" w:rsidRPr="00027852">
        <w:rPr>
          <w:rStyle w:val="apple-converted-space"/>
          <w:rFonts w:ascii="Calibri" w:hAnsi="Calibri" w:cs="Arial"/>
          <w:color w:val="000000"/>
          <w:sz w:val="22"/>
          <w:szCs w:val="22"/>
        </w:rPr>
        <w:t> </w:t>
      </w:r>
      <w:r w:rsidR="000F6385" w:rsidRPr="00027852">
        <w:rPr>
          <w:rFonts w:ascii="Calibri" w:hAnsi="Calibri" w:cs="Arial"/>
          <w:color w:val="000000"/>
          <w:sz w:val="22"/>
          <w:szCs w:val="22"/>
        </w:rPr>
        <w:t>gourd</w:t>
      </w:r>
      <w:r w:rsidR="008A032B" w:rsidRPr="00027852">
        <w:rPr>
          <w:rFonts w:ascii="Calibri" w:hAnsi="Calibri" w:cs="Arial"/>
          <w:color w:val="000000"/>
          <w:sz w:val="22"/>
          <w:szCs w:val="22"/>
        </w:rPr>
        <w:t>e</w:t>
      </w:r>
      <w:r w:rsidR="000F6385" w:rsidRPr="00027852">
        <w:rPr>
          <w:rFonts w:ascii="Calibri" w:hAnsi="Calibri" w:cs="Arial"/>
          <w:color w:val="000000"/>
          <w:sz w:val="22"/>
          <w:szCs w:val="22"/>
        </w:rPr>
        <w:t xml:space="preserve">s </w:t>
      </w:r>
      <w:r w:rsidR="008A032B" w:rsidRPr="00027852">
        <w:rPr>
          <w:rFonts w:ascii="Calibri" w:hAnsi="Calibri" w:cs="Arial"/>
          <w:color w:val="000000"/>
          <w:sz w:val="22"/>
          <w:szCs w:val="22"/>
        </w:rPr>
        <w:t xml:space="preserve">of </w:t>
      </w:r>
      <w:r w:rsidR="000F6385" w:rsidRPr="00027852">
        <w:rPr>
          <w:rFonts w:ascii="Calibri" w:hAnsi="Calibri" w:cs="Arial"/>
          <w:color w:val="000000"/>
          <w:sz w:val="22"/>
          <w:szCs w:val="22"/>
        </w:rPr>
        <w:t>quarries and river sands</w:t>
      </w:r>
      <w:r w:rsidR="008A032B" w:rsidRPr="00027852">
        <w:rPr>
          <w:rFonts w:ascii="Calibri" w:hAnsi="Calibri" w:cs="Arial"/>
          <w:color w:val="000000"/>
          <w:sz w:val="22"/>
          <w:szCs w:val="22"/>
        </w:rPr>
        <w:t>,</w:t>
      </w:r>
      <w:r w:rsidR="000F6385" w:rsidRPr="00027852">
        <w:rPr>
          <w:rFonts w:ascii="Calibri" w:hAnsi="Calibri" w:cs="Arial"/>
          <w:color w:val="000000"/>
          <w:sz w:val="22"/>
          <w:szCs w:val="22"/>
        </w:rPr>
        <w:t xml:space="preserve"> to the special account of the National Institute of Mineral </w:t>
      </w:r>
      <w:r w:rsidR="00FA5291" w:rsidRPr="00027852">
        <w:rPr>
          <w:rFonts w:ascii="Calibri" w:hAnsi="Calibri" w:cs="Arial"/>
          <w:color w:val="000000"/>
          <w:sz w:val="22"/>
          <w:szCs w:val="22"/>
        </w:rPr>
        <w:t>Resources</w:t>
      </w:r>
    </w:p>
    <w:p w:rsidR="00AE0D78" w:rsidRPr="00027852" w:rsidRDefault="0063239C">
      <w:pPr>
        <w:pStyle w:val="Heading3"/>
        <w:ind w:left="0"/>
        <w:rPr>
          <w:rFonts w:ascii="Calibri" w:hAnsi="Calibri"/>
          <w:b w:val="0"/>
          <w:i/>
          <w:iCs/>
          <w:color w:val="003366"/>
          <w:sz w:val="22"/>
          <w:szCs w:val="22"/>
        </w:rPr>
      </w:pPr>
      <w:bookmarkStart w:id="91" w:name="_Toc385938476"/>
      <w:r w:rsidRPr="00027852">
        <w:rPr>
          <w:rFonts w:ascii="Calibri" w:hAnsi="Calibri"/>
          <w:b w:val="0"/>
          <w:i/>
          <w:iCs/>
          <w:color w:val="003366"/>
          <w:sz w:val="22"/>
          <w:szCs w:val="22"/>
        </w:rPr>
        <w:t xml:space="preserve">d.- National </w:t>
      </w:r>
      <w:r w:rsidR="005B64FD" w:rsidRPr="00027852">
        <w:rPr>
          <w:rFonts w:ascii="Calibri" w:hAnsi="Calibri"/>
          <w:b w:val="0"/>
          <w:i/>
          <w:iCs/>
          <w:color w:val="003366"/>
          <w:sz w:val="22"/>
          <w:szCs w:val="22"/>
        </w:rPr>
        <w:t>Building code of Haiti</w:t>
      </w:r>
      <w:r w:rsidRPr="00027852">
        <w:rPr>
          <w:rFonts w:ascii="Calibri" w:hAnsi="Calibri"/>
          <w:b w:val="0"/>
          <w:i/>
          <w:iCs/>
          <w:color w:val="003366"/>
          <w:sz w:val="22"/>
          <w:szCs w:val="22"/>
        </w:rPr>
        <w:t xml:space="preserve"> (2012)</w:t>
      </w:r>
      <w:bookmarkEnd w:id="91"/>
    </w:p>
    <w:p w:rsidR="00D022CC" w:rsidRPr="00027852" w:rsidRDefault="008A032B" w:rsidP="00AA7E0B">
      <w:pPr>
        <w:pStyle w:val="twunmatched"/>
        <w:ind w:left="360"/>
        <w:jc w:val="both"/>
        <w:rPr>
          <w:rFonts w:ascii="Calibri" w:hAnsi="Calibri" w:cs="Arial"/>
          <w:color w:val="000000"/>
          <w:sz w:val="22"/>
          <w:szCs w:val="22"/>
        </w:rPr>
      </w:pPr>
      <w:r w:rsidRPr="00027852">
        <w:rPr>
          <w:rFonts w:ascii="Calibri" w:hAnsi="Calibri" w:cs="Arial"/>
          <w:color w:val="000000"/>
          <w:sz w:val="22"/>
          <w:szCs w:val="22"/>
        </w:rPr>
        <w:t>The i</w:t>
      </w:r>
      <w:r w:rsidR="000F6385" w:rsidRPr="00027852">
        <w:rPr>
          <w:rFonts w:ascii="Calibri" w:hAnsi="Calibri" w:cs="Arial"/>
          <w:color w:val="000000"/>
          <w:sz w:val="22"/>
          <w:szCs w:val="22"/>
        </w:rPr>
        <w:t xml:space="preserve">nfrastructure to be built </w:t>
      </w:r>
      <w:r w:rsidRPr="00027852">
        <w:rPr>
          <w:rFonts w:ascii="Calibri" w:hAnsi="Calibri" w:cs="Arial"/>
          <w:color w:val="000000"/>
          <w:sz w:val="22"/>
          <w:szCs w:val="22"/>
        </w:rPr>
        <w:t>within</w:t>
      </w:r>
      <w:r w:rsidR="000F6385" w:rsidRPr="00027852">
        <w:rPr>
          <w:rFonts w:ascii="Calibri" w:hAnsi="Calibri" w:cs="Arial"/>
          <w:color w:val="000000"/>
          <w:sz w:val="22"/>
          <w:szCs w:val="22"/>
        </w:rPr>
        <w:t xml:space="preserve"> the program fall into the </w:t>
      </w:r>
      <w:r w:rsidR="000F6385" w:rsidRPr="00027852">
        <w:rPr>
          <w:rFonts w:ascii="Calibri" w:hAnsi="Calibri" w:cs="Arial"/>
          <w:color w:val="003366"/>
          <w:sz w:val="22"/>
          <w:szCs w:val="22"/>
        </w:rPr>
        <w:t>category 4</w:t>
      </w:r>
      <w:r w:rsidR="000F6385" w:rsidRPr="00027852">
        <w:rPr>
          <w:rFonts w:ascii="Calibri" w:hAnsi="Calibri" w:cs="Arial"/>
          <w:color w:val="000000"/>
          <w:sz w:val="22"/>
          <w:szCs w:val="22"/>
        </w:rPr>
        <w:t xml:space="preserve"> </w:t>
      </w:r>
      <w:r w:rsidRPr="00027852">
        <w:rPr>
          <w:rFonts w:ascii="Calibri" w:hAnsi="Calibri" w:cs="Arial"/>
          <w:b/>
          <w:color w:val="003366"/>
          <w:sz w:val="22"/>
          <w:szCs w:val="22"/>
        </w:rPr>
        <w:t>C</w:t>
      </w:r>
      <w:r w:rsidR="000F6385" w:rsidRPr="00027852">
        <w:rPr>
          <w:rFonts w:ascii="Calibri" w:hAnsi="Calibri" w:cs="Arial"/>
          <w:b/>
          <w:color w:val="003366"/>
          <w:sz w:val="22"/>
          <w:szCs w:val="22"/>
        </w:rPr>
        <w:t>ivil protection</w:t>
      </w:r>
      <w:r w:rsidRPr="00027852">
        <w:rPr>
          <w:rFonts w:ascii="Calibri" w:hAnsi="Calibri" w:cs="Arial"/>
          <w:b/>
          <w:color w:val="003366"/>
          <w:sz w:val="22"/>
          <w:szCs w:val="22"/>
        </w:rPr>
        <w:t xml:space="preserve"> buildings</w:t>
      </w:r>
      <w:r w:rsidR="000F6385" w:rsidRPr="00027852">
        <w:rPr>
          <w:rFonts w:ascii="Calibri" w:hAnsi="Calibri" w:cs="Arial"/>
          <w:color w:val="000000"/>
          <w:sz w:val="22"/>
          <w:szCs w:val="22"/>
        </w:rPr>
        <w:t>. These are buil</w:t>
      </w:r>
      <w:r w:rsidRPr="00027852">
        <w:rPr>
          <w:rFonts w:ascii="Calibri" w:hAnsi="Calibri" w:cs="Arial"/>
          <w:color w:val="000000"/>
          <w:sz w:val="22"/>
          <w:szCs w:val="22"/>
        </w:rPr>
        <w:t>dings where essential services</w:t>
      </w:r>
      <w:r w:rsidR="009D3BB7" w:rsidRPr="00027852">
        <w:rPr>
          <w:rFonts w:ascii="Calibri" w:hAnsi="Calibri" w:cs="Arial"/>
          <w:color w:val="000000"/>
          <w:sz w:val="22"/>
          <w:szCs w:val="22"/>
        </w:rPr>
        <w:t>,</w:t>
      </w:r>
      <w:r w:rsidRPr="00027852">
        <w:rPr>
          <w:rFonts w:ascii="Calibri" w:hAnsi="Calibri" w:cs="Arial"/>
          <w:color w:val="000000"/>
          <w:sz w:val="22"/>
          <w:szCs w:val="22"/>
        </w:rPr>
        <w:t xml:space="preserve"> in case of natural disasters</w:t>
      </w:r>
      <w:r w:rsidR="009D3BB7" w:rsidRPr="00027852">
        <w:rPr>
          <w:rFonts w:ascii="Calibri" w:hAnsi="Calibri" w:cs="Arial"/>
          <w:color w:val="000000"/>
          <w:sz w:val="22"/>
          <w:szCs w:val="22"/>
        </w:rPr>
        <w:t>,</w:t>
      </w:r>
      <w:r w:rsidRPr="00027852">
        <w:rPr>
          <w:rFonts w:ascii="Calibri" w:hAnsi="Calibri" w:cs="Arial"/>
          <w:color w:val="000000"/>
          <w:sz w:val="22"/>
          <w:szCs w:val="22"/>
        </w:rPr>
        <w:t xml:space="preserve"> a</w:t>
      </w:r>
      <w:r w:rsidR="009D3BB7" w:rsidRPr="00027852">
        <w:rPr>
          <w:rFonts w:ascii="Calibri" w:hAnsi="Calibri" w:cs="Arial"/>
          <w:color w:val="000000"/>
          <w:sz w:val="22"/>
          <w:szCs w:val="22"/>
        </w:rPr>
        <w:t xml:space="preserve">re provided : </w:t>
      </w:r>
      <w:r w:rsidR="000F6385" w:rsidRPr="00027852">
        <w:rPr>
          <w:rFonts w:ascii="Calibri" w:hAnsi="Calibri" w:cs="Arial"/>
          <w:color w:val="000000"/>
          <w:sz w:val="22"/>
          <w:szCs w:val="22"/>
        </w:rPr>
        <w:t>hospitals, multi-</w:t>
      </w:r>
      <w:r w:rsidR="009D3BB7" w:rsidRPr="00027852">
        <w:rPr>
          <w:rFonts w:ascii="Calibri" w:hAnsi="Calibri" w:cs="Arial"/>
          <w:color w:val="000000"/>
          <w:sz w:val="22"/>
          <w:szCs w:val="22"/>
        </w:rPr>
        <w:t>purpose</w:t>
      </w:r>
      <w:r w:rsidR="000F6385" w:rsidRPr="00027852">
        <w:rPr>
          <w:rFonts w:ascii="Calibri" w:hAnsi="Calibri" w:cs="Arial"/>
          <w:color w:val="000000"/>
          <w:sz w:val="22"/>
          <w:szCs w:val="22"/>
        </w:rPr>
        <w:t xml:space="preserve"> </w:t>
      </w:r>
      <w:r w:rsidR="009D3BB7" w:rsidRPr="00027852">
        <w:rPr>
          <w:rFonts w:ascii="Calibri" w:hAnsi="Calibri" w:cs="Arial"/>
          <w:color w:val="000000"/>
          <w:sz w:val="22"/>
          <w:szCs w:val="22"/>
        </w:rPr>
        <w:t xml:space="preserve">service </w:t>
      </w:r>
      <w:r w:rsidR="000F6385" w:rsidRPr="00027852">
        <w:rPr>
          <w:rFonts w:ascii="Calibri" w:hAnsi="Calibri" w:cs="Arial"/>
          <w:color w:val="000000"/>
          <w:sz w:val="22"/>
          <w:szCs w:val="22"/>
        </w:rPr>
        <w:t>centers to the population, telephone exchanges, power stations and distribution sub</w:t>
      </w:r>
      <w:r w:rsidR="003B0FCF" w:rsidRPr="00027852">
        <w:rPr>
          <w:rFonts w:ascii="Calibri" w:hAnsi="Calibri" w:cs="Arial"/>
          <w:color w:val="000000"/>
          <w:sz w:val="22"/>
          <w:szCs w:val="22"/>
        </w:rPr>
        <w:t>-</w:t>
      </w:r>
      <w:r w:rsidR="000F6385" w:rsidRPr="00027852">
        <w:rPr>
          <w:rFonts w:ascii="Calibri" w:hAnsi="Calibri" w:cs="Arial"/>
          <w:color w:val="000000"/>
          <w:sz w:val="22"/>
          <w:szCs w:val="22"/>
        </w:rPr>
        <w:t xml:space="preserve">stations, control centers for all types of public </w:t>
      </w:r>
      <w:r w:rsidR="00FA5291" w:rsidRPr="00027852">
        <w:rPr>
          <w:rFonts w:ascii="Calibri" w:hAnsi="Calibri" w:cs="Arial"/>
          <w:color w:val="000000"/>
          <w:sz w:val="22"/>
          <w:szCs w:val="22"/>
        </w:rPr>
        <w:t>transportation</w:t>
      </w:r>
      <w:r w:rsidR="003B0FCF" w:rsidRPr="00027852">
        <w:rPr>
          <w:rFonts w:ascii="Calibri" w:hAnsi="Calibri" w:cs="Arial"/>
          <w:color w:val="000000"/>
          <w:sz w:val="22"/>
          <w:szCs w:val="22"/>
        </w:rPr>
        <w:t>,</w:t>
      </w:r>
      <w:r w:rsidR="000F6385" w:rsidRPr="00027852">
        <w:rPr>
          <w:rFonts w:ascii="Calibri" w:hAnsi="Calibri" w:cs="Arial"/>
          <w:color w:val="000000"/>
          <w:sz w:val="22"/>
          <w:szCs w:val="22"/>
        </w:rPr>
        <w:t xml:space="preserve"> </w:t>
      </w:r>
      <w:r w:rsidR="007A1A79" w:rsidRPr="00027852">
        <w:rPr>
          <w:rFonts w:ascii="Calibri" w:hAnsi="Calibri" w:cs="Arial"/>
          <w:color w:val="000000"/>
          <w:sz w:val="22"/>
          <w:szCs w:val="22"/>
        </w:rPr>
        <w:t xml:space="preserve">stations for </w:t>
      </w:r>
      <w:r w:rsidR="003B0FCF" w:rsidRPr="00027852">
        <w:rPr>
          <w:rFonts w:ascii="Calibri" w:hAnsi="Calibri" w:cs="Arial"/>
          <w:color w:val="000000"/>
          <w:sz w:val="22"/>
          <w:szCs w:val="22"/>
        </w:rPr>
        <w:t>pumping</w:t>
      </w:r>
      <w:r w:rsidR="000F6385" w:rsidRPr="00027852">
        <w:rPr>
          <w:rFonts w:ascii="Calibri" w:hAnsi="Calibri" w:cs="Arial"/>
          <w:color w:val="000000"/>
          <w:sz w:val="22"/>
          <w:szCs w:val="22"/>
        </w:rPr>
        <w:t xml:space="preserve">, </w:t>
      </w:r>
      <w:r w:rsidR="007A1A79" w:rsidRPr="00027852">
        <w:rPr>
          <w:rFonts w:ascii="Calibri" w:hAnsi="Calibri" w:cs="Arial"/>
          <w:color w:val="000000"/>
          <w:sz w:val="22"/>
          <w:szCs w:val="22"/>
        </w:rPr>
        <w:t xml:space="preserve">for the </w:t>
      </w:r>
      <w:r w:rsidR="000F6385" w:rsidRPr="00027852">
        <w:rPr>
          <w:rFonts w:ascii="Calibri" w:hAnsi="Calibri" w:cs="Arial"/>
          <w:color w:val="000000"/>
          <w:sz w:val="22"/>
          <w:szCs w:val="22"/>
        </w:rPr>
        <w:t>treatment and storage of water, buildings that perform critical national defense</w:t>
      </w:r>
      <w:r w:rsidR="007A1A79" w:rsidRPr="00027852">
        <w:rPr>
          <w:rFonts w:ascii="Calibri" w:hAnsi="Calibri" w:cs="Arial"/>
          <w:color w:val="000000"/>
          <w:sz w:val="22"/>
          <w:szCs w:val="22"/>
        </w:rPr>
        <w:t xml:space="preserve"> functions,</w:t>
      </w:r>
      <w:r w:rsidR="000F6385" w:rsidRPr="00027852">
        <w:rPr>
          <w:rFonts w:ascii="Calibri" w:hAnsi="Calibri" w:cs="Arial"/>
          <w:color w:val="000000"/>
          <w:sz w:val="22"/>
          <w:szCs w:val="22"/>
        </w:rPr>
        <w:t xml:space="preserve"> </w:t>
      </w:r>
      <w:r w:rsidR="007A1A79" w:rsidRPr="00027852">
        <w:rPr>
          <w:rFonts w:ascii="Calibri" w:hAnsi="Calibri" w:cs="Arial"/>
          <w:color w:val="000000"/>
          <w:sz w:val="22"/>
          <w:szCs w:val="22"/>
        </w:rPr>
        <w:t xml:space="preserve">intervention </w:t>
      </w:r>
      <w:r w:rsidR="000F6385" w:rsidRPr="00FA5291">
        <w:rPr>
          <w:rFonts w:ascii="Calibri" w:hAnsi="Calibri" w:cs="Arial"/>
          <w:color w:val="000000"/>
          <w:sz w:val="22"/>
          <w:szCs w:val="22"/>
        </w:rPr>
        <w:t>installations</w:t>
      </w:r>
      <w:r w:rsidR="000F6385" w:rsidRPr="00027852">
        <w:rPr>
          <w:rFonts w:ascii="Calibri" w:hAnsi="Calibri" w:cs="Arial"/>
          <w:color w:val="000000"/>
          <w:sz w:val="22"/>
          <w:szCs w:val="22"/>
        </w:rPr>
        <w:t xml:space="preserve"> in </w:t>
      </w:r>
      <w:r w:rsidR="007A1A79" w:rsidRPr="00027852">
        <w:rPr>
          <w:rFonts w:ascii="Calibri" w:hAnsi="Calibri" w:cs="Arial"/>
          <w:color w:val="000000"/>
          <w:sz w:val="22"/>
          <w:szCs w:val="22"/>
        </w:rPr>
        <w:t xml:space="preserve">case of </w:t>
      </w:r>
      <w:r w:rsidR="000F6385" w:rsidRPr="00027852">
        <w:rPr>
          <w:rFonts w:ascii="Calibri" w:hAnsi="Calibri" w:cs="Arial"/>
          <w:color w:val="000000"/>
          <w:sz w:val="22"/>
          <w:szCs w:val="22"/>
        </w:rPr>
        <w:t>an emergency (fire stations, police stations, rescue station and facilities that</w:t>
      </w:r>
      <w:r w:rsidR="00542C01">
        <w:rPr>
          <w:rFonts w:ascii="Calibri" w:hAnsi="Calibri" w:cs="Arial"/>
          <w:color w:val="000000"/>
          <w:sz w:val="22"/>
          <w:szCs w:val="22"/>
        </w:rPr>
        <w:t xml:space="preserve"> </w:t>
      </w:r>
      <w:r w:rsidR="007A1A79" w:rsidRPr="00027852">
        <w:rPr>
          <w:rFonts w:ascii="Calibri" w:hAnsi="Calibri" w:cs="Arial"/>
          <w:color w:val="000000"/>
          <w:sz w:val="22"/>
          <w:szCs w:val="22"/>
        </w:rPr>
        <w:t>/</w:t>
      </w:r>
      <w:r w:rsidR="00FA5291" w:rsidRPr="00027852">
        <w:rPr>
          <w:rFonts w:ascii="Calibri" w:hAnsi="Calibri" w:cs="Arial"/>
          <w:color w:val="000000"/>
          <w:sz w:val="22"/>
          <w:szCs w:val="22"/>
        </w:rPr>
        <w:t>accommodate</w:t>
      </w:r>
      <w:r w:rsidR="007A1A79" w:rsidRPr="00027852">
        <w:rPr>
          <w:rFonts w:ascii="Calibri" w:hAnsi="Calibri" w:cs="Arial"/>
          <w:color w:val="000000"/>
          <w:sz w:val="22"/>
          <w:szCs w:val="22"/>
        </w:rPr>
        <w:t xml:space="preserve"> their vehicles)</w:t>
      </w:r>
      <w:r w:rsidR="000F6385" w:rsidRPr="00027852">
        <w:rPr>
          <w:rFonts w:ascii="Calibri" w:hAnsi="Calibri" w:cs="Arial"/>
          <w:color w:val="000000"/>
          <w:sz w:val="22"/>
          <w:szCs w:val="22"/>
        </w:rPr>
        <w:t>, communications facilities (radio and television</w:t>
      </w:r>
      <w:r w:rsidR="007A1A79" w:rsidRPr="00027852">
        <w:rPr>
          <w:rFonts w:ascii="Calibri" w:hAnsi="Calibri" w:cs="Arial"/>
          <w:color w:val="000000"/>
          <w:sz w:val="22"/>
          <w:szCs w:val="22"/>
        </w:rPr>
        <w:t xml:space="preserve"> stations</w:t>
      </w:r>
      <w:r w:rsidR="000F6385" w:rsidRPr="00027852">
        <w:rPr>
          <w:rFonts w:ascii="Calibri" w:hAnsi="Calibri" w:cs="Arial"/>
          <w:color w:val="000000"/>
          <w:sz w:val="22"/>
          <w:szCs w:val="22"/>
        </w:rPr>
        <w:t>).</w:t>
      </w:r>
    </w:p>
    <w:p w:rsidR="00AE0D78" w:rsidRPr="00027852" w:rsidRDefault="00B1153A">
      <w:pPr>
        <w:pStyle w:val="Heading2"/>
        <w:numPr>
          <w:ilvl w:val="0"/>
          <w:numId w:val="0"/>
        </w:numPr>
        <w:rPr>
          <w:rFonts w:ascii="Calibri" w:hAnsi="Calibri"/>
          <w:color w:val="003366"/>
          <w:lang w:val="en-US"/>
        </w:rPr>
      </w:pPr>
      <w:bookmarkStart w:id="92" w:name="_Toc385938477"/>
      <w:r w:rsidRPr="00027852">
        <w:rPr>
          <w:rFonts w:ascii="Calibri" w:hAnsi="Calibri"/>
          <w:color w:val="003366"/>
          <w:lang w:val="en-US"/>
        </w:rPr>
        <w:t>4.2.-International c</w:t>
      </w:r>
      <w:r w:rsidR="0063239C" w:rsidRPr="00027852">
        <w:rPr>
          <w:rFonts w:ascii="Calibri" w:hAnsi="Calibri"/>
          <w:color w:val="003366"/>
          <w:lang w:val="en-US"/>
        </w:rPr>
        <w:t xml:space="preserve">onventions </w:t>
      </w:r>
      <w:r w:rsidRPr="00027852">
        <w:rPr>
          <w:rFonts w:ascii="Calibri" w:hAnsi="Calibri"/>
          <w:color w:val="003366"/>
          <w:lang w:val="en-US"/>
        </w:rPr>
        <w:t>and regulations</w:t>
      </w:r>
      <w:r w:rsidR="0063239C" w:rsidRPr="00027852">
        <w:rPr>
          <w:rFonts w:ascii="Calibri" w:hAnsi="Calibri"/>
          <w:color w:val="003366"/>
          <w:lang w:val="en-US"/>
        </w:rPr>
        <w:t xml:space="preserve"> </w:t>
      </w:r>
      <w:bookmarkEnd w:id="92"/>
    </w:p>
    <w:p w:rsidR="00AE0D78" w:rsidRPr="00027852" w:rsidRDefault="00AE0D78"/>
    <w:p w:rsidR="00D022CC" w:rsidRPr="00027852" w:rsidRDefault="000F6385" w:rsidP="00D81D8B">
      <w:pPr>
        <w:jc w:val="both"/>
        <w:rPr>
          <w:rFonts w:ascii="Calibri" w:hAnsi="Calibri"/>
          <w:sz w:val="22"/>
          <w:szCs w:val="22"/>
        </w:rPr>
      </w:pPr>
      <w:r w:rsidRPr="00027852">
        <w:rPr>
          <w:rFonts w:ascii="Calibri" w:hAnsi="Calibri"/>
          <w:sz w:val="22"/>
          <w:szCs w:val="22"/>
        </w:rPr>
        <w:t xml:space="preserve">Haiti is a signatory </w:t>
      </w:r>
      <w:r w:rsidR="00B1153A" w:rsidRPr="00027852">
        <w:rPr>
          <w:rFonts w:ascii="Calibri" w:hAnsi="Calibri"/>
          <w:sz w:val="22"/>
          <w:szCs w:val="22"/>
        </w:rPr>
        <w:t>of</w:t>
      </w:r>
      <w:r w:rsidRPr="00027852">
        <w:rPr>
          <w:rFonts w:ascii="Calibri" w:hAnsi="Calibri"/>
          <w:sz w:val="22"/>
          <w:szCs w:val="22"/>
        </w:rPr>
        <w:t xml:space="preserve"> the </w:t>
      </w:r>
      <w:r w:rsidR="00B1153A" w:rsidRPr="00027852">
        <w:rPr>
          <w:rFonts w:ascii="Calibri" w:hAnsi="Calibri"/>
          <w:sz w:val="22"/>
          <w:szCs w:val="22"/>
        </w:rPr>
        <w:t xml:space="preserve">1998 </w:t>
      </w:r>
      <w:r w:rsidRPr="00027852">
        <w:rPr>
          <w:rFonts w:ascii="Calibri" w:hAnsi="Calibri"/>
          <w:sz w:val="22"/>
          <w:szCs w:val="22"/>
        </w:rPr>
        <w:t>Rotterdam C</w:t>
      </w:r>
      <w:r w:rsidR="00B1153A" w:rsidRPr="00027852">
        <w:rPr>
          <w:rFonts w:ascii="Calibri" w:hAnsi="Calibri"/>
          <w:sz w:val="22"/>
          <w:szCs w:val="22"/>
        </w:rPr>
        <w:t>onvention on hazardous chemical products</w:t>
      </w:r>
      <w:r w:rsidRPr="00027852">
        <w:rPr>
          <w:rFonts w:ascii="Calibri" w:hAnsi="Calibri"/>
          <w:sz w:val="22"/>
          <w:szCs w:val="22"/>
        </w:rPr>
        <w:t xml:space="preserve"> and pesticides, organized by </w:t>
      </w:r>
      <w:r w:rsidR="00B1153A" w:rsidRPr="00027852">
        <w:rPr>
          <w:rFonts w:ascii="Calibri" w:hAnsi="Calibri"/>
          <w:sz w:val="22"/>
          <w:szCs w:val="22"/>
        </w:rPr>
        <w:t xml:space="preserve">the </w:t>
      </w:r>
      <w:r w:rsidRPr="00027852">
        <w:rPr>
          <w:rFonts w:ascii="Calibri" w:hAnsi="Calibri"/>
          <w:sz w:val="22"/>
          <w:szCs w:val="22"/>
        </w:rPr>
        <w:t xml:space="preserve">FAO and </w:t>
      </w:r>
      <w:r w:rsidR="00B1153A" w:rsidRPr="00027852">
        <w:rPr>
          <w:rFonts w:ascii="Calibri" w:hAnsi="Calibri"/>
          <w:sz w:val="22"/>
          <w:szCs w:val="22"/>
        </w:rPr>
        <w:t>PNUE</w:t>
      </w:r>
      <w:r w:rsidRPr="00027852">
        <w:rPr>
          <w:rFonts w:ascii="Calibri" w:hAnsi="Calibri"/>
          <w:sz w:val="22"/>
          <w:szCs w:val="22"/>
        </w:rPr>
        <w:t xml:space="preserve">, but not yet ratified by the parliament. The </w:t>
      </w:r>
      <w:r w:rsidR="00B1153A" w:rsidRPr="00027852">
        <w:rPr>
          <w:rFonts w:ascii="Calibri" w:hAnsi="Calibri"/>
          <w:sz w:val="22"/>
          <w:szCs w:val="22"/>
        </w:rPr>
        <w:t>convention</w:t>
      </w:r>
      <w:r w:rsidRPr="00027852">
        <w:rPr>
          <w:rFonts w:ascii="Calibri" w:hAnsi="Calibri"/>
          <w:sz w:val="22"/>
          <w:szCs w:val="22"/>
        </w:rPr>
        <w:t xml:space="preserve"> emphasized that the International Code for the distribution and use of pesticides was adopted by the Conference </w:t>
      </w:r>
      <w:r w:rsidR="00B1153A" w:rsidRPr="00027852">
        <w:rPr>
          <w:rFonts w:ascii="Calibri" w:hAnsi="Calibri"/>
          <w:sz w:val="22"/>
          <w:szCs w:val="22"/>
        </w:rPr>
        <w:t xml:space="preserve">in the 23rd </w:t>
      </w:r>
      <w:r w:rsidRPr="00027852">
        <w:rPr>
          <w:rFonts w:ascii="Calibri" w:hAnsi="Calibri"/>
          <w:sz w:val="22"/>
          <w:szCs w:val="22"/>
        </w:rPr>
        <w:t xml:space="preserve">session in 1985. </w:t>
      </w:r>
      <w:r w:rsidR="00B1153A" w:rsidRPr="00027852">
        <w:rPr>
          <w:rFonts w:ascii="Calibri" w:hAnsi="Calibri"/>
          <w:sz w:val="22"/>
          <w:szCs w:val="22"/>
        </w:rPr>
        <w:t>That one</w:t>
      </w:r>
      <w:r w:rsidRPr="00027852">
        <w:rPr>
          <w:rFonts w:ascii="Calibri" w:hAnsi="Calibri"/>
          <w:sz w:val="22"/>
          <w:szCs w:val="22"/>
        </w:rPr>
        <w:t xml:space="preserve"> has been amended to take </w:t>
      </w:r>
      <w:r w:rsidR="00B1153A" w:rsidRPr="00027852">
        <w:rPr>
          <w:rFonts w:ascii="Calibri" w:hAnsi="Calibri"/>
          <w:sz w:val="22"/>
          <w:szCs w:val="22"/>
        </w:rPr>
        <w:t xml:space="preserve">into </w:t>
      </w:r>
      <w:r w:rsidRPr="00027852">
        <w:rPr>
          <w:rFonts w:ascii="Calibri" w:hAnsi="Calibri"/>
          <w:sz w:val="22"/>
          <w:szCs w:val="22"/>
        </w:rPr>
        <w:t xml:space="preserve">account of the </w:t>
      </w:r>
      <w:r w:rsidR="009123A8">
        <w:rPr>
          <w:rFonts w:ascii="Calibri" w:hAnsi="Calibri"/>
          <w:b/>
          <w:color w:val="003366"/>
          <w:sz w:val="22"/>
          <w:szCs w:val="22"/>
          <w:u w:val="single"/>
        </w:rPr>
        <w:t>p</w:t>
      </w:r>
      <w:r w:rsidRPr="00027852">
        <w:rPr>
          <w:rFonts w:ascii="Calibri" w:hAnsi="Calibri"/>
          <w:b/>
          <w:color w:val="003366"/>
          <w:sz w:val="22"/>
          <w:szCs w:val="22"/>
          <w:u w:val="single"/>
        </w:rPr>
        <w:t xml:space="preserve">rior </w:t>
      </w:r>
      <w:r w:rsidR="009123A8">
        <w:rPr>
          <w:rFonts w:ascii="Calibri" w:hAnsi="Calibri"/>
          <w:b/>
          <w:color w:val="003366"/>
          <w:sz w:val="22"/>
          <w:szCs w:val="22"/>
          <w:u w:val="single"/>
        </w:rPr>
        <w:t>c</w:t>
      </w:r>
      <w:r w:rsidRPr="00027852">
        <w:rPr>
          <w:rFonts w:ascii="Calibri" w:hAnsi="Calibri"/>
          <w:b/>
          <w:color w:val="003366"/>
          <w:sz w:val="22"/>
          <w:szCs w:val="22"/>
          <w:u w:val="single"/>
        </w:rPr>
        <w:t>onsent</w:t>
      </w:r>
      <w:r w:rsidR="009123A8">
        <w:rPr>
          <w:rFonts w:ascii="Calibri" w:hAnsi="Calibri"/>
          <w:b/>
          <w:color w:val="003366"/>
          <w:sz w:val="22"/>
          <w:szCs w:val="22"/>
          <w:u w:val="single"/>
        </w:rPr>
        <w:t xml:space="preserve"> procedure</w:t>
      </w:r>
      <w:r w:rsidRPr="00027852">
        <w:rPr>
          <w:rFonts w:ascii="Calibri" w:hAnsi="Calibri"/>
          <w:sz w:val="22"/>
          <w:szCs w:val="22"/>
        </w:rPr>
        <w:t xml:space="preserve"> </w:t>
      </w:r>
      <w:r w:rsidR="00D81D8B" w:rsidRPr="009123A8">
        <w:rPr>
          <w:rFonts w:ascii="Calibri" w:hAnsi="Calibri"/>
          <w:sz w:val="22"/>
          <w:szCs w:val="22"/>
        </w:rPr>
        <w:t>knowingly</w:t>
      </w:r>
      <w:r w:rsidRPr="00027852">
        <w:rPr>
          <w:rFonts w:ascii="Calibri" w:hAnsi="Calibri"/>
          <w:sz w:val="22"/>
          <w:szCs w:val="22"/>
        </w:rPr>
        <w:t xml:space="preserve"> during the 25th session of the Conference in 1989. </w:t>
      </w:r>
      <w:r w:rsidR="00D81D8B" w:rsidRPr="00027852">
        <w:rPr>
          <w:rFonts w:ascii="Calibri" w:hAnsi="Calibri"/>
          <w:sz w:val="22"/>
          <w:szCs w:val="22"/>
        </w:rPr>
        <w:t xml:space="preserve">The </w:t>
      </w:r>
      <w:r w:rsidRPr="00027852">
        <w:rPr>
          <w:rFonts w:ascii="Calibri" w:hAnsi="Calibri"/>
          <w:sz w:val="22"/>
          <w:szCs w:val="22"/>
        </w:rPr>
        <w:t xml:space="preserve">conference noted that this revision was necessary because of the adoption of the Rotterdam Convention and to take into account a number of new concepts on </w:t>
      </w:r>
      <w:r w:rsidR="00D81D8B" w:rsidRPr="00027852">
        <w:rPr>
          <w:rFonts w:ascii="Calibri" w:hAnsi="Calibri"/>
          <w:sz w:val="22"/>
          <w:szCs w:val="22"/>
        </w:rPr>
        <w:t xml:space="preserve">the </w:t>
      </w:r>
      <w:r w:rsidRPr="00027852">
        <w:rPr>
          <w:rFonts w:ascii="Calibri" w:hAnsi="Calibri"/>
          <w:sz w:val="22"/>
          <w:szCs w:val="22"/>
        </w:rPr>
        <w:t xml:space="preserve">integrated protection against pests and pesticide </w:t>
      </w:r>
      <w:r w:rsidR="009123A8" w:rsidRPr="00027852">
        <w:rPr>
          <w:rFonts w:ascii="Calibri" w:hAnsi="Calibri"/>
          <w:sz w:val="22"/>
          <w:szCs w:val="22"/>
        </w:rPr>
        <w:t xml:space="preserve">management. </w:t>
      </w:r>
      <w:r w:rsidRPr="00027852">
        <w:rPr>
          <w:rFonts w:ascii="Calibri" w:hAnsi="Calibri"/>
          <w:sz w:val="22"/>
          <w:szCs w:val="22"/>
        </w:rPr>
        <w:t xml:space="preserve">Members </w:t>
      </w:r>
      <w:r w:rsidR="00D81D8B" w:rsidRPr="00027852">
        <w:rPr>
          <w:rFonts w:ascii="Calibri" w:hAnsi="Calibri"/>
          <w:sz w:val="22"/>
          <w:szCs w:val="22"/>
        </w:rPr>
        <w:t>have emphasized</w:t>
      </w:r>
      <w:r w:rsidR="00DA02E0">
        <w:rPr>
          <w:rFonts w:ascii="Calibri" w:hAnsi="Calibri"/>
          <w:sz w:val="22"/>
          <w:szCs w:val="22"/>
        </w:rPr>
        <w:t xml:space="preserve"> </w:t>
      </w:r>
      <w:r w:rsidRPr="00027852">
        <w:rPr>
          <w:rFonts w:ascii="Calibri" w:hAnsi="Calibri"/>
          <w:sz w:val="22"/>
          <w:szCs w:val="22"/>
        </w:rPr>
        <w:t>the relevance of the Code and the importance of this</w:t>
      </w:r>
      <w:r w:rsidR="00D81D8B" w:rsidRPr="00027852">
        <w:rPr>
          <w:rFonts w:ascii="Calibri" w:hAnsi="Calibri"/>
          <w:sz w:val="22"/>
          <w:szCs w:val="22"/>
        </w:rPr>
        <w:t xml:space="preserve"> reference </w:t>
      </w:r>
      <w:r w:rsidRPr="00027852">
        <w:rPr>
          <w:rFonts w:ascii="Calibri" w:hAnsi="Calibri"/>
          <w:sz w:val="22"/>
          <w:szCs w:val="22"/>
        </w:rPr>
        <w:t xml:space="preserve">instrument </w:t>
      </w:r>
      <w:r w:rsidR="00D81D8B" w:rsidRPr="00027852">
        <w:rPr>
          <w:rFonts w:ascii="Calibri" w:hAnsi="Calibri"/>
          <w:sz w:val="22"/>
          <w:szCs w:val="22"/>
        </w:rPr>
        <w:t>of global scope for the</w:t>
      </w:r>
      <w:r w:rsidRPr="00027852">
        <w:rPr>
          <w:rFonts w:ascii="Calibri" w:hAnsi="Calibri"/>
          <w:sz w:val="22"/>
          <w:szCs w:val="22"/>
        </w:rPr>
        <w:t xml:space="preserve"> management of the</w:t>
      </w:r>
      <w:r w:rsidR="00D81D8B" w:rsidRPr="00027852">
        <w:rPr>
          <w:rFonts w:ascii="Calibri" w:hAnsi="Calibri"/>
          <w:sz w:val="22"/>
          <w:szCs w:val="22"/>
        </w:rPr>
        <w:t>se dangerous products</w:t>
      </w:r>
      <w:r w:rsidRPr="00027852">
        <w:rPr>
          <w:rFonts w:ascii="Calibri" w:hAnsi="Calibri"/>
          <w:sz w:val="22"/>
          <w:szCs w:val="22"/>
        </w:rPr>
        <w:t>, especially in developing countries such as Haiti.</w:t>
      </w:r>
      <w:r w:rsidR="00B1153A" w:rsidRPr="00027852">
        <w:rPr>
          <w:rFonts w:ascii="Calibri" w:hAnsi="Calibri"/>
          <w:sz w:val="22"/>
          <w:szCs w:val="22"/>
        </w:rPr>
        <w:t xml:space="preserve"> </w:t>
      </w:r>
    </w:p>
    <w:p w:rsidR="00F95B34" w:rsidRPr="00027852" w:rsidRDefault="00E47669" w:rsidP="00F95B34">
      <w:pPr>
        <w:pStyle w:val="twunmatched"/>
        <w:jc w:val="both"/>
        <w:rPr>
          <w:rFonts w:asciiTheme="minorHAnsi" w:hAnsiTheme="minorHAnsi" w:cs="Arial"/>
          <w:color w:val="000000"/>
          <w:sz w:val="22"/>
          <w:szCs w:val="22"/>
        </w:rPr>
      </w:pPr>
      <w:r w:rsidRPr="00027852">
        <w:rPr>
          <w:rFonts w:asciiTheme="minorHAnsi" w:hAnsiTheme="minorHAnsi" w:cs="Arial"/>
          <w:color w:val="000000"/>
          <w:sz w:val="22"/>
          <w:szCs w:val="22"/>
        </w:rPr>
        <w:t>Several</w:t>
      </w:r>
      <w:r w:rsidR="000F6385" w:rsidRPr="00027852">
        <w:rPr>
          <w:rFonts w:asciiTheme="minorHAnsi" w:hAnsiTheme="minorHAnsi" w:cs="Arial"/>
          <w:color w:val="000000"/>
          <w:sz w:val="22"/>
          <w:szCs w:val="22"/>
        </w:rPr>
        <w:t xml:space="preserve"> other recent international agreements of great importance</w:t>
      </w:r>
      <w:r w:rsidRPr="00027852">
        <w:rPr>
          <w:rFonts w:asciiTheme="minorHAnsi" w:hAnsiTheme="minorHAnsi" w:cs="Arial"/>
          <w:color w:val="000000"/>
          <w:sz w:val="22"/>
          <w:szCs w:val="22"/>
        </w:rPr>
        <w:t xml:space="preserve"> should also be mentioned</w:t>
      </w:r>
      <w:r w:rsidR="00787041" w:rsidRPr="00027852">
        <w:rPr>
          <w:rFonts w:asciiTheme="minorHAnsi" w:hAnsiTheme="minorHAnsi" w:cs="Arial"/>
          <w:color w:val="000000"/>
          <w:sz w:val="22"/>
          <w:szCs w:val="22"/>
        </w:rPr>
        <w:t>, signed by the Haitian G</w:t>
      </w:r>
      <w:r w:rsidR="000F6385" w:rsidRPr="00027852">
        <w:rPr>
          <w:rFonts w:asciiTheme="minorHAnsi" w:hAnsiTheme="minorHAnsi" w:cs="Arial"/>
          <w:color w:val="000000"/>
          <w:sz w:val="22"/>
          <w:szCs w:val="22"/>
        </w:rPr>
        <w:t xml:space="preserve">overnment, but whose </w:t>
      </w:r>
      <w:r w:rsidR="00787041" w:rsidRPr="00027852">
        <w:rPr>
          <w:rFonts w:asciiTheme="minorHAnsi" w:hAnsiTheme="minorHAnsi" w:cs="Arial"/>
          <w:color w:val="000000"/>
          <w:sz w:val="22"/>
          <w:szCs w:val="22"/>
        </w:rPr>
        <w:t>ratification tools</w:t>
      </w:r>
      <w:r w:rsidR="009B53B9" w:rsidRPr="00027852">
        <w:rPr>
          <w:rFonts w:asciiTheme="minorHAnsi" w:hAnsiTheme="minorHAnsi" w:cs="Arial"/>
          <w:color w:val="000000"/>
          <w:sz w:val="22"/>
          <w:szCs w:val="22"/>
        </w:rPr>
        <w:t xml:space="preserve"> </w:t>
      </w:r>
      <w:r w:rsidR="000F6385" w:rsidRPr="00027852">
        <w:rPr>
          <w:rFonts w:asciiTheme="minorHAnsi" w:hAnsiTheme="minorHAnsi" w:cs="Arial"/>
          <w:color w:val="000000"/>
          <w:sz w:val="22"/>
          <w:szCs w:val="22"/>
        </w:rPr>
        <w:t xml:space="preserve">have not </w:t>
      </w:r>
      <w:r w:rsidR="009B53B9" w:rsidRPr="00027852">
        <w:rPr>
          <w:rFonts w:asciiTheme="minorHAnsi" w:hAnsiTheme="minorHAnsi" w:cs="Arial"/>
          <w:color w:val="000000"/>
          <w:sz w:val="22"/>
          <w:szCs w:val="22"/>
        </w:rPr>
        <w:t xml:space="preserve">yet </w:t>
      </w:r>
      <w:r w:rsidR="000F6385" w:rsidRPr="00027852">
        <w:rPr>
          <w:rFonts w:asciiTheme="minorHAnsi" w:hAnsiTheme="minorHAnsi" w:cs="Arial"/>
          <w:color w:val="000000"/>
          <w:sz w:val="22"/>
          <w:szCs w:val="22"/>
        </w:rPr>
        <w:t>been deposited. These are among others</w:t>
      </w:r>
      <w:r w:rsidR="00F95B34" w:rsidRPr="00027852">
        <w:rPr>
          <w:rFonts w:asciiTheme="minorHAnsi" w:hAnsiTheme="minorHAnsi" w:cs="Arial"/>
          <w:color w:val="000000"/>
          <w:sz w:val="22"/>
          <w:szCs w:val="22"/>
        </w:rPr>
        <w:t>:</w:t>
      </w:r>
    </w:p>
    <w:p w:rsidR="00F95B34" w:rsidRPr="00027852" w:rsidRDefault="004225D7" w:rsidP="008E3D23">
      <w:pPr>
        <w:pStyle w:val="twunmatched"/>
        <w:numPr>
          <w:ilvl w:val="0"/>
          <w:numId w:val="63"/>
        </w:numPr>
        <w:jc w:val="both"/>
        <w:rPr>
          <w:rFonts w:asciiTheme="minorHAnsi" w:hAnsiTheme="minorHAnsi" w:cs="Arial"/>
          <w:color w:val="000000"/>
          <w:sz w:val="22"/>
          <w:szCs w:val="22"/>
        </w:rPr>
      </w:pPr>
      <w:r w:rsidRPr="00027852">
        <w:rPr>
          <w:rFonts w:asciiTheme="minorHAnsi" w:hAnsiTheme="minorHAnsi" w:cs="Arial"/>
          <w:color w:val="000000"/>
          <w:sz w:val="22"/>
          <w:szCs w:val="22"/>
        </w:rPr>
        <w:t>The Convention for the Protection of the Ozone Layer and the various amendments and protocols to th</w:t>
      </w:r>
      <w:r w:rsidR="009B53B9" w:rsidRPr="00027852">
        <w:rPr>
          <w:rFonts w:asciiTheme="minorHAnsi" w:hAnsiTheme="minorHAnsi" w:cs="Arial"/>
          <w:color w:val="000000"/>
          <w:sz w:val="22"/>
          <w:szCs w:val="22"/>
        </w:rPr>
        <w:t>is Convention. (signed in 1998)</w:t>
      </w:r>
      <w:r w:rsidR="00F95B34" w:rsidRPr="00027852">
        <w:rPr>
          <w:rFonts w:asciiTheme="minorHAnsi" w:hAnsiTheme="minorHAnsi" w:cs="Arial"/>
          <w:color w:val="000000"/>
          <w:sz w:val="22"/>
          <w:szCs w:val="22"/>
        </w:rPr>
        <w:t>;</w:t>
      </w:r>
    </w:p>
    <w:p w:rsidR="00F95B34" w:rsidRPr="00027852" w:rsidRDefault="004225D7" w:rsidP="008E3D23">
      <w:pPr>
        <w:pStyle w:val="twunmatched"/>
        <w:numPr>
          <w:ilvl w:val="0"/>
          <w:numId w:val="63"/>
        </w:numPr>
        <w:jc w:val="both"/>
        <w:rPr>
          <w:rFonts w:asciiTheme="minorHAnsi" w:hAnsiTheme="minorHAnsi" w:cs="Arial"/>
          <w:color w:val="000000"/>
          <w:sz w:val="22"/>
          <w:szCs w:val="22"/>
        </w:rPr>
      </w:pPr>
      <w:r w:rsidRPr="00027852">
        <w:rPr>
          <w:rFonts w:asciiTheme="minorHAnsi" w:hAnsiTheme="minorHAnsi" w:cs="Arial"/>
          <w:color w:val="000000"/>
          <w:sz w:val="22"/>
          <w:szCs w:val="22"/>
        </w:rPr>
        <w:t xml:space="preserve">The Convention on Persistent Organic Pollutants (POPs) signed in 2001; </w:t>
      </w:r>
    </w:p>
    <w:p w:rsidR="00F95B34" w:rsidRPr="00027852" w:rsidRDefault="004225D7" w:rsidP="008E3D23">
      <w:pPr>
        <w:pStyle w:val="twunmatched"/>
        <w:numPr>
          <w:ilvl w:val="0"/>
          <w:numId w:val="63"/>
        </w:numPr>
        <w:jc w:val="both"/>
        <w:rPr>
          <w:rFonts w:asciiTheme="minorHAnsi" w:hAnsiTheme="minorHAnsi" w:cs="Arial"/>
          <w:color w:val="000000"/>
          <w:sz w:val="22"/>
          <w:szCs w:val="22"/>
        </w:rPr>
      </w:pPr>
      <w:r w:rsidRPr="00027852">
        <w:rPr>
          <w:rFonts w:asciiTheme="minorHAnsi" w:hAnsiTheme="minorHAnsi" w:cs="Arial"/>
          <w:color w:val="000000"/>
          <w:sz w:val="22"/>
          <w:szCs w:val="22"/>
        </w:rPr>
        <w:t xml:space="preserve">The Cartagena Protocol on </w:t>
      </w:r>
      <w:r w:rsidR="009123A8">
        <w:rPr>
          <w:rFonts w:asciiTheme="minorHAnsi" w:hAnsiTheme="minorHAnsi" w:cs="Arial"/>
          <w:color w:val="000000"/>
          <w:sz w:val="22"/>
          <w:szCs w:val="22"/>
        </w:rPr>
        <w:t>the prevention of b</w:t>
      </w:r>
      <w:r w:rsidRPr="00027852">
        <w:rPr>
          <w:rFonts w:asciiTheme="minorHAnsi" w:hAnsiTheme="minorHAnsi" w:cs="Arial"/>
          <w:color w:val="000000"/>
          <w:sz w:val="22"/>
          <w:szCs w:val="22"/>
        </w:rPr>
        <w:t xml:space="preserve">iosafety </w:t>
      </w:r>
      <w:r w:rsidR="009123A8">
        <w:rPr>
          <w:rFonts w:asciiTheme="minorHAnsi" w:hAnsiTheme="minorHAnsi" w:cs="Arial"/>
          <w:color w:val="000000"/>
          <w:sz w:val="22"/>
          <w:szCs w:val="22"/>
        </w:rPr>
        <w:t xml:space="preserve">risks related </w:t>
      </w:r>
      <w:r w:rsidRPr="00027852">
        <w:rPr>
          <w:rFonts w:asciiTheme="minorHAnsi" w:hAnsiTheme="minorHAnsi" w:cs="Arial"/>
          <w:color w:val="000000"/>
          <w:sz w:val="22"/>
          <w:szCs w:val="22"/>
        </w:rPr>
        <w:t xml:space="preserve">to the Convention on Biological Diversity on (January </w:t>
      </w:r>
      <w:r w:rsidR="00593E1F" w:rsidRPr="00593E1F">
        <w:rPr>
          <w:rFonts w:asciiTheme="minorHAnsi" w:hAnsiTheme="minorHAnsi" w:cs="Arial"/>
          <w:color w:val="000000"/>
          <w:sz w:val="22"/>
          <w:szCs w:val="22"/>
        </w:rPr>
        <w:t>29</w:t>
      </w:r>
      <w:r w:rsidR="00593E1F">
        <w:rPr>
          <w:rFonts w:asciiTheme="minorHAnsi" w:hAnsiTheme="minorHAnsi" w:cs="Arial"/>
          <w:color w:val="000000"/>
          <w:sz w:val="22"/>
          <w:szCs w:val="22"/>
        </w:rPr>
        <w:t>,</w:t>
      </w:r>
      <w:r w:rsidR="00593E1F" w:rsidRPr="00593E1F">
        <w:rPr>
          <w:rFonts w:asciiTheme="minorHAnsi" w:hAnsiTheme="minorHAnsi" w:cs="Arial"/>
          <w:color w:val="000000"/>
          <w:sz w:val="22"/>
          <w:szCs w:val="22"/>
        </w:rPr>
        <w:t xml:space="preserve"> </w:t>
      </w:r>
      <w:r w:rsidRPr="00027852">
        <w:rPr>
          <w:rFonts w:asciiTheme="minorHAnsi" w:hAnsiTheme="minorHAnsi" w:cs="Arial"/>
          <w:color w:val="000000"/>
          <w:sz w:val="22"/>
          <w:szCs w:val="22"/>
        </w:rPr>
        <w:t>2000).</w:t>
      </w:r>
      <w:r w:rsidR="00F95B34" w:rsidRPr="00027852">
        <w:rPr>
          <w:rFonts w:asciiTheme="minorHAnsi" w:hAnsiTheme="minorHAnsi" w:cs="Arial"/>
          <w:color w:val="000000"/>
          <w:sz w:val="22"/>
          <w:szCs w:val="22"/>
        </w:rPr>
        <w:t xml:space="preserve"> </w:t>
      </w:r>
    </w:p>
    <w:p w:rsidR="00D022CC" w:rsidRPr="00027852" w:rsidRDefault="00730B2B" w:rsidP="008214CC">
      <w:pPr>
        <w:jc w:val="both"/>
        <w:rPr>
          <w:rFonts w:ascii="Calibri" w:hAnsi="Calibri"/>
          <w:sz w:val="22"/>
          <w:szCs w:val="22"/>
        </w:rPr>
      </w:pPr>
      <w:bookmarkStart w:id="93" w:name="_Toc170552350"/>
      <w:bookmarkStart w:id="94" w:name="_Toc170552472"/>
      <w:bookmarkStart w:id="95" w:name="_Toc170552556"/>
      <w:bookmarkStart w:id="96" w:name="_Toc259180690"/>
      <w:bookmarkStart w:id="97" w:name="_Toc269414005"/>
      <w:bookmarkStart w:id="98" w:name="_Toc270107853"/>
      <w:bookmarkStart w:id="99" w:name="_Toc294546300"/>
      <w:bookmarkEnd w:id="84"/>
      <w:r w:rsidRPr="00027852">
        <w:rPr>
          <w:rFonts w:ascii="Calibri" w:hAnsi="Calibri"/>
          <w:sz w:val="22"/>
          <w:szCs w:val="22"/>
        </w:rPr>
        <w:t>The regulation</w:t>
      </w:r>
      <w:r w:rsidR="004225D7" w:rsidRPr="00027852">
        <w:rPr>
          <w:rFonts w:ascii="Calibri" w:hAnsi="Calibri"/>
          <w:sz w:val="22"/>
          <w:szCs w:val="22"/>
        </w:rPr>
        <w:t xml:space="preserve"> </w:t>
      </w:r>
      <w:r w:rsidRPr="00027852">
        <w:rPr>
          <w:rFonts w:ascii="Calibri" w:hAnsi="Calibri"/>
          <w:sz w:val="22"/>
          <w:szCs w:val="22"/>
        </w:rPr>
        <w:t xml:space="preserve">of </w:t>
      </w:r>
      <w:r w:rsidR="004225D7" w:rsidRPr="00027852">
        <w:rPr>
          <w:rFonts w:ascii="Calibri" w:hAnsi="Calibri"/>
          <w:sz w:val="22"/>
          <w:szCs w:val="22"/>
        </w:rPr>
        <w:t xml:space="preserve">the distribution and use of pesticides has </w:t>
      </w:r>
      <w:r w:rsidRPr="00027852">
        <w:rPr>
          <w:rFonts w:ascii="Calibri" w:hAnsi="Calibri"/>
          <w:sz w:val="22"/>
          <w:szCs w:val="22"/>
        </w:rPr>
        <w:t xml:space="preserve">greatly </w:t>
      </w:r>
      <w:r w:rsidR="004225D7" w:rsidRPr="00027852">
        <w:rPr>
          <w:rFonts w:ascii="Calibri" w:hAnsi="Calibri"/>
          <w:sz w:val="22"/>
          <w:szCs w:val="22"/>
        </w:rPr>
        <w:t xml:space="preserve">evolved and great efforts are made by the various ministries involved in pesticide management </w:t>
      </w:r>
      <w:r w:rsidRPr="00027852">
        <w:rPr>
          <w:rFonts w:ascii="Calibri" w:hAnsi="Calibri"/>
          <w:sz w:val="22"/>
          <w:szCs w:val="22"/>
        </w:rPr>
        <w:t xml:space="preserve">so as </w:t>
      </w:r>
      <w:r w:rsidR="004225D7" w:rsidRPr="00027852">
        <w:rPr>
          <w:rFonts w:ascii="Calibri" w:hAnsi="Calibri"/>
          <w:sz w:val="22"/>
          <w:szCs w:val="22"/>
        </w:rPr>
        <w:t>to ensure the implementation of an appropriate legal framework (</w:t>
      </w:r>
      <w:r w:rsidR="004225D7" w:rsidRPr="00027852">
        <w:rPr>
          <w:rFonts w:ascii="Calibri" w:hAnsi="Calibri"/>
          <w:b/>
          <w:bCs/>
          <w:i/>
          <w:iCs/>
          <w:color w:val="003366"/>
          <w:sz w:val="22"/>
          <w:szCs w:val="22"/>
        </w:rPr>
        <w:t>Appendix 1).</w:t>
      </w:r>
      <w:r w:rsidR="004225D7" w:rsidRPr="00027852">
        <w:rPr>
          <w:rFonts w:ascii="Calibri" w:hAnsi="Calibri"/>
          <w:sz w:val="22"/>
          <w:szCs w:val="22"/>
        </w:rPr>
        <w:t xml:space="preserve"> But </w:t>
      </w:r>
      <w:r w:rsidR="009123A8">
        <w:rPr>
          <w:rFonts w:ascii="Calibri" w:hAnsi="Calibri"/>
          <w:sz w:val="22"/>
          <w:szCs w:val="22"/>
        </w:rPr>
        <w:t xml:space="preserve">this constitutes a </w:t>
      </w:r>
      <w:r w:rsidR="00B6291C" w:rsidRPr="00027852">
        <w:rPr>
          <w:rFonts w:ascii="Calibri" w:hAnsi="Calibri"/>
          <w:sz w:val="22"/>
          <w:szCs w:val="22"/>
        </w:rPr>
        <w:t>serious problem</w:t>
      </w:r>
      <w:r w:rsidR="004225D7" w:rsidRPr="00027852">
        <w:rPr>
          <w:rFonts w:ascii="Calibri" w:hAnsi="Calibri"/>
          <w:sz w:val="22"/>
          <w:szCs w:val="22"/>
        </w:rPr>
        <w:t xml:space="preserve"> </w:t>
      </w:r>
      <w:r w:rsidR="00B6291C" w:rsidRPr="00027852">
        <w:rPr>
          <w:rFonts w:ascii="Calibri" w:hAnsi="Calibri"/>
          <w:sz w:val="22"/>
          <w:szCs w:val="22"/>
        </w:rPr>
        <w:t>of</w:t>
      </w:r>
      <w:r w:rsidR="004225D7" w:rsidRPr="00027852">
        <w:rPr>
          <w:rFonts w:ascii="Calibri" w:hAnsi="Calibri"/>
          <w:sz w:val="22"/>
          <w:szCs w:val="22"/>
        </w:rPr>
        <w:t xml:space="preserve"> </w:t>
      </w:r>
      <w:r w:rsidR="0045172B">
        <w:rPr>
          <w:rFonts w:ascii="Calibri" w:hAnsi="Calibri"/>
          <w:sz w:val="22"/>
          <w:szCs w:val="22"/>
        </w:rPr>
        <w:t>update,</w:t>
      </w:r>
      <w:r w:rsidR="004225D7" w:rsidRPr="00027852">
        <w:rPr>
          <w:rFonts w:ascii="Calibri" w:hAnsi="Calibri"/>
          <w:sz w:val="22"/>
          <w:szCs w:val="22"/>
        </w:rPr>
        <w:t xml:space="preserve"> </w:t>
      </w:r>
      <w:r w:rsidR="00FB06BB" w:rsidRPr="009D2982">
        <w:rPr>
          <w:rFonts w:ascii="Calibri" w:hAnsi="Calibri"/>
          <w:sz w:val="22"/>
          <w:szCs w:val="22"/>
        </w:rPr>
        <w:t>vulgarization</w:t>
      </w:r>
      <w:r w:rsidR="004225D7" w:rsidRPr="00027852">
        <w:rPr>
          <w:rFonts w:ascii="Calibri" w:hAnsi="Calibri"/>
          <w:sz w:val="22"/>
          <w:szCs w:val="22"/>
        </w:rPr>
        <w:t xml:space="preserve">, and especially the application of these texts at the national level. </w:t>
      </w:r>
      <w:r w:rsidR="008214CC" w:rsidRPr="00027852">
        <w:rPr>
          <w:rFonts w:ascii="Calibri" w:hAnsi="Calibri"/>
          <w:sz w:val="22"/>
          <w:szCs w:val="22"/>
        </w:rPr>
        <w:t xml:space="preserve">The </w:t>
      </w:r>
      <w:r w:rsidR="004225D7" w:rsidRPr="00027852">
        <w:rPr>
          <w:rFonts w:ascii="Calibri" w:hAnsi="Calibri"/>
          <w:sz w:val="22"/>
          <w:szCs w:val="22"/>
        </w:rPr>
        <w:t>HA-L1094 program, through its Institutional Strengthening component</w:t>
      </w:r>
      <w:r w:rsidR="008214CC" w:rsidRPr="00027852">
        <w:rPr>
          <w:rFonts w:ascii="Calibri" w:hAnsi="Calibri"/>
          <w:sz w:val="22"/>
          <w:szCs w:val="22"/>
        </w:rPr>
        <w:t>,</w:t>
      </w:r>
      <w:r w:rsidR="004225D7" w:rsidRPr="00027852">
        <w:rPr>
          <w:rFonts w:ascii="Calibri" w:hAnsi="Calibri"/>
          <w:sz w:val="22"/>
          <w:szCs w:val="22"/>
        </w:rPr>
        <w:t xml:space="preserve"> will finance the creation of a health protection</w:t>
      </w:r>
      <w:r w:rsidR="008214CC" w:rsidRPr="00027852">
        <w:rPr>
          <w:rFonts w:ascii="Calibri" w:hAnsi="Calibri"/>
          <w:sz w:val="22"/>
          <w:szCs w:val="22"/>
        </w:rPr>
        <w:t xml:space="preserve"> unit</w:t>
      </w:r>
      <w:r w:rsidR="004225D7" w:rsidRPr="00027852">
        <w:rPr>
          <w:rFonts w:ascii="Calibri" w:hAnsi="Calibri"/>
          <w:sz w:val="22"/>
          <w:szCs w:val="22"/>
        </w:rPr>
        <w:t xml:space="preserve"> (UPS) that </w:t>
      </w:r>
      <w:r w:rsidR="008214CC" w:rsidRPr="00027852">
        <w:rPr>
          <w:rFonts w:ascii="Calibri" w:hAnsi="Calibri"/>
          <w:sz w:val="22"/>
          <w:szCs w:val="22"/>
        </w:rPr>
        <w:t xml:space="preserve">will </w:t>
      </w:r>
      <w:r w:rsidR="004225D7" w:rsidRPr="00A26DC4">
        <w:rPr>
          <w:rFonts w:ascii="Calibri" w:hAnsi="Calibri"/>
          <w:sz w:val="22"/>
          <w:szCs w:val="22"/>
        </w:rPr>
        <w:t>federate</w:t>
      </w:r>
      <w:r w:rsidR="004225D7" w:rsidRPr="00027852">
        <w:rPr>
          <w:rFonts w:ascii="Calibri" w:hAnsi="Calibri"/>
          <w:sz w:val="22"/>
          <w:szCs w:val="22"/>
        </w:rPr>
        <w:t xml:space="preserve"> services </w:t>
      </w:r>
      <w:r w:rsidR="008214CC" w:rsidRPr="00027852">
        <w:rPr>
          <w:rFonts w:ascii="Calibri" w:hAnsi="Calibri"/>
          <w:sz w:val="22"/>
          <w:szCs w:val="22"/>
        </w:rPr>
        <w:t xml:space="preserve">of </w:t>
      </w:r>
      <w:r w:rsidR="004225D7" w:rsidRPr="00027852">
        <w:rPr>
          <w:rFonts w:ascii="Calibri" w:hAnsi="Calibri"/>
          <w:sz w:val="22"/>
          <w:szCs w:val="22"/>
        </w:rPr>
        <w:t xml:space="preserve">animal and plant health. This unit will comply with the </w:t>
      </w:r>
      <w:r w:rsidR="008214CC" w:rsidRPr="00027852">
        <w:rPr>
          <w:rFonts w:ascii="Calibri" w:hAnsi="Calibri"/>
          <w:sz w:val="22"/>
          <w:szCs w:val="22"/>
        </w:rPr>
        <w:t>directives</w:t>
      </w:r>
      <w:r w:rsidR="004225D7" w:rsidRPr="00027852">
        <w:rPr>
          <w:rFonts w:ascii="Calibri" w:hAnsi="Calibri"/>
          <w:sz w:val="22"/>
          <w:szCs w:val="22"/>
        </w:rPr>
        <w:t xml:space="preserve"> of the international reference </w:t>
      </w:r>
      <w:r w:rsidR="008214CC" w:rsidRPr="00027852">
        <w:rPr>
          <w:rFonts w:ascii="Calibri" w:hAnsi="Calibri"/>
          <w:sz w:val="22"/>
          <w:szCs w:val="22"/>
        </w:rPr>
        <w:t>agencies</w:t>
      </w:r>
      <w:r w:rsidR="004225D7" w:rsidRPr="00027852">
        <w:rPr>
          <w:rFonts w:ascii="Calibri" w:hAnsi="Calibri"/>
          <w:sz w:val="22"/>
          <w:szCs w:val="22"/>
        </w:rPr>
        <w:t xml:space="preserve">, </w:t>
      </w:r>
      <w:r w:rsidR="008214CC" w:rsidRPr="00027852">
        <w:rPr>
          <w:rFonts w:ascii="Calibri" w:hAnsi="Calibri"/>
          <w:sz w:val="22"/>
          <w:szCs w:val="22"/>
        </w:rPr>
        <w:t xml:space="preserve">will </w:t>
      </w:r>
      <w:r w:rsidR="004225D7" w:rsidRPr="00027852">
        <w:rPr>
          <w:rFonts w:ascii="Calibri" w:hAnsi="Calibri"/>
          <w:sz w:val="22"/>
          <w:szCs w:val="22"/>
        </w:rPr>
        <w:t>support agricultu</w:t>
      </w:r>
      <w:r w:rsidR="008214CC" w:rsidRPr="00027852">
        <w:rPr>
          <w:rFonts w:ascii="Calibri" w:hAnsi="Calibri"/>
          <w:sz w:val="22"/>
          <w:szCs w:val="22"/>
        </w:rPr>
        <w:t xml:space="preserve">re to produce more quality food/nutrients </w:t>
      </w:r>
      <w:r w:rsidR="009123A8">
        <w:rPr>
          <w:rFonts w:ascii="Calibri" w:hAnsi="Calibri"/>
          <w:sz w:val="22"/>
          <w:szCs w:val="22"/>
        </w:rPr>
        <w:t>for domestic consumption and external</w:t>
      </w:r>
      <w:r w:rsidR="004225D7" w:rsidRPr="00027852">
        <w:rPr>
          <w:rFonts w:ascii="Calibri" w:hAnsi="Calibri"/>
          <w:sz w:val="22"/>
          <w:szCs w:val="22"/>
        </w:rPr>
        <w:t xml:space="preserve"> markets; it will intervene in the protection of public health, increasing producer profits and environmental protection</w:t>
      </w:r>
      <w:r w:rsidR="008214CC" w:rsidRPr="00027852">
        <w:rPr>
          <w:rFonts w:ascii="Calibri" w:hAnsi="Calibri"/>
          <w:sz w:val="22"/>
          <w:szCs w:val="22"/>
        </w:rPr>
        <w:t>.</w:t>
      </w:r>
    </w:p>
    <w:p w:rsidR="00D022CC" w:rsidRPr="00027852" w:rsidRDefault="00787041" w:rsidP="001A44EA">
      <w:pPr>
        <w:pStyle w:val="Heading1"/>
        <w:ind w:left="720" w:hanging="720"/>
        <w:rPr>
          <w:rFonts w:ascii="Calibri" w:hAnsi="Calibri"/>
          <w:smallCaps/>
          <w:color w:val="003366"/>
          <w:sz w:val="24"/>
          <w:szCs w:val="24"/>
        </w:rPr>
      </w:pPr>
      <w:bookmarkStart w:id="100" w:name="_Toc385938478"/>
      <w:r w:rsidRPr="00027852">
        <w:rPr>
          <w:rFonts w:ascii="Calibri" w:hAnsi="Calibri"/>
          <w:smallCaps/>
          <w:color w:val="003366"/>
          <w:sz w:val="24"/>
          <w:szCs w:val="24"/>
        </w:rPr>
        <w:t>V.-Environmental and social management plan of the program</w:t>
      </w:r>
      <w:r w:rsidR="00D022CC" w:rsidRPr="00027852">
        <w:rPr>
          <w:rFonts w:ascii="Calibri" w:hAnsi="Calibri"/>
          <w:smallCaps/>
          <w:color w:val="003366"/>
          <w:sz w:val="24"/>
          <w:szCs w:val="24"/>
        </w:rPr>
        <w:t xml:space="preserve"> </w:t>
      </w:r>
      <w:bookmarkEnd w:id="93"/>
      <w:bookmarkEnd w:id="94"/>
      <w:bookmarkEnd w:id="95"/>
      <w:bookmarkEnd w:id="96"/>
      <w:bookmarkEnd w:id="97"/>
      <w:bookmarkEnd w:id="98"/>
      <w:bookmarkEnd w:id="99"/>
      <w:bookmarkEnd w:id="100"/>
    </w:p>
    <w:p w:rsidR="00D022CC" w:rsidRPr="00027852" w:rsidRDefault="00D022CC" w:rsidP="00C4366C"/>
    <w:p w:rsidR="00D022CC" w:rsidRPr="00027852" w:rsidRDefault="003816B1" w:rsidP="00C4366C">
      <w:pPr>
        <w:pStyle w:val="Heading2"/>
        <w:numPr>
          <w:ilvl w:val="0"/>
          <w:numId w:val="0"/>
        </w:numPr>
        <w:rPr>
          <w:rFonts w:ascii="Calibri" w:hAnsi="Calibri"/>
          <w:color w:val="003366"/>
          <w:lang w:val="en-US"/>
        </w:rPr>
      </w:pPr>
      <w:bookmarkStart w:id="101" w:name="_Toc385938479"/>
      <w:bookmarkStart w:id="102" w:name="_Toc294546301"/>
      <w:r w:rsidRPr="00027852">
        <w:rPr>
          <w:rFonts w:ascii="Calibri" w:hAnsi="Calibri"/>
          <w:color w:val="003366"/>
          <w:lang w:val="en-US"/>
        </w:rPr>
        <w:t>5.1.-</w:t>
      </w:r>
      <w:r w:rsidR="009123A8">
        <w:rPr>
          <w:rFonts w:ascii="Calibri" w:hAnsi="Calibri"/>
          <w:color w:val="003366"/>
          <w:lang w:val="en-US"/>
        </w:rPr>
        <w:t>Objective</w:t>
      </w:r>
      <w:r w:rsidRPr="00027852">
        <w:rPr>
          <w:rFonts w:ascii="Calibri" w:hAnsi="Calibri"/>
          <w:color w:val="003366"/>
          <w:lang w:val="en-US"/>
        </w:rPr>
        <w:t>/</w:t>
      </w:r>
      <w:bookmarkEnd w:id="101"/>
      <w:r w:rsidR="009123A8">
        <w:rPr>
          <w:rFonts w:ascii="Calibri" w:hAnsi="Calibri"/>
          <w:color w:val="003366"/>
          <w:lang w:val="en-US"/>
        </w:rPr>
        <w:t>purpose</w:t>
      </w:r>
      <w:r w:rsidR="00D022CC" w:rsidRPr="00027852">
        <w:rPr>
          <w:rFonts w:ascii="Calibri" w:hAnsi="Calibri"/>
          <w:color w:val="003366"/>
          <w:lang w:val="en-US"/>
        </w:rPr>
        <w:t xml:space="preserve"> </w:t>
      </w:r>
      <w:bookmarkEnd w:id="102"/>
    </w:p>
    <w:p w:rsidR="00D022CC" w:rsidRPr="00027852" w:rsidRDefault="00D022CC" w:rsidP="00A65EBE">
      <w:pPr>
        <w:pStyle w:val="Header"/>
        <w:widowControl w:val="0"/>
        <w:tabs>
          <w:tab w:val="clear" w:pos="4320"/>
          <w:tab w:val="clear" w:pos="8640"/>
        </w:tabs>
        <w:jc w:val="both"/>
      </w:pPr>
    </w:p>
    <w:p w:rsidR="00D022CC" w:rsidRPr="00027852" w:rsidRDefault="00C93FB2" w:rsidP="00B22735">
      <w:pPr>
        <w:jc w:val="both"/>
        <w:rPr>
          <w:rFonts w:ascii="Calibri" w:hAnsi="Calibri"/>
          <w:color w:val="000000"/>
          <w:sz w:val="22"/>
          <w:szCs w:val="22"/>
        </w:rPr>
      </w:pPr>
      <w:r w:rsidRPr="00027852">
        <w:rPr>
          <w:rFonts w:ascii="Calibri" w:hAnsi="Calibri"/>
          <w:color w:val="000000"/>
          <w:sz w:val="22"/>
          <w:szCs w:val="22"/>
        </w:rPr>
        <w:t>In the context/framework</w:t>
      </w:r>
      <w:r w:rsidR="001D679F" w:rsidRPr="00027852">
        <w:rPr>
          <w:rFonts w:ascii="Calibri" w:hAnsi="Calibri"/>
          <w:color w:val="000000"/>
          <w:sz w:val="22"/>
          <w:szCs w:val="22"/>
        </w:rPr>
        <w:t xml:space="preserve"> of the implementation of </w:t>
      </w:r>
      <w:r w:rsidRPr="00027852">
        <w:rPr>
          <w:rFonts w:ascii="Calibri" w:hAnsi="Calibri"/>
          <w:color w:val="000000"/>
          <w:sz w:val="22"/>
          <w:szCs w:val="22"/>
        </w:rPr>
        <w:t xml:space="preserve">the </w:t>
      </w:r>
      <w:r w:rsidR="001D679F" w:rsidRPr="00027852">
        <w:rPr>
          <w:rFonts w:ascii="Calibri" w:hAnsi="Calibri"/>
          <w:color w:val="000000"/>
          <w:sz w:val="22"/>
          <w:szCs w:val="22"/>
        </w:rPr>
        <w:t xml:space="preserve">modernization of public services </w:t>
      </w:r>
      <w:r w:rsidRPr="00027852">
        <w:rPr>
          <w:rFonts w:ascii="Calibri" w:hAnsi="Calibri"/>
          <w:color w:val="000000"/>
          <w:sz w:val="22"/>
          <w:szCs w:val="22"/>
        </w:rPr>
        <w:t>of agricultural health</w:t>
      </w:r>
      <w:r w:rsidR="001D679F" w:rsidRPr="00027852">
        <w:rPr>
          <w:rFonts w:ascii="Calibri" w:hAnsi="Calibri"/>
          <w:color w:val="000000"/>
          <w:sz w:val="22"/>
          <w:szCs w:val="22"/>
        </w:rPr>
        <w:t xml:space="preserve"> and food safety </w:t>
      </w:r>
      <w:r w:rsidRPr="00027852">
        <w:rPr>
          <w:rFonts w:ascii="Calibri" w:hAnsi="Calibri"/>
          <w:color w:val="000000"/>
          <w:sz w:val="22"/>
          <w:szCs w:val="22"/>
        </w:rPr>
        <w:t>program</w:t>
      </w:r>
      <w:r w:rsidR="001D679F" w:rsidRPr="00027852">
        <w:rPr>
          <w:rFonts w:ascii="Calibri" w:hAnsi="Calibri"/>
          <w:color w:val="000000"/>
          <w:sz w:val="22"/>
          <w:szCs w:val="22"/>
        </w:rPr>
        <w:t xml:space="preserve"> (HA-L1094), the management plan is designed to minimize potential adverse effects on human and animal health and </w:t>
      </w:r>
      <w:r w:rsidRPr="00027852">
        <w:rPr>
          <w:rFonts w:ascii="Calibri" w:hAnsi="Calibri"/>
          <w:color w:val="000000"/>
          <w:sz w:val="22"/>
          <w:szCs w:val="22"/>
        </w:rPr>
        <w:t xml:space="preserve">on </w:t>
      </w:r>
      <w:r w:rsidR="001D679F" w:rsidRPr="00027852">
        <w:rPr>
          <w:rFonts w:ascii="Calibri" w:hAnsi="Calibri"/>
          <w:color w:val="000000"/>
          <w:sz w:val="22"/>
          <w:szCs w:val="22"/>
        </w:rPr>
        <w:t xml:space="preserve">the </w:t>
      </w:r>
      <w:r w:rsidR="009123A8" w:rsidRPr="00027852">
        <w:rPr>
          <w:rFonts w:ascii="Calibri" w:hAnsi="Calibri"/>
          <w:color w:val="000000"/>
          <w:sz w:val="22"/>
          <w:szCs w:val="22"/>
        </w:rPr>
        <w:t>environment</w:t>
      </w:r>
      <w:r w:rsidR="009123A8">
        <w:rPr>
          <w:rFonts w:ascii="Calibri" w:hAnsi="Calibri"/>
          <w:color w:val="000000"/>
          <w:sz w:val="22"/>
          <w:szCs w:val="22"/>
        </w:rPr>
        <w:t>,</w:t>
      </w:r>
      <w:r w:rsidR="009123A8" w:rsidRPr="00027852">
        <w:rPr>
          <w:rFonts w:ascii="Calibri" w:hAnsi="Calibri"/>
          <w:color w:val="000000"/>
          <w:sz w:val="22"/>
          <w:szCs w:val="22"/>
        </w:rPr>
        <w:t xml:space="preserve"> </w:t>
      </w:r>
      <w:r w:rsidR="009123A8">
        <w:rPr>
          <w:rFonts w:ascii="Calibri" w:hAnsi="Calibri"/>
          <w:color w:val="000000"/>
          <w:sz w:val="22"/>
          <w:szCs w:val="22"/>
        </w:rPr>
        <w:t>which</w:t>
      </w:r>
      <w:r w:rsidR="001D679F" w:rsidRPr="00027852">
        <w:rPr>
          <w:rFonts w:ascii="Calibri" w:hAnsi="Calibri"/>
          <w:color w:val="000000"/>
          <w:sz w:val="22"/>
          <w:szCs w:val="22"/>
        </w:rPr>
        <w:t xml:space="preserve"> may result from program activities. One objective of this plan is to assess the capacity of </w:t>
      </w:r>
      <w:r w:rsidRPr="00027852">
        <w:rPr>
          <w:rFonts w:ascii="Calibri" w:hAnsi="Calibri"/>
          <w:color w:val="000000"/>
          <w:sz w:val="22"/>
          <w:szCs w:val="22"/>
        </w:rPr>
        <w:t>Haiti’s</w:t>
      </w:r>
      <w:r w:rsidR="001D679F" w:rsidRPr="00027852">
        <w:rPr>
          <w:rFonts w:ascii="Calibri" w:hAnsi="Calibri"/>
          <w:color w:val="000000"/>
          <w:sz w:val="22"/>
          <w:szCs w:val="22"/>
        </w:rPr>
        <w:t xml:space="preserve"> institutional and regulatory framework to promote and s</w:t>
      </w:r>
      <w:r w:rsidRPr="00027852">
        <w:rPr>
          <w:rFonts w:ascii="Calibri" w:hAnsi="Calibri"/>
          <w:color w:val="000000"/>
          <w:sz w:val="22"/>
          <w:szCs w:val="22"/>
        </w:rPr>
        <w:t>upport safe, efficient</w:t>
      </w:r>
      <w:r w:rsidR="001D679F" w:rsidRPr="00027852">
        <w:rPr>
          <w:rFonts w:ascii="Calibri" w:hAnsi="Calibri"/>
          <w:color w:val="000000"/>
          <w:sz w:val="22"/>
          <w:szCs w:val="22"/>
        </w:rPr>
        <w:t xml:space="preserve"> and </w:t>
      </w:r>
      <w:r w:rsidRPr="00027852">
        <w:rPr>
          <w:rFonts w:ascii="Calibri" w:hAnsi="Calibri"/>
          <w:color w:val="000000"/>
          <w:sz w:val="22"/>
          <w:szCs w:val="22"/>
        </w:rPr>
        <w:t>rational</w:t>
      </w:r>
      <w:r w:rsidR="001D679F" w:rsidRPr="00027852">
        <w:rPr>
          <w:rFonts w:ascii="Calibri" w:hAnsi="Calibri"/>
          <w:color w:val="000000"/>
          <w:sz w:val="22"/>
          <w:szCs w:val="22"/>
        </w:rPr>
        <w:t xml:space="preserve"> management of pesticides, construction sites multipurpose centers and </w:t>
      </w:r>
      <w:r w:rsidRPr="00027852">
        <w:rPr>
          <w:rFonts w:ascii="Calibri" w:hAnsi="Calibri"/>
          <w:color w:val="000000"/>
          <w:sz w:val="22"/>
          <w:szCs w:val="22"/>
        </w:rPr>
        <w:t xml:space="preserve">to integrate </w:t>
      </w:r>
      <w:r w:rsidR="009123A8">
        <w:rPr>
          <w:rFonts w:ascii="Calibri" w:hAnsi="Calibri"/>
          <w:color w:val="000000"/>
          <w:sz w:val="22"/>
          <w:szCs w:val="22"/>
        </w:rPr>
        <w:t>safeguard</w:t>
      </w:r>
      <w:r w:rsidRPr="00027852">
        <w:rPr>
          <w:rFonts w:ascii="Calibri" w:hAnsi="Calibri"/>
          <w:color w:val="000000"/>
          <w:sz w:val="22"/>
          <w:szCs w:val="22"/>
        </w:rPr>
        <w:t xml:space="preserve"> proposals</w:t>
      </w:r>
      <w:r w:rsidR="001D679F" w:rsidRPr="00027852">
        <w:rPr>
          <w:rFonts w:ascii="Calibri" w:hAnsi="Calibri"/>
          <w:color w:val="000000"/>
          <w:sz w:val="22"/>
          <w:szCs w:val="22"/>
        </w:rPr>
        <w:t xml:space="preserve"> in the program. Specifically, the </w:t>
      </w:r>
      <w:r w:rsidR="001750F7">
        <w:rPr>
          <w:rFonts w:ascii="Calibri" w:hAnsi="Calibri"/>
          <w:color w:val="000000"/>
          <w:sz w:val="22"/>
          <w:szCs w:val="22"/>
        </w:rPr>
        <w:t>ESMP</w:t>
      </w:r>
      <w:r w:rsidR="001D679F" w:rsidRPr="00027852">
        <w:rPr>
          <w:rFonts w:ascii="Calibri" w:hAnsi="Calibri"/>
          <w:color w:val="000000"/>
          <w:sz w:val="22"/>
          <w:szCs w:val="22"/>
        </w:rPr>
        <w:t>:</w:t>
      </w:r>
      <w:r w:rsidR="00870050" w:rsidRPr="00027852">
        <w:rPr>
          <w:rFonts w:ascii="Calibri" w:hAnsi="Calibri"/>
          <w:color w:val="000000"/>
          <w:sz w:val="22"/>
          <w:szCs w:val="22"/>
        </w:rPr>
        <w:t xml:space="preserve">    </w:t>
      </w:r>
      <w:r w:rsidR="00D022CC" w:rsidRPr="00027852">
        <w:rPr>
          <w:rFonts w:ascii="Calibri" w:hAnsi="Calibri"/>
          <w:color w:val="000000"/>
          <w:sz w:val="22"/>
          <w:szCs w:val="22"/>
        </w:rPr>
        <w:t xml:space="preserve"> </w:t>
      </w:r>
    </w:p>
    <w:p w:rsidR="00D022CC" w:rsidRPr="00027852" w:rsidRDefault="00C93FB2" w:rsidP="005512FF">
      <w:pPr>
        <w:numPr>
          <w:ilvl w:val="0"/>
          <w:numId w:val="25"/>
        </w:numPr>
        <w:jc w:val="both"/>
        <w:rPr>
          <w:rFonts w:ascii="Calibri" w:hAnsi="Calibri"/>
          <w:color w:val="000000"/>
          <w:sz w:val="22"/>
          <w:szCs w:val="22"/>
        </w:rPr>
      </w:pPr>
      <w:r w:rsidRPr="00027852">
        <w:rPr>
          <w:rFonts w:ascii="Calibri" w:hAnsi="Calibri"/>
          <w:color w:val="000000"/>
          <w:sz w:val="22"/>
          <w:szCs w:val="22"/>
        </w:rPr>
        <w:t>Identifies risks to the en</w:t>
      </w:r>
      <w:r w:rsidR="00E50FE2">
        <w:rPr>
          <w:rFonts w:ascii="Calibri" w:hAnsi="Calibri"/>
          <w:color w:val="000000"/>
          <w:sz w:val="22"/>
          <w:szCs w:val="22"/>
        </w:rPr>
        <w:t xml:space="preserve">vironment and society </w:t>
      </w:r>
      <w:r w:rsidR="00441F7B" w:rsidRPr="00027852">
        <w:rPr>
          <w:rFonts w:ascii="Calibri" w:hAnsi="Calibri"/>
          <w:color w:val="000000"/>
          <w:sz w:val="22"/>
          <w:szCs w:val="22"/>
        </w:rPr>
        <w:t>associated with</w:t>
      </w:r>
      <w:r w:rsidRPr="00027852">
        <w:rPr>
          <w:rFonts w:ascii="Calibri" w:hAnsi="Calibri"/>
          <w:color w:val="000000"/>
          <w:sz w:val="22"/>
          <w:szCs w:val="22"/>
        </w:rPr>
        <w:t xml:space="preserve"> pesticides, construction sites, and their management</w:t>
      </w:r>
      <w:r w:rsidR="00441F7B" w:rsidRPr="00027852">
        <w:rPr>
          <w:rFonts w:ascii="Calibri" w:hAnsi="Calibri"/>
          <w:color w:val="000000"/>
          <w:sz w:val="22"/>
          <w:szCs w:val="22"/>
        </w:rPr>
        <w:t xml:space="preserve"> method</w:t>
      </w:r>
      <w:r w:rsidRPr="00027852">
        <w:rPr>
          <w:rFonts w:ascii="Calibri" w:hAnsi="Calibri"/>
          <w:color w:val="000000"/>
          <w:sz w:val="22"/>
          <w:szCs w:val="22"/>
        </w:rPr>
        <w:t xml:space="preserve">; </w:t>
      </w:r>
    </w:p>
    <w:p w:rsidR="00D022CC" w:rsidRPr="00027852" w:rsidRDefault="00441F7B" w:rsidP="005512FF">
      <w:pPr>
        <w:numPr>
          <w:ilvl w:val="0"/>
          <w:numId w:val="25"/>
        </w:numPr>
        <w:jc w:val="both"/>
        <w:rPr>
          <w:rFonts w:ascii="Calibri" w:hAnsi="Calibri"/>
          <w:color w:val="000000"/>
          <w:sz w:val="22"/>
          <w:szCs w:val="22"/>
        </w:rPr>
      </w:pPr>
      <w:r w:rsidRPr="00027852">
        <w:rPr>
          <w:rFonts w:ascii="Calibri" w:hAnsi="Calibri"/>
          <w:color w:val="000000"/>
          <w:sz w:val="22"/>
          <w:szCs w:val="22"/>
        </w:rPr>
        <w:t>Determines</w:t>
      </w:r>
      <w:r w:rsidR="00C93FB2" w:rsidRPr="00027852">
        <w:rPr>
          <w:rFonts w:ascii="Calibri" w:hAnsi="Calibri"/>
          <w:color w:val="000000"/>
          <w:sz w:val="22"/>
          <w:szCs w:val="22"/>
        </w:rPr>
        <w:t xml:space="preserve"> mitigation measures; </w:t>
      </w:r>
    </w:p>
    <w:p w:rsidR="00D022CC" w:rsidRPr="00027852" w:rsidRDefault="00441F7B" w:rsidP="005512FF">
      <w:pPr>
        <w:numPr>
          <w:ilvl w:val="0"/>
          <w:numId w:val="25"/>
        </w:numPr>
        <w:jc w:val="both"/>
        <w:rPr>
          <w:rFonts w:ascii="Calibri" w:hAnsi="Calibri"/>
          <w:color w:val="000000"/>
          <w:sz w:val="22"/>
          <w:szCs w:val="22"/>
        </w:rPr>
      </w:pPr>
      <w:r w:rsidRPr="00027852">
        <w:rPr>
          <w:rFonts w:ascii="Calibri" w:hAnsi="Calibri"/>
          <w:color w:val="000000"/>
          <w:sz w:val="22"/>
          <w:szCs w:val="22"/>
        </w:rPr>
        <w:t xml:space="preserve">Provides an </w:t>
      </w:r>
      <w:r w:rsidR="00C93FB2" w:rsidRPr="00027852">
        <w:rPr>
          <w:rFonts w:ascii="Calibri" w:hAnsi="Calibri"/>
          <w:color w:val="000000"/>
          <w:sz w:val="22"/>
          <w:szCs w:val="22"/>
        </w:rPr>
        <w:t xml:space="preserve">implementation </w:t>
      </w:r>
      <w:r w:rsidRPr="00027852">
        <w:rPr>
          <w:rFonts w:ascii="Calibri" w:hAnsi="Calibri"/>
          <w:color w:val="000000"/>
          <w:sz w:val="22"/>
          <w:szCs w:val="22"/>
        </w:rPr>
        <w:t>budget of</w:t>
      </w:r>
      <w:r w:rsidR="00C93FB2" w:rsidRPr="00027852">
        <w:rPr>
          <w:rFonts w:ascii="Calibri" w:hAnsi="Calibri"/>
          <w:color w:val="000000"/>
          <w:sz w:val="22"/>
          <w:szCs w:val="22"/>
        </w:rPr>
        <w:t xml:space="preserve"> mitigation activities</w:t>
      </w:r>
      <w:r w:rsidR="00D022CC" w:rsidRPr="00027852">
        <w:rPr>
          <w:rFonts w:ascii="Calibri" w:hAnsi="Calibri"/>
          <w:color w:val="000000"/>
          <w:sz w:val="22"/>
          <w:szCs w:val="22"/>
        </w:rPr>
        <w:t>;</w:t>
      </w:r>
    </w:p>
    <w:p w:rsidR="00D022CC" w:rsidRPr="00027852" w:rsidRDefault="00C93FB2" w:rsidP="005512FF">
      <w:pPr>
        <w:numPr>
          <w:ilvl w:val="0"/>
          <w:numId w:val="25"/>
        </w:numPr>
        <w:jc w:val="both"/>
        <w:rPr>
          <w:rFonts w:ascii="Calibri" w:hAnsi="Calibri"/>
          <w:color w:val="000000"/>
          <w:sz w:val="22"/>
          <w:szCs w:val="22"/>
        </w:rPr>
      </w:pPr>
      <w:r w:rsidRPr="00027852">
        <w:rPr>
          <w:rFonts w:ascii="Calibri" w:hAnsi="Calibri"/>
          <w:color w:val="000000"/>
          <w:sz w:val="22"/>
          <w:szCs w:val="22"/>
        </w:rPr>
        <w:t xml:space="preserve">Provides a monitoring plan </w:t>
      </w:r>
      <w:r w:rsidR="00441F7B" w:rsidRPr="00027852">
        <w:rPr>
          <w:rFonts w:ascii="Calibri" w:hAnsi="Calibri"/>
          <w:color w:val="000000"/>
          <w:sz w:val="22"/>
          <w:szCs w:val="22"/>
        </w:rPr>
        <w:t>of activities</w:t>
      </w:r>
      <w:r w:rsidR="00D022CC" w:rsidRPr="00027852">
        <w:rPr>
          <w:rFonts w:ascii="Calibri" w:hAnsi="Calibri"/>
          <w:color w:val="000000"/>
          <w:sz w:val="22"/>
          <w:szCs w:val="22"/>
        </w:rPr>
        <w:t>.</w:t>
      </w:r>
    </w:p>
    <w:p w:rsidR="00D022CC" w:rsidRPr="00027852" w:rsidRDefault="00D022CC" w:rsidP="00C4366C">
      <w:pPr>
        <w:jc w:val="both"/>
        <w:rPr>
          <w:rFonts w:ascii="Calibri" w:hAnsi="Calibri"/>
          <w:color w:val="000000"/>
          <w:sz w:val="22"/>
          <w:szCs w:val="22"/>
        </w:rPr>
      </w:pPr>
    </w:p>
    <w:p w:rsidR="00D022CC" w:rsidRPr="00027852" w:rsidRDefault="00EC4CF9" w:rsidP="00C4366C">
      <w:pPr>
        <w:jc w:val="both"/>
        <w:rPr>
          <w:rFonts w:ascii="Calibri" w:hAnsi="Calibri"/>
          <w:color w:val="000000"/>
          <w:sz w:val="22"/>
          <w:szCs w:val="22"/>
        </w:rPr>
      </w:pPr>
      <w:r w:rsidRPr="00027852">
        <w:rPr>
          <w:rFonts w:ascii="Calibri" w:hAnsi="Calibri"/>
          <w:color w:val="000000"/>
          <w:sz w:val="22"/>
          <w:szCs w:val="22"/>
        </w:rPr>
        <w:t>This</w:t>
      </w:r>
      <w:r w:rsidR="00846F7E" w:rsidRPr="00027852">
        <w:rPr>
          <w:rFonts w:ascii="Calibri" w:hAnsi="Calibri"/>
          <w:color w:val="000000"/>
          <w:sz w:val="22"/>
          <w:szCs w:val="22"/>
        </w:rPr>
        <w:t xml:space="preserve"> </w:t>
      </w:r>
      <w:r w:rsidR="001D679F" w:rsidRPr="00027852">
        <w:rPr>
          <w:rFonts w:ascii="Calibri" w:hAnsi="Calibri"/>
          <w:color w:val="000000"/>
          <w:sz w:val="22"/>
          <w:szCs w:val="22"/>
        </w:rPr>
        <w:t xml:space="preserve">Plan </w:t>
      </w:r>
      <w:r w:rsidRPr="009123A8">
        <w:rPr>
          <w:rFonts w:ascii="Calibri" w:hAnsi="Calibri"/>
          <w:color w:val="000000"/>
          <w:sz w:val="22"/>
          <w:szCs w:val="22"/>
        </w:rPr>
        <w:t xml:space="preserve">is integrated </w:t>
      </w:r>
      <w:r w:rsidR="009123A8">
        <w:rPr>
          <w:rFonts w:ascii="Calibri" w:hAnsi="Calibri"/>
          <w:color w:val="000000"/>
          <w:sz w:val="22"/>
          <w:szCs w:val="22"/>
        </w:rPr>
        <w:t>within</w:t>
      </w:r>
      <w:r w:rsidRPr="009123A8">
        <w:rPr>
          <w:rFonts w:ascii="Calibri" w:hAnsi="Calibri"/>
          <w:color w:val="000000"/>
          <w:sz w:val="22"/>
          <w:szCs w:val="22"/>
        </w:rPr>
        <w:t xml:space="preserve"> the framework</w:t>
      </w:r>
      <w:r w:rsidR="001D679F" w:rsidRPr="00027852">
        <w:rPr>
          <w:rFonts w:ascii="Calibri" w:hAnsi="Calibri"/>
          <w:color w:val="000000"/>
          <w:sz w:val="22"/>
          <w:szCs w:val="22"/>
        </w:rPr>
        <w:t xml:space="preserve"> of the action plans and other operational measures already developed</w:t>
      </w:r>
      <w:r w:rsidRPr="00027852">
        <w:rPr>
          <w:rFonts w:ascii="Calibri" w:hAnsi="Calibri"/>
          <w:color w:val="000000"/>
          <w:sz w:val="22"/>
          <w:szCs w:val="22"/>
        </w:rPr>
        <w:t>/elaborated</w:t>
      </w:r>
      <w:r w:rsidR="001D679F" w:rsidRPr="00027852">
        <w:rPr>
          <w:rFonts w:ascii="Calibri" w:hAnsi="Calibri"/>
          <w:color w:val="000000"/>
          <w:sz w:val="22"/>
          <w:szCs w:val="22"/>
        </w:rPr>
        <w:t xml:space="preserve"> and proposed in the existing</w:t>
      </w:r>
      <w:r w:rsidRPr="00027852">
        <w:rPr>
          <w:rFonts w:ascii="Calibri" w:hAnsi="Calibri"/>
          <w:color w:val="000000"/>
          <w:sz w:val="22"/>
          <w:szCs w:val="22"/>
        </w:rPr>
        <w:t xml:space="preserve"> or </w:t>
      </w:r>
      <w:r w:rsidRPr="009123A8">
        <w:rPr>
          <w:rFonts w:ascii="Calibri" w:hAnsi="Calibri"/>
          <w:color w:val="000000"/>
          <w:sz w:val="22"/>
          <w:szCs w:val="22"/>
        </w:rPr>
        <w:t>prospective/prospect</w:t>
      </w:r>
      <w:r w:rsidRPr="00027852">
        <w:rPr>
          <w:rFonts w:ascii="Calibri" w:hAnsi="Calibri"/>
          <w:color w:val="000000"/>
          <w:sz w:val="22"/>
          <w:szCs w:val="22"/>
        </w:rPr>
        <w:t xml:space="preserve"> national strategies</w:t>
      </w:r>
      <w:r w:rsidR="001D679F" w:rsidRPr="00027852">
        <w:rPr>
          <w:rFonts w:ascii="Calibri" w:hAnsi="Calibri"/>
          <w:color w:val="000000"/>
          <w:sz w:val="22"/>
          <w:szCs w:val="22"/>
        </w:rPr>
        <w:t xml:space="preserve">, </w:t>
      </w:r>
      <w:r w:rsidRPr="00027852">
        <w:rPr>
          <w:rFonts w:ascii="Calibri" w:hAnsi="Calibri"/>
          <w:color w:val="000000"/>
          <w:sz w:val="22"/>
          <w:szCs w:val="22"/>
        </w:rPr>
        <w:t>thus</w:t>
      </w:r>
      <w:r w:rsidR="001D679F" w:rsidRPr="00027852">
        <w:rPr>
          <w:rFonts w:ascii="Calibri" w:hAnsi="Calibri"/>
          <w:color w:val="000000"/>
          <w:sz w:val="22"/>
          <w:szCs w:val="22"/>
        </w:rPr>
        <w:t xml:space="preserve"> strengthening </w:t>
      </w:r>
      <w:r w:rsidRPr="00027852">
        <w:rPr>
          <w:rFonts w:ascii="Calibri" w:hAnsi="Calibri"/>
          <w:color w:val="000000"/>
          <w:sz w:val="22"/>
          <w:szCs w:val="22"/>
        </w:rPr>
        <w:t xml:space="preserve">the </w:t>
      </w:r>
      <w:r w:rsidR="001D679F" w:rsidRPr="00027852">
        <w:rPr>
          <w:rFonts w:ascii="Calibri" w:hAnsi="Calibri"/>
          <w:color w:val="000000"/>
          <w:sz w:val="22"/>
          <w:szCs w:val="22"/>
        </w:rPr>
        <w:t xml:space="preserve">synergies and </w:t>
      </w:r>
      <w:r w:rsidR="001D679F" w:rsidRPr="009123A8">
        <w:rPr>
          <w:rFonts w:ascii="Calibri" w:hAnsi="Calibri"/>
          <w:color w:val="000000"/>
          <w:sz w:val="22"/>
          <w:szCs w:val="22"/>
        </w:rPr>
        <w:t>complementarities</w:t>
      </w:r>
      <w:r w:rsidR="001D679F" w:rsidRPr="00027852">
        <w:rPr>
          <w:rFonts w:ascii="Calibri" w:hAnsi="Calibri"/>
          <w:color w:val="000000"/>
          <w:sz w:val="22"/>
          <w:szCs w:val="22"/>
        </w:rPr>
        <w:t xml:space="preserve"> while avoiding duplication.      </w:t>
      </w:r>
    </w:p>
    <w:p w:rsidR="00D022CC" w:rsidRPr="00027852" w:rsidRDefault="00D022CC" w:rsidP="00C4366C">
      <w:pPr>
        <w:jc w:val="both"/>
        <w:rPr>
          <w:rFonts w:ascii="Calibri" w:hAnsi="Calibri"/>
          <w:color w:val="000000"/>
          <w:sz w:val="22"/>
          <w:szCs w:val="22"/>
        </w:rPr>
      </w:pPr>
    </w:p>
    <w:p w:rsidR="00D022CC" w:rsidRPr="00027852" w:rsidRDefault="00EC4CF9" w:rsidP="003C3D7F">
      <w:pPr>
        <w:pStyle w:val="Heading2"/>
        <w:numPr>
          <w:ilvl w:val="0"/>
          <w:numId w:val="0"/>
        </w:numPr>
        <w:rPr>
          <w:rFonts w:ascii="Calibri" w:hAnsi="Calibri"/>
          <w:color w:val="003366"/>
          <w:lang w:val="en-US"/>
        </w:rPr>
      </w:pPr>
      <w:bookmarkStart w:id="103" w:name="_Toc294546302"/>
      <w:bookmarkStart w:id="104" w:name="_Toc385938480"/>
      <w:r w:rsidRPr="00027852">
        <w:rPr>
          <w:rFonts w:ascii="Calibri" w:hAnsi="Calibri"/>
          <w:color w:val="003366"/>
          <w:lang w:val="en-US"/>
        </w:rPr>
        <w:t>5.2.-Proposed environmental and social mitigation measures</w:t>
      </w:r>
      <w:r w:rsidR="00D022CC" w:rsidRPr="00027852">
        <w:rPr>
          <w:rFonts w:ascii="Calibri" w:hAnsi="Calibri"/>
          <w:color w:val="003366"/>
          <w:lang w:val="en-US"/>
        </w:rPr>
        <w:t xml:space="preserve"> </w:t>
      </w:r>
      <w:bookmarkEnd w:id="103"/>
      <w:bookmarkEnd w:id="104"/>
    </w:p>
    <w:p w:rsidR="00D022CC" w:rsidRPr="00027852" w:rsidRDefault="00D022CC" w:rsidP="0033713F">
      <w:pPr>
        <w:pStyle w:val="Heading3"/>
        <w:ind w:left="0"/>
        <w:rPr>
          <w:rFonts w:ascii="Calibri" w:hAnsi="Calibri"/>
          <w:i/>
          <w:iCs/>
          <w:smallCaps/>
          <w:color w:val="003366"/>
          <w:sz w:val="22"/>
          <w:szCs w:val="22"/>
        </w:rPr>
      </w:pPr>
      <w:bookmarkStart w:id="105" w:name="_Toc385938481"/>
      <w:r w:rsidRPr="00027852">
        <w:rPr>
          <w:rFonts w:ascii="Calibri" w:hAnsi="Calibri"/>
          <w:i/>
          <w:iCs/>
          <w:color w:val="003366"/>
          <w:sz w:val="22"/>
          <w:szCs w:val="22"/>
        </w:rPr>
        <w:t>5.2.1.-</w:t>
      </w:r>
      <w:r w:rsidR="00183135" w:rsidRPr="00027852">
        <w:rPr>
          <w:rFonts w:ascii="Calibri" w:hAnsi="Calibri"/>
          <w:i/>
          <w:iCs/>
          <w:color w:val="003366"/>
          <w:sz w:val="22"/>
          <w:szCs w:val="22"/>
        </w:rPr>
        <w:t>The</w:t>
      </w:r>
      <w:r w:rsidR="00846F7E" w:rsidRPr="00027852">
        <w:rPr>
          <w:rFonts w:ascii="Calibri" w:hAnsi="Calibri"/>
          <w:i/>
          <w:iCs/>
          <w:color w:val="003366"/>
          <w:sz w:val="22"/>
          <w:szCs w:val="22"/>
        </w:rPr>
        <w:t xml:space="preserve"> infrastructur</w:t>
      </w:r>
      <w:bookmarkEnd w:id="105"/>
      <w:r w:rsidR="00846F7E" w:rsidRPr="00027852">
        <w:rPr>
          <w:rFonts w:ascii="Calibri" w:hAnsi="Calibri"/>
          <w:i/>
          <w:iCs/>
          <w:color w:val="003366"/>
          <w:sz w:val="22"/>
          <w:szCs w:val="22"/>
        </w:rPr>
        <w:t>e(s)</w:t>
      </w:r>
    </w:p>
    <w:p w:rsidR="00D022CC" w:rsidRPr="00027852" w:rsidRDefault="00D022CC" w:rsidP="003F7202">
      <w:pPr>
        <w:jc w:val="both"/>
        <w:rPr>
          <w:rFonts w:ascii="Calibri" w:hAnsi="Calibri"/>
          <w:b/>
          <w:bCs/>
          <w:sz w:val="22"/>
          <w:szCs w:val="22"/>
        </w:rPr>
      </w:pPr>
    </w:p>
    <w:p w:rsidR="00D022CC" w:rsidRPr="00027852" w:rsidRDefault="00EC4CF9" w:rsidP="005512FF">
      <w:pPr>
        <w:numPr>
          <w:ilvl w:val="0"/>
          <w:numId w:val="11"/>
        </w:numPr>
        <w:jc w:val="both"/>
        <w:rPr>
          <w:rFonts w:ascii="Calibri" w:hAnsi="Calibri"/>
          <w:sz w:val="22"/>
          <w:szCs w:val="22"/>
        </w:rPr>
      </w:pPr>
      <w:r w:rsidRPr="00027852">
        <w:rPr>
          <w:rFonts w:ascii="Calibri" w:hAnsi="Calibri"/>
          <w:sz w:val="22"/>
          <w:szCs w:val="22"/>
        </w:rPr>
        <w:t xml:space="preserve">The </w:t>
      </w:r>
      <w:r w:rsidR="001750F7">
        <w:rPr>
          <w:rFonts w:ascii="Calibri" w:hAnsi="Calibri"/>
          <w:sz w:val="22"/>
          <w:szCs w:val="22"/>
        </w:rPr>
        <w:t>5</w:t>
      </w:r>
      <w:r w:rsidR="00FF069B" w:rsidRPr="00027852">
        <w:rPr>
          <w:rFonts w:ascii="Calibri" w:hAnsi="Calibri"/>
          <w:sz w:val="22"/>
          <w:szCs w:val="22"/>
        </w:rPr>
        <w:t xml:space="preserve"> multipurpose </w:t>
      </w:r>
      <w:r w:rsidR="00962D58" w:rsidRPr="00027852">
        <w:rPr>
          <w:rFonts w:ascii="Calibri" w:hAnsi="Calibri"/>
          <w:sz w:val="22"/>
          <w:szCs w:val="22"/>
        </w:rPr>
        <w:t xml:space="preserve">centers </w:t>
      </w:r>
      <w:r w:rsidRPr="00027852">
        <w:rPr>
          <w:rFonts w:ascii="Calibri" w:hAnsi="Calibri"/>
          <w:sz w:val="22"/>
          <w:szCs w:val="22"/>
        </w:rPr>
        <w:t>as</w:t>
      </w:r>
      <w:r w:rsidR="00FA6348" w:rsidRPr="00027852">
        <w:rPr>
          <w:rFonts w:ascii="Calibri" w:hAnsi="Calibri"/>
          <w:sz w:val="22"/>
          <w:szCs w:val="22"/>
        </w:rPr>
        <w:t xml:space="preserve"> well</w:t>
      </w:r>
      <w:r w:rsidRPr="00027852">
        <w:rPr>
          <w:rFonts w:ascii="Calibri" w:hAnsi="Calibri"/>
          <w:sz w:val="22"/>
          <w:szCs w:val="22"/>
        </w:rPr>
        <w:t xml:space="preserve"> </w:t>
      </w:r>
      <w:r w:rsidR="00FA6348" w:rsidRPr="00027852">
        <w:rPr>
          <w:rFonts w:ascii="Calibri" w:hAnsi="Calibri"/>
          <w:sz w:val="22"/>
          <w:szCs w:val="22"/>
        </w:rPr>
        <w:t xml:space="preserve">as </w:t>
      </w:r>
      <w:r w:rsidRPr="00027852">
        <w:rPr>
          <w:rFonts w:ascii="Calibri" w:hAnsi="Calibri"/>
          <w:sz w:val="22"/>
          <w:szCs w:val="22"/>
        </w:rPr>
        <w:t xml:space="preserve">the rehabilitation </w:t>
      </w:r>
      <w:r w:rsidR="008C00B6" w:rsidRPr="00027852">
        <w:rPr>
          <w:rFonts w:ascii="Calibri" w:hAnsi="Calibri"/>
          <w:sz w:val="22"/>
          <w:szCs w:val="22"/>
        </w:rPr>
        <w:t xml:space="preserve">works </w:t>
      </w:r>
      <w:r w:rsidRPr="00027852">
        <w:rPr>
          <w:rFonts w:ascii="Calibri" w:hAnsi="Calibri"/>
          <w:sz w:val="22"/>
          <w:szCs w:val="22"/>
        </w:rPr>
        <w:t xml:space="preserve">of the </w:t>
      </w:r>
      <w:r w:rsidR="008C00B6" w:rsidRPr="00027852">
        <w:rPr>
          <w:rFonts w:ascii="Calibri" w:hAnsi="Calibri"/>
          <w:sz w:val="22"/>
          <w:szCs w:val="22"/>
        </w:rPr>
        <w:t>Tamarin</w:t>
      </w:r>
      <w:r w:rsidR="00E50FE2">
        <w:rPr>
          <w:rFonts w:ascii="Calibri" w:hAnsi="Calibri"/>
          <w:sz w:val="22"/>
          <w:szCs w:val="22"/>
        </w:rPr>
        <w:t>ier</w:t>
      </w:r>
      <w:r w:rsidR="008C00B6" w:rsidRPr="00027852">
        <w:rPr>
          <w:rFonts w:ascii="Calibri" w:hAnsi="Calibri"/>
          <w:sz w:val="22"/>
          <w:szCs w:val="22"/>
        </w:rPr>
        <w:t xml:space="preserve"> Laboratory </w:t>
      </w:r>
      <w:r w:rsidRPr="00027852">
        <w:rPr>
          <w:rFonts w:ascii="Calibri" w:hAnsi="Calibri"/>
          <w:sz w:val="22"/>
          <w:szCs w:val="22"/>
        </w:rPr>
        <w:t xml:space="preserve">will be </w:t>
      </w:r>
      <w:r w:rsidR="00EF40DC" w:rsidRPr="00027852">
        <w:rPr>
          <w:rFonts w:ascii="Calibri" w:hAnsi="Calibri"/>
          <w:sz w:val="22"/>
          <w:szCs w:val="22"/>
        </w:rPr>
        <w:t xml:space="preserve">carried out </w:t>
      </w:r>
      <w:r w:rsidR="008B210F" w:rsidRPr="00027852">
        <w:rPr>
          <w:rFonts w:ascii="Calibri" w:hAnsi="Calibri"/>
          <w:sz w:val="22"/>
          <w:szCs w:val="22"/>
        </w:rPr>
        <w:t xml:space="preserve">in </w:t>
      </w:r>
      <w:r w:rsidRPr="00027852">
        <w:rPr>
          <w:rFonts w:ascii="Calibri" w:hAnsi="Calibri"/>
          <w:sz w:val="22"/>
          <w:szCs w:val="22"/>
        </w:rPr>
        <w:t xml:space="preserve">compliance with the national building code available </w:t>
      </w:r>
      <w:hyperlink r:id="rId12" w:history="1">
        <w:r w:rsidR="00FE0AA4" w:rsidRPr="00027852">
          <w:rPr>
            <w:rStyle w:val="Hyperlink"/>
            <w:rFonts w:ascii="Calibri" w:hAnsi="Calibri"/>
            <w:sz w:val="22"/>
            <w:szCs w:val="22"/>
          </w:rPr>
          <w:t>http://uclbp.gouv.ht/download/cicps-2014-cnbh-fusion.pdf</w:t>
        </w:r>
      </w:hyperlink>
      <w:r w:rsidR="00FE0AA4" w:rsidRPr="00027852">
        <w:t xml:space="preserve">, </w:t>
      </w:r>
      <w:r w:rsidR="00FE0AA4" w:rsidRPr="00027852">
        <w:rPr>
          <w:rFonts w:ascii="Calibri" w:hAnsi="Calibri"/>
          <w:color w:val="0000FF"/>
          <w:sz w:val="22"/>
          <w:szCs w:val="22"/>
        </w:rPr>
        <w:t>page 7</w:t>
      </w:r>
      <w:r w:rsidRPr="00027852">
        <w:rPr>
          <w:rFonts w:ascii="Calibri" w:hAnsi="Calibri"/>
          <w:sz w:val="22"/>
          <w:szCs w:val="22"/>
        </w:rPr>
        <w:t>/;</w:t>
      </w:r>
      <w:r w:rsidR="00074DE8" w:rsidRPr="00027852">
        <w:rPr>
          <w:rFonts w:ascii="Calibri" w:hAnsi="Calibri"/>
          <w:sz w:val="22"/>
          <w:szCs w:val="22"/>
        </w:rPr>
        <w:t xml:space="preserve"> </w:t>
      </w:r>
      <w:r w:rsidR="007A7DED" w:rsidRPr="00027852">
        <w:rPr>
          <w:rFonts w:ascii="Calibri" w:hAnsi="Calibri"/>
          <w:sz w:val="22"/>
          <w:szCs w:val="22"/>
        </w:rPr>
        <w:t xml:space="preserve">  </w:t>
      </w:r>
    </w:p>
    <w:p w:rsidR="00D022CC" w:rsidRPr="00027852" w:rsidRDefault="00763207" w:rsidP="005512FF">
      <w:pPr>
        <w:numPr>
          <w:ilvl w:val="0"/>
          <w:numId w:val="11"/>
        </w:numPr>
        <w:jc w:val="both"/>
      </w:pPr>
      <w:r w:rsidRPr="00027852">
        <w:rPr>
          <w:rFonts w:ascii="Calibri" w:hAnsi="Calibri"/>
          <w:sz w:val="22"/>
          <w:szCs w:val="22"/>
        </w:rPr>
        <w:t xml:space="preserve">During the construction phase, </w:t>
      </w:r>
      <w:r w:rsidR="00DD0A0D" w:rsidRPr="00027852">
        <w:rPr>
          <w:rFonts w:ascii="Calibri" w:hAnsi="Calibri"/>
          <w:sz w:val="22"/>
          <w:szCs w:val="22"/>
        </w:rPr>
        <w:t xml:space="preserve">the </w:t>
      </w:r>
      <w:r w:rsidRPr="00027852">
        <w:rPr>
          <w:rFonts w:ascii="Calibri" w:hAnsi="Calibri"/>
          <w:sz w:val="22"/>
          <w:szCs w:val="22"/>
        </w:rPr>
        <w:t xml:space="preserve">firms </w:t>
      </w:r>
      <w:r w:rsidR="00DD0A0D" w:rsidRPr="00027852">
        <w:rPr>
          <w:rFonts w:ascii="Calibri" w:hAnsi="Calibri"/>
          <w:sz w:val="22"/>
          <w:szCs w:val="22"/>
        </w:rPr>
        <w:t xml:space="preserve">will </w:t>
      </w:r>
      <w:r w:rsidR="00626AA8" w:rsidRPr="00027852">
        <w:rPr>
          <w:rFonts w:ascii="Calibri" w:hAnsi="Calibri"/>
          <w:sz w:val="22"/>
          <w:szCs w:val="22"/>
        </w:rPr>
        <w:t>sensitize</w:t>
      </w:r>
      <w:r w:rsidRPr="00027852">
        <w:rPr>
          <w:rFonts w:ascii="Calibri" w:hAnsi="Calibri"/>
          <w:sz w:val="22"/>
          <w:szCs w:val="22"/>
        </w:rPr>
        <w:t xml:space="preserve"> and inform their staff on safety and health at work. They should aim at preserving the health of workers, by taking appropriate measures against certain diseases including (i) respiratory diseases due to the large volume of dust and gases emitted during the work</w:t>
      </w:r>
      <w:r w:rsidR="00EF0FD9" w:rsidRPr="00027852">
        <w:rPr>
          <w:rFonts w:ascii="Calibri" w:hAnsi="Calibri"/>
          <w:sz w:val="22"/>
          <w:szCs w:val="22"/>
        </w:rPr>
        <w:t>s</w:t>
      </w:r>
      <w:r w:rsidRPr="00027852">
        <w:rPr>
          <w:rFonts w:ascii="Calibri" w:hAnsi="Calibri"/>
          <w:sz w:val="22"/>
          <w:szCs w:val="22"/>
        </w:rPr>
        <w:t>; (ii) cholera, (iii) gastroenteritis, diarrhea</w:t>
      </w:r>
      <w:r w:rsidR="00EF0FD9" w:rsidRPr="00027852">
        <w:rPr>
          <w:rFonts w:ascii="Calibri" w:hAnsi="Calibri"/>
          <w:sz w:val="22"/>
          <w:szCs w:val="22"/>
        </w:rPr>
        <w:t>l</w:t>
      </w:r>
      <w:r w:rsidRPr="00027852">
        <w:rPr>
          <w:rFonts w:ascii="Calibri" w:hAnsi="Calibri"/>
          <w:sz w:val="22"/>
          <w:szCs w:val="22"/>
        </w:rPr>
        <w:t xml:space="preserve"> diseases </w:t>
      </w:r>
      <w:r w:rsidR="00EF0FD9" w:rsidRPr="00027852">
        <w:rPr>
          <w:rFonts w:ascii="Calibri" w:hAnsi="Calibri"/>
          <w:sz w:val="22"/>
          <w:szCs w:val="22"/>
        </w:rPr>
        <w:t xml:space="preserve">and illnesses </w:t>
      </w:r>
      <w:r w:rsidRPr="00027852">
        <w:rPr>
          <w:rFonts w:ascii="Calibri" w:hAnsi="Calibri"/>
          <w:sz w:val="22"/>
          <w:szCs w:val="22"/>
        </w:rPr>
        <w:t xml:space="preserve">due to </w:t>
      </w:r>
      <w:r w:rsidR="00EF0FD9" w:rsidRPr="00027852">
        <w:rPr>
          <w:rFonts w:ascii="Calibri" w:hAnsi="Calibri"/>
          <w:sz w:val="22"/>
          <w:szCs w:val="22"/>
        </w:rPr>
        <w:t xml:space="preserve">the </w:t>
      </w:r>
      <w:r w:rsidRPr="00027852">
        <w:rPr>
          <w:rFonts w:ascii="Calibri" w:hAnsi="Calibri"/>
          <w:sz w:val="22"/>
          <w:szCs w:val="22"/>
        </w:rPr>
        <w:t xml:space="preserve">changes in area and social habits related to the </w:t>
      </w:r>
      <w:r w:rsidR="00EF0FD9" w:rsidRPr="00027852">
        <w:rPr>
          <w:rFonts w:ascii="Calibri" w:hAnsi="Calibri"/>
          <w:sz w:val="22"/>
          <w:szCs w:val="22"/>
        </w:rPr>
        <w:t>moving</w:t>
      </w:r>
      <w:r w:rsidRPr="00027852">
        <w:rPr>
          <w:rFonts w:ascii="Calibri" w:hAnsi="Calibri"/>
          <w:sz w:val="22"/>
          <w:szCs w:val="22"/>
        </w:rPr>
        <w:t xml:space="preserve"> of workers and the quality of food and water consumed          </w:t>
      </w:r>
      <w:r w:rsidR="00CB2156" w:rsidRPr="00027852">
        <w:rPr>
          <w:rFonts w:ascii="Calibri" w:hAnsi="Calibri"/>
          <w:sz w:val="22"/>
          <w:szCs w:val="22"/>
        </w:rPr>
        <w:t xml:space="preserve">    </w:t>
      </w:r>
      <w:r w:rsidR="005D0149" w:rsidRPr="00027852">
        <w:rPr>
          <w:rFonts w:ascii="Calibri" w:hAnsi="Calibri"/>
          <w:sz w:val="22"/>
          <w:szCs w:val="22"/>
        </w:rPr>
        <w:t xml:space="preserve">  </w:t>
      </w:r>
      <w:r w:rsidR="002D764A" w:rsidRPr="00027852">
        <w:rPr>
          <w:rFonts w:ascii="Calibri" w:hAnsi="Calibri"/>
          <w:color w:val="0000FF"/>
          <w:sz w:val="22"/>
          <w:szCs w:val="22"/>
        </w:rPr>
        <w:t xml:space="preserve">     </w:t>
      </w:r>
    </w:p>
    <w:p w:rsidR="00D022CC" w:rsidRPr="00027852" w:rsidRDefault="00763207" w:rsidP="005512FF">
      <w:pPr>
        <w:numPr>
          <w:ilvl w:val="0"/>
          <w:numId w:val="11"/>
        </w:numPr>
        <w:jc w:val="both"/>
      </w:pPr>
      <w:r w:rsidRPr="00027852">
        <w:rPr>
          <w:rFonts w:ascii="Calibri" w:hAnsi="Calibri"/>
          <w:sz w:val="22"/>
          <w:szCs w:val="22"/>
        </w:rPr>
        <w:t xml:space="preserve">The </w:t>
      </w:r>
      <w:r w:rsidR="00705590" w:rsidRPr="00027852">
        <w:rPr>
          <w:rFonts w:ascii="Calibri" w:hAnsi="Calibri"/>
          <w:sz w:val="22"/>
          <w:szCs w:val="22"/>
        </w:rPr>
        <w:t>totality of</w:t>
      </w:r>
      <w:r w:rsidRPr="00027852">
        <w:rPr>
          <w:rFonts w:ascii="Calibri" w:hAnsi="Calibri"/>
          <w:sz w:val="22"/>
          <w:szCs w:val="22"/>
        </w:rPr>
        <w:t xml:space="preserve"> solid and liquid waste </w:t>
      </w:r>
      <w:r w:rsidR="0006567F" w:rsidRPr="00027852">
        <w:rPr>
          <w:rFonts w:ascii="Calibri" w:hAnsi="Calibri"/>
          <w:sz w:val="22"/>
          <w:szCs w:val="22"/>
        </w:rPr>
        <w:t>produced</w:t>
      </w:r>
      <w:r w:rsidRPr="00027852">
        <w:rPr>
          <w:rFonts w:ascii="Calibri" w:hAnsi="Calibri"/>
          <w:sz w:val="22"/>
          <w:szCs w:val="22"/>
        </w:rPr>
        <w:t xml:space="preserve"> by the construction</w:t>
      </w:r>
      <w:r w:rsidR="0006567F" w:rsidRPr="00027852">
        <w:rPr>
          <w:rFonts w:ascii="Calibri" w:hAnsi="Calibri"/>
          <w:sz w:val="22"/>
          <w:szCs w:val="22"/>
        </w:rPr>
        <w:t xml:space="preserve"> site,</w:t>
      </w:r>
      <w:r w:rsidRPr="00027852">
        <w:rPr>
          <w:rFonts w:ascii="Calibri" w:hAnsi="Calibri"/>
          <w:sz w:val="22"/>
          <w:szCs w:val="22"/>
        </w:rPr>
        <w:t xml:space="preserve"> including</w:t>
      </w:r>
      <w:r w:rsidR="0006567F" w:rsidRPr="00027852">
        <w:rPr>
          <w:rFonts w:ascii="Calibri" w:hAnsi="Calibri"/>
          <w:sz w:val="22"/>
          <w:szCs w:val="22"/>
        </w:rPr>
        <w:t xml:space="preserve"> packaging, food waste, etc…, w</w:t>
      </w:r>
      <w:r w:rsidRPr="00027852">
        <w:rPr>
          <w:rFonts w:ascii="Calibri" w:hAnsi="Calibri"/>
          <w:sz w:val="22"/>
          <w:szCs w:val="22"/>
        </w:rPr>
        <w:t xml:space="preserve">ill be collected and </w:t>
      </w:r>
      <w:r w:rsidR="0006567F" w:rsidRPr="00027852">
        <w:rPr>
          <w:rFonts w:ascii="Calibri" w:hAnsi="Calibri"/>
          <w:sz w:val="22"/>
          <w:szCs w:val="22"/>
        </w:rPr>
        <w:t>m</w:t>
      </w:r>
      <w:r w:rsidR="009123A8">
        <w:rPr>
          <w:rFonts w:ascii="Calibri" w:hAnsi="Calibri"/>
          <w:sz w:val="22"/>
          <w:szCs w:val="22"/>
        </w:rPr>
        <w:t>oved to an appropriate landfill</w:t>
      </w:r>
      <w:r w:rsidR="0006567F" w:rsidRPr="00027852">
        <w:rPr>
          <w:rFonts w:ascii="Calibri" w:hAnsi="Calibri"/>
          <w:sz w:val="22"/>
          <w:szCs w:val="22"/>
        </w:rPr>
        <w:t xml:space="preserve"> and/</w:t>
      </w:r>
      <w:r w:rsidRPr="00027852">
        <w:rPr>
          <w:rFonts w:ascii="Calibri" w:hAnsi="Calibri"/>
          <w:sz w:val="22"/>
          <w:szCs w:val="22"/>
        </w:rPr>
        <w:t xml:space="preserve">or garbage. In particular, the </w:t>
      </w:r>
      <w:r w:rsidR="0006567F" w:rsidRPr="00027852">
        <w:rPr>
          <w:rFonts w:ascii="Calibri" w:hAnsi="Calibri"/>
          <w:sz w:val="22"/>
          <w:szCs w:val="22"/>
        </w:rPr>
        <w:t>used</w:t>
      </w:r>
      <w:r w:rsidRPr="00027852">
        <w:rPr>
          <w:rFonts w:ascii="Calibri" w:hAnsi="Calibri"/>
          <w:sz w:val="22"/>
          <w:szCs w:val="22"/>
        </w:rPr>
        <w:t xml:space="preserve"> oil will be carefully collected in sealed containers</w:t>
      </w:r>
      <w:r w:rsidR="0006567F" w:rsidRPr="00027852">
        <w:rPr>
          <w:rFonts w:ascii="Calibri" w:hAnsi="Calibri"/>
          <w:sz w:val="22"/>
          <w:szCs w:val="22"/>
        </w:rPr>
        <w:t>,</w:t>
      </w:r>
      <w:r w:rsidRPr="00027852">
        <w:rPr>
          <w:rFonts w:ascii="Calibri" w:hAnsi="Calibri"/>
          <w:sz w:val="22"/>
          <w:szCs w:val="22"/>
        </w:rPr>
        <w:t xml:space="preserve"> deposited in places where they do not threaten the environment and shall in no event be discharged into the </w:t>
      </w:r>
      <w:r w:rsidR="0006567F" w:rsidRPr="00027852">
        <w:rPr>
          <w:rFonts w:ascii="Calibri" w:hAnsi="Calibri"/>
          <w:sz w:val="22"/>
          <w:szCs w:val="22"/>
        </w:rPr>
        <w:t>lateral/side</w:t>
      </w:r>
      <w:r w:rsidRPr="00027852">
        <w:rPr>
          <w:rFonts w:ascii="Calibri" w:hAnsi="Calibri"/>
          <w:sz w:val="22"/>
          <w:szCs w:val="22"/>
        </w:rPr>
        <w:t xml:space="preserve"> ditches or roadside in water</w:t>
      </w:r>
      <w:r w:rsidR="0006567F" w:rsidRPr="00027852">
        <w:rPr>
          <w:rFonts w:ascii="Calibri" w:hAnsi="Calibri"/>
          <w:sz w:val="22"/>
          <w:szCs w:val="22"/>
        </w:rPr>
        <w:t xml:space="preserve"> bodies</w:t>
      </w:r>
      <w:r w:rsidRPr="00027852">
        <w:rPr>
          <w:rFonts w:ascii="Calibri" w:hAnsi="Calibri"/>
          <w:sz w:val="22"/>
          <w:szCs w:val="22"/>
        </w:rPr>
        <w:t>;</w:t>
      </w:r>
    </w:p>
    <w:p w:rsidR="00D022CC" w:rsidRPr="00027852" w:rsidRDefault="00763207" w:rsidP="005512FF">
      <w:pPr>
        <w:numPr>
          <w:ilvl w:val="0"/>
          <w:numId w:val="11"/>
        </w:numPr>
        <w:jc w:val="both"/>
        <w:rPr>
          <w:rFonts w:ascii="Calibri" w:hAnsi="Calibri"/>
          <w:color w:val="0000FF"/>
          <w:sz w:val="22"/>
          <w:szCs w:val="22"/>
        </w:rPr>
      </w:pPr>
      <w:r w:rsidRPr="00027852">
        <w:rPr>
          <w:rFonts w:ascii="Calibri" w:hAnsi="Calibri"/>
          <w:sz w:val="22"/>
          <w:szCs w:val="22"/>
        </w:rPr>
        <w:t xml:space="preserve">If the work is not carried out during the rainy season, the soil should be watered during the work to avoid excessive dust emissions;           </w:t>
      </w:r>
    </w:p>
    <w:p w:rsidR="00D022CC" w:rsidRPr="00027852" w:rsidRDefault="00763207" w:rsidP="005512FF">
      <w:pPr>
        <w:numPr>
          <w:ilvl w:val="0"/>
          <w:numId w:val="11"/>
        </w:numPr>
        <w:jc w:val="both"/>
      </w:pPr>
      <w:r w:rsidRPr="00027852">
        <w:rPr>
          <w:rFonts w:ascii="Calibri" w:hAnsi="Calibri"/>
          <w:sz w:val="22"/>
          <w:szCs w:val="22"/>
        </w:rPr>
        <w:t xml:space="preserve">In </w:t>
      </w:r>
      <w:r w:rsidRPr="00457769">
        <w:rPr>
          <w:rFonts w:ascii="Calibri" w:hAnsi="Calibri"/>
          <w:sz w:val="22"/>
          <w:szCs w:val="22"/>
        </w:rPr>
        <w:t xml:space="preserve">borrow </w:t>
      </w:r>
      <w:r w:rsidR="000E726E" w:rsidRPr="00457769">
        <w:rPr>
          <w:rFonts w:ascii="Calibri" w:hAnsi="Calibri"/>
          <w:sz w:val="22"/>
          <w:szCs w:val="22"/>
        </w:rPr>
        <w:t>areas</w:t>
      </w:r>
      <w:r w:rsidRPr="00027852">
        <w:rPr>
          <w:rFonts w:ascii="Calibri" w:hAnsi="Calibri"/>
          <w:sz w:val="22"/>
          <w:szCs w:val="22"/>
        </w:rPr>
        <w:t xml:space="preserve">, the </w:t>
      </w:r>
      <w:r w:rsidRPr="008C5410">
        <w:rPr>
          <w:rFonts w:ascii="Calibri" w:hAnsi="Calibri"/>
          <w:sz w:val="22"/>
          <w:szCs w:val="22"/>
        </w:rPr>
        <w:t>surface topsoil</w:t>
      </w:r>
      <w:r w:rsidRPr="00027852">
        <w:rPr>
          <w:rFonts w:ascii="Calibri" w:hAnsi="Calibri"/>
          <w:sz w:val="22"/>
          <w:szCs w:val="22"/>
        </w:rPr>
        <w:t xml:space="preserve"> will be </w:t>
      </w:r>
      <w:r w:rsidR="005F0D47" w:rsidRPr="00027852">
        <w:rPr>
          <w:rFonts w:ascii="Calibri" w:hAnsi="Calibri"/>
          <w:sz w:val="22"/>
          <w:szCs w:val="22"/>
        </w:rPr>
        <w:t>cleaned</w:t>
      </w:r>
      <w:r w:rsidRPr="00027852">
        <w:rPr>
          <w:rFonts w:ascii="Calibri" w:hAnsi="Calibri"/>
          <w:sz w:val="22"/>
          <w:szCs w:val="22"/>
        </w:rPr>
        <w:t xml:space="preserve"> and set aside prior to extraction of usable materials. Borrow areas should be redeveloped after </w:t>
      </w:r>
      <w:r w:rsidR="005F0D47" w:rsidRPr="00027852">
        <w:rPr>
          <w:rFonts w:ascii="Calibri" w:hAnsi="Calibri"/>
          <w:sz w:val="22"/>
          <w:szCs w:val="22"/>
        </w:rPr>
        <w:t>the exploitation</w:t>
      </w:r>
      <w:r w:rsidRPr="00027852">
        <w:rPr>
          <w:rFonts w:ascii="Calibri" w:hAnsi="Calibri"/>
          <w:sz w:val="22"/>
          <w:szCs w:val="22"/>
        </w:rPr>
        <w:t xml:space="preserve"> to restore as much as possible the morphology of the natural environment by filling excavations and restoring </w:t>
      </w:r>
      <w:r w:rsidR="005F0D47" w:rsidRPr="00027852">
        <w:rPr>
          <w:rFonts w:ascii="Calibri" w:hAnsi="Calibri"/>
          <w:sz w:val="22"/>
          <w:szCs w:val="22"/>
        </w:rPr>
        <w:t xml:space="preserve">the </w:t>
      </w:r>
      <w:r w:rsidRPr="00027852">
        <w:rPr>
          <w:rFonts w:ascii="Calibri" w:hAnsi="Calibri"/>
          <w:sz w:val="22"/>
          <w:szCs w:val="22"/>
        </w:rPr>
        <w:t>topsoil in reserv</w:t>
      </w:r>
      <w:r w:rsidR="005F0D47" w:rsidRPr="00027852">
        <w:rPr>
          <w:rFonts w:ascii="Calibri" w:hAnsi="Calibri"/>
          <w:sz w:val="22"/>
          <w:szCs w:val="22"/>
        </w:rPr>
        <w:t>e</w:t>
      </w:r>
      <w:r w:rsidR="007B30B3" w:rsidRPr="00027852">
        <w:rPr>
          <w:rFonts w:ascii="Calibri" w:hAnsi="Calibri"/>
          <w:sz w:val="22"/>
          <w:szCs w:val="22"/>
        </w:rPr>
        <w:t>/standby</w:t>
      </w:r>
      <w:r w:rsidR="005F0D47" w:rsidRPr="00027852">
        <w:rPr>
          <w:rFonts w:ascii="Calibri" w:hAnsi="Calibri"/>
          <w:sz w:val="22"/>
          <w:szCs w:val="22"/>
        </w:rPr>
        <w:t>;</w:t>
      </w:r>
    </w:p>
    <w:p w:rsidR="00D022CC" w:rsidRPr="00027852" w:rsidRDefault="00763207" w:rsidP="005512FF">
      <w:pPr>
        <w:numPr>
          <w:ilvl w:val="0"/>
          <w:numId w:val="11"/>
        </w:numPr>
        <w:jc w:val="both"/>
        <w:rPr>
          <w:rFonts w:ascii="Calibri" w:hAnsi="Calibri"/>
          <w:sz w:val="22"/>
          <w:szCs w:val="22"/>
        </w:rPr>
      </w:pPr>
      <w:r w:rsidRPr="00027852">
        <w:rPr>
          <w:rFonts w:ascii="Calibri" w:hAnsi="Calibri"/>
          <w:sz w:val="22"/>
          <w:szCs w:val="22"/>
        </w:rPr>
        <w:t xml:space="preserve">The </w:t>
      </w:r>
      <w:r w:rsidR="000C7D4F" w:rsidRPr="00027852">
        <w:rPr>
          <w:rFonts w:ascii="Calibri" w:hAnsi="Calibri"/>
          <w:sz w:val="22"/>
          <w:szCs w:val="22"/>
        </w:rPr>
        <w:t>construction</w:t>
      </w:r>
      <w:r w:rsidR="007B30B3" w:rsidRPr="00027852">
        <w:rPr>
          <w:rFonts w:ascii="Calibri" w:hAnsi="Calibri"/>
          <w:sz w:val="22"/>
          <w:szCs w:val="22"/>
        </w:rPr>
        <w:t xml:space="preserve"> </w:t>
      </w:r>
      <w:r w:rsidR="007F3A45" w:rsidRPr="007F3A45">
        <w:rPr>
          <w:rFonts w:ascii="Calibri" w:hAnsi="Calibri"/>
          <w:sz w:val="22"/>
          <w:szCs w:val="22"/>
        </w:rPr>
        <w:t xml:space="preserve">site machines </w:t>
      </w:r>
      <w:r w:rsidRPr="00027852">
        <w:rPr>
          <w:rFonts w:ascii="Calibri" w:hAnsi="Calibri"/>
          <w:sz w:val="22"/>
          <w:szCs w:val="22"/>
        </w:rPr>
        <w:t xml:space="preserve">and vehicles </w:t>
      </w:r>
      <w:r w:rsidR="000C7D4F" w:rsidRPr="00027852">
        <w:rPr>
          <w:rFonts w:ascii="Calibri" w:hAnsi="Calibri"/>
          <w:sz w:val="22"/>
          <w:szCs w:val="22"/>
        </w:rPr>
        <w:t>will have to use existing tracks, as much as</w:t>
      </w:r>
      <w:r w:rsidRPr="00027852">
        <w:rPr>
          <w:rFonts w:ascii="Calibri" w:hAnsi="Calibri"/>
          <w:sz w:val="22"/>
          <w:szCs w:val="22"/>
        </w:rPr>
        <w:t xml:space="preserve"> possible</w:t>
      </w:r>
      <w:r w:rsidR="000C7D4F" w:rsidRPr="00027852">
        <w:rPr>
          <w:rFonts w:ascii="Calibri" w:hAnsi="Calibri"/>
          <w:sz w:val="22"/>
          <w:szCs w:val="22"/>
        </w:rPr>
        <w:t>,</w:t>
      </w:r>
      <w:r w:rsidRPr="00027852">
        <w:rPr>
          <w:rFonts w:ascii="Calibri" w:hAnsi="Calibri"/>
          <w:sz w:val="22"/>
          <w:szCs w:val="22"/>
        </w:rPr>
        <w:t xml:space="preserve"> to access the </w:t>
      </w:r>
      <w:r w:rsidR="000C7D4F" w:rsidRPr="00027852">
        <w:rPr>
          <w:rFonts w:ascii="Calibri" w:hAnsi="Calibri"/>
          <w:sz w:val="22"/>
          <w:szCs w:val="22"/>
        </w:rPr>
        <w:t xml:space="preserve">construction </w:t>
      </w:r>
      <w:r w:rsidRPr="00027852">
        <w:rPr>
          <w:rFonts w:ascii="Calibri" w:hAnsi="Calibri"/>
          <w:sz w:val="22"/>
          <w:szCs w:val="22"/>
        </w:rPr>
        <w:t xml:space="preserve">site and avoid cutting through the surrounding </w:t>
      </w:r>
      <w:r w:rsidR="000C7D4F" w:rsidRPr="00027852">
        <w:rPr>
          <w:rFonts w:ascii="Calibri" w:hAnsi="Calibri"/>
          <w:sz w:val="22"/>
          <w:szCs w:val="22"/>
        </w:rPr>
        <w:t>soil</w:t>
      </w:r>
      <w:r w:rsidRPr="00027852">
        <w:rPr>
          <w:rFonts w:ascii="Calibri" w:hAnsi="Calibri"/>
          <w:sz w:val="22"/>
          <w:szCs w:val="22"/>
        </w:rPr>
        <w:t xml:space="preserve">. They </w:t>
      </w:r>
      <w:r w:rsidR="007B508B" w:rsidRPr="00027852">
        <w:rPr>
          <w:rFonts w:ascii="Calibri" w:hAnsi="Calibri"/>
          <w:sz w:val="22"/>
          <w:szCs w:val="22"/>
        </w:rPr>
        <w:t xml:space="preserve">must </w:t>
      </w:r>
      <w:r w:rsidRPr="00027852">
        <w:rPr>
          <w:rFonts w:ascii="Calibri" w:hAnsi="Calibri"/>
          <w:sz w:val="22"/>
          <w:szCs w:val="22"/>
        </w:rPr>
        <w:t xml:space="preserve">absolutely respect the cultivated land and </w:t>
      </w:r>
      <w:r w:rsidR="00A14A63" w:rsidRPr="00027852">
        <w:rPr>
          <w:rFonts w:ascii="Calibri" w:hAnsi="Calibri"/>
          <w:sz w:val="22"/>
          <w:szCs w:val="22"/>
        </w:rPr>
        <w:t xml:space="preserve">the </w:t>
      </w:r>
      <w:r w:rsidRPr="00027852">
        <w:rPr>
          <w:rFonts w:ascii="Calibri" w:hAnsi="Calibri"/>
          <w:sz w:val="22"/>
          <w:szCs w:val="22"/>
        </w:rPr>
        <w:t xml:space="preserve">trees </w:t>
      </w:r>
      <w:r w:rsidR="00002915" w:rsidRPr="00027852">
        <w:rPr>
          <w:rFonts w:ascii="Calibri" w:hAnsi="Calibri"/>
          <w:sz w:val="22"/>
          <w:szCs w:val="22"/>
        </w:rPr>
        <w:t xml:space="preserve">located </w:t>
      </w:r>
      <w:r w:rsidRPr="00027852">
        <w:rPr>
          <w:rFonts w:ascii="Calibri" w:hAnsi="Calibri"/>
          <w:sz w:val="22"/>
          <w:szCs w:val="22"/>
        </w:rPr>
        <w:t xml:space="preserve">outside </w:t>
      </w:r>
      <w:r w:rsidR="007B508B" w:rsidRPr="00027852">
        <w:rPr>
          <w:rFonts w:ascii="Calibri" w:hAnsi="Calibri"/>
          <w:sz w:val="22"/>
          <w:szCs w:val="22"/>
        </w:rPr>
        <w:t>the</w:t>
      </w:r>
      <w:r w:rsidRPr="00027852">
        <w:rPr>
          <w:rFonts w:ascii="Calibri" w:hAnsi="Calibri"/>
          <w:sz w:val="22"/>
          <w:szCs w:val="22"/>
        </w:rPr>
        <w:t xml:space="preserve"> influence</w:t>
      </w:r>
      <w:r w:rsidR="007B508B" w:rsidRPr="00027852">
        <w:rPr>
          <w:rFonts w:ascii="Calibri" w:hAnsi="Calibri"/>
          <w:sz w:val="22"/>
          <w:szCs w:val="22"/>
        </w:rPr>
        <w:t xml:space="preserve"> zones</w:t>
      </w:r>
      <w:r w:rsidRPr="00027852">
        <w:rPr>
          <w:rFonts w:ascii="Calibri" w:hAnsi="Calibri"/>
          <w:sz w:val="22"/>
          <w:szCs w:val="22"/>
        </w:rPr>
        <w:t xml:space="preserve"> and </w:t>
      </w:r>
      <w:r w:rsidR="00A14A63" w:rsidRPr="00027852">
        <w:rPr>
          <w:rFonts w:ascii="Calibri" w:hAnsi="Calibri"/>
          <w:sz w:val="22"/>
          <w:szCs w:val="22"/>
        </w:rPr>
        <w:t>circulation l</w:t>
      </w:r>
      <w:r w:rsidRPr="00027852">
        <w:rPr>
          <w:rFonts w:ascii="Calibri" w:hAnsi="Calibri"/>
          <w:sz w:val="22"/>
          <w:szCs w:val="22"/>
        </w:rPr>
        <w:t xml:space="preserve">anes, and avoid getting too close to </w:t>
      </w:r>
      <w:r w:rsidR="00A14A63" w:rsidRPr="00027852">
        <w:rPr>
          <w:rFonts w:ascii="Calibri" w:hAnsi="Calibri"/>
          <w:sz w:val="22"/>
          <w:szCs w:val="22"/>
        </w:rPr>
        <w:t>residences;</w:t>
      </w:r>
    </w:p>
    <w:p w:rsidR="00D022CC" w:rsidRPr="00027852" w:rsidRDefault="00A14A63" w:rsidP="005512FF">
      <w:pPr>
        <w:numPr>
          <w:ilvl w:val="0"/>
          <w:numId w:val="11"/>
        </w:numPr>
        <w:jc w:val="both"/>
        <w:rPr>
          <w:rFonts w:ascii="Calibri" w:hAnsi="Calibri"/>
          <w:color w:val="0000FF"/>
          <w:sz w:val="22"/>
          <w:szCs w:val="22"/>
        </w:rPr>
      </w:pPr>
      <w:r w:rsidRPr="00027852">
        <w:rPr>
          <w:rFonts w:ascii="Calibri" w:hAnsi="Calibri"/>
          <w:sz w:val="22"/>
          <w:szCs w:val="22"/>
        </w:rPr>
        <w:t>The f</w:t>
      </w:r>
      <w:r w:rsidR="00763207" w:rsidRPr="00027852">
        <w:rPr>
          <w:rFonts w:ascii="Calibri" w:hAnsi="Calibri"/>
          <w:sz w:val="22"/>
          <w:szCs w:val="22"/>
        </w:rPr>
        <w:t xml:space="preserve">irms </w:t>
      </w:r>
      <w:r w:rsidRPr="00027852">
        <w:rPr>
          <w:rFonts w:ascii="Calibri" w:hAnsi="Calibri"/>
          <w:sz w:val="22"/>
          <w:szCs w:val="22"/>
        </w:rPr>
        <w:t xml:space="preserve">will </w:t>
      </w:r>
      <w:r w:rsidR="00763207" w:rsidRPr="00027852">
        <w:rPr>
          <w:rFonts w:ascii="Calibri" w:hAnsi="Calibri"/>
          <w:sz w:val="22"/>
          <w:szCs w:val="22"/>
        </w:rPr>
        <w:t xml:space="preserve">take into account the concerns of farmers </w:t>
      </w:r>
      <w:r w:rsidRPr="00027852">
        <w:rPr>
          <w:rFonts w:ascii="Calibri" w:hAnsi="Calibri"/>
          <w:sz w:val="22"/>
          <w:szCs w:val="22"/>
        </w:rPr>
        <w:t xml:space="preserve">during the </w:t>
      </w:r>
      <w:r w:rsidR="009123A8" w:rsidRPr="009123A8">
        <w:rPr>
          <w:rFonts w:ascii="Calibri" w:hAnsi="Calibri"/>
          <w:sz w:val="22"/>
          <w:szCs w:val="22"/>
        </w:rPr>
        <w:t>drawings</w:t>
      </w:r>
      <w:r w:rsidRPr="009123A8">
        <w:rPr>
          <w:rFonts w:ascii="Calibri" w:hAnsi="Calibri"/>
          <w:sz w:val="22"/>
          <w:szCs w:val="22"/>
        </w:rPr>
        <w:t xml:space="preserve"> </w:t>
      </w:r>
      <w:r w:rsidR="00763207" w:rsidRPr="00027852">
        <w:rPr>
          <w:rFonts w:ascii="Calibri" w:hAnsi="Calibri"/>
          <w:sz w:val="22"/>
          <w:szCs w:val="22"/>
        </w:rPr>
        <w:t xml:space="preserve">of access roads to the </w:t>
      </w:r>
      <w:r w:rsidRPr="00027852">
        <w:rPr>
          <w:rFonts w:ascii="Calibri" w:hAnsi="Calibri"/>
          <w:sz w:val="22"/>
          <w:szCs w:val="22"/>
        </w:rPr>
        <w:t xml:space="preserve">construction </w:t>
      </w:r>
      <w:r w:rsidR="00763207" w:rsidRPr="00027852">
        <w:rPr>
          <w:rFonts w:ascii="Calibri" w:hAnsi="Calibri"/>
          <w:sz w:val="22"/>
          <w:szCs w:val="22"/>
        </w:rPr>
        <w:t xml:space="preserve">site and </w:t>
      </w:r>
      <w:r w:rsidRPr="00027852">
        <w:rPr>
          <w:rFonts w:ascii="Calibri" w:hAnsi="Calibri"/>
          <w:sz w:val="22"/>
          <w:szCs w:val="22"/>
        </w:rPr>
        <w:t>the quarries,</w:t>
      </w:r>
      <w:r w:rsidR="00763207" w:rsidRPr="00027852">
        <w:rPr>
          <w:rFonts w:ascii="Calibri" w:hAnsi="Calibri"/>
          <w:sz w:val="22"/>
          <w:szCs w:val="22"/>
        </w:rPr>
        <w:t xml:space="preserve"> in order to minimize </w:t>
      </w:r>
      <w:r w:rsidRPr="00027852">
        <w:rPr>
          <w:rFonts w:ascii="Calibri" w:hAnsi="Calibri"/>
          <w:sz w:val="22"/>
          <w:szCs w:val="22"/>
        </w:rPr>
        <w:t>the deterioration</w:t>
      </w:r>
      <w:r w:rsidR="00763207" w:rsidRPr="00027852">
        <w:rPr>
          <w:rFonts w:ascii="Calibri" w:hAnsi="Calibri"/>
          <w:sz w:val="22"/>
          <w:szCs w:val="22"/>
        </w:rPr>
        <w:t xml:space="preserve"> of agricultural land. The </w:t>
      </w:r>
      <w:r w:rsidR="007F3A45">
        <w:rPr>
          <w:rFonts w:ascii="Calibri" w:hAnsi="Calibri"/>
          <w:sz w:val="22"/>
          <w:szCs w:val="22"/>
        </w:rPr>
        <w:t xml:space="preserve">deviations’ layout </w:t>
      </w:r>
      <w:r w:rsidR="00763207" w:rsidRPr="00027852">
        <w:rPr>
          <w:rFonts w:ascii="Calibri" w:hAnsi="Calibri"/>
          <w:sz w:val="22"/>
          <w:szCs w:val="22"/>
        </w:rPr>
        <w:t xml:space="preserve">will be made by the firm under the supervision of the local management committee. The </w:t>
      </w:r>
      <w:r w:rsidRPr="00027852">
        <w:rPr>
          <w:rFonts w:ascii="Calibri" w:hAnsi="Calibri"/>
          <w:sz w:val="22"/>
          <w:szCs w:val="22"/>
        </w:rPr>
        <w:t>RSE</w:t>
      </w:r>
      <w:r w:rsidR="00763207" w:rsidRPr="00027852">
        <w:rPr>
          <w:rFonts w:ascii="Calibri" w:hAnsi="Calibri"/>
          <w:sz w:val="22"/>
          <w:szCs w:val="22"/>
        </w:rPr>
        <w:t xml:space="preserve"> will be responsible for ensuring compliance with the </w:t>
      </w:r>
      <w:r w:rsidRPr="00027852">
        <w:rPr>
          <w:rFonts w:ascii="Calibri" w:hAnsi="Calibri"/>
          <w:sz w:val="22"/>
          <w:szCs w:val="22"/>
        </w:rPr>
        <w:t>resident</w:t>
      </w:r>
      <w:r w:rsidR="00D753BA">
        <w:rPr>
          <w:rFonts w:ascii="Calibri" w:hAnsi="Calibri"/>
          <w:sz w:val="22"/>
          <w:szCs w:val="22"/>
        </w:rPr>
        <w:t>s</w:t>
      </w:r>
      <w:r w:rsidR="00763207" w:rsidRPr="00027852">
        <w:rPr>
          <w:rFonts w:ascii="Calibri" w:hAnsi="Calibri"/>
          <w:sz w:val="22"/>
          <w:szCs w:val="22"/>
        </w:rPr>
        <w:t xml:space="preserve"> rights with respect to the limitation of access;</w:t>
      </w:r>
    </w:p>
    <w:p w:rsidR="00D022CC" w:rsidRPr="00027852" w:rsidRDefault="00EA2D05" w:rsidP="005512FF">
      <w:pPr>
        <w:numPr>
          <w:ilvl w:val="0"/>
          <w:numId w:val="11"/>
        </w:numPr>
        <w:jc w:val="both"/>
        <w:rPr>
          <w:rFonts w:ascii="Calibri" w:hAnsi="Calibri"/>
          <w:sz w:val="22"/>
          <w:szCs w:val="22"/>
        </w:rPr>
      </w:pPr>
      <w:r w:rsidRPr="00027852">
        <w:rPr>
          <w:rFonts w:ascii="Calibri" w:hAnsi="Calibri"/>
          <w:sz w:val="22"/>
          <w:szCs w:val="22"/>
        </w:rPr>
        <w:t>The c</w:t>
      </w:r>
      <w:r w:rsidR="00763207" w:rsidRPr="00027852">
        <w:rPr>
          <w:rFonts w:ascii="Calibri" w:hAnsi="Calibri"/>
          <w:sz w:val="22"/>
          <w:szCs w:val="22"/>
        </w:rPr>
        <w:t xml:space="preserve">ompanies will be encouraged to organize awareness campaigns on the management of work-related conflicts, </w:t>
      </w:r>
      <w:r w:rsidRPr="00027852">
        <w:rPr>
          <w:rFonts w:ascii="Calibri" w:hAnsi="Calibri"/>
          <w:sz w:val="22"/>
          <w:szCs w:val="22"/>
        </w:rPr>
        <w:t>the exploitation of quarries</w:t>
      </w:r>
      <w:r w:rsidR="00763207" w:rsidRPr="00027852">
        <w:rPr>
          <w:rFonts w:ascii="Calibri" w:hAnsi="Calibri"/>
          <w:sz w:val="22"/>
          <w:szCs w:val="22"/>
        </w:rPr>
        <w:t xml:space="preserve"> and natural resources </w:t>
      </w:r>
      <w:r w:rsidR="00763207" w:rsidRPr="007478AD">
        <w:rPr>
          <w:rFonts w:ascii="Calibri" w:hAnsi="Calibri"/>
          <w:sz w:val="22"/>
          <w:szCs w:val="22"/>
        </w:rPr>
        <w:t>of the locality</w:t>
      </w:r>
      <w:r w:rsidR="00763207" w:rsidRPr="00027852">
        <w:rPr>
          <w:rFonts w:ascii="Calibri" w:hAnsi="Calibri"/>
          <w:sz w:val="22"/>
          <w:szCs w:val="22"/>
        </w:rPr>
        <w:t xml:space="preserve"> and induced development. This activity should support the implementation of the project at all stages in order to manage </w:t>
      </w:r>
      <w:r w:rsidRPr="00027852">
        <w:rPr>
          <w:rFonts w:ascii="Calibri" w:hAnsi="Calibri"/>
          <w:sz w:val="22"/>
          <w:szCs w:val="22"/>
        </w:rPr>
        <w:t xml:space="preserve">the outbreak of potential conflicts </w:t>
      </w:r>
      <w:r w:rsidR="00763207" w:rsidRPr="00027852">
        <w:rPr>
          <w:rFonts w:ascii="Calibri" w:hAnsi="Calibri"/>
          <w:sz w:val="22"/>
          <w:szCs w:val="22"/>
        </w:rPr>
        <w:t>between the workers and the population</w:t>
      </w:r>
      <w:r w:rsidR="00D022CC" w:rsidRPr="00027852">
        <w:rPr>
          <w:rFonts w:ascii="Calibri" w:hAnsi="Calibri"/>
          <w:color w:val="0000FF"/>
          <w:sz w:val="22"/>
          <w:szCs w:val="22"/>
        </w:rPr>
        <w:t xml:space="preserve">. </w:t>
      </w:r>
    </w:p>
    <w:p w:rsidR="001E4799" w:rsidRPr="00027852" w:rsidRDefault="001E4799" w:rsidP="001E4799">
      <w:pPr>
        <w:pStyle w:val="ListParagraph"/>
        <w:ind w:left="284"/>
        <w:rPr>
          <w:rFonts w:ascii="Calibri" w:hAnsi="Calibri"/>
          <w:b/>
          <w:bCs/>
          <w:color w:val="1F497D"/>
          <w:sz w:val="22"/>
          <w:szCs w:val="22"/>
        </w:rPr>
      </w:pPr>
      <w:bookmarkStart w:id="106" w:name="_Toc385938482"/>
    </w:p>
    <w:p w:rsidR="001E4799" w:rsidRPr="00027852" w:rsidRDefault="001E4799" w:rsidP="001E4799">
      <w:pPr>
        <w:pStyle w:val="ListParagraph"/>
        <w:ind w:left="284"/>
        <w:jc w:val="both"/>
        <w:rPr>
          <w:rFonts w:ascii="Calibri" w:hAnsi="Calibri"/>
          <w:bCs/>
          <w:i/>
          <w:color w:val="1F497D"/>
          <w:sz w:val="22"/>
          <w:szCs w:val="22"/>
        </w:rPr>
      </w:pPr>
      <w:r w:rsidRPr="00027852">
        <w:rPr>
          <w:rFonts w:ascii="Calibri" w:hAnsi="Calibri"/>
          <w:bCs/>
          <w:i/>
          <w:color w:val="1F497D"/>
          <w:sz w:val="22"/>
          <w:szCs w:val="22"/>
        </w:rPr>
        <w:t>(</w:t>
      </w:r>
      <w:r w:rsidR="00EC4CF9" w:rsidRPr="00027852">
        <w:rPr>
          <w:rFonts w:ascii="Calibri" w:hAnsi="Calibri"/>
          <w:bCs/>
          <w:i/>
          <w:color w:val="1F497D"/>
          <w:sz w:val="22"/>
          <w:szCs w:val="22"/>
        </w:rPr>
        <w:t>see</w:t>
      </w:r>
      <w:r w:rsidRPr="00027852">
        <w:rPr>
          <w:rFonts w:ascii="Calibri" w:hAnsi="Calibri"/>
          <w:bCs/>
          <w:i/>
          <w:color w:val="1F497D"/>
          <w:sz w:val="22"/>
          <w:szCs w:val="22"/>
        </w:rPr>
        <w:t xml:space="preserve"> </w:t>
      </w:r>
      <w:r w:rsidR="00EC4CF9" w:rsidRPr="00027852">
        <w:rPr>
          <w:rFonts w:ascii="Calibri" w:hAnsi="Calibri"/>
          <w:bCs/>
          <w:i/>
          <w:color w:val="1F497D"/>
          <w:sz w:val="22"/>
          <w:szCs w:val="22"/>
        </w:rPr>
        <w:t>appendix</w:t>
      </w:r>
      <w:r w:rsidRPr="00027852">
        <w:rPr>
          <w:rFonts w:ascii="Calibri" w:hAnsi="Calibri"/>
          <w:bCs/>
          <w:i/>
          <w:color w:val="1F497D"/>
          <w:sz w:val="22"/>
          <w:szCs w:val="22"/>
        </w:rPr>
        <w:t xml:space="preserve"> 2 </w:t>
      </w:r>
      <w:r w:rsidR="00EC4CF9" w:rsidRPr="00027852">
        <w:rPr>
          <w:rFonts w:ascii="Calibri" w:hAnsi="Calibri"/>
          <w:bCs/>
          <w:i/>
          <w:color w:val="1F497D"/>
          <w:sz w:val="22"/>
          <w:szCs w:val="22"/>
        </w:rPr>
        <w:t>for the mitigation measures of environmental and social risks</w:t>
      </w:r>
      <w:r w:rsidRPr="00027852">
        <w:rPr>
          <w:rFonts w:ascii="Calibri" w:hAnsi="Calibri"/>
          <w:bCs/>
          <w:i/>
          <w:color w:val="1F497D"/>
          <w:sz w:val="22"/>
          <w:szCs w:val="22"/>
        </w:rPr>
        <w:t>)</w:t>
      </w:r>
    </w:p>
    <w:p w:rsidR="00D022CC" w:rsidRPr="00027852" w:rsidRDefault="0063239C" w:rsidP="00625832">
      <w:pPr>
        <w:pStyle w:val="Heading3"/>
        <w:ind w:left="0"/>
        <w:rPr>
          <w:rFonts w:ascii="Calibri" w:hAnsi="Calibri"/>
          <w:bCs/>
          <w:i/>
          <w:iCs/>
          <w:color w:val="003366"/>
          <w:sz w:val="22"/>
          <w:szCs w:val="22"/>
        </w:rPr>
      </w:pPr>
      <w:r w:rsidRPr="00027852">
        <w:rPr>
          <w:rFonts w:ascii="Calibri" w:hAnsi="Calibri"/>
          <w:bCs/>
          <w:i/>
          <w:iCs/>
          <w:smallCaps/>
          <w:color w:val="003366"/>
          <w:sz w:val="22"/>
          <w:szCs w:val="22"/>
        </w:rPr>
        <w:t>5.2.2.-</w:t>
      </w:r>
      <w:r w:rsidR="007F3A45" w:rsidRPr="007F3A45">
        <w:rPr>
          <w:rFonts w:ascii="Calibri" w:hAnsi="Calibri"/>
          <w:bCs/>
          <w:i/>
          <w:iCs/>
          <w:color w:val="003366"/>
          <w:sz w:val="22"/>
          <w:szCs w:val="22"/>
        </w:rPr>
        <w:t xml:space="preserve">Equipping the </w:t>
      </w:r>
      <w:r w:rsidR="007F3A45">
        <w:rPr>
          <w:rFonts w:ascii="Calibri" w:hAnsi="Calibri"/>
          <w:bCs/>
          <w:i/>
          <w:iCs/>
          <w:color w:val="003366"/>
          <w:sz w:val="22"/>
          <w:szCs w:val="22"/>
        </w:rPr>
        <w:t>cent</w:t>
      </w:r>
      <w:r w:rsidRPr="00027852">
        <w:rPr>
          <w:rFonts w:ascii="Calibri" w:hAnsi="Calibri"/>
          <w:bCs/>
          <w:i/>
          <w:iCs/>
          <w:color w:val="003366"/>
          <w:sz w:val="22"/>
          <w:szCs w:val="22"/>
        </w:rPr>
        <w:t>e</w:t>
      </w:r>
      <w:r w:rsidR="007F3A45">
        <w:rPr>
          <w:rFonts w:ascii="Calibri" w:hAnsi="Calibri"/>
          <w:bCs/>
          <w:i/>
          <w:iCs/>
          <w:color w:val="003366"/>
          <w:sz w:val="22"/>
          <w:szCs w:val="22"/>
        </w:rPr>
        <w:t>r</w:t>
      </w:r>
      <w:r w:rsidRPr="00027852">
        <w:rPr>
          <w:rFonts w:ascii="Calibri" w:hAnsi="Calibri"/>
          <w:bCs/>
          <w:i/>
          <w:iCs/>
          <w:color w:val="003366"/>
          <w:sz w:val="22"/>
          <w:szCs w:val="22"/>
        </w:rPr>
        <w:t xml:space="preserve">s </w:t>
      </w:r>
      <w:r w:rsidR="007F3A45">
        <w:rPr>
          <w:rFonts w:ascii="Calibri" w:hAnsi="Calibri"/>
          <w:bCs/>
          <w:i/>
          <w:iCs/>
          <w:color w:val="003366"/>
          <w:sz w:val="22"/>
          <w:szCs w:val="22"/>
        </w:rPr>
        <w:t>and</w:t>
      </w:r>
      <w:r w:rsidRPr="00027852">
        <w:rPr>
          <w:rFonts w:ascii="Calibri" w:hAnsi="Calibri"/>
          <w:bCs/>
          <w:i/>
          <w:iCs/>
          <w:color w:val="003366"/>
          <w:sz w:val="22"/>
          <w:szCs w:val="22"/>
        </w:rPr>
        <w:t xml:space="preserve"> </w:t>
      </w:r>
      <w:bookmarkEnd w:id="106"/>
      <w:r w:rsidR="007F3A45" w:rsidRPr="00027852">
        <w:rPr>
          <w:rFonts w:ascii="Calibri" w:hAnsi="Calibri"/>
          <w:bCs/>
          <w:i/>
          <w:iCs/>
          <w:color w:val="003366"/>
          <w:sz w:val="22"/>
          <w:szCs w:val="22"/>
        </w:rPr>
        <w:t>laboratories</w:t>
      </w:r>
    </w:p>
    <w:p w:rsidR="00D022CC" w:rsidRPr="00027852" w:rsidRDefault="00D022CC">
      <w:pPr>
        <w:rPr>
          <w:rFonts w:ascii="Calibri" w:hAnsi="Calibri"/>
        </w:rPr>
      </w:pPr>
    </w:p>
    <w:p w:rsidR="00D022CC" w:rsidRPr="00027852" w:rsidRDefault="00763207">
      <w:pPr>
        <w:jc w:val="both"/>
        <w:rPr>
          <w:rFonts w:ascii="Calibri" w:hAnsi="Calibri"/>
          <w:sz w:val="22"/>
          <w:szCs w:val="22"/>
        </w:rPr>
      </w:pPr>
      <w:r w:rsidRPr="00027852">
        <w:rPr>
          <w:rFonts w:ascii="Calibri" w:hAnsi="Calibri"/>
          <w:sz w:val="22"/>
          <w:szCs w:val="22"/>
        </w:rPr>
        <w:t xml:space="preserve">The measures we recommend reflect the recommendations generally formulated for this type of building, more specific measures may be </w:t>
      </w:r>
      <w:r w:rsidR="007478AD">
        <w:rPr>
          <w:rFonts w:ascii="Calibri" w:hAnsi="Calibri"/>
          <w:sz w:val="22"/>
          <w:szCs w:val="22"/>
        </w:rPr>
        <w:t>taken</w:t>
      </w:r>
      <w:r w:rsidRPr="00027852">
        <w:rPr>
          <w:rFonts w:ascii="Calibri" w:hAnsi="Calibri"/>
          <w:sz w:val="22"/>
          <w:szCs w:val="22"/>
        </w:rPr>
        <w:t xml:space="preserve"> by the future health protection unit (UPS). For more information, the reader may</w:t>
      </w:r>
      <w:r w:rsidR="00C464F7" w:rsidRPr="00027852">
        <w:rPr>
          <w:rFonts w:ascii="Calibri" w:hAnsi="Calibri"/>
          <w:sz w:val="22"/>
          <w:szCs w:val="22"/>
        </w:rPr>
        <w:t>/can</w:t>
      </w:r>
      <w:r w:rsidRPr="00027852">
        <w:rPr>
          <w:rFonts w:ascii="Calibri" w:hAnsi="Calibri"/>
          <w:sz w:val="22"/>
          <w:szCs w:val="22"/>
        </w:rPr>
        <w:t xml:space="preserve"> refer to the document produced by the OIE available on the link: </w:t>
      </w:r>
      <w:hyperlink r:id="rId13" w:history="1">
        <w:r w:rsidRPr="00027852">
          <w:rPr>
            <w:rStyle w:val="Hyperlink"/>
            <w:rFonts w:ascii="Calibri" w:hAnsi="Calibri"/>
            <w:sz w:val="22"/>
            <w:szCs w:val="22"/>
          </w:rPr>
          <w:t>http://web.oie.int/fr/normes/mmanual/pdf_fr/Volume%201_pdf/Chap%201.1.3._Gestion%20de%20la%20qualit%C3%A9_2008.pdf</w:t>
        </w:r>
      </w:hyperlink>
      <w:r w:rsidRPr="00027852">
        <w:rPr>
          <w:rFonts w:ascii="Calibri" w:hAnsi="Calibri"/>
          <w:sz w:val="22"/>
          <w:szCs w:val="22"/>
        </w:rPr>
        <w:t xml:space="preserve"> </w:t>
      </w:r>
    </w:p>
    <w:p w:rsidR="00D022CC" w:rsidRPr="00027852" w:rsidRDefault="00D022CC">
      <w:pPr>
        <w:rPr>
          <w:rFonts w:ascii="Calibri" w:hAnsi="Calibri"/>
          <w:bCs/>
        </w:rPr>
      </w:pPr>
    </w:p>
    <w:p w:rsidR="00D022CC" w:rsidRPr="00027852" w:rsidRDefault="00C464F7" w:rsidP="005512FF">
      <w:pPr>
        <w:numPr>
          <w:ilvl w:val="0"/>
          <w:numId w:val="26"/>
        </w:numPr>
        <w:jc w:val="both"/>
        <w:rPr>
          <w:rFonts w:ascii="Calibri" w:hAnsi="Calibri"/>
          <w:sz w:val="22"/>
          <w:szCs w:val="22"/>
        </w:rPr>
      </w:pPr>
      <w:r w:rsidRPr="00027852">
        <w:rPr>
          <w:rFonts w:ascii="Calibri" w:hAnsi="Calibri"/>
          <w:sz w:val="22"/>
          <w:szCs w:val="22"/>
        </w:rPr>
        <w:t xml:space="preserve">The premises must be designed and equipped according to the </w:t>
      </w:r>
      <w:r w:rsidR="001750F7">
        <w:rPr>
          <w:rFonts w:ascii="Calibri" w:hAnsi="Calibri"/>
          <w:sz w:val="22"/>
          <w:szCs w:val="22"/>
        </w:rPr>
        <w:t xml:space="preserve">organization of </w:t>
      </w:r>
      <w:r w:rsidRPr="00027852">
        <w:rPr>
          <w:rFonts w:ascii="Calibri" w:hAnsi="Calibri"/>
          <w:sz w:val="22"/>
          <w:szCs w:val="22"/>
        </w:rPr>
        <w:t>the facility</w:t>
      </w:r>
      <w:r w:rsidR="00D022CC" w:rsidRPr="00027852">
        <w:rPr>
          <w:rFonts w:ascii="Calibri" w:hAnsi="Calibri"/>
          <w:sz w:val="22"/>
          <w:szCs w:val="22"/>
        </w:rPr>
        <w:t>;</w:t>
      </w:r>
    </w:p>
    <w:p w:rsidR="00D022CC" w:rsidRPr="00027852" w:rsidRDefault="00C464F7" w:rsidP="005512FF">
      <w:pPr>
        <w:numPr>
          <w:ilvl w:val="0"/>
          <w:numId w:val="26"/>
        </w:numPr>
        <w:jc w:val="both"/>
        <w:rPr>
          <w:rFonts w:ascii="Calibri" w:hAnsi="Calibri"/>
          <w:sz w:val="22"/>
          <w:szCs w:val="22"/>
        </w:rPr>
      </w:pPr>
      <w:r w:rsidRPr="00027852">
        <w:rPr>
          <w:rFonts w:ascii="Calibri" w:hAnsi="Calibri"/>
          <w:sz w:val="22"/>
          <w:szCs w:val="22"/>
        </w:rPr>
        <w:t xml:space="preserve">Necessary measures must be taken to ensure good lighting, </w:t>
      </w:r>
      <w:r w:rsidR="000B5D59" w:rsidRPr="00027852">
        <w:rPr>
          <w:rFonts w:ascii="Calibri" w:hAnsi="Calibri"/>
          <w:sz w:val="22"/>
          <w:szCs w:val="22"/>
        </w:rPr>
        <w:t xml:space="preserve">sufficient </w:t>
      </w:r>
      <w:r w:rsidRPr="00027852">
        <w:rPr>
          <w:rFonts w:ascii="Calibri" w:hAnsi="Calibri"/>
          <w:sz w:val="22"/>
          <w:szCs w:val="22"/>
        </w:rPr>
        <w:t xml:space="preserve">ventilation </w:t>
      </w:r>
      <w:r w:rsidR="000B5D59" w:rsidRPr="00027852">
        <w:rPr>
          <w:rFonts w:ascii="Calibri" w:hAnsi="Calibri"/>
          <w:sz w:val="22"/>
          <w:szCs w:val="22"/>
        </w:rPr>
        <w:t>of the premises and</w:t>
      </w:r>
      <w:r w:rsidRPr="00027852">
        <w:rPr>
          <w:rFonts w:ascii="Calibri" w:hAnsi="Calibri"/>
          <w:sz w:val="22"/>
          <w:szCs w:val="22"/>
        </w:rPr>
        <w:t xml:space="preserve"> local </w:t>
      </w:r>
      <w:r w:rsidR="000B5D59" w:rsidRPr="00027852">
        <w:rPr>
          <w:rFonts w:ascii="Calibri" w:hAnsi="Calibri"/>
          <w:sz w:val="22"/>
          <w:szCs w:val="22"/>
        </w:rPr>
        <w:t>evacuation</w:t>
      </w:r>
      <w:r w:rsidRPr="00027852">
        <w:rPr>
          <w:rFonts w:ascii="Calibri" w:hAnsi="Calibri"/>
          <w:sz w:val="22"/>
          <w:szCs w:val="22"/>
        </w:rPr>
        <w:t xml:space="preserve"> </w:t>
      </w:r>
      <w:r w:rsidR="000B5D59" w:rsidRPr="00027852">
        <w:rPr>
          <w:rFonts w:ascii="Calibri" w:hAnsi="Calibri"/>
          <w:sz w:val="22"/>
          <w:szCs w:val="22"/>
        </w:rPr>
        <w:t>of gases</w:t>
      </w:r>
      <w:r w:rsidRPr="00027852">
        <w:rPr>
          <w:rFonts w:ascii="Calibri" w:hAnsi="Calibri"/>
          <w:sz w:val="22"/>
          <w:szCs w:val="22"/>
        </w:rPr>
        <w:t xml:space="preserve">. The heating and lighting </w:t>
      </w:r>
      <w:r w:rsidR="000B5D59" w:rsidRPr="00027852">
        <w:rPr>
          <w:rFonts w:ascii="Calibri" w:hAnsi="Calibri"/>
          <w:sz w:val="22"/>
          <w:szCs w:val="22"/>
        </w:rPr>
        <w:t>facilities</w:t>
      </w:r>
      <w:r w:rsidR="007F3A45">
        <w:rPr>
          <w:rFonts w:ascii="Calibri" w:hAnsi="Calibri"/>
          <w:sz w:val="22"/>
          <w:szCs w:val="22"/>
        </w:rPr>
        <w:t xml:space="preserve"> </w:t>
      </w:r>
      <w:r w:rsidRPr="00027852">
        <w:rPr>
          <w:rFonts w:ascii="Calibri" w:hAnsi="Calibri"/>
          <w:sz w:val="22"/>
          <w:szCs w:val="22"/>
        </w:rPr>
        <w:t xml:space="preserve">must be appropriate to the type of activity of the </w:t>
      </w:r>
      <w:r w:rsidR="000B5D59" w:rsidRPr="00027852">
        <w:rPr>
          <w:rFonts w:ascii="Calibri" w:hAnsi="Calibri"/>
          <w:sz w:val="22"/>
          <w:szCs w:val="22"/>
        </w:rPr>
        <w:t>establishment</w:t>
      </w:r>
      <w:r w:rsidRPr="00027852">
        <w:rPr>
          <w:rFonts w:ascii="Calibri" w:hAnsi="Calibri"/>
          <w:sz w:val="22"/>
          <w:szCs w:val="22"/>
        </w:rPr>
        <w:t>;</w:t>
      </w:r>
      <w:r w:rsidR="00D15C97" w:rsidRPr="00027852">
        <w:rPr>
          <w:rFonts w:ascii="Calibri" w:hAnsi="Calibri"/>
          <w:sz w:val="22"/>
          <w:szCs w:val="22"/>
        </w:rPr>
        <w:t xml:space="preserve">  </w:t>
      </w:r>
    </w:p>
    <w:p w:rsidR="00D022CC" w:rsidRPr="00027852" w:rsidRDefault="00516430" w:rsidP="005512FF">
      <w:pPr>
        <w:numPr>
          <w:ilvl w:val="0"/>
          <w:numId w:val="26"/>
        </w:numPr>
        <w:jc w:val="both"/>
        <w:rPr>
          <w:rFonts w:ascii="Calibri" w:hAnsi="Calibri"/>
          <w:sz w:val="22"/>
          <w:szCs w:val="22"/>
        </w:rPr>
      </w:pPr>
      <w:r w:rsidRPr="00027852">
        <w:rPr>
          <w:rFonts w:ascii="Calibri" w:hAnsi="Calibri"/>
          <w:sz w:val="22"/>
          <w:szCs w:val="22"/>
        </w:rPr>
        <w:t>All necessary measures must be taken to ensure safety, order and hygiene;</w:t>
      </w:r>
    </w:p>
    <w:p w:rsidR="00D022CC" w:rsidRPr="00027852" w:rsidRDefault="00516430" w:rsidP="005512FF">
      <w:pPr>
        <w:numPr>
          <w:ilvl w:val="0"/>
          <w:numId w:val="26"/>
        </w:numPr>
        <w:jc w:val="both"/>
        <w:rPr>
          <w:rFonts w:ascii="Calibri" w:hAnsi="Calibri"/>
          <w:sz w:val="22"/>
          <w:szCs w:val="22"/>
        </w:rPr>
      </w:pPr>
      <w:r w:rsidRPr="00027852">
        <w:rPr>
          <w:rFonts w:ascii="Calibri" w:hAnsi="Calibri"/>
          <w:sz w:val="22"/>
          <w:szCs w:val="22"/>
        </w:rPr>
        <w:t>The fire prevention measures are set by the MARNDR against fire and natural elements, according to the regulations in force;</w:t>
      </w:r>
    </w:p>
    <w:p w:rsidR="00A2009B" w:rsidRPr="00027852" w:rsidRDefault="00D15C97" w:rsidP="005512FF">
      <w:pPr>
        <w:numPr>
          <w:ilvl w:val="0"/>
          <w:numId w:val="26"/>
        </w:numPr>
        <w:jc w:val="both"/>
        <w:rPr>
          <w:rFonts w:ascii="Calibri" w:hAnsi="Calibri"/>
          <w:b/>
          <w:sz w:val="22"/>
          <w:szCs w:val="22"/>
        </w:rPr>
      </w:pPr>
      <w:r w:rsidRPr="00027852">
        <w:rPr>
          <w:rFonts w:ascii="Calibri" w:hAnsi="Calibri"/>
          <w:b/>
          <w:sz w:val="22"/>
          <w:szCs w:val="22"/>
        </w:rPr>
        <w:t xml:space="preserve">All </w:t>
      </w:r>
      <w:r w:rsidR="00881635" w:rsidRPr="00027852">
        <w:rPr>
          <w:rFonts w:ascii="Calibri" w:hAnsi="Calibri"/>
          <w:b/>
          <w:sz w:val="22"/>
          <w:szCs w:val="22"/>
        </w:rPr>
        <w:t>m</w:t>
      </w:r>
      <w:r w:rsidRPr="00027852">
        <w:rPr>
          <w:rFonts w:ascii="Calibri" w:hAnsi="Calibri"/>
          <w:b/>
          <w:sz w:val="22"/>
          <w:szCs w:val="22"/>
        </w:rPr>
        <w:t xml:space="preserve">ultipurpose departmental </w:t>
      </w:r>
      <w:r w:rsidR="00C464F7" w:rsidRPr="00027852">
        <w:rPr>
          <w:rFonts w:ascii="Calibri" w:hAnsi="Calibri"/>
          <w:b/>
          <w:sz w:val="22"/>
          <w:szCs w:val="22"/>
        </w:rPr>
        <w:t xml:space="preserve">centers will </w:t>
      </w:r>
      <w:r w:rsidRPr="00027852">
        <w:rPr>
          <w:rFonts w:ascii="Calibri" w:hAnsi="Calibri"/>
          <w:b/>
          <w:sz w:val="22"/>
          <w:szCs w:val="22"/>
        </w:rPr>
        <w:t>be equipped with</w:t>
      </w:r>
      <w:r w:rsidR="00C464F7" w:rsidRPr="00027852">
        <w:rPr>
          <w:rFonts w:ascii="Calibri" w:hAnsi="Calibri"/>
          <w:b/>
          <w:sz w:val="22"/>
          <w:szCs w:val="22"/>
        </w:rPr>
        <w:t xml:space="preserve"> </w:t>
      </w:r>
      <w:r w:rsidRPr="00027852">
        <w:rPr>
          <w:rFonts w:ascii="Calibri" w:hAnsi="Calibri"/>
          <w:b/>
          <w:sz w:val="22"/>
          <w:szCs w:val="22"/>
        </w:rPr>
        <w:t xml:space="preserve">a </w:t>
      </w:r>
      <w:r w:rsidR="00C464F7" w:rsidRPr="00027852">
        <w:rPr>
          <w:rFonts w:ascii="Calibri" w:hAnsi="Calibri"/>
          <w:b/>
          <w:sz w:val="22"/>
          <w:szCs w:val="22"/>
        </w:rPr>
        <w:t xml:space="preserve">poison control service and </w:t>
      </w:r>
      <w:r w:rsidR="00C464F7" w:rsidRPr="00197C4E">
        <w:rPr>
          <w:rFonts w:ascii="Calibri" w:hAnsi="Calibri"/>
          <w:b/>
          <w:sz w:val="22"/>
          <w:szCs w:val="22"/>
        </w:rPr>
        <w:t>toxicovigilance</w:t>
      </w:r>
      <w:r w:rsidRPr="00027852">
        <w:rPr>
          <w:rFonts w:ascii="Calibri" w:hAnsi="Calibri"/>
          <w:b/>
          <w:sz w:val="22"/>
          <w:szCs w:val="22"/>
        </w:rPr>
        <w:t xml:space="preserve"> </w:t>
      </w:r>
    </w:p>
    <w:p w:rsidR="00D022CC" w:rsidRPr="00027852" w:rsidRDefault="00516430" w:rsidP="005512FF">
      <w:pPr>
        <w:numPr>
          <w:ilvl w:val="0"/>
          <w:numId w:val="26"/>
        </w:numPr>
        <w:jc w:val="both"/>
        <w:rPr>
          <w:rFonts w:ascii="Calibri" w:hAnsi="Calibri"/>
          <w:sz w:val="22"/>
          <w:szCs w:val="22"/>
        </w:rPr>
      </w:pPr>
      <w:r w:rsidRPr="00027852">
        <w:rPr>
          <w:rFonts w:ascii="Calibri" w:hAnsi="Calibri"/>
          <w:sz w:val="22"/>
          <w:szCs w:val="22"/>
        </w:rPr>
        <w:t xml:space="preserve">The storage of flammable liquids and materials must be </w:t>
      </w:r>
      <w:r w:rsidR="00881635" w:rsidRPr="00027852">
        <w:rPr>
          <w:rFonts w:ascii="Calibri" w:hAnsi="Calibri"/>
          <w:sz w:val="22"/>
          <w:szCs w:val="22"/>
        </w:rPr>
        <w:t xml:space="preserve">made in </w:t>
      </w:r>
      <w:r w:rsidRPr="00027852">
        <w:rPr>
          <w:rFonts w:ascii="Calibri" w:hAnsi="Calibri"/>
          <w:sz w:val="22"/>
          <w:szCs w:val="22"/>
        </w:rPr>
        <w:t xml:space="preserve">resistant cabinets </w:t>
      </w:r>
      <w:r w:rsidR="00881635" w:rsidRPr="00027852">
        <w:rPr>
          <w:rFonts w:ascii="Calibri" w:hAnsi="Calibri"/>
          <w:sz w:val="22"/>
          <w:szCs w:val="22"/>
        </w:rPr>
        <w:t>resistant to</w:t>
      </w:r>
      <w:r w:rsidRPr="00027852">
        <w:rPr>
          <w:rFonts w:ascii="Calibri" w:hAnsi="Calibri"/>
          <w:sz w:val="22"/>
          <w:szCs w:val="22"/>
        </w:rPr>
        <w:t xml:space="preserve"> fire for at least 30 </w:t>
      </w:r>
      <w:r w:rsidR="009123A8" w:rsidRPr="00027852">
        <w:rPr>
          <w:rFonts w:ascii="Calibri" w:hAnsi="Calibri"/>
          <w:sz w:val="22"/>
          <w:szCs w:val="22"/>
        </w:rPr>
        <w:t>minutes;</w:t>
      </w:r>
    </w:p>
    <w:p w:rsidR="00D022CC" w:rsidRPr="00027852" w:rsidRDefault="00516430" w:rsidP="005512FF">
      <w:pPr>
        <w:numPr>
          <w:ilvl w:val="0"/>
          <w:numId w:val="26"/>
        </w:numPr>
        <w:jc w:val="both"/>
        <w:rPr>
          <w:rFonts w:ascii="Calibri" w:hAnsi="Calibri"/>
          <w:sz w:val="22"/>
          <w:szCs w:val="22"/>
        </w:rPr>
      </w:pPr>
      <w:r w:rsidRPr="00027852">
        <w:rPr>
          <w:rFonts w:ascii="Calibri" w:hAnsi="Calibri"/>
          <w:sz w:val="22"/>
          <w:szCs w:val="22"/>
        </w:rPr>
        <w:t xml:space="preserve">The chapels </w:t>
      </w:r>
      <w:r w:rsidR="00881635" w:rsidRPr="00027852">
        <w:rPr>
          <w:rFonts w:ascii="Calibri" w:hAnsi="Calibri"/>
          <w:sz w:val="22"/>
          <w:szCs w:val="22"/>
        </w:rPr>
        <w:t>will be</w:t>
      </w:r>
      <w:r w:rsidRPr="00027852">
        <w:rPr>
          <w:rFonts w:ascii="Calibri" w:hAnsi="Calibri"/>
          <w:sz w:val="22"/>
          <w:szCs w:val="22"/>
        </w:rPr>
        <w:t xml:space="preserve"> </w:t>
      </w:r>
      <w:r w:rsidR="00881635" w:rsidRPr="00027852">
        <w:rPr>
          <w:rFonts w:ascii="Calibri" w:hAnsi="Calibri"/>
          <w:sz w:val="22"/>
          <w:szCs w:val="22"/>
        </w:rPr>
        <w:t>joined</w:t>
      </w:r>
      <w:r w:rsidRPr="00027852">
        <w:rPr>
          <w:rFonts w:ascii="Calibri" w:hAnsi="Calibri"/>
          <w:sz w:val="22"/>
          <w:szCs w:val="22"/>
        </w:rPr>
        <w:t xml:space="preserve"> </w:t>
      </w:r>
      <w:r w:rsidR="00881635" w:rsidRPr="00027852">
        <w:rPr>
          <w:rFonts w:ascii="Calibri" w:hAnsi="Calibri"/>
          <w:sz w:val="22"/>
          <w:szCs w:val="22"/>
        </w:rPr>
        <w:t>on</w:t>
      </w:r>
      <w:r w:rsidRPr="00027852">
        <w:rPr>
          <w:rFonts w:ascii="Calibri" w:hAnsi="Calibri"/>
          <w:sz w:val="22"/>
          <w:szCs w:val="22"/>
        </w:rPr>
        <w:t xml:space="preserve"> ventilation ducts, which will be protected outside the establishment, by material</w:t>
      </w:r>
      <w:r w:rsidR="007F621A" w:rsidRPr="00027852">
        <w:rPr>
          <w:rFonts w:ascii="Calibri" w:hAnsi="Calibri"/>
          <w:sz w:val="22"/>
          <w:szCs w:val="22"/>
        </w:rPr>
        <w:t>s with a</w:t>
      </w:r>
      <w:r w:rsidRPr="00027852">
        <w:rPr>
          <w:rFonts w:ascii="Calibri" w:hAnsi="Calibri"/>
          <w:sz w:val="22"/>
          <w:szCs w:val="22"/>
        </w:rPr>
        <w:t xml:space="preserve"> fire resistance of at least 90 minutes; </w:t>
      </w:r>
    </w:p>
    <w:p w:rsidR="00D022CC" w:rsidRPr="00027852" w:rsidRDefault="00516430" w:rsidP="005512FF">
      <w:pPr>
        <w:numPr>
          <w:ilvl w:val="0"/>
          <w:numId w:val="26"/>
        </w:numPr>
        <w:jc w:val="both"/>
        <w:rPr>
          <w:rFonts w:ascii="Calibri" w:hAnsi="Calibri"/>
          <w:sz w:val="22"/>
          <w:szCs w:val="22"/>
        </w:rPr>
      </w:pPr>
      <w:r w:rsidRPr="00027852">
        <w:rPr>
          <w:rFonts w:ascii="Calibri" w:hAnsi="Calibri"/>
          <w:sz w:val="22"/>
          <w:szCs w:val="22"/>
        </w:rPr>
        <w:t>The electrical installation</w:t>
      </w:r>
      <w:r w:rsidR="00F0490B" w:rsidRPr="00027852">
        <w:rPr>
          <w:rFonts w:ascii="Calibri" w:hAnsi="Calibri"/>
          <w:sz w:val="22"/>
          <w:szCs w:val="22"/>
        </w:rPr>
        <w:t>s</w:t>
      </w:r>
      <w:r w:rsidRPr="00027852">
        <w:rPr>
          <w:rFonts w:ascii="Calibri" w:hAnsi="Calibri"/>
          <w:sz w:val="22"/>
          <w:szCs w:val="22"/>
        </w:rPr>
        <w:t xml:space="preserve"> must comply with the requirements</w:t>
      </w:r>
      <w:r w:rsidR="00916FFB">
        <w:rPr>
          <w:rFonts w:ascii="Calibri" w:hAnsi="Calibri"/>
          <w:sz w:val="22"/>
          <w:szCs w:val="22"/>
        </w:rPr>
        <w:t xml:space="preserve"> </w:t>
      </w:r>
      <w:r w:rsidRPr="00027852">
        <w:rPr>
          <w:rFonts w:ascii="Calibri" w:hAnsi="Calibri"/>
          <w:sz w:val="22"/>
          <w:szCs w:val="22"/>
        </w:rPr>
        <w:t xml:space="preserve"> for </w:t>
      </w:r>
      <w:r w:rsidR="00F0490B" w:rsidRPr="00027852">
        <w:rPr>
          <w:rFonts w:ascii="Calibri" w:hAnsi="Calibri"/>
          <w:sz w:val="22"/>
          <w:szCs w:val="22"/>
        </w:rPr>
        <w:t>internal</w:t>
      </w:r>
      <w:r w:rsidRPr="00027852">
        <w:rPr>
          <w:rFonts w:ascii="Calibri" w:hAnsi="Calibri"/>
          <w:sz w:val="22"/>
          <w:szCs w:val="22"/>
        </w:rPr>
        <w:t xml:space="preserve"> electrical installations; </w:t>
      </w:r>
      <w:r w:rsidR="00D022CC" w:rsidRPr="00027852">
        <w:rPr>
          <w:rFonts w:ascii="Calibri" w:hAnsi="Calibri"/>
          <w:sz w:val="22"/>
          <w:szCs w:val="22"/>
        </w:rPr>
        <w:t xml:space="preserve"> </w:t>
      </w:r>
    </w:p>
    <w:p w:rsidR="00D022CC" w:rsidRPr="00027852" w:rsidRDefault="00516430" w:rsidP="005512FF">
      <w:pPr>
        <w:numPr>
          <w:ilvl w:val="0"/>
          <w:numId w:val="26"/>
        </w:numPr>
        <w:jc w:val="both"/>
        <w:rPr>
          <w:rFonts w:ascii="Calibri" w:hAnsi="Calibri"/>
          <w:sz w:val="22"/>
          <w:szCs w:val="22"/>
        </w:rPr>
      </w:pPr>
      <w:r w:rsidRPr="00027852">
        <w:rPr>
          <w:rFonts w:ascii="Calibri" w:hAnsi="Calibri"/>
          <w:sz w:val="22"/>
          <w:szCs w:val="22"/>
        </w:rPr>
        <w:t xml:space="preserve">Installations using gas </w:t>
      </w:r>
      <w:r w:rsidR="00F0490B" w:rsidRPr="00027852">
        <w:rPr>
          <w:rFonts w:ascii="Calibri" w:hAnsi="Calibri"/>
          <w:sz w:val="22"/>
          <w:szCs w:val="22"/>
        </w:rPr>
        <w:t>will conform</w:t>
      </w:r>
      <w:r w:rsidRPr="00027852">
        <w:rPr>
          <w:rFonts w:ascii="Calibri" w:hAnsi="Calibri"/>
          <w:sz w:val="22"/>
          <w:szCs w:val="22"/>
        </w:rPr>
        <w:t xml:space="preserve"> to the guidelines in this </w:t>
      </w:r>
      <w:r w:rsidR="00F0490B" w:rsidRPr="00027852">
        <w:rPr>
          <w:rFonts w:ascii="Calibri" w:hAnsi="Calibri"/>
          <w:sz w:val="22"/>
          <w:szCs w:val="22"/>
        </w:rPr>
        <w:t>matter</w:t>
      </w:r>
      <w:r w:rsidRPr="00027852">
        <w:rPr>
          <w:rFonts w:ascii="Calibri" w:hAnsi="Calibri"/>
          <w:sz w:val="22"/>
          <w:szCs w:val="22"/>
        </w:rPr>
        <w:t xml:space="preserve"> for the gas and water industry; </w:t>
      </w:r>
    </w:p>
    <w:p w:rsidR="00D022CC" w:rsidRPr="00027852" w:rsidRDefault="00516430" w:rsidP="005512FF">
      <w:pPr>
        <w:numPr>
          <w:ilvl w:val="0"/>
          <w:numId w:val="26"/>
        </w:numPr>
        <w:jc w:val="both"/>
        <w:rPr>
          <w:rFonts w:ascii="Calibri" w:hAnsi="Calibri"/>
          <w:sz w:val="22"/>
          <w:szCs w:val="22"/>
        </w:rPr>
      </w:pPr>
      <w:r w:rsidRPr="00027852">
        <w:rPr>
          <w:rFonts w:ascii="Calibri" w:hAnsi="Calibri"/>
          <w:sz w:val="22"/>
          <w:szCs w:val="22"/>
        </w:rPr>
        <w:t>The access of unauthoriz</w:t>
      </w:r>
      <w:r w:rsidR="00F0490B" w:rsidRPr="00027852">
        <w:rPr>
          <w:rFonts w:ascii="Calibri" w:hAnsi="Calibri"/>
          <w:sz w:val="22"/>
          <w:szCs w:val="22"/>
        </w:rPr>
        <w:t>ed personnel will be controlled</w:t>
      </w:r>
      <w:r w:rsidR="00D022CC" w:rsidRPr="00027852">
        <w:rPr>
          <w:rFonts w:ascii="Calibri" w:hAnsi="Calibri"/>
          <w:sz w:val="22"/>
          <w:szCs w:val="22"/>
        </w:rPr>
        <w:t xml:space="preserve">; </w:t>
      </w:r>
    </w:p>
    <w:p w:rsidR="00D022CC" w:rsidRPr="00027852" w:rsidRDefault="00516430" w:rsidP="005512FF">
      <w:pPr>
        <w:numPr>
          <w:ilvl w:val="0"/>
          <w:numId w:val="26"/>
        </w:numPr>
        <w:jc w:val="both"/>
        <w:rPr>
          <w:rFonts w:ascii="Calibri" w:hAnsi="Calibri"/>
          <w:sz w:val="22"/>
          <w:szCs w:val="22"/>
        </w:rPr>
      </w:pPr>
      <w:r w:rsidRPr="00027852">
        <w:rPr>
          <w:rFonts w:ascii="Calibri" w:hAnsi="Calibri"/>
          <w:sz w:val="22"/>
          <w:szCs w:val="22"/>
        </w:rPr>
        <w:t xml:space="preserve">A </w:t>
      </w:r>
      <w:r w:rsidR="00F0490B" w:rsidRPr="00027852">
        <w:rPr>
          <w:rFonts w:ascii="Calibri" w:hAnsi="Calibri"/>
          <w:sz w:val="22"/>
          <w:szCs w:val="22"/>
        </w:rPr>
        <w:t>laboratory that performs analyzes</w:t>
      </w:r>
      <w:r w:rsidRPr="00027852">
        <w:rPr>
          <w:rFonts w:ascii="Calibri" w:hAnsi="Calibri"/>
          <w:sz w:val="22"/>
          <w:szCs w:val="22"/>
        </w:rPr>
        <w:t xml:space="preserve"> beyond the scope of the fight against animal diseases is, in principle, operated by a veterinarian or under his supervision. </w:t>
      </w:r>
    </w:p>
    <w:p w:rsidR="00D022CC" w:rsidRPr="00027852" w:rsidRDefault="000C4F19" w:rsidP="005512FF">
      <w:pPr>
        <w:numPr>
          <w:ilvl w:val="0"/>
          <w:numId w:val="26"/>
        </w:numPr>
        <w:jc w:val="both"/>
      </w:pPr>
      <w:r w:rsidRPr="00027852">
        <w:rPr>
          <w:rFonts w:ascii="Calibri" w:hAnsi="Calibri"/>
          <w:sz w:val="22"/>
          <w:szCs w:val="22"/>
        </w:rPr>
        <w:t>If analys</w:t>
      </w:r>
      <w:r w:rsidR="00090CAE">
        <w:rPr>
          <w:rFonts w:ascii="Calibri" w:hAnsi="Calibri"/>
          <w:sz w:val="22"/>
          <w:szCs w:val="22"/>
        </w:rPr>
        <w:t>e</w:t>
      </w:r>
      <w:r w:rsidRPr="00027852">
        <w:rPr>
          <w:rFonts w:ascii="Calibri" w:hAnsi="Calibri"/>
          <w:sz w:val="22"/>
          <w:szCs w:val="22"/>
        </w:rPr>
        <w:t>s</w:t>
      </w:r>
      <w:r w:rsidR="00516430" w:rsidRPr="00027852">
        <w:rPr>
          <w:rFonts w:ascii="Calibri" w:hAnsi="Calibri"/>
          <w:sz w:val="22"/>
          <w:szCs w:val="22"/>
        </w:rPr>
        <w:t xml:space="preserve"> in the context of meat inspection must be </w:t>
      </w:r>
      <w:r w:rsidRPr="00027852">
        <w:rPr>
          <w:rFonts w:ascii="Calibri" w:hAnsi="Calibri"/>
          <w:sz w:val="22"/>
          <w:szCs w:val="22"/>
        </w:rPr>
        <w:t>carried out</w:t>
      </w:r>
      <w:r w:rsidR="00516430" w:rsidRPr="00027852">
        <w:rPr>
          <w:rFonts w:ascii="Calibri" w:hAnsi="Calibri"/>
          <w:sz w:val="22"/>
          <w:szCs w:val="22"/>
        </w:rPr>
        <w:t xml:space="preserve">, they will be assigned to a veterinarian who has training and sufficient practice </w:t>
      </w:r>
      <w:r w:rsidRPr="00027852">
        <w:rPr>
          <w:rFonts w:ascii="Calibri" w:hAnsi="Calibri"/>
          <w:sz w:val="22"/>
          <w:szCs w:val="22"/>
        </w:rPr>
        <w:t xml:space="preserve">in terms of </w:t>
      </w:r>
      <w:r w:rsidR="00516430" w:rsidRPr="00027852">
        <w:rPr>
          <w:rFonts w:ascii="Calibri" w:hAnsi="Calibri"/>
          <w:sz w:val="22"/>
          <w:szCs w:val="22"/>
        </w:rPr>
        <w:t>veterinary bacteriology.</w:t>
      </w:r>
    </w:p>
    <w:p w:rsidR="00D022CC" w:rsidRPr="00027852" w:rsidRDefault="00D022CC" w:rsidP="00B22735">
      <w:pPr>
        <w:jc w:val="both"/>
      </w:pPr>
    </w:p>
    <w:p w:rsidR="00D022CC" w:rsidRPr="00027852" w:rsidRDefault="0063239C" w:rsidP="00F76297">
      <w:pPr>
        <w:pStyle w:val="Heading3"/>
        <w:tabs>
          <w:tab w:val="left" w:pos="6489"/>
        </w:tabs>
        <w:spacing w:before="0" w:after="0"/>
        <w:ind w:left="0"/>
        <w:rPr>
          <w:rFonts w:ascii="Calibri" w:hAnsi="Calibri"/>
          <w:bCs/>
          <w:i/>
          <w:iCs/>
          <w:smallCaps/>
          <w:color w:val="003366"/>
          <w:sz w:val="22"/>
          <w:szCs w:val="22"/>
        </w:rPr>
      </w:pPr>
      <w:r w:rsidRPr="00027852">
        <w:rPr>
          <w:rFonts w:ascii="Calibri" w:hAnsi="Calibri"/>
          <w:bCs/>
          <w:i/>
          <w:iCs/>
          <w:color w:val="003366"/>
          <w:sz w:val="22"/>
          <w:szCs w:val="22"/>
        </w:rPr>
        <w:t xml:space="preserve"> </w:t>
      </w:r>
      <w:bookmarkStart w:id="107" w:name="_Toc385938483"/>
      <w:r w:rsidRPr="00027852">
        <w:rPr>
          <w:rFonts w:ascii="Calibri" w:hAnsi="Calibri"/>
          <w:bCs/>
          <w:i/>
          <w:iCs/>
          <w:smallCaps/>
          <w:color w:val="003366"/>
          <w:sz w:val="22"/>
          <w:szCs w:val="22"/>
        </w:rPr>
        <w:t>5.2.3.-</w:t>
      </w:r>
      <w:r w:rsidR="00F76297" w:rsidRPr="00027852">
        <w:rPr>
          <w:rFonts w:ascii="Calibri" w:hAnsi="Calibri"/>
          <w:bCs/>
          <w:i/>
          <w:iCs/>
          <w:color w:val="003366"/>
          <w:sz w:val="22"/>
          <w:szCs w:val="22"/>
        </w:rPr>
        <w:t xml:space="preserve">Waste from </w:t>
      </w:r>
      <w:r w:rsidR="00197C4E">
        <w:rPr>
          <w:rFonts w:ascii="Calibri" w:hAnsi="Calibri"/>
          <w:bCs/>
          <w:i/>
          <w:iCs/>
          <w:color w:val="003366"/>
          <w:sz w:val="22"/>
          <w:szCs w:val="22"/>
        </w:rPr>
        <w:t>control</w:t>
      </w:r>
      <w:r w:rsidR="00F76297" w:rsidRPr="00027852">
        <w:rPr>
          <w:rFonts w:ascii="Calibri" w:hAnsi="Calibri"/>
          <w:bCs/>
          <w:i/>
          <w:iCs/>
          <w:color w:val="003366"/>
          <w:sz w:val="22"/>
          <w:szCs w:val="22"/>
        </w:rPr>
        <w:t xml:space="preserve"> and research</w:t>
      </w:r>
      <w:r w:rsidRPr="00027852">
        <w:rPr>
          <w:rFonts w:ascii="Calibri" w:hAnsi="Calibri"/>
          <w:bCs/>
          <w:i/>
          <w:iCs/>
          <w:color w:val="003366"/>
          <w:sz w:val="22"/>
          <w:szCs w:val="22"/>
        </w:rPr>
        <w:t xml:space="preserve"> activit</w:t>
      </w:r>
      <w:bookmarkEnd w:id="107"/>
      <w:r w:rsidR="00F76297" w:rsidRPr="00027852">
        <w:rPr>
          <w:rFonts w:ascii="Calibri" w:hAnsi="Calibri"/>
          <w:bCs/>
          <w:i/>
          <w:iCs/>
          <w:color w:val="003366"/>
          <w:sz w:val="22"/>
          <w:szCs w:val="22"/>
        </w:rPr>
        <w:t>ies</w:t>
      </w:r>
      <w:r w:rsidR="00F76297" w:rsidRPr="00027852">
        <w:rPr>
          <w:rFonts w:ascii="Calibri" w:hAnsi="Calibri"/>
          <w:bCs/>
          <w:i/>
          <w:iCs/>
          <w:color w:val="003366"/>
          <w:sz w:val="22"/>
          <w:szCs w:val="22"/>
        </w:rPr>
        <w:tab/>
      </w:r>
    </w:p>
    <w:p w:rsidR="00D022CC" w:rsidRPr="00027852" w:rsidRDefault="00D022CC" w:rsidP="003F7202">
      <w:r w:rsidRPr="00027852">
        <w:t>.</w:t>
      </w:r>
    </w:p>
    <w:p w:rsidR="00D022CC" w:rsidRPr="00027852" w:rsidRDefault="003F52E0" w:rsidP="005512FF">
      <w:pPr>
        <w:numPr>
          <w:ilvl w:val="0"/>
          <w:numId w:val="12"/>
        </w:numPr>
        <w:jc w:val="both"/>
        <w:rPr>
          <w:rFonts w:ascii="Calibri" w:hAnsi="Calibri"/>
          <w:sz w:val="22"/>
          <w:szCs w:val="22"/>
        </w:rPr>
      </w:pPr>
      <w:r w:rsidRPr="00027852">
        <w:rPr>
          <w:rFonts w:ascii="Calibri" w:hAnsi="Calibri"/>
          <w:sz w:val="22"/>
          <w:szCs w:val="22"/>
        </w:rPr>
        <w:t>The w</w:t>
      </w:r>
      <w:r w:rsidR="00F76297" w:rsidRPr="00027852">
        <w:rPr>
          <w:rFonts w:ascii="Calibri" w:hAnsi="Calibri"/>
          <w:sz w:val="22"/>
          <w:szCs w:val="22"/>
        </w:rPr>
        <w:t>aste from vaccination campaigns, epidemiological surveillance</w:t>
      </w:r>
      <w:r w:rsidRPr="00027852">
        <w:rPr>
          <w:rFonts w:ascii="Calibri" w:hAnsi="Calibri"/>
          <w:sz w:val="22"/>
          <w:szCs w:val="22"/>
        </w:rPr>
        <w:t xml:space="preserve"> activities, laboratory analy</w:t>
      </w:r>
      <w:r w:rsidR="00E67E4B">
        <w:rPr>
          <w:rFonts w:ascii="Calibri" w:hAnsi="Calibri"/>
          <w:sz w:val="22"/>
          <w:szCs w:val="22"/>
        </w:rPr>
        <w:t>s</w:t>
      </w:r>
      <w:r w:rsidRPr="00027852">
        <w:rPr>
          <w:rFonts w:ascii="Calibri" w:hAnsi="Calibri"/>
          <w:sz w:val="22"/>
          <w:szCs w:val="22"/>
        </w:rPr>
        <w:t>es</w:t>
      </w:r>
      <w:r w:rsidR="00F76297" w:rsidRPr="00027852">
        <w:rPr>
          <w:rFonts w:ascii="Calibri" w:hAnsi="Calibri"/>
          <w:sz w:val="22"/>
          <w:szCs w:val="22"/>
        </w:rPr>
        <w:t xml:space="preserve"> (</w:t>
      </w:r>
      <w:r w:rsidR="00F76297" w:rsidRPr="00027852">
        <w:rPr>
          <w:rFonts w:ascii="Calibri" w:hAnsi="Calibri"/>
          <w:b/>
          <w:bCs/>
          <w:i/>
          <w:iCs/>
          <w:color w:val="003366"/>
          <w:sz w:val="22"/>
          <w:szCs w:val="22"/>
        </w:rPr>
        <w:t>see section 3.3)</w:t>
      </w:r>
      <w:r w:rsidR="00F76297" w:rsidRPr="00027852">
        <w:rPr>
          <w:rFonts w:ascii="Calibri" w:hAnsi="Calibri"/>
          <w:sz w:val="22"/>
          <w:szCs w:val="22"/>
        </w:rPr>
        <w:t xml:space="preserve"> will be collected immedia</w:t>
      </w:r>
      <w:r w:rsidRPr="00027852">
        <w:rPr>
          <w:rFonts w:ascii="Calibri" w:hAnsi="Calibri"/>
          <w:sz w:val="22"/>
          <w:szCs w:val="22"/>
        </w:rPr>
        <w:t>tely and confined by categories</w:t>
      </w:r>
      <w:r w:rsidR="00F76297" w:rsidRPr="00027852">
        <w:rPr>
          <w:rFonts w:ascii="Calibri" w:hAnsi="Calibri"/>
          <w:sz w:val="22"/>
          <w:szCs w:val="22"/>
        </w:rPr>
        <w:t xml:space="preserve">, using pure color codes </w:t>
      </w:r>
      <w:r w:rsidRPr="00027852">
        <w:rPr>
          <w:rFonts w:ascii="Calibri" w:hAnsi="Calibri"/>
          <w:sz w:val="22"/>
          <w:szCs w:val="22"/>
        </w:rPr>
        <w:t xml:space="preserve">to </w:t>
      </w:r>
      <w:r w:rsidR="00F76297" w:rsidRPr="00027852">
        <w:rPr>
          <w:rFonts w:ascii="Calibri" w:hAnsi="Calibri"/>
          <w:sz w:val="22"/>
          <w:szCs w:val="22"/>
        </w:rPr>
        <w:t>properly identify</w:t>
      </w:r>
      <w:r w:rsidRPr="00027852">
        <w:rPr>
          <w:rFonts w:ascii="Calibri" w:hAnsi="Calibri"/>
          <w:sz w:val="22"/>
          <w:szCs w:val="22"/>
        </w:rPr>
        <w:t xml:space="preserve"> them. </w:t>
      </w:r>
    </w:p>
    <w:p w:rsidR="00D022CC" w:rsidRPr="00027852" w:rsidRDefault="006A61EF" w:rsidP="005512FF">
      <w:pPr>
        <w:numPr>
          <w:ilvl w:val="0"/>
          <w:numId w:val="12"/>
        </w:numPr>
        <w:jc w:val="both"/>
        <w:rPr>
          <w:rFonts w:ascii="Calibri" w:hAnsi="Calibri"/>
          <w:sz w:val="22"/>
          <w:szCs w:val="22"/>
        </w:rPr>
      </w:pPr>
      <w:r w:rsidRPr="00027852">
        <w:rPr>
          <w:rFonts w:ascii="Calibri" w:hAnsi="Calibri"/>
          <w:sz w:val="22"/>
          <w:szCs w:val="22"/>
        </w:rPr>
        <w:t>The people</w:t>
      </w:r>
      <w:r w:rsidR="00F76297" w:rsidRPr="00027852">
        <w:rPr>
          <w:rFonts w:ascii="Calibri" w:hAnsi="Calibri"/>
          <w:sz w:val="22"/>
          <w:szCs w:val="22"/>
        </w:rPr>
        <w:t xml:space="preserve"> involved in </w:t>
      </w:r>
      <w:r w:rsidRPr="00027852">
        <w:rPr>
          <w:rFonts w:ascii="Calibri" w:hAnsi="Calibri"/>
          <w:sz w:val="22"/>
          <w:szCs w:val="22"/>
        </w:rPr>
        <w:t xml:space="preserve">the </w:t>
      </w:r>
      <w:r w:rsidR="00F76297" w:rsidRPr="00027852">
        <w:rPr>
          <w:rFonts w:ascii="Calibri" w:hAnsi="Calibri"/>
          <w:sz w:val="22"/>
          <w:szCs w:val="22"/>
        </w:rPr>
        <w:t xml:space="preserve">handling activities of </w:t>
      </w:r>
      <w:r w:rsidR="00197C4E">
        <w:rPr>
          <w:rFonts w:ascii="Calibri" w:hAnsi="Calibri"/>
          <w:sz w:val="22"/>
          <w:szCs w:val="22"/>
        </w:rPr>
        <w:t>phytosanitairy</w:t>
      </w:r>
      <w:r w:rsidRPr="00027852">
        <w:rPr>
          <w:rFonts w:ascii="Calibri" w:hAnsi="Calibri"/>
          <w:sz w:val="22"/>
          <w:szCs w:val="22"/>
        </w:rPr>
        <w:t xml:space="preserve"> products</w:t>
      </w:r>
      <w:r w:rsidR="003F52E0" w:rsidRPr="00027852">
        <w:rPr>
          <w:rFonts w:ascii="Calibri" w:hAnsi="Calibri"/>
          <w:sz w:val="22"/>
          <w:szCs w:val="22"/>
        </w:rPr>
        <w:t xml:space="preserve"> </w:t>
      </w:r>
      <w:r w:rsidR="00F76297" w:rsidRPr="00027852">
        <w:rPr>
          <w:rFonts w:ascii="Calibri" w:hAnsi="Calibri"/>
          <w:sz w:val="22"/>
          <w:szCs w:val="22"/>
        </w:rPr>
        <w:t>will be provided with Personal Protective Equipment (</w:t>
      </w:r>
      <w:r w:rsidR="005A3BCD">
        <w:rPr>
          <w:rFonts w:ascii="Calibri" w:hAnsi="Calibri"/>
          <w:sz w:val="22"/>
          <w:szCs w:val="22"/>
        </w:rPr>
        <w:t>PPE</w:t>
      </w:r>
      <w:r w:rsidR="00616C2F" w:rsidRPr="00027852">
        <w:rPr>
          <w:rFonts w:ascii="Calibri" w:hAnsi="Calibri"/>
          <w:sz w:val="22"/>
          <w:szCs w:val="22"/>
        </w:rPr>
        <w:t>I</w:t>
      </w:r>
      <w:r w:rsidR="00F76297" w:rsidRPr="00027852">
        <w:rPr>
          <w:rFonts w:ascii="Calibri" w:hAnsi="Calibri"/>
          <w:sz w:val="22"/>
          <w:szCs w:val="22"/>
        </w:rPr>
        <w:t>)</w:t>
      </w:r>
    </w:p>
    <w:p w:rsidR="00D022CC" w:rsidRPr="00027852" w:rsidRDefault="00515686" w:rsidP="005512FF">
      <w:pPr>
        <w:numPr>
          <w:ilvl w:val="0"/>
          <w:numId w:val="12"/>
        </w:numPr>
        <w:jc w:val="both"/>
        <w:rPr>
          <w:rFonts w:ascii="Calibri" w:hAnsi="Calibri"/>
          <w:sz w:val="22"/>
          <w:szCs w:val="22"/>
        </w:rPr>
      </w:pPr>
      <w:r w:rsidRPr="00027852">
        <w:rPr>
          <w:rFonts w:ascii="Calibri" w:hAnsi="Calibri"/>
          <w:sz w:val="22"/>
          <w:szCs w:val="22"/>
        </w:rPr>
        <w:t>Prevent</w:t>
      </w:r>
      <w:r w:rsidR="00F76297" w:rsidRPr="00027852">
        <w:rPr>
          <w:rFonts w:ascii="Calibri" w:hAnsi="Calibri"/>
          <w:sz w:val="22"/>
          <w:szCs w:val="22"/>
        </w:rPr>
        <w:t xml:space="preserve"> children and pregnant women</w:t>
      </w:r>
      <w:r w:rsidRPr="00027852">
        <w:rPr>
          <w:rFonts w:ascii="Calibri" w:hAnsi="Calibri"/>
          <w:sz w:val="22"/>
          <w:szCs w:val="22"/>
        </w:rPr>
        <w:t>’s</w:t>
      </w:r>
      <w:r w:rsidR="00F76297" w:rsidRPr="00027852">
        <w:rPr>
          <w:rFonts w:ascii="Calibri" w:hAnsi="Calibri"/>
          <w:sz w:val="22"/>
          <w:szCs w:val="22"/>
        </w:rPr>
        <w:t xml:space="preserve"> access to </w:t>
      </w:r>
      <w:r w:rsidR="00197C4E">
        <w:rPr>
          <w:rFonts w:ascii="Calibri" w:hAnsi="Calibri"/>
          <w:sz w:val="22"/>
          <w:szCs w:val="22"/>
        </w:rPr>
        <w:t>phytosanitary products</w:t>
      </w:r>
      <w:r w:rsidR="00F76297" w:rsidRPr="00027852">
        <w:rPr>
          <w:rFonts w:ascii="Calibri" w:hAnsi="Calibri"/>
          <w:sz w:val="22"/>
          <w:szCs w:val="22"/>
        </w:rPr>
        <w:t>;</w:t>
      </w:r>
    </w:p>
    <w:p w:rsidR="00D022CC" w:rsidRPr="00027852" w:rsidRDefault="00515686" w:rsidP="005512FF">
      <w:pPr>
        <w:numPr>
          <w:ilvl w:val="0"/>
          <w:numId w:val="12"/>
        </w:numPr>
        <w:jc w:val="both"/>
        <w:rPr>
          <w:rFonts w:ascii="Calibri" w:hAnsi="Calibri"/>
          <w:sz w:val="22"/>
          <w:szCs w:val="22"/>
        </w:rPr>
      </w:pPr>
      <w:r w:rsidRPr="00027852">
        <w:rPr>
          <w:rFonts w:ascii="Calibri" w:hAnsi="Calibri"/>
          <w:sz w:val="22"/>
          <w:szCs w:val="22"/>
        </w:rPr>
        <w:t>The in</w:t>
      </w:r>
      <w:r w:rsidR="00F76297" w:rsidRPr="00027852">
        <w:rPr>
          <w:rFonts w:ascii="Calibri" w:hAnsi="Calibri"/>
          <w:sz w:val="22"/>
          <w:szCs w:val="22"/>
        </w:rPr>
        <w:t xml:space="preserve">cinerators (built </w:t>
      </w:r>
      <w:r w:rsidRPr="00027852">
        <w:rPr>
          <w:rFonts w:ascii="Calibri" w:hAnsi="Calibri"/>
          <w:sz w:val="22"/>
          <w:szCs w:val="22"/>
        </w:rPr>
        <w:t>with</w:t>
      </w:r>
      <w:r w:rsidR="00F76297" w:rsidRPr="00027852">
        <w:rPr>
          <w:rFonts w:ascii="Calibri" w:hAnsi="Calibri"/>
          <w:sz w:val="22"/>
          <w:szCs w:val="22"/>
        </w:rPr>
        <w:t xml:space="preserve"> </w:t>
      </w:r>
      <w:r w:rsidR="00DF0AE1" w:rsidRPr="00DF0AE1">
        <w:rPr>
          <w:rFonts w:ascii="Calibri" w:hAnsi="Calibri"/>
          <w:sz w:val="22"/>
          <w:szCs w:val="22"/>
        </w:rPr>
        <w:t xml:space="preserve">refractory </w:t>
      </w:r>
      <w:r w:rsidR="00F76297" w:rsidRPr="00027852">
        <w:rPr>
          <w:rFonts w:ascii="Calibri" w:hAnsi="Calibri"/>
          <w:sz w:val="22"/>
          <w:szCs w:val="22"/>
        </w:rPr>
        <w:t>brick</w:t>
      </w:r>
      <w:r w:rsidRPr="00027852">
        <w:rPr>
          <w:rStyle w:val="FootnoteReference"/>
          <w:rFonts w:ascii="Calibri" w:hAnsi="Calibri"/>
          <w:sz w:val="22"/>
          <w:szCs w:val="22"/>
        </w:rPr>
        <w:footnoteReference w:id="4"/>
      </w:r>
      <w:r w:rsidR="00F76297" w:rsidRPr="00027852">
        <w:rPr>
          <w:rFonts w:ascii="Calibri" w:hAnsi="Calibri"/>
          <w:sz w:val="22"/>
          <w:szCs w:val="22"/>
        </w:rPr>
        <w:t xml:space="preserve">) will be installed in suitable locations on flat land, at least </w:t>
      </w:r>
      <w:r w:rsidRPr="00027852">
        <w:rPr>
          <w:rFonts w:ascii="Calibri" w:hAnsi="Calibri"/>
          <w:sz w:val="22"/>
          <w:szCs w:val="22"/>
        </w:rPr>
        <w:t xml:space="preserve">at 30 m of </w:t>
      </w:r>
      <w:r w:rsidR="00D71B37" w:rsidRPr="00027852">
        <w:rPr>
          <w:rFonts w:ascii="Calibri" w:hAnsi="Calibri"/>
          <w:sz w:val="22"/>
          <w:szCs w:val="22"/>
        </w:rPr>
        <w:t>water bodies</w:t>
      </w:r>
      <w:r w:rsidRPr="00027852">
        <w:rPr>
          <w:rFonts w:ascii="Calibri" w:hAnsi="Calibri"/>
          <w:sz w:val="22"/>
          <w:szCs w:val="22"/>
        </w:rPr>
        <w:t>,</w:t>
      </w:r>
      <w:r w:rsidR="00F76297" w:rsidRPr="00027852">
        <w:rPr>
          <w:rFonts w:ascii="Calibri" w:hAnsi="Calibri"/>
          <w:sz w:val="22"/>
          <w:szCs w:val="22"/>
        </w:rPr>
        <w:t xml:space="preserve"> with a chimney at least 3 m, equipped with filter and located at least 15 meters of </w:t>
      </w:r>
      <w:r w:rsidRPr="00027852">
        <w:rPr>
          <w:rFonts w:ascii="Calibri" w:hAnsi="Calibri"/>
          <w:sz w:val="22"/>
          <w:szCs w:val="22"/>
        </w:rPr>
        <w:t>residences</w:t>
      </w:r>
      <w:r w:rsidR="00F76297" w:rsidRPr="00027852">
        <w:rPr>
          <w:rFonts w:ascii="Calibri" w:hAnsi="Calibri"/>
          <w:sz w:val="22"/>
          <w:szCs w:val="22"/>
        </w:rPr>
        <w:t xml:space="preserve">. </w:t>
      </w:r>
    </w:p>
    <w:p w:rsidR="00D022CC" w:rsidRPr="00027852" w:rsidRDefault="00F76297" w:rsidP="005512FF">
      <w:pPr>
        <w:numPr>
          <w:ilvl w:val="0"/>
          <w:numId w:val="12"/>
        </w:numPr>
        <w:jc w:val="both"/>
        <w:rPr>
          <w:rFonts w:ascii="Calibri" w:hAnsi="Calibri"/>
          <w:sz w:val="22"/>
          <w:szCs w:val="22"/>
        </w:rPr>
      </w:pPr>
      <w:r w:rsidRPr="00027852">
        <w:rPr>
          <w:rFonts w:ascii="Calibri" w:hAnsi="Calibri"/>
          <w:sz w:val="22"/>
          <w:szCs w:val="22"/>
        </w:rPr>
        <w:t xml:space="preserve">The fuel </w:t>
      </w:r>
      <w:r w:rsidR="00D71B37" w:rsidRPr="00027852">
        <w:rPr>
          <w:rFonts w:ascii="Calibri" w:hAnsi="Calibri"/>
          <w:sz w:val="22"/>
          <w:szCs w:val="22"/>
        </w:rPr>
        <w:t xml:space="preserve">stored </w:t>
      </w:r>
      <w:r w:rsidRPr="00027852">
        <w:rPr>
          <w:rFonts w:ascii="Calibri" w:hAnsi="Calibri"/>
          <w:sz w:val="22"/>
          <w:szCs w:val="22"/>
        </w:rPr>
        <w:t xml:space="preserve">for the operation of the incinerator will be </w:t>
      </w:r>
      <w:r w:rsidR="00D71B37" w:rsidRPr="00027852">
        <w:rPr>
          <w:rFonts w:ascii="Calibri" w:hAnsi="Calibri"/>
          <w:sz w:val="22"/>
          <w:szCs w:val="22"/>
        </w:rPr>
        <w:t>disposed</w:t>
      </w:r>
      <w:r w:rsidRPr="00027852">
        <w:rPr>
          <w:rFonts w:ascii="Calibri" w:hAnsi="Calibri"/>
          <w:sz w:val="22"/>
          <w:szCs w:val="22"/>
        </w:rPr>
        <w:t xml:space="preserve"> in a dry place, in the shade, away from the </w:t>
      </w:r>
      <w:r w:rsidR="00D71B37" w:rsidRPr="00027852">
        <w:rPr>
          <w:rFonts w:ascii="Calibri" w:hAnsi="Calibri"/>
          <w:sz w:val="22"/>
          <w:szCs w:val="22"/>
        </w:rPr>
        <w:t>residences</w:t>
      </w:r>
      <w:r w:rsidRPr="00027852">
        <w:rPr>
          <w:rFonts w:ascii="Calibri" w:hAnsi="Calibri"/>
          <w:sz w:val="22"/>
          <w:szCs w:val="22"/>
        </w:rPr>
        <w:t xml:space="preserve"> and the incinerator its</w:t>
      </w:r>
      <w:r w:rsidR="00021F2D" w:rsidRPr="00027852">
        <w:rPr>
          <w:rFonts w:ascii="Calibri" w:hAnsi="Calibri"/>
          <w:sz w:val="22"/>
          <w:szCs w:val="22"/>
        </w:rPr>
        <w:t>elf, placed in a metal re</w:t>
      </w:r>
      <w:r w:rsidR="00D71B37" w:rsidRPr="00027852">
        <w:rPr>
          <w:rFonts w:ascii="Calibri" w:hAnsi="Calibri"/>
          <w:sz w:val="22"/>
          <w:szCs w:val="22"/>
        </w:rPr>
        <w:t>servoir</w:t>
      </w:r>
      <w:r w:rsidRPr="00027852">
        <w:rPr>
          <w:rFonts w:ascii="Calibri" w:hAnsi="Calibri"/>
          <w:sz w:val="22"/>
          <w:szCs w:val="22"/>
        </w:rPr>
        <w:t xml:space="preserve"> buried or raised on stilts to avoid spillage or leakage, </w:t>
      </w:r>
      <w:r w:rsidR="00D71B37" w:rsidRPr="00027852">
        <w:rPr>
          <w:rFonts w:ascii="Calibri" w:hAnsi="Calibri"/>
          <w:sz w:val="22"/>
          <w:szCs w:val="22"/>
        </w:rPr>
        <w:t xml:space="preserve">  </w:t>
      </w:r>
      <w:r w:rsidR="00D022CC" w:rsidRPr="00027852">
        <w:rPr>
          <w:rFonts w:ascii="Calibri" w:hAnsi="Calibri"/>
          <w:sz w:val="22"/>
          <w:szCs w:val="22"/>
        </w:rPr>
        <w:t xml:space="preserve"> </w:t>
      </w:r>
    </w:p>
    <w:p w:rsidR="00D022CC" w:rsidRPr="00027852" w:rsidRDefault="00D71B37" w:rsidP="005512FF">
      <w:pPr>
        <w:numPr>
          <w:ilvl w:val="0"/>
          <w:numId w:val="12"/>
        </w:numPr>
        <w:jc w:val="both"/>
        <w:rPr>
          <w:rFonts w:ascii="Calibri" w:hAnsi="Calibri"/>
          <w:sz w:val="22"/>
          <w:szCs w:val="22"/>
        </w:rPr>
      </w:pPr>
      <w:r w:rsidRPr="00027852">
        <w:rPr>
          <w:rFonts w:ascii="Calibri" w:hAnsi="Calibri"/>
          <w:sz w:val="22"/>
          <w:szCs w:val="22"/>
        </w:rPr>
        <w:t>All multi</w:t>
      </w:r>
      <w:r w:rsidR="00F76297" w:rsidRPr="00027852">
        <w:rPr>
          <w:rFonts w:ascii="Calibri" w:hAnsi="Calibri"/>
          <w:sz w:val="22"/>
          <w:szCs w:val="22"/>
        </w:rPr>
        <w:t xml:space="preserve">purpose centers and </w:t>
      </w:r>
      <w:r w:rsidRPr="00027852">
        <w:rPr>
          <w:rFonts w:ascii="Calibri" w:hAnsi="Calibri"/>
          <w:sz w:val="22"/>
          <w:szCs w:val="22"/>
        </w:rPr>
        <w:t>the laboratory,</w:t>
      </w:r>
      <w:r w:rsidR="00F76297" w:rsidRPr="00027852">
        <w:rPr>
          <w:rFonts w:ascii="Calibri" w:hAnsi="Calibri"/>
          <w:sz w:val="22"/>
          <w:szCs w:val="22"/>
        </w:rPr>
        <w:t xml:space="preserve"> once rehabilitated, will </w:t>
      </w:r>
      <w:r w:rsidRPr="00027852">
        <w:rPr>
          <w:rFonts w:ascii="Calibri" w:hAnsi="Calibri"/>
          <w:sz w:val="22"/>
          <w:szCs w:val="22"/>
        </w:rPr>
        <w:t>be provided with</w:t>
      </w:r>
      <w:r w:rsidR="00F76297" w:rsidRPr="00027852">
        <w:rPr>
          <w:rFonts w:ascii="Calibri" w:hAnsi="Calibri"/>
          <w:sz w:val="22"/>
          <w:szCs w:val="22"/>
        </w:rPr>
        <w:t xml:space="preserve"> a contingency plan for hazardous waste management and personnel trained for this purpose. </w:t>
      </w:r>
    </w:p>
    <w:p w:rsidR="00197C4E" w:rsidRPr="00197C4E" w:rsidRDefault="00F76297" w:rsidP="00F42FB2">
      <w:pPr>
        <w:numPr>
          <w:ilvl w:val="0"/>
          <w:numId w:val="12"/>
        </w:numPr>
        <w:jc w:val="both"/>
        <w:rPr>
          <w:b/>
          <w:i/>
        </w:rPr>
      </w:pPr>
      <w:r w:rsidRPr="00027852">
        <w:rPr>
          <w:rFonts w:ascii="Calibri" w:hAnsi="Calibri"/>
          <w:sz w:val="22"/>
          <w:szCs w:val="22"/>
        </w:rPr>
        <w:t>It wi</w:t>
      </w:r>
      <w:r w:rsidR="00021F2D" w:rsidRPr="00027852">
        <w:rPr>
          <w:rFonts w:ascii="Calibri" w:hAnsi="Calibri"/>
          <w:sz w:val="22"/>
          <w:szCs w:val="22"/>
        </w:rPr>
        <w:t>ll be necessary to equip the Tamarin</w:t>
      </w:r>
      <w:r w:rsidR="007E41BA">
        <w:rPr>
          <w:rFonts w:ascii="Calibri" w:hAnsi="Calibri"/>
          <w:sz w:val="22"/>
          <w:szCs w:val="22"/>
        </w:rPr>
        <w:t>ier</w:t>
      </w:r>
      <w:r w:rsidR="00021F2D" w:rsidRPr="00027852">
        <w:rPr>
          <w:rFonts w:ascii="Calibri" w:hAnsi="Calibri"/>
          <w:sz w:val="22"/>
          <w:szCs w:val="22"/>
        </w:rPr>
        <w:t xml:space="preserve"> l</w:t>
      </w:r>
      <w:r w:rsidRPr="00027852">
        <w:rPr>
          <w:rFonts w:ascii="Calibri" w:hAnsi="Calibri"/>
          <w:sz w:val="22"/>
          <w:szCs w:val="22"/>
        </w:rPr>
        <w:t xml:space="preserve">aboratory </w:t>
      </w:r>
      <w:r w:rsidR="00021F2D" w:rsidRPr="00027852">
        <w:rPr>
          <w:rFonts w:ascii="Calibri" w:hAnsi="Calibri"/>
          <w:sz w:val="22"/>
          <w:szCs w:val="22"/>
        </w:rPr>
        <w:t>with a micro di</w:t>
      </w:r>
      <w:r w:rsidRPr="00027852">
        <w:rPr>
          <w:rFonts w:ascii="Calibri" w:hAnsi="Calibri"/>
          <w:sz w:val="22"/>
          <w:szCs w:val="22"/>
        </w:rPr>
        <w:t xml:space="preserve">sinfector </w:t>
      </w:r>
      <w:r w:rsidR="00021F2D" w:rsidRPr="00027852">
        <w:rPr>
          <w:rFonts w:ascii="Calibri" w:hAnsi="Calibri"/>
          <w:sz w:val="22"/>
          <w:szCs w:val="22"/>
        </w:rPr>
        <w:t>for effluent treatment (150 liters/</w:t>
      </w:r>
      <w:r w:rsidRPr="00027852">
        <w:rPr>
          <w:rFonts w:ascii="Calibri" w:hAnsi="Calibri"/>
          <w:sz w:val="22"/>
          <w:szCs w:val="22"/>
        </w:rPr>
        <w:t>day at least) turnkey (ACTINI model or same category)</w:t>
      </w:r>
    </w:p>
    <w:p w:rsidR="00D022CC" w:rsidRPr="00027852" w:rsidRDefault="00D022CC" w:rsidP="00197C4E">
      <w:pPr>
        <w:ind w:left="284"/>
        <w:jc w:val="both"/>
        <w:rPr>
          <w:b/>
          <w:i/>
        </w:rPr>
      </w:pPr>
    </w:p>
    <w:p w:rsidR="00D022CC" w:rsidRPr="00027852" w:rsidRDefault="00D022CC" w:rsidP="00625832">
      <w:pPr>
        <w:pStyle w:val="Heading3"/>
        <w:spacing w:before="0" w:after="0"/>
        <w:ind w:left="0"/>
        <w:rPr>
          <w:rFonts w:ascii="Calibri" w:hAnsi="Calibri"/>
          <w:i/>
          <w:iCs/>
          <w:color w:val="003366"/>
          <w:sz w:val="22"/>
          <w:szCs w:val="22"/>
        </w:rPr>
      </w:pPr>
      <w:bookmarkStart w:id="108" w:name="_Toc385938484"/>
      <w:r w:rsidRPr="00027852">
        <w:rPr>
          <w:rFonts w:ascii="Calibri" w:hAnsi="Calibri"/>
          <w:bCs/>
          <w:i/>
          <w:iCs/>
          <w:color w:val="003366"/>
          <w:sz w:val="22"/>
          <w:szCs w:val="22"/>
        </w:rPr>
        <w:t>5.2.4.-</w:t>
      </w:r>
      <w:r w:rsidR="00197C4E">
        <w:rPr>
          <w:rFonts w:ascii="Calibri" w:hAnsi="Calibri"/>
          <w:i/>
          <w:iCs/>
          <w:color w:val="003366"/>
          <w:sz w:val="22"/>
          <w:szCs w:val="22"/>
        </w:rPr>
        <w:t>Wast</w:t>
      </w:r>
      <w:r w:rsidR="00197C4E" w:rsidRPr="00197C4E">
        <w:rPr>
          <w:rFonts w:ascii="Calibri" w:hAnsi="Calibri"/>
          <w:i/>
          <w:iCs/>
          <w:color w:val="003366"/>
          <w:sz w:val="22"/>
          <w:szCs w:val="22"/>
        </w:rPr>
        <w:t>e</w:t>
      </w:r>
      <w:r w:rsidRPr="00197C4E">
        <w:rPr>
          <w:rFonts w:ascii="Calibri" w:hAnsi="Calibri"/>
          <w:i/>
          <w:iCs/>
          <w:color w:val="003366"/>
          <w:sz w:val="22"/>
          <w:szCs w:val="22"/>
        </w:rPr>
        <w:t xml:space="preserve"> </w:t>
      </w:r>
      <w:r w:rsidR="00197C4E" w:rsidRPr="00197C4E">
        <w:rPr>
          <w:rFonts w:ascii="Calibri" w:hAnsi="Calibri"/>
          <w:i/>
          <w:iCs/>
          <w:color w:val="003366"/>
          <w:sz w:val="22"/>
          <w:szCs w:val="22"/>
        </w:rPr>
        <w:t>collection and transportation on-site</w:t>
      </w:r>
      <w:r w:rsidRPr="00027852">
        <w:rPr>
          <w:rFonts w:ascii="Calibri" w:hAnsi="Calibri"/>
          <w:i/>
          <w:iCs/>
          <w:color w:val="003366"/>
          <w:sz w:val="22"/>
          <w:szCs w:val="22"/>
        </w:rPr>
        <w:t xml:space="preserve"> </w:t>
      </w:r>
      <w:bookmarkEnd w:id="108"/>
    </w:p>
    <w:p w:rsidR="00D022CC" w:rsidRPr="00027852" w:rsidRDefault="00D022CC" w:rsidP="00456975">
      <w:pPr>
        <w:jc w:val="both"/>
      </w:pPr>
    </w:p>
    <w:p w:rsidR="00D022CC" w:rsidRPr="00027852" w:rsidRDefault="00F76297" w:rsidP="00F30B44">
      <w:pPr>
        <w:jc w:val="both"/>
        <w:rPr>
          <w:rFonts w:ascii="Calibri" w:hAnsi="Calibri"/>
          <w:sz w:val="22"/>
          <w:szCs w:val="22"/>
        </w:rPr>
      </w:pPr>
      <w:r w:rsidRPr="00027852">
        <w:rPr>
          <w:rFonts w:ascii="Calibri" w:hAnsi="Calibri"/>
          <w:sz w:val="22"/>
          <w:szCs w:val="22"/>
        </w:rPr>
        <w:t xml:space="preserve">To avoid the accumulation of waste used by officers in charge of the epidemiological surveillance and control, they must be regularly collected and transported to a central point of deposit inside the multipurpose departmental centers, to be eliminated there. We propose a disposal phase with the following 3 steps: </w:t>
      </w:r>
    </w:p>
    <w:p w:rsidR="00D022CC" w:rsidRPr="00027852" w:rsidRDefault="00D022CC" w:rsidP="00F30B44">
      <w:pPr>
        <w:jc w:val="both"/>
        <w:rPr>
          <w:rFonts w:ascii="Calibri" w:hAnsi="Calibri"/>
          <w:sz w:val="22"/>
          <w:szCs w:val="22"/>
        </w:rPr>
      </w:pPr>
    </w:p>
    <w:p w:rsidR="00D022CC" w:rsidRPr="00027852" w:rsidRDefault="00F76297" w:rsidP="00B22735">
      <w:pPr>
        <w:pStyle w:val="ListParagraph"/>
        <w:numPr>
          <w:ilvl w:val="0"/>
          <w:numId w:val="60"/>
        </w:numPr>
        <w:jc w:val="both"/>
      </w:pPr>
      <w:r w:rsidRPr="00027852">
        <w:rPr>
          <w:rFonts w:ascii="Calibri" w:hAnsi="Calibri"/>
          <w:b/>
          <w:i/>
          <w:sz w:val="22"/>
          <w:szCs w:val="22"/>
        </w:rPr>
        <w:t>Step</w:t>
      </w:r>
      <w:r w:rsidR="00D022CC" w:rsidRPr="00027852">
        <w:rPr>
          <w:rFonts w:ascii="Calibri" w:hAnsi="Calibri"/>
          <w:b/>
          <w:i/>
          <w:sz w:val="22"/>
          <w:szCs w:val="22"/>
        </w:rPr>
        <w:t xml:space="preserve"> 1</w:t>
      </w:r>
      <w:r w:rsidR="00D022CC" w:rsidRPr="00027852">
        <w:rPr>
          <w:rFonts w:ascii="Calibri" w:hAnsi="Calibri"/>
          <w:sz w:val="22"/>
          <w:szCs w:val="22"/>
        </w:rPr>
        <w:t xml:space="preserve"> : </w:t>
      </w:r>
      <w:r w:rsidRPr="00027852">
        <w:rPr>
          <w:rFonts w:ascii="Calibri" w:hAnsi="Calibri"/>
          <w:sz w:val="22"/>
          <w:szCs w:val="22"/>
        </w:rPr>
        <w:t>Agents in</w:t>
      </w:r>
      <w:r w:rsidR="00021F2D" w:rsidRPr="00027852">
        <w:rPr>
          <w:rFonts w:ascii="Calibri" w:hAnsi="Calibri"/>
          <w:sz w:val="22"/>
          <w:szCs w:val="22"/>
        </w:rPr>
        <w:t xml:space="preserve">volved in vaccination or epidemiological surveillance campaigns, </w:t>
      </w:r>
      <w:r w:rsidRPr="00027852">
        <w:rPr>
          <w:rFonts w:ascii="Calibri" w:hAnsi="Calibri"/>
          <w:sz w:val="22"/>
          <w:szCs w:val="22"/>
        </w:rPr>
        <w:t xml:space="preserve">will have a container where they will </w:t>
      </w:r>
      <w:r w:rsidR="00021F2D" w:rsidRPr="00027852">
        <w:rPr>
          <w:rFonts w:ascii="Calibri" w:hAnsi="Calibri"/>
          <w:sz w:val="22"/>
          <w:szCs w:val="22"/>
        </w:rPr>
        <w:t xml:space="preserve">dispose of hazardous waste (infectious, </w:t>
      </w:r>
      <w:r w:rsidRPr="00734F47">
        <w:rPr>
          <w:rFonts w:ascii="Calibri" w:hAnsi="Calibri"/>
          <w:sz w:val="22"/>
          <w:szCs w:val="22"/>
        </w:rPr>
        <w:t>sharp</w:t>
      </w:r>
      <w:r w:rsidR="00021F2D" w:rsidRPr="00027852">
        <w:rPr>
          <w:rFonts w:ascii="Calibri" w:hAnsi="Calibri"/>
          <w:sz w:val="22"/>
          <w:szCs w:val="22"/>
        </w:rPr>
        <w:t>)</w:t>
      </w:r>
      <w:r w:rsidRPr="00027852">
        <w:rPr>
          <w:rFonts w:ascii="Calibri" w:hAnsi="Calibri"/>
          <w:sz w:val="22"/>
          <w:szCs w:val="22"/>
        </w:rPr>
        <w:t xml:space="preserve">. These containers will be </w:t>
      </w:r>
      <w:r w:rsidR="004F1B34" w:rsidRPr="00027852">
        <w:rPr>
          <w:rFonts w:ascii="Calibri" w:hAnsi="Calibri"/>
          <w:sz w:val="22"/>
          <w:szCs w:val="22"/>
        </w:rPr>
        <w:t>sent</w:t>
      </w:r>
      <w:r w:rsidR="00021F2D" w:rsidRPr="00027852">
        <w:rPr>
          <w:rFonts w:ascii="Calibri" w:hAnsi="Calibri"/>
          <w:sz w:val="22"/>
          <w:szCs w:val="22"/>
        </w:rPr>
        <w:t xml:space="preserve"> to </w:t>
      </w:r>
      <w:r w:rsidRPr="00027852">
        <w:rPr>
          <w:rFonts w:ascii="Calibri" w:hAnsi="Calibri"/>
          <w:sz w:val="22"/>
          <w:szCs w:val="22"/>
        </w:rPr>
        <w:t xml:space="preserve">a collection center </w:t>
      </w:r>
      <w:r w:rsidR="00021F2D" w:rsidRPr="00027852">
        <w:rPr>
          <w:rFonts w:ascii="Calibri" w:hAnsi="Calibri"/>
          <w:sz w:val="22"/>
          <w:szCs w:val="22"/>
        </w:rPr>
        <w:t>at the municipality (particularly</w:t>
      </w:r>
      <w:r w:rsidR="004F1B34" w:rsidRPr="00027852">
        <w:rPr>
          <w:rFonts w:ascii="Calibri" w:hAnsi="Calibri"/>
          <w:sz w:val="22"/>
          <w:szCs w:val="22"/>
        </w:rPr>
        <w:t xml:space="preserve"> BAC). The sharp</w:t>
      </w:r>
      <w:r w:rsidRPr="00027852">
        <w:rPr>
          <w:rFonts w:ascii="Calibri" w:hAnsi="Calibri"/>
          <w:sz w:val="22"/>
          <w:szCs w:val="22"/>
        </w:rPr>
        <w:t xml:space="preserve"> </w:t>
      </w:r>
      <w:r w:rsidR="004F1B34" w:rsidRPr="00027852">
        <w:rPr>
          <w:rFonts w:ascii="Calibri" w:hAnsi="Calibri"/>
          <w:sz w:val="22"/>
          <w:szCs w:val="22"/>
        </w:rPr>
        <w:t xml:space="preserve">objects </w:t>
      </w:r>
      <w:r w:rsidRPr="00027852">
        <w:rPr>
          <w:rFonts w:ascii="Calibri" w:hAnsi="Calibri"/>
          <w:sz w:val="22"/>
          <w:szCs w:val="22"/>
        </w:rPr>
        <w:t xml:space="preserve">require that measures be taken to prevent injuries and infections during their </w:t>
      </w:r>
      <w:r w:rsidR="004F1B34" w:rsidRPr="00027852">
        <w:rPr>
          <w:rFonts w:ascii="Calibri" w:hAnsi="Calibri"/>
          <w:sz w:val="22"/>
          <w:szCs w:val="22"/>
        </w:rPr>
        <w:t>manipulation</w:t>
      </w:r>
      <w:r w:rsidRPr="00027852">
        <w:rPr>
          <w:rFonts w:ascii="Calibri" w:hAnsi="Calibri"/>
          <w:sz w:val="22"/>
          <w:szCs w:val="22"/>
        </w:rPr>
        <w:t xml:space="preserve"> within or outside</w:t>
      </w:r>
      <w:r w:rsidR="004F1B34" w:rsidRPr="00027852">
        <w:rPr>
          <w:rFonts w:ascii="Calibri" w:hAnsi="Calibri"/>
          <w:sz w:val="22"/>
          <w:szCs w:val="22"/>
        </w:rPr>
        <w:t xml:space="preserve"> of health facilities</w:t>
      </w:r>
      <w:r w:rsidRPr="00027852">
        <w:rPr>
          <w:rFonts w:ascii="Calibri" w:hAnsi="Calibri"/>
          <w:sz w:val="22"/>
          <w:szCs w:val="22"/>
        </w:rPr>
        <w:t xml:space="preserve">. They must be collected and managed separately from other categories of </w:t>
      </w:r>
      <w:r w:rsidR="00170CDD" w:rsidRPr="00027852">
        <w:rPr>
          <w:rFonts w:ascii="Calibri" w:hAnsi="Calibri"/>
          <w:sz w:val="22"/>
          <w:szCs w:val="22"/>
        </w:rPr>
        <w:t>medical</w:t>
      </w:r>
      <w:r w:rsidR="004F1B34" w:rsidRPr="00027852">
        <w:rPr>
          <w:rFonts w:ascii="Calibri" w:hAnsi="Calibri"/>
          <w:sz w:val="22"/>
          <w:szCs w:val="22"/>
        </w:rPr>
        <w:t xml:space="preserve"> care</w:t>
      </w:r>
      <w:r w:rsidR="00170CDD" w:rsidRPr="00027852">
        <w:rPr>
          <w:rFonts w:ascii="Calibri" w:hAnsi="Calibri"/>
          <w:sz w:val="22"/>
          <w:szCs w:val="22"/>
        </w:rPr>
        <w:t xml:space="preserve"> waste</w:t>
      </w:r>
      <w:r w:rsidR="00197C4E">
        <w:rPr>
          <w:rFonts w:ascii="Calibri" w:hAnsi="Calibri"/>
          <w:sz w:val="22"/>
          <w:szCs w:val="22"/>
        </w:rPr>
        <w:t>: collection containers (safety boxes</w:t>
      </w:r>
      <w:r w:rsidRPr="00027852">
        <w:rPr>
          <w:rFonts w:ascii="Calibri" w:hAnsi="Calibri"/>
          <w:sz w:val="22"/>
          <w:szCs w:val="22"/>
        </w:rPr>
        <w:t xml:space="preserve">) must always be resistant </w:t>
      </w:r>
      <w:r w:rsidR="00942C93" w:rsidRPr="00027852">
        <w:rPr>
          <w:rFonts w:ascii="Calibri" w:hAnsi="Calibri"/>
          <w:sz w:val="22"/>
          <w:szCs w:val="22"/>
        </w:rPr>
        <w:t xml:space="preserve">to </w:t>
      </w:r>
      <w:r w:rsidR="00942C93" w:rsidRPr="00197C4E">
        <w:rPr>
          <w:rFonts w:ascii="Calibri" w:hAnsi="Calibri"/>
          <w:sz w:val="22"/>
          <w:szCs w:val="22"/>
        </w:rPr>
        <w:t>perforations</w:t>
      </w:r>
      <w:r w:rsidR="00942C93" w:rsidRPr="00027852">
        <w:rPr>
          <w:rFonts w:ascii="Calibri" w:hAnsi="Calibri"/>
          <w:sz w:val="22"/>
          <w:szCs w:val="22"/>
        </w:rPr>
        <w:t xml:space="preserve"> and fluid leak</w:t>
      </w:r>
      <w:r w:rsidR="00170CDD" w:rsidRPr="00027852">
        <w:rPr>
          <w:rFonts w:ascii="Calibri" w:hAnsi="Calibri"/>
          <w:sz w:val="22"/>
          <w:szCs w:val="22"/>
        </w:rPr>
        <w:t>age. The storage of sharp</w:t>
      </w:r>
      <w:r w:rsidR="00942C93" w:rsidRPr="00027852">
        <w:rPr>
          <w:rFonts w:ascii="Calibri" w:hAnsi="Calibri"/>
          <w:sz w:val="22"/>
          <w:szCs w:val="22"/>
        </w:rPr>
        <w:t xml:space="preserve"> objects</w:t>
      </w:r>
      <w:r w:rsidR="00E96E74">
        <w:rPr>
          <w:rFonts w:ascii="Calibri" w:hAnsi="Calibri"/>
          <w:sz w:val="22"/>
          <w:szCs w:val="22"/>
        </w:rPr>
        <w:t>,</w:t>
      </w:r>
      <w:r w:rsidR="00942C93" w:rsidRPr="00027852">
        <w:rPr>
          <w:rFonts w:ascii="Calibri" w:hAnsi="Calibri"/>
          <w:sz w:val="22"/>
          <w:szCs w:val="22"/>
        </w:rPr>
        <w:t xml:space="preserve"> to be disposed</w:t>
      </w:r>
      <w:r w:rsidR="00E96E74">
        <w:rPr>
          <w:rFonts w:ascii="Calibri" w:hAnsi="Calibri"/>
          <w:sz w:val="22"/>
          <w:szCs w:val="22"/>
        </w:rPr>
        <w:t xml:space="preserve"> of</w:t>
      </w:r>
      <w:r w:rsidR="00197C4E">
        <w:rPr>
          <w:rFonts w:ascii="Calibri" w:hAnsi="Calibri"/>
          <w:sz w:val="22"/>
          <w:szCs w:val="22"/>
        </w:rPr>
        <w:t>,</w:t>
      </w:r>
      <w:r w:rsidRPr="00027852">
        <w:rPr>
          <w:rFonts w:ascii="Calibri" w:hAnsi="Calibri"/>
          <w:sz w:val="22"/>
          <w:szCs w:val="22"/>
        </w:rPr>
        <w:t xml:space="preserve"> must always be in a place accessible only to qualified personnel. Once </w:t>
      </w:r>
      <w:r w:rsidR="00942C93" w:rsidRPr="00027852">
        <w:rPr>
          <w:rFonts w:ascii="Calibri" w:hAnsi="Calibri"/>
          <w:sz w:val="22"/>
          <w:szCs w:val="22"/>
        </w:rPr>
        <w:t xml:space="preserve">the </w:t>
      </w:r>
      <w:r w:rsidRPr="00027852">
        <w:rPr>
          <w:rFonts w:ascii="Calibri" w:hAnsi="Calibri"/>
          <w:sz w:val="22"/>
          <w:szCs w:val="22"/>
        </w:rPr>
        <w:t xml:space="preserve">safety boxes are sealed, they can be disposed of with other infectious waste incineration </w:t>
      </w:r>
      <w:r w:rsidR="00942C93" w:rsidRPr="00027852">
        <w:rPr>
          <w:rFonts w:ascii="Calibri" w:hAnsi="Calibri"/>
          <w:sz w:val="22"/>
          <w:szCs w:val="22"/>
        </w:rPr>
        <w:t>for example)</w:t>
      </w:r>
      <w:r w:rsidR="00D022CC" w:rsidRPr="00027852">
        <w:rPr>
          <w:rFonts w:ascii="Calibri" w:hAnsi="Calibri"/>
          <w:sz w:val="22"/>
          <w:szCs w:val="22"/>
        </w:rPr>
        <w:t xml:space="preserve">. </w:t>
      </w:r>
    </w:p>
    <w:p w:rsidR="00D022CC" w:rsidRPr="00027852" w:rsidRDefault="00D022CC" w:rsidP="00BA6330">
      <w:pPr>
        <w:pStyle w:val="ListParagraph"/>
        <w:jc w:val="both"/>
      </w:pPr>
      <w:r w:rsidRPr="00027852">
        <w:t xml:space="preserve">. </w:t>
      </w:r>
    </w:p>
    <w:p w:rsidR="00D022CC" w:rsidRPr="00027852" w:rsidRDefault="009601E7" w:rsidP="00F42FB2">
      <w:pPr>
        <w:numPr>
          <w:ilvl w:val="0"/>
          <w:numId w:val="46"/>
        </w:numPr>
        <w:tabs>
          <w:tab w:val="clear" w:pos="992"/>
          <w:tab w:val="num" w:pos="568"/>
        </w:tabs>
        <w:ind w:left="568"/>
        <w:jc w:val="both"/>
        <w:rPr>
          <w:rFonts w:ascii="Calibri" w:hAnsi="Calibri"/>
          <w:sz w:val="22"/>
          <w:szCs w:val="22"/>
        </w:rPr>
      </w:pPr>
      <w:r w:rsidRPr="00027852">
        <w:rPr>
          <w:rFonts w:ascii="Calibri" w:hAnsi="Calibri"/>
          <w:b/>
          <w:i/>
          <w:sz w:val="22"/>
          <w:szCs w:val="22"/>
        </w:rPr>
        <w:t>Step</w:t>
      </w:r>
      <w:r w:rsidR="00D022CC" w:rsidRPr="00027852">
        <w:rPr>
          <w:rFonts w:ascii="Calibri" w:hAnsi="Calibri"/>
          <w:b/>
          <w:i/>
          <w:sz w:val="22"/>
          <w:szCs w:val="22"/>
        </w:rPr>
        <w:t xml:space="preserve"> </w:t>
      </w:r>
      <w:r w:rsidR="00695124" w:rsidRPr="00027852">
        <w:rPr>
          <w:rFonts w:ascii="Calibri" w:hAnsi="Calibri"/>
          <w:b/>
          <w:i/>
          <w:sz w:val="22"/>
          <w:szCs w:val="22"/>
        </w:rPr>
        <w:t>2</w:t>
      </w:r>
      <w:r w:rsidR="00695124" w:rsidRPr="00027852">
        <w:rPr>
          <w:rFonts w:ascii="Calibri" w:hAnsi="Calibri"/>
          <w:sz w:val="22"/>
          <w:szCs w:val="22"/>
        </w:rPr>
        <w:t>:</w:t>
      </w:r>
      <w:r w:rsidR="00D022CC" w:rsidRPr="00027852">
        <w:rPr>
          <w:rFonts w:ascii="Calibri" w:hAnsi="Calibri"/>
          <w:sz w:val="22"/>
          <w:szCs w:val="22"/>
        </w:rPr>
        <w:t xml:space="preserve"> </w:t>
      </w:r>
      <w:r w:rsidRPr="00027852">
        <w:rPr>
          <w:rFonts w:ascii="Calibri" w:hAnsi="Calibri"/>
          <w:sz w:val="22"/>
          <w:szCs w:val="22"/>
        </w:rPr>
        <w:t>According to a timetable</w:t>
      </w:r>
      <w:r w:rsidR="00F50D3A">
        <w:rPr>
          <w:rFonts w:ascii="Calibri" w:hAnsi="Calibri"/>
          <w:sz w:val="22"/>
          <w:szCs w:val="22"/>
        </w:rPr>
        <w:t>,</w:t>
      </w:r>
      <w:r w:rsidRPr="00027852">
        <w:rPr>
          <w:rFonts w:ascii="Calibri" w:hAnsi="Calibri"/>
          <w:sz w:val="22"/>
          <w:szCs w:val="22"/>
        </w:rPr>
        <w:t xml:space="preserve"> to be defined or based on the importanc</w:t>
      </w:r>
      <w:r w:rsidR="00170CDD" w:rsidRPr="00027852">
        <w:rPr>
          <w:rFonts w:ascii="Calibri" w:hAnsi="Calibri"/>
          <w:sz w:val="22"/>
          <w:szCs w:val="22"/>
        </w:rPr>
        <w:t xml:space="preserve">e of the volume collected, the BAC will send </w:t>
      </w:r>
      <w:r w:rsidRPr="00027852">
        <w:rPr>
          <w:rFonts w:ascii="Calibri" w:hAnsi="Calibri"/>
          <w:sz w:val="22"/>
          <w:szCs w:val="22"/>
        </w:rPr>
        <w:t xml:space="preserve">their stock </w:t>
      </w:r>
      <w:r w:rsidR="00170CDD" w:rsidRPr="00027852">
        <w:rPr>
          <w:rFonts w:ascii="Calibri" w:hAnsi="Calibri"/>
          <w:sz w:val="22"/>
          <w:szCs w:val="22"/>
        </w:rPr>
        <w:t>to the</w:t>
      </w:r>
      <w:r w:rsidRPr="00027852">
        <w:rPr>
          <w:rFonts w:ascii="Calibri" w:hAnsi="Calibri"/>
          <w:sz w:val="22"/>
          <w:szCs w:val="22"/>
        </w:rPr>
        <w:t xml:space="preserve"> </w:t>
      </w:r>
      <w:r w:rsidR="00170CDD" w:rsidRPr="00027852">
        <w:rPr>
          <w:rFonts w:ascii="Calibri" w:hAnsi="Calibri"/>
          <w:sz w:val="22"/>
          <w:szCs w:val="22"/>
        </w:rPr>
        <w:t>multipurpose</w:t>
      </w:r>
      <w:r w:rsidRPr="00027852">
        <w:rPr>
          <w:rFonts w:ascii="Calibri" w:hAnsi="Calibri"/>
          <w:sz w:val="22"/>
          <w:szCs w:val="22"/>
        </w:rPr>
        <w:t xml:space="preserve"> departmental center</w:t>
      </w:r>
      <w:r w:rsidR="00F50D3A">
        <w:rPr>
          <w:rFonts w:ascii="Calibri" w:hAnsi="Calibri"/>
          <w:sz w:val="22"/>
          <w:szCs w:val="22"/>
        </w:rPr>
        <w:t>,</w:t>
      </w:r>
      <w:r w:rsidRPr="00027852">
        <w:rPr>
          <w:rFonts w:ascii="Calibri" w:hAnsi="Calibri"/>
          <w:sz w:val="22"/>
          <w:szCs w:val="22"/>
        </w:rPr>
        <w:t xml:space="preserve"> </w:t>
      </w:r>
      <w:r w:rsidR="00170CDD" w:rsidRPr="00027852">
        <w:rPr>
          <w:rFonts w:ascii="Calibri" w:hAnsi="Calibri"/>
          <w:sz w:val="22"/>
          <w:szCs w:val="22"/>
        </w:rPr>
        <w:t>from</w:t>
      </w:r>
      <w:r w:rsidRPr="00027852">
        <w:rPr>
          <w:rFonts w:ascii="Calibri" w:hAnsi="Calibri"/>
          <w:sz w:val="22"/>
          <w:szCs w:val="22"/>
        </w:rPr>
        <w:t xml:space="preserve"> </w:t>
      </w:r>
      <w:r w:rsidR="00F50D3A">
        <w:rPr>
          <w:rFonts w:ascii="Calibri" w:hAnsi="Calibri"/>
          <w:sz w:val="22"/>
          <w:szCs w:val="22"/>
        </w:rPr>
        <w:t>where</w:t>
      </w:r>
      <w:r w:rsidRPr="00027852">
        <w:rPr>
          <w:rFonts w:ascii="Calibri" w:hAnsi="Calibri"/>
          <w:sz w:val="22"/>
          <w:szCs w:val="22"/>
        </w:rPr>
        <w:t xml:space="preserve"> they </w:t>
      </w:r>
      <w:r w:rsidR="00F50D3A">
        <w:rPr>
          <w:rFonts w:ascii="Calibri" w:hAnsi="Calibri"/>
          <w:sz w:val="22"/>
          <w:szCs w:val="22"/>
        </w:rPr>
        <w:t>will be collected,</w:t>
      </w:r>
      <w:r w:rsidR="00170CDD" w:rsidRPr="00027852">
        <w:rPr>
          <w:rFonts w:ascii="Calibri" w:hAnsi="Calibri"/>
          <w:sz w:val="22"/>
          <w:szCs w:val="22"/>
        </w:rPr>
        <w:t xml:space="preserve"> and</w:t>
      </w:r>
      <w:r w:rsidRPr="00027852">
        <w:rPr>
          <w:rFonts w:ascii="Calibri" w:hAnsi="Calibri"/>
          <w:sz w:val="22"/>
          <w:szCs w:val="22"/>
        </w:rPr>
        <w:t xml:space="preserve"> to </w:t>
      </w:r>
      <w:r w:rsidR="00170CDD" w:rsidRPr="00027852">
        <w:rPr>
          <w:rFonts w:ascii="Calibri" w:hAnsi="Calibri"/>
          <w:sz w:val="22"/>
          <w:szCs w:val="22"/>
        </w:rPr>
        <w:t xml:space="preserve">be </w:t>
      </w:r>
      <w:r w:rsidR="00F50D3A">
        <w:rPr>
          <w:rFonts w:ascii="Calibri" w:hAnsi="Calibri"/>
          <w:sz w:val="22"/>
          <w:szCs w:val="22"/>
        </w:rPr>
        <w:t>discarded</w:t>
      </w:r>
      <w:r w:rsidRPr="00027852">
        <w:rPr>
          <w:rFonts w:ascii="Calibri" w:hAnsi="Calibri"/>
          <w:sz w:val="22"/>
          <w:szCs w:val="22"/>
        </w:rPr>
        <w:t>.</w:t>
      </w:r>
    </w:p>
    <w:p w:rsidR="00D022CC" w:rsidRPr="00027852" w:rsidRDefault="00D022CC" w:rsidP="00F42FB2">
      <w:pPr>
        <w:ind w:left="284"/>
        <w:jc w:val="both"/>
        <w:rPr>
          <w:rFonts w:ascii="Calibri" w:hAnsi="Calibri"/>
          <w:sz w:val="22"/>
          <w:szCs w:val="22"/>
        </w:rPr>
      </w:pPr>
    </w:p>
    <w:p w:rsidR="00D022CC" w:rsidRPr="00027852" w:rsidRDefault="009601E7" w:rsidP="00F42FB2">
      <w:pPr>
        <w:numPr>
          <w:ilvl w:val="0"/>
          <w:numId w:val="46"/>
        </w:numPr>
        <w:tabs>
          <w:tab w:val="clear" w:pos="992"/>
          <w:tab w:val="num" w:pos="568"/>
        </w:tabs>
        <w:ind w:left="568"/>
        <w:jc w:val="both"/>
        <w:rPr>
          <w:rFonts w:ascii="Calibri" w:hAnsi="Calibri"/>
          <w:sz w:val="22"/>
          <w:szCs w:val="22"/>
        </w:rPr>
      </w:pPr>
      <w:r w:rsidRPr="00027852">
        <w:rPr>
          <w:rFonts w:ascii="Calibri" w:hAnsi="Calibri"/>
          <w:b/>
          <w:i/>
          <w:sz w:val="22"/>
          <w:szCs w:val="22"/>
        </w:rPr>
        <w:t>Step</w:t>
      </w:r>
      <w:r w:rsidR="00D022CC" w:rsidRPr="00027852">
        <w:rPr>
          <w:rFonts w:ascii="Calibri" w:hAnsi="Calibri"/>
          <w:b/>
          <w:i/>
          <w:sz w:val="22"/>
          <w:szCs w:val="22"/>
        </w:rPr>
        <w:t xml:space="preserve"> </w:t>
      </w:r>
      <w:r w:rsidR="00695124" w:rsidRPr="00027852">
        <w:rPr>
          <w:rFonts w:ascii="Calibri" w:hAnsi="Calibri"/>
          <w:b/>
          <w:i/>
          <w:sz w:val="22"/>
          <w:szCs w:val="22"/>
        </w:rPr>
        <w:t>3</w:t>
      </w:r>
      <w:r w:rsidR="00695124" w:rsidRPr="00027852">
        <w:rPr>
          <w:rFonts w:ascii="Calibri" w:hAnsi="Calibri"/>
          <w:sz w:val="22"/>
          <w:szCs w:val="22"/>
        </w:rPr>
        <w:t>:</w:t>
      </w:r>
      <w:r w:rsidR="00D022CC" w:rsidRPr="00027852">
        <w:rPr>
          <w:rFonts w:ascii="Calibri" w:hAnsi="Calibri"/>
          <w:sz w:val="22"/>
          <w:szCs w:val="22"/>
        </w:rPr>
        <w:t xml:space="preserve"> </w:t>
      </w:r>
      <w:r w:rsidR="00170CDD" w:rsidRPr="00027852">
        <w:rPr>
          <w:rFonts w:ascii="Calibri" w:hAnsi="Calibri"/>
          <w:sz w:val="22"/>
          <w:szCs w:val="22"/>
        </w:rPr>
        <w:t>In the multi</w:t>
      </w:r>
      <w:r w:rsidRPr="00027852">
        <w:rPr>
          <w:rFonts w:ascii="Calibri" w:hAnsi="Calibri"/>
          <w:sz w:val="22"/>
          <w:szCs w:val="22"/>
        </w:rPr>
        <w:t xml:space="preserve">purpose center, the waste will be disposed in a confined area, </w:t>
      </w:r>
      <w:r w:rsidR="00170CDD" w:rsidRPr="00027852">
        <w:rPr>
          <w:rFonts w:ascii="Calibri" w:hAnsi="Calibri"/>
          <w:sz w:val="22"/>
          <w:szCs w:val="22"/>
        </w:rPr>
        <w:t>sheltered</w:t>
      </w:r>
      <w:r w:rsidRPr="00027852">
        <w:rPr>
          <w:rFonts w:ascii="Calibri" w:hAnsi="Calibri"/>
          <w:sz w:val="22"/>
          <w:szCs w:val="22"/>
        </w:rPr>
        <w:t xml:space="preserve"> from water, </w:t>
      </w:r>
      <w:r w:rsidR="00170CDD" w:rsidRPr="00027852">
        <w:rPr>
          <w:rFonts w:ascii="Calibri" w:hAnsi="Calibri"/>
          <w:sz w:val="22"/>
          <w:szCs w:val="22"/>
        </w:rPr>
        <w:t xml:space="preserve">from </w:t>
      </w:r>
      <w:r w:rsidRPr="00027852">
        <w:rPr>
          <w:rFonts w:ascii="Calibri" w:hAnsi="Calibri"/>
          <w:sz w:val="22"/>
          <w:szCs w:val="22"/>
        </w:rPr>
        <w:t xml:space="preserve">sun, rodents, inaccessible to the </w:t>
      </w:r>
      <w:r w:rsidR="008A06D1" w:rsidRPr="00027852">
        <w:rPr>
          <w:rFonts w:ascii="Calibri" w:hAnsi="Calibri"/>
          <w:sz w:val="22"/>
          <w:szCs w:val="22"/>
        </w:rPr>
        <w:t>general</w:t>
      </w:r>
      <w:r w:rsidR="00170CDD" w:rsidRPr="00027852">
        <w:rPr>
          <w:rFonts w:ascii="Calibri" w:hAnsi="Calibri"/>
          <w:sz w:val="22"/>
          <w:szCs w:val="22"/>
        </w:rPr>
        <w:t xml:space="preserve"> </w:t>
      </w:r>
      <w:r w:rsidRPr="00027852">
        <w:rPr>
          <w:rFonts w:ascii="Calibri" w:hAnsi="Calibri"/>
          <w:sz w:val="22"/>
          <w:szCs w:val="22"/>
        </w:rPr>
        <w:t xml:space="preserve">public. </w:t>
      </w:r>
      <w:r w:rsidR="00170CDD" w:rsidRPr="00027852">
        <w:rPr>
          <w:rFonts w:ascii="Calibri" w:hAnsi="Calibri"/>
          <w:sz w:val="22"/>
          <w:szCs w:val="22"/>
        </w:rPr>
        <w:t>Incineration</w:t>
      </w:r>
      <w:r w:rsidRPr="00027852">
        <w:rPr>
          <w:rFonts w:ascii="Calibri" w:hAnsi="Calibri"/>
          <w:sz w:val="22"/>
          <w:szCs w:val="22"/>
        </w:rPr>
        <w:t xml:space="preserve"> will</w:t>
      </w:r>
      <w:r w:rsidR="00170CDD" w:rsidRPr="00027852">
        <w:rPr>
          <w:rFonts w:ascii="Calibri" w:hAnsi="Calibri"/>
          <w:sz w:val="22"/>
          <w:szCs w:val="22"/>
        </w:rPr>
        <w:t xml:space="preserve"> be </w:t>
      </w:r>
      <w:r w:rsidR="00695124" w:rsidRPr="00027852">
        <w:rPr>
          <w:rFonts w:ascii="Calibri" w:hAnsi="Calibri"/>
          <w:sz w:val="22"/>
          <w:szCs w:val="22"/>
        </w:rPr>
        <w:t>done preferably</w:t>
      </w:r>
      <w:r w:rsidRPr="00027852">
        <w:rPr>
          <w:rFonts w:ascii="Calibri" w:hAnsi="Calibri"/>
          <w:sz w:val="22"/>
          <w:szCs w:val="22"/>
        </w:rPr>
        <w:t xml:space="preserve"> </w:t>
      </w:r>
      <w:r w:rsidR="00170CDD" w:rsidRPr="00027852">
        <w:rPr>
          <w:rFonts w:ascii="Calibri" w:hAnsi="Calibri"/>
          <w:sz w:val="22"/>
          <w:szCs w:val="22"/>
        </w:rPr>
        <w:t>at night</w:t>
      </w:r>
      <w:r w:rsidRPr="00027852">
        <w:rPr>
          <w:rFonts w:ascii="Calibri" w:hAnsi="Calibri"/>
          <w:sz w:val="22"/>
          <w:szCs w:val="22"/>
        </w:rPr>
        <w:t xml:space="preserve"> and special attention will be paid to the wind direction (</w:t>
      </w:r>
      <w:r w:rsidRPr="00027852">
        <w:rPr>
          <w:rFonts w:ascii="Calibri" w:hAnsi="Calibri"/>
          <w:i/>
          <w:iCs/>
          <w:color w:val="003366"/>
          <w:sz w:val="22"/>
          <w:szCs w:val="22"/>
        </w:rPr>
        <w:t>see Annex 4 on safety distances</w:t>
      </w:r>
      <w:r w:rsidRPr="00027852">
        <w:rPr>
          <w:rFonts w:ascii="Calibri" w:hAnsi="Calibri"/>
          <w:sz w:val="22"/>
          <w:szCs w:val="22"/>
        </w:rPr>
        <w:t>).</w:t>
      </w:r>
      <w:r w:rsidR="00170CDD" w:rsidRPr="00027852">
        <w:rPr>
          <w:rFonts w:ascii="Calibri" w:hAnsi="Calibri"/>
          <w:sz w:val="22"/>
          <w:szCs w:val="22"/>
        </w:rPr>
        <w:t xml:space="preserve"> </w:t>
      </w:r>
    </w:p>
    <w:p w:rsidR="00AE0D78" w:rsidRPr="00027852" w:rsidRDefault="0063239C">
      <w:pPr>
        <w:pStyle w:val="Heading3"/>
        <w:ind w:left="0"/>
        <w:rPr>
          <w:rFonts w:ascii="Calibri" w:hAnsi="Calibri"/>
          <w:b w:val="0"/>
          <w:bCs/>
          <w:i/>
          <w:iCs/>
          <w:color w:val="003366"/>
          <w:sz w:val="22"/>
          <w:szCs w:val="22"/>
        </w:rPr>
      </w:pPr>
      <w:bookmarkStart w:id="109" w:name="_Toc385938485"/>
      <w:r w:rsidRPr="00027852">
        <w:rPr>
          <w:rFonts w:ascii="Calibri" w:hAnsi="Calibri"/>
          <w:bCs/>
          <w:i/>
          <w:iCs/>
          <w:color w:val="003366"/>
          <w:sz w:val="22"/>
          <w:szCs w:val="22"/>
        </w:rPr>
        <w:t>5.2.5.-</w:t>
      </w:r>
      <w:r w:rsidR="008A06D1">
        <w:rPr>
          <w:rFonts w:ascii="Calibri" w:hAnsi="Calibri"/>
          <w:bCs/>
          <w:i/>
          <w:iCs/>
          <w:color w:val="003366"/>
          <w:sz w:val="22"/>
          <w:szCs w:val="22"/>
        </w:rPr>
        <w:t>Special provisions on needles and syringes</w:t>
      </w:r>
      <w:r w:rsidRPr="00027852">
        <w:rPr>
          <w:rFonts w:ascii="Calibri" w:hAnsi="Calibri"/>
          <w:bCs/>
          <w:i/>
          <w:iCs/>
          <w:color w:val="003366"/>
          <w:sz w:val="22"/>
          <w:szCs w:val="22"/>
        </w:rPr>
        <w:t xml:space="preserve"> </w:t>
      </w:r>
      <w:bookmarkEnd w:id="109"/>
    </w:p>
    <w:p w:rsidR="00D022CC" w:rsidRPr="00027852" w:rsidRDefault="00D022CC" w:rsidP="00B22735">
      <w:pPr>
        <w:pStyle w:val="ListParagraph"/>
        <w:jc w:val="both"/>
        <w:rPr>
          <w:rFonts w:ascii="Calibri" w:hAnsi="Calibri"/>
          <w:b/>
          <w:i/>
          <w:sz w:val="22"/>
          <w:szCs w:val="22"/>
        </w:rPr>
      </w:pPr>
    </w:p>
    <w:p w:rsidR="00D022CC" w:rsidRPr="00027852" w:rsidRDefault="009601E7" w:rsidP="00B22735">
      <w:pPr>
        <w:pStyle w:val="ListParagraph"/>
        <w:numPr>
          <w:ilvl w:val="0"/>
          <w:numId w:val="47"/>
        </w:numPr>
        <w:jc w:val="both"/>
        <w:rPr>
          <w:rFonts w:ascii="Calibri" w:hAnsi="Calibri"/>
          <w:sz w:val="22"/>
          <w:szCs w:val="22"/>
        </w:rPr>
      </w:pPr>
      <w:r w:rsidRPr="00027852">
        <w:rPr>
          <w:rFonts w:ascii="Calibri" w:hAnsi="Calibri"/>
          <w:sz w:val="22"/>
          <w:szCs w:val="22"/>
        </w:rPr>
        <w:t xml:space="preserve">All syringes, </w:t>
      </w:r>
      <w:r w:rsidR="00414F31" w:rsidRPr="00027852">
        <w:rPr>
          <w:rFonts w:ascii="Calibri" w:hAnsi="Calibri"/>
          <w:sz w:val="22"/>
          <w:szCs w:val="22"/>
        </w:rPr>
        <w:t>light bulbs</w:t>
      </w:r>
      <w:r w:rsidRPr="00027852">
        <w:rPr>
          <w:rFonts w:ascii="Calibri" w:hAnsi="Calibri"/>
          <w:sz w:val="22"/>
          <w:szCs w:val="22"/>
        </w:rPr>
        <w:t xml:space="preserve">, </w:t>
      </w:r>
      <w:r w:rsidR="00704547" w:rsidRPr="00027852">
        <w:rPr>
          <w:rFonts w:ascii="Calibri" w:hAnsi="Calibri"/>
          <w:sz w:val="22"/>
          <w:szCs w:val="22"/>
        </w:rPr>
        <w:t xml:space="preserve">and </w:t>
      </w:r>
      <w:r w:rsidRPr="00027852">
        <w:rPr>
          <w:rFonts w:ascii="Calibri" w:hAnsi="Calibri"/>
          <w:sz w:val="22"/>
          <w:szCs w:val="22"/>
        </w:rPr>
        <w:t xml:space="preserve">disposable needles should be discarded immediately after use. Syringes, with or without needles should be considered </w:t>
      </w:r>
      <w:r w:rsidR="00704547" w:rsidRPr="00027852">
        <w:rPr>
          <w:rFonts w:ascii="Calibri" w:hAnsi="Calibri"/>
          <w:sz w:val="22"/>
          <w:szCs w:val="22"/>
        </w:rPr>
        <w:t xml:space="preserve">(as) </w:t>
      </w:r>
      <w:r w:rsidRPr="00027852">
        <w:rPr>
          <w:rFonts w:ascii="Calibri" w:hAnsi="Calibri"/>
          <w:sz w:val="22"/>
          <w:szCs w:val="22"/>
        </w:rPr>
        <w:t>unsafe. Needles should never be covered. In addition, previously used needles and syringes or safety boxes should</w:t>
      </w:r>
      <w:r w:rsidR="00704547" w:rsidRPr="00027852">
        <w:rPr>
          <w:rFonts w:ascii="Calibri" w:hAnsi="Calibri"/>
          <w:sz w:val="22"/>
          <w:szCs w:val="22"/>
        </w:rPr>
        <w:t>,</w:t>
      </w:r>
      <w:r w:rsidRPr="00027852">
        <w:rPr>
          <w:rFonts w:ascii="Calibri" w:hAnsi="Calibri"/>
          <w:sz w:val="22"/>
          <w:szCs w:val="22"/>
        </w:rPr>
        <w:t xml:space="preserve"> in no circumstances</w:t>
      </w:r>
      <w:r w:rsidR="00704547" w:rsidRPr="00027852">
        <w:rPr>
          <w:rFonts w:ascii="Calibri" w:hAnsi="Calibri"/>
          <w:sz w:val="22"/>
          <w:szCs w:val="22"/>
        </w:rPr>
        <w:t>,</w:t>
      </w:r>
      <w:r w:rsidRPr="00027852">
        <w:rPr>
          <w:rFonts w:ascii="Calibri" w:hAnsi="Calibri"/>
          <w:sz w:val="22"/>
          <w:szCs w:val="22"/>
        </w:rPr>
        <w:t xml:space="preserve"> be disposed of</w:t>
      </w:r>
      <w:r w:rsidR="00704547" w:rsidRPr="00027852">
        <w:rPr>
          <w:rFonts w:ascii="Calibri" w:hAnsi="Calibri"/>
          <w:sz w:val="22"/>
          <w:szCs w:val="22"/>
        </w:rPr>
        <w:t>,</w:t>
      </w:r>
      <w:r w:rsidRPr="00027852">
        <w:rPr>
          <w:rFonts w:ascii="Calibri" w:hAnsi="Calibri"/>
          <w:sz w:val="22"/>
          <w:szCs w:val="22"/>
        </w:rPr>
        <w:t xml:space="preserve"> with regular garbage or </w:t>
      </w:r>
      <w:r w:rsidR="00695124">
        <w:rPr>
          <w:rFonts w:ascii="Calibri" w:hAnsi="Calibri"/>
          <w:sz w:val="22"/>
          <w:szCs w:val="22"/>
        </w:rPr>
        <w:t>in a hazardous manner</w:t>
      </w:r>
      <w:r w:rsidR="00352B51" w:rsidRPr="00027852">
        <w:rPr>
          <w:rFonts w:ascii="Calibri" w:hAnsi="Calibri"/>
          <w:sz w:val="22"/>
          <w:szCs w:val="22"/>
        </w:rPr>
        <w:t xml:space="preserve"> </w:t>
      </w:r>
      <w:r w:rsidRPr="00027852">
        <w:rPr>
          <w:rFonts w:ascii="Calibri" w:hAnsi="Calibri"/>
          <w:sz w:val="22"/>
          <w:szCs w:val="22"/>
        </w:rPr>
        <w:t xml:space="preserve">without any </w:t>
      </w:r>
      <w:r w:rsidR="00704547" w:rsidRPr="00027852">
        <w:rPr>
          <w:rFonts w:ascii="Calibri" w:hAnsi="Calibri"/>
          <w:sz w:val="22"/>
          <w:szCs w:val="22"/>
        </w:rPr>
        <w:t xml:space="preserve">prior </w:t>
      </w:r>
      <w:r w:rsidRPr="00027852">
        <w:rPr>
          <w:rFonts w:ascii="Calibri" w:hAnsi="Calibri"/>
          <w:sz w:val="22"/>
          <w:szCs w:val="22"/>
        </w:rPr>
        <w:t>treatment</w:t>
      </w:r>
      <w:r w:rsidR="00704547" w:rsidRPr="00027852">
        <w:rPr>
          <w:rFonts w:ascii="Calibri" w:hAnsi="Calibri"/>
          <w:sz w:val="22"/>
          <w:szCs w:val="22"/>
        </w:rPr>
        <w:t>.</w:t>
      </w:r>
      <w:r w:rsidR="00D022CC" w:rsidRPr="00027852">
        <w:rPr>
          <w:rFonts w:ascii="Calibri" w:hAnsi="Calibri"/>
          <w:sz w:val="22"/>
          <w:szCs w:val="22"/>
        </w:rPr>
        <w:t xml:space="preserve"> </w:t>
      </w:r>
    </w:p>
    <w:p w:rsidR="00D022CC" w:rsidRPr="00027852" w:rsidRDefault="00D022CC" w:rsidP="00B22735">
      <w:pPr>
        <w:pStyle w:val="ListParagraph"/>
        <w:rPr>
          <w:rFonts w:ascii="Calibri" w:hAnsi="Calibri"/>
          <w:sz w:val="22"/>
          <w:szCs w:val="22"/>
        </w:rPr>
      </w:pPr>
    </w:p>
    <w:p w:rsidR="00D022CC" w:rsidRPr="00027852" w:rsidRDefault="00C15D58" w:rsidP="001750F7">
      <w:pPr>
        <w:rPr>
          <w:rFonts w:ascii="Calibri" w:hAnsi="Calibri"/>
          <w:sz w:val="20"/>
          <w:szCs w:val="20"/>
        </w:rPr>
      </w:pPr>
      <w:r w:rsidRPr="00027852">
        <w:rPr>
          <w:rFonts w:ascii="Calibri" w:hAnsi="Calibri"/>
          <w:sz w:val="22"/>
          <w:szCs w:val="22"/>
        </w:rPr>
        <w:t>There are currently two ways to dispose of needles and syringes</w:t>
      </w:r>
      <w:r w:rsidR="001750F7">
        <w:rPr>
          <w:rFonts w:ascii="Calibri" w:hAnsi="Calibri"/>
          <w:sz w:val="22"/>
          <w:szCs w:val="22"/>
        </w:rPr>
        <w:t xml:space="preserve"> :</w:t>
      </w:r>
      <w:r w:rsidRPr="00027852">
        <w:rPr>
          <w:rFonts w:ascii="Calibri" w:hAnsi="Calibri"/>
          <w:sz w:val="22"/>
          <w:szCs w:val="22"/>
        </w:rPr>
        <w:t xml:space="preserve"> </w:t>
      </w:r>
      <w:r w:rsidR="00780A77" w:rsidRPr="00027852">
        <w:rPr>
          <w:rFonts w:ascii="Calibri" w:hAnsi="Calibri"/>
          <w:sz w:val="20"/>
          <w:szCs w:val="20"/>
        </w:rPr>
        <w:t>(</w:t>
      </w:r>
      <w:hyperlink r:id="rId14" w:history="1">
        <w:r w:rsidR="00780A77" w:rsidRPr="00027852">
          <w:rPr>
            <w:rStyle w:val="Hyperlink"/>
            <w:rFonts w:ascii="Calibri" w:hAnsi="Calibri"/>
            <w:i/>
            <w:sz w:val="20"/>
            <w:szCs w:val="20"/>
          </w:rPr>
          <w:t>http://www.who.int/water_sanitation_health/medicalwaste/mw_injections_fr.pdf</w:t>
        </w:r>
      </w:hyperlink>
      <w:r w:rsidR="00780A77" w:rsidRPr="00027852">
        <w:rPr>
          <w:rFonts w:ascii="Calibri" w:hAnsi="Calibri"/>
          <w:sz w:val="20"/>
          <w:szCs w:val="20"/>
        </w:rPr>
        <w:t xml:space="preserve"> )</w:t>
      </w:r>
      <w:r w:rsidR="00D022CC" w:rsidRPr="00027852">
        <w:rPr>
          <w:rFonts w:ascii="Calibri" w:hAnsi="Calibri"/>
          <w:sz w:val="20"/>
          <w:szCs w:val="20"/>
        </w:rPr>
        <w:t xml:space="preserve">: </w:t>
      </w:r>
    </w:p>
    <w:p w:rsidR="00D022CC" w:rsidRPr="00027852" w:rsidRDefault="00D022CC" w:rsidP="00B22735">
      <w:pPr>
        <w:jc w:val="both"/>
        <w:rPr>
          <w:rFonts w:ascii="Calibri" w:hAnsi="Calibri"/>
          <w:sz w:val="22"/>
          <w:szCs w:val="22"/>
        </w:rPr>
      </w:pPr>
    </w:p>
    <w:p w:rsidR="00D022CC" w:rsidRPr="00027852" w:rsidRDefault="009601E7" w:rsidP="00B22735">
      <w:pPr>
        <w:numPr>
          <w:ilvl w:val="0"/>
          <w:numId w:val="59"/>
        </w:numPr>
        <w:spacing w:after="200" w:line="276" w:lineRule="auto"/>
        <w:jc w:val="both"/>
        <w:rPr>
          <w:rFonts w:ascii="Calibri" w:hAnsi="Calibri"/>
          <w:sz w:val="22"/>
          <w:szCs w:val="22"/>
        </w:rPr>
      </w:pPr>
      <w:r w:rsidRPr="00027852">
        <w:rPr>
          <w:rFonts w:ascii="Calibri" w:hAnsi="Calibri"/>
          <w:sz w:val="22"/>
          <w:szCs w:val="22"/>
        </w:rPr>
        <w:t xml:space="preserve">They can be collected in safety boxes that will be eliminated with infectious waste such as: incineration, </w:t>
      </w:r>
      <w:r w:rsidRPr="009C4920">
        <w:rPr>
          <w:rFonts w:ascii="Calibri" w:hAnsi="Calibri"/>
          <w:sz w:val="22"/>
          <w:szCs w:val="22"/>
        </w:rPr>
        <w:t>which is the most</w:t>
      </w:r>
      <w:r w:rsidR="00C57B6F" w:rsidRPr="009C4920">
        <w:rPr>
          <w:rFonts w:ascii="Calibri" w:hAnsi="Calibri"/>
          <w:sz w:val="22"/>
          <w:szCs w:val="22"/>
        </w:rPr>
        <w:t xml:space="preserve"> common</w:t>
      </w:r>
      <w:r w:rsidR="00C57B6F" w:rsidRPr="00027852">
        <w:rPr>
          <w:rFonts w:ascii="Calibri" w:hAnsi="Calibri"/>
          <w:sz w:val="22"/>
          <w:szCs w:val="22"/>
        </w:rPr>
        <w:t xml:space="preserve"> </w:t>
      </w:r>
      <w:r w:rsidRPr="00027852">
        <w:rPr>
          <w:rFonts w:ascii="Calibri" w:hAnsi="Calibri"/>
          <w:sz w:val="22"/>
          <w:szCs w:val="22"/>
        </w:rPr>
        <w:t xml:space="preserve">method </w:t>
      </w:r>
      <w:r w:rsidR="00C57B6F" w:rsidRPr="00027852">
        <w:rPr>
          <w:rFonts w:ascii="Calibri" w:hAnsi="Calibri"/>
          <w:sz w:val="22"/>
          <w:szCs w:val="22"/>
        </w:rPr>
        <w:t xml:space="preserve">since it </w:t>
      </w:r>
      <w:r w:rsidRPr="00027852">
        <w:rPr>
          <w:rFonts w:ascii="Calibri" w:hAnsi="Calibri"/>
          <w:sz w:val="22"/>
          <w:szCs w:val="22"/>
        </w:rPr>
        <w:t>minimizes the handling of syringes and needles. Other options include grinding or autoclaving;</w:t>
      </w:r>
      <w:r w:rsidR="00414F31">
        <w:rPr>
          <w:rFonts w:ascii="Calibri" w:hAnsi="Calibri"/>
          <w:sz w:val="22"/>
          <w:szCs w:val="22"/>
        </w:rPr>
        <w:t xml:space="preserve"> </w:t>
      </w:r>
      <w:r w:rsidR="00D022CC" w:rsidRPr="00027852">
        <w:rPr>
          <w:rFonts w:ascii="Calibri" w:hAnsi="Calibri"/>
          <w:sz w:val="22"/>
          <w:szCs w:val="22"/>
        </w:rPr>
        <w:t xml:space="preserve"> </w:t>
      </w:r>
    </w:p>
    <w:p w:rsidR="00D022CC" w:rsidRPr="00027852" w:rsidRDefault="009601E7" w:rsidP="00B22735">
      <w:pPr>
        <w:numPr>
          <w:ilvl w:val="0"/>
          <w:numId w:val="59"/>
        </w:numPr>
        <w:spacing w:after="200" w:line="276" w:lineRule="auto"/>
        <w:jc w:val="both"/>
        <w:rPr>
          <w:rFonts w:ascii="Calibri" w:hAnsi="Calibri"/>
          <w:sz w:val="22"/>
          <w:szCs w:val="22"/>
        </w:rPr>
      </w:pPr>
      <w:r w:rsidRPr="00027852">
        <w:rPr>
          <w:rFonts w:ascii="Calibri" w:hAnsi="Calibri"/>
          <w:sz w:val="22"/>
          <w:szCs w:val="22"/>
        </w:rPr>
        <w:t>They can be "treated on site." T</w:t>
      </w:r>
      <w:r w:rsidR="00414F31">
        <w:rPr>
          <w:rFonts w:ascii="Calibri" w:hAnsi="Calibri"/>
          <w:sz w:val="22"/>
          <w:szCs w:val="22"/>
        </w:rPr>
        <w:t>he t</w:t>
      </w:r>
      <w:r w:rsidRPr="00027852">
        <w:rPr>
          <w:rFonts w:ascii="Calibri" w:hAnsi="Calibri"/>
          <w:sz w:val="22"/>
          <w:szCs w:val="22"/>
        </w:rPr>
        <w:t xml:space="preserve">reatment involves either the destruction of the needles by the use of </w:t>
      </w:r>
      <w:r w:rsidR="00414F31">
        <w:rPr>
          <w:rFonts w:ascii="Calibri" w:hAnsi="Calibri"/>
          <w:sz w:val="22"/>
          <w:szCs w:val="22"/>
        </w:rPr>
        <w:t xml:space="preserve">a needle grinder </w:t>
      </w:r>
      <w:r w:rsidRPr="00027852">
        <w:rPr>
          <w:rFonts w:ascii="Calibri" w:hAnsi="Calibri"/>
          <w:sz w:val="22"/>
          <w:szCs w:val="22"/>
        </w:rPr>
        <w:t xml:space="preserve">or </w:t>
      </w:r>
      <w:r w:rsidR="00414F31">
        <w:rPr>
          <w:rFonts w:ascii="Calibri" w:hAnsi="Calibri"/>
          <w:sz w:val="22"/>
          <w:szCs w:val="22"/>
        </w:rPr>
        <w:t xml:space="preserve">the separation of the needle from the syringe, by </w:t>
      </w:r>
      <w:r w:rsidRPr="00027852">
        <w:rPr>
          <w:rFonts w:ascii="Calibri" w:hAnsi="Calibri"/>
          <w:sz w:val="22"/>
          <w:szCs w:val="22"/>
        </w:rPr>
        <w:t>using equipment</w:t>
      </w:r>
      <w:r w:rsidR="00414F31">
        <w:rPr>
          <w:rFonts w:ascii="Calibri" w:hAnsi="Calibri"/>
          <w:sz w:val="22"/>
          <w:szCs w:val="22"/>
        </w:rPr>
        <w:t>,</w:t>
      </w:r>
      <w:r w:rsidRPr="00027852">
        <w:rPr>
          <w:rFonts w:ascii="Calibri" w:hAnsi="Calibri"/>
          <w:sz w:val="22"/>
          <w:szCs w:val="22"/>
        </w:rPr>
        <w:t xml:space="preserve"> </w:t>
      </w:r>
      <w:r w:rsidR="00414F31">
        <w:rPr>
          <w:rFonts w:ascii="Calibri" w:hAnsi="Calibri"/>
          <w:sz w:val="22"/>
          <w:szCs w:val="22"/>
        </w:rPr>
        <w:t>drop</w:t>
      </w:r>
      <w:r w:rsidRPr="00027852">
        <w:rPr>
          <w:rFonts w:ascii="Calibri" w:hAnsi="Calibri"/>
          <w:sz w:val="22"/>
          <w:szCs w:val="22"/>
        </w:rPr>
        <w:t xml:space="preserve"> directly into a puncture-resistant container</w:t>
      </w:r>
    </w:p>
    <w:p w:rsidR="00AE0D78" w:rsidRPr="00027852" w:rsidRDefault="0063239C">
      <w:pPr>
        <w:pStyle w:val="Heading3"/>
        <w:ind w:left="0"/>
        <w:rPr>
          <w:rFonts w:ascii="Calibri" w:hAnsi="Calibri"/>
          <w:b w:val="0"/>
          <w:bCs/>
          <w:i/>
          <w:color w:val="003366"/>
          <w:sz w:val="22"/>
          <w:szCs w:val="22"/>
        </w:rPr>
      </w:pPr>
      <w:bookmarkStart w:id="110" w:name="_Toc385938486"/>
      <w:r w:rsidRPr="00027852">
        <w:rPr>
          <w:rFonts w:ascii="Calibri" w:hAnsi="Calibri"/>
          <w:bCs/>
          <w:i/>
          <w:color w:val="003366"/>
          <w:sz w:val="22"/>
          <w:szCs w:val="22"/>
        </w:rPr>
        <w:t>5.2.6.-</w:t>
      </w:r>
      <w:r w:rsidR="00F64A5C" w:rsidRPr="00027852">
        <w:rPr>
          <w:rFonts w:ascii="Calibri" w:hAnsi="Calibri"/>
          <w:bCs/>
          <w:i/>
          <w:color w:val="003366"/>
          <w:sz w:val="22"/>
          <w:szCs w:val="22"/>
        </w:rPr>
        <w:t>Personal hygiene</w:t>
      </w:r>
      <w:bookmarkEnd w:id="110"/>
      <w:r w:rsidR="00F64A5C" w:rsidRPr="00027852">
        <w:rPr>
          <w:rFonts w:ascii="Calibri" w:hAnsi="Calibri"/>
          <w:bCs/>
          <w:i/>
          <w:color w:val="003366"/>
          <w:sz w:val="22"/>
          <w:szCs w:val="22"/>
        </w:rPr>
        <w:t xml:space="preserve"> </w:t>
      </w:r>
    </w:p>
    <w:p w:rsidR="00D022CC" w:rsidRPr="00027852" w:rsidRDefault="00D022CC" w:rsidP="00B22735">
      <w:pPr>
        <w:pStyle w:val="ListParagraph"/>
        <w:numPr>
          <w:ilvl w:val="1"/>
          <w:numId w:val="12"/>
        </w:numPr>
        <w:jc w:val="both"/>
        <w:rPr>
          <w:rFonts w:ascii="Calibri" w:hAnsi="Calibri"/>
          <w:sz w:val="22"/>
          <w:szCs w:val="22"/>
        </w:rPr>
      </w:pPr>
      <w:r w:rsidRPr="00027852">
        <w:rPr>
          <w:rFonts w:ascii="Calibri" w:hAnsi="Calibri"/>
          <w:sz w:val="22"/>
          <w:szCs w:val="22"/>
        </w:rPr>
        <w:t xml:space="preserve"> </w:t>
      </w:r>
      <w:r w:rsidR="009601E7" w:rsidRPr="00027852">
        <w:rPr>
          <w:rFonts w:ascii="Calibri" w:hAnsi="Calibri"/>
          <w:sz w:val="22"/>
          <w:szCs w:val="22"/>
        </w:rPr>
        <w:t xml:space="preserve">The basic personal hygiene is important to reduce the risks that may arise from the handling of waste from epidemiological surveillance activities. Administrators </w:t>
      </w:r>
      <w:r w:rsidR="00DA1A88" w:rsidRPr="00027852">
        <w:rPr>
          <w:rFonts w:ascii="Calibri" w:hAnsi="Calibri"/>
          <w:sz w:val="22"/>
          <w:szCs w:val="22"/>
        </w:rPr>
        <w:t xml:space="preserve">of the </w:t>
      </w:r>
      <w:r w:rsidR="009601E7" w:rsidRPr="00027852">
        <w:rPr>
          <w:rFonts w:ascii="Calibri" w:hAnsi="Calibri"/>
          <w:sz w:val="22"/>
          <w:szCs w:val="22"/>
        </w:rPr>
        <w:t xml:space="preserve">multipurpose centers and </w:t>
      </w:r>
      <w:r w:rsidR="00DA1A88" w:rsidRPr="00027852">
        <w:rPr>
          <w:rFonts w:ascii="Calibri" w:hAnsi="Calibri"/>
          <w:sz w:val="22"/>
          <w:szCs w:val="22"/>
        </w:rPr>
        <w:t>the people in charge of the</w:t>
      </w:r>
      <w:r w:rsidR="009601E7" w:rsidRPr="00027852">
        <w:rPr>
          <w:rFonts w:ascii="Calibri" w:hAnsi="Calibri"/>
          <w:sz w:val="22"/>
          <w:szCs w:val="22"/>
        </w:rPr>
        <w:t xml:space="preserve"> planning should ensure that </w:t>
      </w:r>
      <w:r w:rsidR="00DA1A88" w:rsidRPr="00027852">
        <w:rPr>
          <w:rFonts w:ascii="Calibri" w:hAnsi="Calibri"/>
          <w:sz w:val="22"/>
          <w:szCs w:val="22"/>
        </w:rPr>
        <w:t xml:space="preserve">the </w:t>
      </w:r>
      <w:r w:rsidR="009601E7" w:rsidRPr="00027852">
        <w:rPr>
          <w:rFonts w:ascii="Calibri" w:hAnsi="Calibri"/>
          <w:sz w:val="22"/>
          <w:szCs w:val="22"/>
        </w:rPr>
        <w:t xml:space="preserve">cleaning facilities are </w:t>
      </w:r>
      <w:r w:rsidR="00DA1A88" w:rsidRPr="00027852">
        <w:rPr>
          <w:rFonts w:ascii="Calibri" w:hAnsi="Calibri"/>
          <w:sz w:val="22"/>
          <w:szCs w:val="22"/>
        </w:rPr>
        <w:t>made at the disposal of</w:t>
      </w:r>
      <w:r w:rsidR="009601E7" w:rsidRPr="00027852">
        <w:rPr>
          <w:rFonts w:ascii="Calibri" w:hAnsi="Calibri"/>
          <w:sz w:val="22"/>
          <w:szCs w:val="22"/>
        </w:rPr>
        <w:t xml:space="preserve"> the people who handle these types of waste. This is particularly important in the processing </w:t>
      </w:r>
      <w:r w:rsidR="00DA1A88" w:rsidRPr="00027852">
        <w:rPr>
          <w:rFonts w:ascii="Calibri" w:hAnsi="Calibri"/>
          <w:sz w:val="22"/>
          <w:szCs w:val="22"/>
        </w:rPr>
        <w:t xml:space="preserve">and storage </w:t>
      </w:r>
      <w:r w:rsidR="009601E7" w:rsidRPr="00027852">
        <w:rPr>
          <w:rFonts w:ascii="Calibri" w:hAnsi="Calibri"/>
          <w:sz w:val="22"/>
          <w:szCs w:val="22"/>
        </w:rPr>
        <w:t>units</w:t>
      </w:r>
      <w:r w:rsidRPr="00027852">
        <w:rPr>
          <w:rFonts w:ascii="Calibri" w:hAnsi="Calibri"/>
          <w:sz w:val="22"/>
          <w:szCs w:val="22"/>
        </w:rPr>
        <w:t xml:space="preserve">. </w:t>
      </w:r>
    </w:p>
    <w:p w:rsidR="00D022CC" w:rsidRPr="00027852" w:rsidRDefault="009601E7" w:rsidP="00B22735">
      <w:pPr>
        <w:pStyle w:val="ListParagraph"/>
        <w:numPr>
          <w:ilvl w:val="1"/>
          <w:numId w:val="12"/>
        </w:numPr>
        <w:jc w:val="both"/>
        <w:rPr>
          <w:rFonts w:ascii="Calibri" w:hAnsi="Calibri"/>
          <w:sz w:val="22"/>
          <w:szCs w:val="22"/>
        </w:rPr>
      </w:pPr>
      <w:r w:rsidRPr="00027852">
        <w:rPr>
          <w:rFonts w:ascii="Calibri" w:hAnsi="Calibri"/>
          <w:sz w:val="22"/>
          <w:szCs w:val="22"/>
        </w:rPr>
        <w:t xml:space="preserve">One of the most basic measures of hygiene </w:t>
      </w:r>
      <w:r w:rsidR="00D13055" w:rsidRPr="00027852">
        <w:rPr>
          <w:rFonts w:ascii="Calibri" w:hAnsi="Calibri"/>
          <w:sz w:val="22"/>
          <w:szCs w:val="22"/>
        </w:rPr>
        <w:t>maintenance</w:t>
      </w:r>
      <w:r w:rsidRPr="00027852">
        <w:rPr>
          <w:rFonts w:ascii="Calibri" w:hAnsi="Calibri"/>
          <w:sz w:val="22"/>
          <w:szCs w:val="22"/>
        </w:rPr>
        <w:t xml:space="preserve"> </w:t>
      </w:r>
      <w:r w:rsidR="00D13055" w:rsidRPr="00027852">
        <w:rPr>
          <w:rFonts w:ascii="Calibri" w:hAnsi="Calibri"/>
          <w:sz w:val="22"/>
          <w:szCs w:val="22"/>
        </w:rPr>
        <w:t>and</w:t>
      </w:r>
      <w:r w:rsidRPr="00027852">
        <w:rPr>
          <w:rFonts w:ascii="Calibri" w:hAnsi="Calibri"/>
          <w:sz w:val="22"/>
          <w:szCs w:val="22"/>
        </w:rPr>
        <w:t xml:space="preserve"> one of the </w:t>
      </w:r>
      <w:r w:rsidR="00D13055" w:rsidRPr="00027852">
        <w:rPr>
          <w:rFonts w:ascii="Calibri" w:hAnsi="Calibri"/>
          <w:sz w:val="22"/>
          <w:szCs w:val="22"/>
        </w:rPr>
        <w:t>most important</w:t>
      </w:r>
      <w:r w:rsidRPr="00027852">
        <w:rPr>
          <w:rFonts w:ascii="Calibri" w:hAnsi="Calibri"/>
          <w:sz w:val="22"/>
          <w:szCs w:val="22"/>
        </w:rPr>
        <w:t xml:space="preserve"> </w:t>
      </w:r>
      <w:r w:rsidR="00E550FF" w:rsidRPr="00027852">
        <w:rPr>
          <w:rFonts w:ascii="Calibri" w:hAnsi="Calibri"/>
          <w:sz w:val="22"/>
          <w:szCs w:val="22"/>
        </w:rPr>
        <w:t xml:space="preserve">in </w:t>
      </w:r>
      <w:r w:rsidRPr="00027852">
        <w:rPr>
          <w:rFonts w:ascii="Calibri" w:hAnsi="Calibri"/>
          <w:sz w:val="22"/>
          <w:szCs w:val="22"/>
        </w:rPr>
        <w:t>the environmen</w:t>
      </w:r>
      <w:r w:rsidR="00D13055" w:rsidRPr="00027852">
        <w:rPr>
          <w:rFonts w:ascii="Calibri" w:hAnsi="Calibri"/>
          <w:sz w:val="22"/>
          <w:szCs w:val="22"/>
        </w:rPr>
        <w:t xml:space="preserve">t of centers </w:t>
      </w:r>
      <w:r w:rsidRPr="00027852">
        <w:rPr>
          <w:rFonts w:ascii="Calibri" w:hAnsi="Calibri"/>
          <w:sz w:val="22"/>
          <w:szCs w:val="22"/>
        </w:rPr>
        <w:t>is clean</w:t>
      </w:r>
      <w:r w:rsidR="00E550FF" w:rsidRPr="00027852">
        <w:rPr>
          <w:rFonts w:ascii="Calibri" w:hAnsi="Calibri"/>
          <w:sz w:val="22"/>
          <w:szCs w:val="22"/>
        </w:rPr>
        <w:t>ing</w:t>
      </w:r>
      <w:r w:rsidRPr="00027852">
        <w:rPr>
          <w:rFonts w:ascii="Calibri" w:hAnsi="Calibri"/>
          <w:sz w:val="22"/>
          <w:szCs w:val="22"/>
        </w:rPr>
        <w:t xml:space="preserve">. The hands </w:t>
      </w:r>
      <w:r w:rsidR="00E550FF" w:rsidRPr="00027852">
        <w:rPr>
          <w:rFonts w:ascii="Calibri" w:hAnsi="Calibri"/>
          <w:sz w:val="22"/>
          <w:szCs w:val="22"/>
        </w:rPr>
        <w:t>being</w:t>
      </w:r>
      <w:r w:rsidRPr="00027852">
        <w:rPr>
          <w:rFonts w:ascii="Calibri" w:hAnsi="Calibri"/>
          <w:sz w:val="22"/>
          <w:szCs w:val="22"/>
        </w:rPr>
        <w:t xml:space="preserve"> the most common </w:t>
      </w:r>
      <w:r w:rsidRPr="00A120B9">
        <w:rPr>
          <w:rFonts w:ascii="Calibri" w:hAnsi="Calibri"/>
          <w:sz w:val="22"/>
          <w:szCs w:val="22"/>
        </w:rPr>
        <w:t>nosocomial</w:t>
      </w:r>
      <w:r w:rsidR="00A120B9">
        <w:rPr>
          <w:rFonts w:ascii="Calibri" w:hAnsi="Calibri"/>
          <w:sz w:val="22"/>
          <w:szCs w:val="22"/>
        </w:rPr>
        <w:t xml:space="preserve"> </w:t>
      </w:r>
      <w:r w:rsidRPr="00A120B9">
        <w:rPr>
          <w:rFonts w:ascii="Calibri" w:hAnsi="Calibri"/>
          <w:sz w:val="22"/>
          <w:szCs w:val="22"/>
        </w:rPr>
        <w:t>infection vectors, hygiene is the primary preventive measure. A thorough washing of the hands</w:t>
      </w:r>
      <w:r w:rsidRPr="00027852">
        <w:rPr>
          <w:rFonts w:ascii="Calibri" w:hAnsi="Calibri"/>
          <w:sz w:val="22"/>
          <w:szCs w:val="22"/>
        </w:rPr>
        <w:t xml:space="preserve"> with </w:t>
      </w:r>
      <w:r w:rsidR="00DA1A88" w:rsidRPr="00027852">
        <w:rPr>
          <w:rFonts w:ascii="Calibri" w:hAnsi="Calibri"/>
          <w:sz w:val="22"/>
          <w:szCs w:val="22"/>
        </w:rPr>
        <w:t xml:space="preserve">a sufficient quantity of </w:t>
      </w:r>
      <w:r w:rsidRPr="00027852">
        <w:rPr>
          <w:rFonts w:ascii="Calibri" w:hAnsi="Calibri"/>
          <w:sz w:val="22"/>
          <w:szCs w:val="22"/>
        </w:rPr>
        <w:t xml:space="preserve">water and soap eliminates over 90% of </w:t>
      </w:r>
      <w:r w:rsidR="00414F31" w:rsidRPr="00027852">
        <w:rPr>
          <w:rFonts w:ascii="Calibri" w:hAnsi="Calibri"/>
          <w:sz w:val="22"/>
          <w:szCs w:val="22"/>
        </w:rPr>
        <w:t>microorganisms</w:t>
      </w:r>
      <w:r w:rsidRPr="00027852">
        <w:rPr>
          <w:rFonts w:ascii="Calibri" w:hAnsi="Calibri"/>
          <w:sz w:val="22"/>
          <w:szCs w:val="22"/>
        </w:rPr>
        <w:t xml:space="preserve"> thereon. </w:t>
      </w:r>
    </w:p>
    <w:p w:rsidR="00D022CC" w:rsidRPr="00027852" w:rsidRDefault="009601E7" w:rsidP="00B22735">
      <w:pPr>
        <w:pStyle w:val="ListParagraph"/>
        <w:numPr>
          <w:ilvl w:val="1"/>
          <w:numId w:val="12"/>
        </w:numPr>
        <w:jc w:val="both"/>
        <w:rPr>
          <w:rFonts w:ascii="Calibri" w:hAnsi="Calibri"/>
          <w:sz w:val="22"/>
          <w:szCs w:val="22"/>
        </w:rPr>
      </w:pPr>
      <w:r w:rsidRPr="00027852">
        <w:rPr>
          <w:rFonts w:ascii="Calibri" w:hAnsi="Calibri"/>
          <w:sz w:val="22"/>
          <w:szCs w:val="22"/>
        </w:rPr>
        <w:t>However, the effectiveness of the cleaning</w:t>
      </w:r>
      <w:r w:rsidR="00F64A5C" w:rsidRPr="00027852">
        <w:rPr>
          <w:rFonts w:ascii="Calibri" w:hAnsi="Calibri"/>
          <w:sz w:val="22"/>
          <w:szCs w:val="22"/>
        </w:rPr>
        <w:t xml:space="preserve"> process depends entirely on this</w:t>
      </w:r>
      <w:r w:rsidRPr="00027852">
        <w:rPr>
          <w:rFonts w:ascii="Calibri" w:hAnsi="Calibri"/>
          <w:sz w:val="22"/>
          <w:szCs w:val="22"/>
        </w:rPr>
        <w:t xml:space="preserve"> mechanical action, since neither soap</w:t>
      </w:r>
      <w:r w:rsidR="00F64A5C" w:rsidRPr="00027852">
        <w:rPr>
          <w:rFonts w:ascii="Calibri" w:hAnsi="Calibri"/>
          <w:sz w:val="22"/>
          <w:szCs w:val="22"/>
        </w:rPr>
        <w:t>,</w:t>
      </w:r>
      <w:r w:rsidRPr="00027852">
        <w:rPr>
          <w:rFonts w:ascii="Calibri" w:hAnsi="Calibri"/>
          <w:sz w:val="22"/>
          <w:szCs w:val="22"/>
        </w:rPr>
        <w:t xml:space="preserve"> </w:t>
      </w:r>
      <w:r w:rsidR="00F64A5C" w:rsidRPr="00027852">
        <w:rPr>
          <w:rFonts w:ascii="Calibri" w:hAnsi="Calibri"/>
          <w:sz w:val="22"/>
          <w:szCs w:val="22"/>
        </w:rPr>
        <w:t>n</w:t>
      </w:r>
      <w:r w:rsidRPr="00027852">
        <w:rPr>
          <w:rFonts w:ascii="Calibri" w:hAnsi="Calibri"/>
          <w:sz w:val="22"/>
          <w:szCs w:val="22"/>
        </w:rPr>
        <w:t xml:space="preserve">or detergents possess antimicrobial activity and can have the opposite effect if applied superficially. </w:t>
      </w:r>
      <w:r w:rsidR="00C15D58" w:rsidRPr="00027852">
        <w:rPr>
          <w:rFonts w:ascii="Calibri" w:hAnsi="Calibri"/>
          <w:sz w:val="22"/>
          <w:szCs w:val="22"/>
        </w:rPr>
        <w:t>Hand washing</w:t>
      </w:r>
      <w:r w:rsidRPr="00027852">
        <w:rPr>
          <w:rFonts w:ascii="Calibri" w:hAnsi="Calibri"/>
          <w:sz w:val="22"/>
          <w:szCs w:val="22"/>
        </w:rPr>
        <w:t xml:space="preserve"> should, therefore, be performed in a standardized way. </w:t>
      </w:r>
    </w:p>
    <w:p w:rsidR="00780A77" w:rsidRPr="00027852" w:rsidRDefault="00780A77" w:rsidP="00780A77">
      <w:pPr>
        <w:pStyle w:val="ListParagraph"/>
        <w:ind w:left="732"/>
        <w:jc w:val="both"/>
        <w:rPr>
          <w:rFonts w:ascii="Calibri" w:hAnsi="Calibri"/>
          <w:sz w:val="22"/>
          <w:szCs w:val="22"/>
        </w:rPr>
      </w:pPr>
    </w:p>
    <w:p w:rsidR="00AE0D78" w:rsidRPr="000A14B6" w:rsidRDefault="0063239C">
      <w:pPr>
        <w:pStyle w:val="Heading3"/>
        <w:ind w:left="0"/>
        <w:rPr>
          <w:rFonts w:ascii="Calibri" w:hAnsi="Calibri"/>
          <w:i/>
          <w:color w:val="003366"/>
          <w:sz w:val="22"/>
          <w:szCs w:val="22"/>
        </w:rPr>
      </w:pPr>
      <w:bookmarkStart w:id="111" w:name="_Toc385938487"/>
      <w:r w:rsidRPr="000A14B6">
        <w:rPr>
          <w:rFonts w:ascii="Calibri" w:hAnsi="Calibri"/>
          <w:i/>
          <w:color w:val="003366"/>
          <w:sz w:val="22"/>
          <w:szCs w:val="22"/>
        </w:rPr>
        <w:t>5.2.</w:t>
      </w:r>
      <w:r w:rsidR="00D022CC" w:rsidRPr="000A14B6">
        <w:rPr>
          <w:rFonts w:ascii="Calibri" w:hAnsi="Calibri"/>
          <w:i/>
          <w:color w:val="003366"/>
          <w:sz w:val="22"/>
          <w:szCs w:val="22"/>
        </w:rPr>
        <w:t>7</w:t>
      </w:r>
      <w:r w:rsidRPr="000A14B6">
        <w:rPr>
          <w:rFonts w:ascii="Calibri" w:hAnsi="Calibri"/>
          <w:i/>
          <w:color w:val="003366"/>
          <w:sz w:val="22"/>
          <w:szCs w:val="22"/>
        </w:rPr>
        <w:t xml:space="preserve">.- </w:t>
      </w:r>
      <w:r w:rsidR="00D022CC" w:rsidRPr="000A14B6">
        <w:rPr>
          <w:rFonts w:ascii="Calibri" w:hAnsi="Calibri"/>
          <w:i/>
          <w:color w:val="003366"/>
          <w:sz w:val="22"/>
          <w:szCs w:val="22"/>
        </w:rPr>
        <w:t>P</w:t>
      </w:r>
      <w:r w:rsidRPr="000A14B6">
        <w:rPr>
          <w:rFonts w:ascii="Calibri" w:hAnsi="Calibri"/>
          <w:i/>
          <w:color w:val="003366"/>
          <w:sz w:val="22"/>
          <w:szCs w:val="22"/>
        </w:rPr>
        <w:t>roc</w:t>
      </w:r>
      <w:r w:rsidR="00C20FCC" w:rsidRPr="000A14B6">
        <w:rPr>
          <w:rFonts w:ascii="Calibri" w:hAnsi="Calibri"/>
          <w:i/>
          <w:color w:val="003366"/>
          <w:sz w:val="22"/>
          <w:szCs w:val="22"/>
        </w:rPr>
        <w:t>e</w:t>
      </w:r>
      <w:r w:rsidRPr="000A14B6">
        <w:rPr>
          <w:rFonts w:ascii="Calibri" w:hAnsi="Calibri"/>
          <w:i/>
          <w:color w:val="003366"/>
          <w:sz w:val="22"/>
          <w:szCs w:val="22"/>
        </w:rPr>
        <w:t xml:space="preserve">dures </w:t>
      </w:r>
      <w:r w:rsidR="00C20FCC" w:rsidRPr="000A14B6">
        <w:rPr>
          <w:rFonts w:ascii="Calibri" w:hAnsi="Calibri"/>
          <w:i/>
          <w:color w:val="003366"/>
          <w:sz w:val="22"/>
          <w:szCs w:val="22"/>
        </w:rPr>
        <w:t>in</w:t>
      </w:r>
      <w:r w:rsidRPr="000A14B6">
        <w:rPr>
          <w:rFonts w:ascii="Calibri" w:hAnsi="Calibri"/>
          <w:i/>
          <w:color w:val="003366"/>
          <w:sz w:val="22"/>
          <w:szCs w:val="22"/>
        </w:rPr>
        <w:t xml:space="preserve"> cas</w:t>
      </w:r>
      <w:r w:rsidR="00C20FCC" w:rsidRPr="000A14B6">
        <w:rPr>
          <w:rFonts w:ascii="Calibri" w:hAnsi="Calibri"/>
          <w:i/>
          <w:color w:val="003366"/>
          <w:sz w:val="22"/>
          <w:szCs w:val="22"/>
        </w:rPr>
        <w:t>e</w:t>
      </w:r>
      <w:r w:rsidRPr="000A14B6">
        <w:rPr>
          <w:rFonts w:ascii="Calibri" w:hAnsi="Calibri"/>
          <w:i/>
          <w:color w:val="003366"/>
          <w:sz w:val="22"/>
          <w:szCs w:val="22"/>
        </w:rPr>
        <w:t xml:space="preserve"> </w:t>
      </w:r>
      <w:r w:rsidR="00C20FCC" w:rsidRPr="000A14B6">
        <w:rPr>
          <w:rFonts w:ascii="Calibri" w:hAnsi="Calibri"/>
          <w:i/>
          <w:color w:val="003366"/>
          <w:sz w:val="22"/>
          <w:szCs w:val="22"/>
        </w:rPr>
        <w:t xml:space="preserve">of accidental spill of phytosanitary products </w:t>
      </w:r>
      <w:r w:rsidR="000A14B6" w:rsidRPr="000A14B6">
        <w:rPr>
          <w:rFonts w:ascii="Calibri" w:hAnsi="Calibri"/>
          <w:i/>
          <w:color w:val="003366"/>
          <w:sz w:val="22"/>
          <w:szCs w:val="22"/>
        </w:rPr>
        <w:t>or waste</w:t>
      </w:r>
      <w:bookmarkEnd w:id="111"/>
      <w:r w:rsidRPr="000A14B6">
        <w:rPr>
          <w:rFonts w:ascii="Calibri" w:hAnsi="Calibri"/>
          <w:i/>
          <w:color w:val="003366"/>
          <w:sz w:val="22"/>
          <w:szCs w:val="22"/>
        </w:rPr>
        <w:t xml:space="preserve"> </w:t>
      </w:r>
    </w:p>
    <w:p w:rsidR="00780A77" w:rsidRPr="00D526A3" w:rsidRDefault="00780A77" w:rsidP="00780A77">
      <w:pPr>
        <w:rPr>
          <w:rFonts w:asciiTheme="minorHAnsi" w:hAnsiTheme="minorHAnsi"/>
          <w:i/>
          <w:sz w:val="20"/>
          <w:szCs w:val="20"/>
        </w:rPr>
      </w:pPr>
      <w:r w:rsidRPr="00D526A3">
        <w:rPr>
          <w:rFonts w:asciiTheme="minorHAnsi" w:hAnsiTheme="minorHAnsi"/>
          <w:i/>
          <w:sz w:val="20"/>
          <w:szCs w:val="20"/>
        </w:rPr>
        <w:t>(</w:t>
      </w:r>
      <w:hyperlink r:id="rId15" w:history="1">
        <w:r w:rsidRPr="00D526A3">
          <w:rPr>
            <w:rStyle w:val="Hyperlink"/>
            <w:rFonts w:asciiTheme="minorHAnsi" w:hAnsiTheme="minorHAnsi"/>
            <w:i/>
            <w:sz w:val="20"/>
            <w:szCs w:val="20"/>
          </w:rPr>
          <w:t>http://biogeosciences.u-bourgogne.fr/documents/hygiene_securite/procedure_deversement.pdf</w:t>
        </w:r>
      </w:hyperlink>
      <w:r w:rsidRPr="00D526A3">
        <w:rPr>
          <w:rFonts w:asciiTheme="minorHAnsi" w:hAnsiTheme="minorHAnsi"/>
          <w:i/>
          <w:sz w:val="20"/>
          <w:szCs w:val="20"/>
        </w:rPr>
        <w:t xml:space="preserve">) </w:t>
      </w:r>
    </w:p>
    <w:p w:rsidR="00780A77" w:rsidRPr="00D526A3" w:rsidRDefault="00780A77" w:rsidP="00BA6330">
      <w:pPr>
        <w:jc w:val="both"/>
        <w:rPr>
          <w:rFonts w:ascii="Calibri" w:hAnsi="Calibri"/>
          <w:sz w:val="22"/>
          <w:szCs w:val="22"/>
        </w:rPr>
      </w:pPr>
    </w:p>
    <w:p w:rsidR="00D022CC" w:rsidRPr="00027852" w:rsidRDefault="00B678FE" w:rsidP="00BA6330">
      <w:pPr>
        <w:jc w:val="both"/>
        <w:rPr>
          <w:rFonts w:ascii="Calibri" w:hAnsi="Calibri"/>
          <w:sz w:val="22"/>
          <w:szCs w:val="22"/>
        </w:rPr>
      </w:pPr>
      <w:r w:rsidRPr="00027852">
        <w:rPr>
          <w:rFonts w:ascii="Calibri" w:hAnsi="Calibri"/>
          <w:sz w:val="22"/>
          <w:szCs w:val="22"/>
        </w:rPr>
        <w:t>The s</w:t>
      </w:r>
      <w:r w:rsidR="009601E7" w:rsidRPr="00027852">
        <w:rPr>
          <w:rFonts w:ascii="Calibri" w:hAnsi="Calibri"/>
          <w:sz w:val="22"/>
          <w:szCs w:val="22"/>
        </w:rPr>
        <w:t xml:space="preserve">pillage of </w:t>
      </w:r>
      <w:r w:rsidRPr="00027852">
        <w:rPr>
          <w:rFonts w:ascii="Calibri" w:hAnsi="Calibri"/>
          <w:sz w:val="22"/>
          <w:szCs w:val="22"/>
        </w:rPr>
        <w:t>plant/agricultural health products</w:t>
      </w:r>
      <w:r w:rsidR="009601E7" w:rsidRPr="00027852">
        <w:rPr>
          <w:rFonts w:ascii="Calibri" w:hAnsi="Calibri"/>
          <w:sz w:val="22"/>
          <w:szCs w:val="22"/>
        </w:rPr>
        <w:t xml:space="preserve"> or waste is probably the most common emergency involving substances</w:t>
      </w:r>
      <w:r w:rsidRPr="00027852">
        <w:rPr>
          <w:rFonts w:ascii="Calibri" w:hAnsi="Calibri"/>
          <w:sz w:val="22"/>
          <w:szCs w:val="22"/>
        </w:rPr>
        <w:t>,</w:t>
      </w:r>
      <w:r w:rsidR="009601E7" w:rsidRPr="00027852">
        <w:rPr>
          <w:rFonts w:ascii="Calibri" w:hAnsi="Calibri"/>
          <w:sz w:val="22"/>
          <w:szCs w:val="22"/>
        </w:rPr>
        <w:t xml:space="preserve"> or infectiou</w:t>
      </w:r>
      <w:r w:rsidR="00E01CE4" w:rsidRPr="00027852">
        <w:rPr>
          <w:rFonts w:ascii="Calibri" w:hAnsi="Calibri"/>
          <w:sz w:val="22"/>
          <w:szCs w:val="22"/>
        </w:rPr>
        <w:t>s or hazardous waste category. The r</w:t>
      </w:r>
      <w:r w:rsidR="009601E7" w:rsidRPr="00027852">
        <w:rPr>
          <w:rFonts w:ascii="Calibri" w:hAnsi="Calibri"/>
          <w:sz w:val="22"/>
          <w:szCs w:val="22"/>
        </w:rPr>
        <w:t xml:space="preserve">esponse procedures are essentially the same as the </w:t>
      </w:r>
      <w:r w:rsidR="00E01CE4" w:rsidRPr="00027852">
        <w:rPr>
          <w:rFonts w:ascii="Calibri" w:hAnsi="Calibri"/>
          <w:sz w:val="22"/>
          <w:szCs w:val="22"/>
        </w:rPr>
        <w:t xml:space="preserve">accidental </w:t>
      </w:r>
      <w:r w:rsidR="009601E7" w:rsidRPr="00027852">
        <w:rPr>
          <w:rFonts w:ascii="Calibri" w:hAnsi="Calibri"/>
          <w:sz w:val="22"/>
          <w:szCs w:val="22"/>
        </w:rPr>
        <w:t>spill</w:t>
      </w:r>
      <w:r w:rsidR="00E01CE4" w:rsidRPr="00027852">
        <w:rPr>
          <w:rFonts w:ascii="Calibri" w:hAnsi="Calibri"/>
          <w:sz w:val="22"/>
          <w:szCs w:val="22"/>
        </w:rPr>
        <w:t>/spillage</w:t>
      </w:r>
      <w:r w:rsidR="009601E7" w:rsidRPr="00027852">
        <w:rPr>
          <w:rFonts w:ascii="Calibri" w:hAnsi="Calibri"/>
          <w:sz w:val="22"/>
          <w:szCs w:val="22"/>
        </w:rPr>
        <w:t xml:space="preserve"> </w:t>
      </w:r>
      <w:r w:rsidR="00E01CE4" w:rsidRPr="00027852">
        <w:rPr>
          <w:rFonts w:ascii="Calibri" w:hAnsi="Calibri"/>
          <w:sz w:val="22"/>
          <w:szCs w:val="22"/>
        </w:rPr>
        <w:t>involving</w:t>
      </w:r>
      <w:r w:rsidR="009601E7" w:rsidRPr="00027852">
        <w:rPr>
          <w:rFonts w:ascii="Calibri" w:hAnsi="Calibri"/>
          <w:sz w:val="22"/>
          <w:szCs w:val="22"/>
        </w:rPr>
        <w:t xml:space="preserve"> waste or substances </w:t>
      </w:r>
      <w:r w:rsidR="0051640F" w:rsidRPr="00027852">
        <w:rPr>
          <w:rFonts w:ascii="Calibri" w:hAnsi="Calibri"/>
          <w:sz w:val="22"/>
          <w:szCs w:val="22"/>
        </w:rPr>
        <w:t>currently in use</w:t>
      </w:r>
      <w:r w:rsidR="009601E7" w:rsidRPr="00027852">
        <w:rPr>
          <w:rFonts w:ascii="Calibri" w:hAnsi="Calibri"/>
          <w:sz w:val="22"/>
          <w:szCs w:val="22"/>
        </w:rPr>
        <w:t>. These procedures should ensure that:</w:t>
      </w:r>
      <w:r w:rsidR="00D022CC" w:rsidRPr="00027852">
        <w:rPr>
          <w:rFonts w:ascii="Calibri" w:hAnsi="Calibri"/>
          <w:sz w:val="22"/>
          <w:szCs w:val="22"/>
        </w:rPr>
        <w:t xml:space="preserve"> </w:t>
      </w:r>
    </w:p>
    <w:p w:rsidR="00780A77" w:rsidRPr="00027852" w:rsidRDefault="00780A77" w:rsidP="00BA6330">
      <w:pPr>
        <w:jc w:val="both"/>
        <w:rPr>
          <w:rFonts w:ascii="Calibri" w:hAnsi="Calibri"/>
          <w:sz w:val="22"/>
          <w:szCs w:val="22"/>
        </w:rPr>
      </w:pPr>
    </w:p>
    <w:p w:rsidR="00AE0D78" w:rsidRPr="00027852" w:rsidRDefault="000A6734" w:rsidP="00445DEB">
      <w:pPr>
        <w:pStyle w:val="ListParagraph"/>
        <w:numPr>
          <w:ilvl w:val="0"/>
          <w:numId w:val="61"/>
        </w:numPr>
        <w:ind w:left="360"/>
        <w:jc w:val="both"/>
        <w:rPr>
          <w:rFonts w:ascii="Calibri" w:hAnsi="Calibri"/>
          <w:sz w:val="22"/>
          <w:szCs w:val="22"/>
        </w:rPr>
      </w:pPr>
      <w:r w:rsidRPr="00027852">
        <w:rPr>
          <w:rFonts w:ascii="Calibri" w:hAnsi="Calibri"/>
          <w:sz w:val="22"/>
          <w:szCs w:val="22"/>
        </w:rPr>
        <w:t>The c</w:t>
      </w:r>
      <w:r w:rsidR="009601E7" w:rsidRPr="00027852">
        <w:rPr>
          <w:rFonts w:ascii="Calibri" w:hAnsi="Calibri"/>
          <w:sz w:val="22"/>
          <w:szCs w:val="22"/>
        </w:rPr>
        <w:t>ontaminated areas are cleaned and, if necessary, disinfected;</w:t>
      </w:r>
      <w:r w:rsidR="00D022CC" w:rsidRPr="00027852">
        <w:rPr>
          <w:rFonts w:ascii="Calibri" w:hAnsi="Calibri"/>
          <w:sz w:val="22"/>
          <w:szCs w:val="22"/>
        </w:rPr>
        <w:t xml:space="preserve"> </w:t>
      </w:r>
    </w:p>
    <w:p w:rsidR="00AE0D78" w:rsidRPr="00027852" w:rsidRDefault="00C33104" w:rsidP="00445DEB">
      <w:pPr>
        <w:pStyle w:val="ListParagraph"/>
        <w:numPr>
          <w:ilvl w:val="0"/>
          <w:numId w:val="61"/>
        </w:numPr>
        <w:ind w:left="360"/>
        <w:jc w:val="both"/>
        <w:rPr>
          <w:rFonts w:ascii="Calibri" w:hAnsi="Calibri"/>
          <w:sz w:val="22"/>
          <w:szCs w:val="22"/>
        </w:rPr>
      </w:pPr>
      <w:r w:rsidRPr="00027852">
        <w:rPr>
          <w:rFonts w:ascii="Calibri" w:hAnsi="Calibri"/>
          <w:sz w:val="22"/>
          <w:szCs w:val="22"/>
        </w:rPr>
        <w:t xml:space="preserve">The risk </w:t>
      </w:r>
      <w:r w:rsidR="009601E7" w:rsidRPr="00027852">
        <w:rPr>
          <w:rFonts w:ascii="Calibri" w:hAnsi="Calibri"/>
          <w:sz w:val="22"/>
          <w:szCs w:val="22"/>
        </w:rPr>
        <w:t xml:space="preserve">exposure of workers must be limited to </w:t>
      </w:r>
      <w:r w:rsidR="004F7595" w:rsidRPr="00027852">
        <w:rPr>
          <w:rFonts w:ascii="Calibri" w:hAnsi="Calibri"/>
          <w:sz w:val="22"/>
          <w:szCs w:val="22"/>
        </w:rPr>
        <w:t>a</w:t>
      </w:r>
      <w:r w:rsidR="009601E7" w:rsidRPr="00027852">
        <w:rPr>
          <w:rFonts w:ascii="Calibri" w:hAnsi="Calibri"/>
          <w:sz w:val="22"/>
          <w:szCs w:val="22"/>
        </w:rPr>
        <w:t xml:space="preserve"> maximum during cleaning </w:t>
      </w:r>
      <w:r w:rsidR="00C50AEE" w:rsidRPr="00027852">
        <w:rPr>
          <w:rFonts w:ascii="Calibri" w:hAnsi="Calibri"/>
          <w:sz w:val="22"/>
          <w:szCs w:val="22"/>
        </w:rPr>
        <w:t>operations;</w:t>
      </w:r>
    </w:p>
    <w:p w:rsidR="00AE0D78" w:rsidRPr="00027852" w:rsidRDefault="009601E7" w:rsidP="00445DEB">
      <w:pPr>
        <w:pStyle w:val="ListParagraph"/>
        <w:numPr>
          <w:ilvl w:val="0"/>
          <w:numId w:val="61"/>
        </w:numPr>
        <w:ind w:left="360"/>
        <w:jc w:val="both"/>
        <w:rPr>
          <w:rFonts w:ascii="Calibri" w:hAnsi="Calibri"/>
          <w:sz w:val="22"/>
          <w:szCs w:val="22"/>
        </w:rPr>
      </w:pPr>
      <w:r w:rsidRPr="00027852">
        <w:rPr>
          <w:rFonts w:ascii="Calibri" w:hAnsi="Calibri"/>
          <w:sz w:val="22"/>
          <w:szCs w:val="22"/>
        </w:rPr>
        <w:t xml:space="preserve">Impact on the </w:t>
      </w:r>
      <w:r w:rsidR="00B678FE" w:rsidRPr="00027852">
        <w:rPr>
          <w:rFonts w:ascii="Calibri" w:hAnsi="Calibri"/>
          <w:sz w:val="22"/>
          <w:szCs w:val="22"/>
        </w:rPr>
        <w:t xml:space="preserve">establishment’s </w:t>
      </w:r>
      <w:r w:rsidRPr="00027852">
        <w:rPr>
          <w:rFonts w:ascii="Calibri" w:hAnsi="Calibri"/>
          <w:sz w:val="22"/>
          <w:szCs w:val="22"/>
        </w:rPr>
        <w:t xml:space="preserve">staff (multipurpose centers, laboratories, BAC) and the environment is as limited as possible. </w:t>
      </w:r>
    </w:p>
    <w:p w:rsidR="00AE0D78" w:rsidRPr="00027852" w:rsidRDefault="009601E7" w:rsidP="00445DEB">
      <w:pPr>
        <w:pStyle w:val="ListParagraph"/>
        <w:numPr>
          <w:ilvl w:val="0"/>
          <w:numId w:val="61"/>
        </w:numPr>
        <w:ind w:left="360"/>
        <w:jc w:val="both"/>
        <w:rPr>
          <w:rFonts w:ascii="Calibri" w:hAnsi="Calibri"/>
          <w:sz w:val="22"/>
          <w:szCs w:val="22"/>
        </w:rPr>
      </w:pPr>
      <w:r w:rsidRPr="00027852">
        <w:rPr>
          <w:rFonts w:ascii="Calibri" w:hAnsi="Calibri"/>
          <w:sz w:val="22"/>
          <w:szCs w:val="22"/>
        </w:rPr>
        <w:t xml:space="preserve">A </w:t>
      </w:r>
      <w:r w:rsidR="00235004" w:rsidRPr="00027852">
        <w:rPr>
          <w:rFonts w:ascii="Calibri" w:hAnsi="Calibri"/>
          <w:sz w:val="22"/>
          <w:szCs w:val="22"/>
        </w:rPr>
        <w:t>person responsible for</w:t>
      </w:r>
      <w:r w:rsidRPr="00027852">
        <w:rPr>
          <w:rFonts w:ascii="Calibri" w:hAnsi="Calibri"/>
          <w:sz w:val="22"/>
          <w:szCs w:val="22"/>
        </w:rPr>
        <w:t xml:space="preserve"> emergency management should be appointed. </w:t>
      </w:r>
      <w:r w:rsidR="00235004" w:rsidRPr="00027852">
        <w:rPr>
          <w:rFonts w:ascii="Calibri" w:hAnsi="Calibri"/>
          <w:sz w:val="22"/>
          <w:szCs w:val="22"/>
        </w:rPr>
        <w:t>His/her</w:t>
      </w:r>
      <w:r w:rsidRPr="00027852">
        <w:rPr>
          <w:rFonts w:ascii="Calibri" w:hAnsi="Calibri"/>
          <w:sz w:val="22"/>
          <w:szCs w:val="22"/>
        </w:rPr>
        <w:t xml:space="preserve"> obligations </w:t>
      </w:r>
      <w:r w:rsidR="00235004" w:rsidRPr="00027852">
        <w:rPr>
          <w:rFonts w:ascii="Calibri" w:hAnsi="Calibri"/>
          <w:sz w:val="22"/>
          <w:szCs w:val="22"/>
        </w:rPr>
        <w:t xml:space="preserve">will </w:t>
      </w:r>
      <w:r w:rsidRPr="00027852">
        <w:rPr>
          <w:rFonts w:ascii="Calibri" w:hAnsi="Calibri"/>
          <w:sz w:val="22"/>
          <w:szCs w:val="22"/>
        </w:rPr>
        <w:t xml:space="preserve">include the coordination of actions and </w:t>
      </w:r>
      <w:r w:rsidR="00235004" w:rsidRPr="00027852">
        <w:rPr>
          <w:rFonts w:ascii="Calibri" w:hAnsi="Calibri"/>
          <w:sz w:val="22"/>
          <w:szCs w:val="22"/>
        </w:rPr>
        <w:t>the presentation of reports</w:t>
      </w:r>
      <w:r w:rsidRPr="00027852">
        <w:rPr>
          <w:rFonts w:ascii="Calibri" w:hAnsi="Calibri"/>
          <w:sz w:val="22"/>
          <w:szCs w:val="22"/>
        </w:rPr>
        <w:t xml:space="preserve"> to manage</w:t>
      </w:r>
      <w:r w:rsidR="00235004" w:rsidRPr="00027852">
        <w:rPr>
          <w:rFonts w:ascii="Calibri" w:hAnsi="Calibri"/>
          <w:sz w:val="22"/>
          <w:szCs w:val="22"/>
        </w:rPr>
        <w:t>rs and regulators. The s</w:t>
      </w:r>
      <w:r w:rsidRPr="00027852">
        <w:rPr>
          <w:rFonts w:ascii="Calibri" w:hAnsi="Calibri"/>
          <w:sz w:val="22"/>
          <w:szCs w:val="22"/>
        </w:rPr>
        <w:t xml:space="preserve">taff must be trained to respond to emergencies and necessary equipment </w:t>
      </w:r>
      <w:r w:rsidR="00235004" w:rsidRPr="00027852">
        <w:rPr>
          <w:rFonts w:ascii="Calibri" w:hAnsi="Calibri"/>
          <w:sz w:val="22"/>
          <w:szCs w:val="22"/>
        </w:rPr>
        <w:t>must</w:t>
      </w:r>
      <w:r w:rsidRPr="00027852">
        <w:rPr>
          <w:rFonts w:ascii="Calibri" w:hAnsi="Calibri"/>
          <w:sz w:val="22"/>
          <w:szCs w:val="22"/>
        </w:rPr>
        <w:t xml:space="preserve"> be available at all times to ensure that the necessary measures can be implemented quickly and safely. Written </w:t>
      </w:r>
      <w:r w:rsidR="00235004" w:rsidRPr="00027852">
        <w:rPr>
          <w:rFonts w:ascii="Calibri" w:hAnsi="Calibri"/>
          <w:sz w:val="22"/>
          <w:szCs w:val="22"/>
        </w:rPr>
        <w:t xml:space="preserve">procedures </w:t>
      </w:r>
      <w:r w:rsidRPr="00027852">
        <w:rPr>
          <w:rFonts w:ascii="Calibri" w:hAnsi="Calibri"/>
          <w:sz w:val="22"/>
          <w:szCs w:val="22"/>
        </w:rPr>
        <w:t xml:space="preserve">for different types of emergency </w:t>
      </w:r>
      <w:r w:rsidR="00387CB0" w:rsidRPr="00027852">
        <w:rPr>
          <w:rFonts w:ascii="Calibri" w:hAnsi="Calibri"/>
          <w:sz w:val="22"/>
          <w:szCs w:val="22"/>
        </w:rPr>
        <w:t>situation(s)</w:t>
      </w:r>
      <w:r w:rsidRPr="00027852">
        <w:rPr>
          <w:rFonts w:ascii="Calibri" w:hAnsi="Calibri"/>
          <w:sz w:val="22"/>
          <w:szCs w:val="22"/>
        </w:rPr>
        <w:t xml:space="preserve"> must be drawn up.</w:t>
      </w:r>
      <w:r w:rsidR="00235004" w:rsidRPr="00027852">
        <w:rPr>
          <w:rFonts w:ascii="Calibri" w:hAnsi="Calibri"/>
          <w:sz w:val="22"/>
          <w:szCs w:val="22"/>
        </w:rPr>
        <w:t xml:space="preserve"> </w:t>
      </w:r>
    </w:p>
    <w:p w:rsidR="00AE0D78" w:rsidRPr="00027852" w:rsidRDefault="004E4AA3" w:rsidP="00445DEB">
      <w:pPr>
        <w:pStyle w:val="ListParagraph"/>
        <w:numPr>
          <w:ilvl w:val="0"/>
          <w:numId w:val="61"/>
        </w:numPr>
        <w:ind w:left="360"/>
        <w:jc w:val="both"/>
        <w:rPr>
          <w:rFonts w:ascii="Calibri" w:hAnsi="Calibri"/>
          <w:sz w:val="22"/>
          <w:szCs w:val="22"/>
        </w:rPr>
      </w:pPr>
      <w:r w:rsidRPr="00027852">
        <w:rPr>
          <w:rFonts w:ascii="Calibri" w:hAnsi="Calibri"/>
          <w:sz w:val="22"/>
          <w:szCs w:val="22"/>
        </w:rPr>
        <w:t xml:space="preserve">The </w:t>
      </w:r>
      <w:r w:rsidR="00C33104" w:rsidRPr="00027852">
        <w:rPr>
          <w:rFonts w:ascii="Calibri" w:hAnsi="Calibri"/>
          <w:sz w:val="22"/>
          <w:szCs w:val="22"/>
        </w:rPr>
        <w:t>a</w:t>
      </w:r>
      <w:r w:rsidRPr="00027852">
        <w:rPr>
          <w:rFonts w:ascii="Calibri" w:hAnsi="Calibri"/>
          <w:sz w:val="22"/>
          <w:szCs w:val="22"/>
        </w:rPr>
        <w:t>ccidental spillage of was</w:t>
      </w:r>
      <w:r w:rsidRPr="00E16907">
        <w:rPr>
          <w:rFonts w:ascii="Calibri" w:hAnsi="Calibri"/>
          <w:sz w:val="22"/>
          <w:szCs w:val="22"/>
        </w:rPr>
        <w:t>te often only requires the cleaning of the place where the waste was spilled</w:t>
      </w:r>
      <w:r w:rsidR="009601E7" w:rsidRPr="00E16907">
        <w:rPr>
          <w:rFonts w:ascii="Calibri" w:hAnsi="Calibri"/>
          <w:sz w:val="22"/>
          <w:szCs w:val="22"/>
        </w:rPr>
        <w:t xml:space="preserve">. However, </w:t>
      </w:r>
      <w:r w:rsidR="00871FE8" w:rsidRPr="00E16907">
        <w:rPr>
          <w:rFonts w:ascii="Calibri" w:hAnsi="Calibri"/>
          <w:sz w:val="22"/>
          <w:szCs w:val="22"/>
        </w:rPr>
        <w:t>in case of a spillage</w:t>
      </w:r>
      <w:r w:rsidR="009601E7" w:rsidRPr="00E16907">
        <w:rPr>
          <w:rFonts w:ascii="Calibri" w:hAnsi="Calibri"/>
          <w:sz w:val="22"/>
          <w:szCs w:val="22"/>
        </w:rPr>
        <w:t xml:space="preserve"> </w:t>
      </w:r>
      <w:r w:rsidR="00871FE8" w:rsidRPr="00E16907">
        <w:rPr>
          <w:rFonts w:ascii="Calibri" w:hAnsi="Calibri"/>
          <w:sz w:val="22"/>
          <w:szCs w:val="22"/>
        </w:rPr>
        <w:t>of</w:t>
      </w:r>
      <w:r w:rsidR="009601E7" w:rsidRPr="00E16907">
        <w:rPr>
          <w:rFonts w:ascii="Calibri" w:hAnsi="Calibri"/>
          <w:sz w:val="22"/>
          <w:szCs w:val="22"/>
        </w:rPr>
        <w:t xml:space="preserve"> infectious substances, it is important to determine the type of infectious</w:t>
      </w:r>
      <w:r w:rsidR="009601E7" w:rsidRPr="00027852">
        <w:rPr>
          <w:rFonts w:ascii="Calibri" w:hAnsi="Calibri"/>
          <w:sz w:val="22"/>
          <w:szCs w:val="22"/>
        </w:rPr>
        <w:t xml:space="preserve"> agent; in some cases, an instant discharge may be necessary. In general, </w:t>
      </w:r>
      <w:r w:rsidR="00D906AA" w:rsidRPr="00027852">
        <w:rPr>
          <w:rFonts w:ascii="Calibri" w:hAnsi="Calibri"/>
          <w:sz w:val="22"/>
          <w:szCs w:val="22"/>
        </w:rPr>
        <w:t xml:space="preserve">accidental </w:t>
      </w:r>
      <w:r w:rsidR="009601E7" w:rsidRPr="00027852">
        <w:rPr>
          <w:rFonts w:ascii="Calibri" w:hAnsi="Calibri"/>
          <w:sz w:val="22"/>
          <w:szCs w:val="22"/>
        </w:rPr>
        <w:t>spills</w:t>
      </w:r>
      <w:r w:rsidR="00D906AA" w:rsidRPr="00027852">
        <w:rPr>
          <w:rFonts w:ascii="Calibri" w:hAnsi="Calibri"/>
          <w:sz w:val="22"/>
          <w:szCs w:val="22"/>
        </w:rPr>
        <w:t xml:space="preserve">/overturns of </w:t>
      </w:r>
      <w:r w:rsidR="009601E7" w:rsidRPr="00027852">
        <w:rPr>
          <w:rFonts w:ascii="Calibri" w:hAnsi="Calibri"/>
          <w:sz w:val="22"/>
          <w:szCs w:val="22"/>
        </w:rPr>
        <w:t xml:space="preserve">the most hazardous substances are held in laboratories rather than in services of </w:t>
      </w:r>
      <w:r w:rsidR="00D906AA" w:rsidRPr="00027852">
        <w:rPr>
          <w:rFonts w:ascii="Calibri" w:hAnsi="Calibri"/>
          <w:sz w:val="22"/>
          <w:szCs w:val="22"/>
        </w:rPr>
        <w:t>the health facilities</w:t>
      </w:r>
      <w:r w:rsidR="00D022CC" w:rsidRPr="00027852">
        <w:rPr>
          <w:rFonts w:ascii="Calibri" w:hAnsi="Calibri"/>
          <w:sz w:val="22"/>
          <w:szCs w:val="22"/>
        </w:rPr>
        <w:t xml:space="preserve">. </w:t>
      </w:r>
    </w:p>
    <w:p w:rsidR="00AE0D78" w:rsidRPr="00027852" w:rsidRDefault="00AE0D78">
      <w:pPr>
        <w:pStyle w:val="ListParagraph"/>
        <w:jc w:val="both"/>
        <w:rPr>
          <w:rFonts w:ascii="Calibri" w:hAnsi="Calibri"/>
          <w:b/>
          <w:bCs/>
          <w:color w:val="003366"/>
          <w:sz w:val="22"/>
          <w:szCs w:val="22"/>
        </w:rPr>
      </w:pPr>
    </w:p>
    <w:p w:rsidR="00780A77" w:rsidRPr="00F15D30" w:rsidRDefault="00F15D30">
      <w:pPr>
        <w:pStyle w:val="ListParagraph"/>
        <w:ind w:left="0"/>
        <w:jc w:val="both"/>
        <w:rPr>
          <w:rFonts w:ascii="Calibri" w:hAnsi="Calibri"/>
          <w:b/>
          <w:bCs/>
          <w:color w:val="003366"/>
          <w:sz w:val="22"/>
          <w:szCs w:val="22"/>
        </w:rPr>
      </w:pPr>
      <w:r w:rsidRPr="00F15D30">
        <w:rPr>
          <w:rFonts w:ascii="Calibri" w:hAnsi="Calibri"/>
          <w:b/>
          <w:bCs/>
          <w:color w:val="003366"/>
          <w:sz w:val="22"/>
          <w:szCs w:val="22"/>
        </w:rPr>
        <w:t>Special provisions for needlestick injuries</w:t>
      </w:r>
      <w:r w:rsidR="0063239C" w:rsidRPr="00F15D30">
        <w:rPr>
          <w:rFonts w:ascii="Calibri" w:hAnsi="Calibri"/>
          <w:b/>
          <w:bCs/>
          <w:color w:val="003366"/>
          <w:sz w:val="22"/>
          <w:szCs w:val="22"/>
        </w:rPr>
        <w:t xml:space="preserve"> </w:t>
      </w:r>
    </w:p>
    <w:p w:rsidR="00AE0D78" w:rsidRPr="00D526A3" w:rsidRDefault="00780A77">
      <w:pPr>
        <w:pStyle w:val="ListParagraph"/>
        <w:ind w:left="0"/>
        <w:jc w:val="both"/>
        <w:rPr>
          <w:rFonts w:ascii="Calibri" w:hAnsi="Calibri"/>
          <w:b/>
          <w:bCs/>
          <w:i/>
          <w:color w:val="003366"/>
          <w:sz w:val="22"/>
          <w:szCs w:val="22"/>
        </w:rPr>
      </w:pPr>
      <w:r w:rsidRPr="00D526A3">
        <w:rPr>
          <w:rFonts w:ascii="Calibri" w:hAnsi="Calibri"/>
          <w:b/>
          <w:bCs/>
          <w:i/>
          <w:color w:val="003366"/>
          <w:sz w:val="22"/>
          <w:szCs w:val="22"/>
        </w:rPr>
        <w:t>(</w:t>
      </w:r>
      <w:hyperlink r:id="rId16" w:history="1">
        <w:r w:rsidRPr="00D526A3">
          <w:rPr>
            <w:rStyle w:val="Hyperlink"/>
            <w:rFonts w:ascii="Calibri" w:hAnsi="Calibri"/>
            <w:b/>
            <w:bCs/>
            <w:i/>
            <w:sz w:val="22"/>
            <w:szCs w:val="22"/>
          </w:rPr>
          <w:t>http://www.who.int/water_sanitation_health/medicalwaste/en/manuel1.pdf</w:t>
        </w:r>
      </w:hyperlink>
      <w:r w:rsidRPr="00D526A3">
        <w:rPr>
          <w:rFonts w:ascii="Calibri" w:hAnsi="Calibri"/>
          <w:b/>
          <w:bCs/>
          <w:i/>
          <w:color w:val="003366"/>
          <w:sz w:val="22"/>
          <w:szCs w:val="22"/>
        </w:rPr>
        <w:t>)</w:t>
      </w:r>
    </w:p>
    <w:p w:rsidR="00AE0D78" w:rsidRPr="00D526A3" w:rsidRDefault="00AE0D78">
      <w:pPr>
        <w:pStyle w:val="ListParagraph"/>
        <w:jc w:val="both"/>
        <w:rPr>
          <w:rFonts w:ascii="Calibri" w:hAnsi="Calibri"/>
          <w:b/>
          <w:bCs/>
          <w:color w:val="003366"/>
          <w:sz w:val="22"/>
          <w:szCs w:val="22"/>
        </w:rPr>
      </w:pPr>
    </w:p>
    <w:p w:rsidR="00AE0D78" w:rsidRPr="00027852" w:rsidRDefault="009601E7" w:rsidP="00445DEB">
      <w:pPr>
        <w:pStyle w:val="ListParagraph"/>
        <w:numPr>
          <w:ilvl w:val="0"/>
          <w:numId w:val="61"/>
        </w:numPr>
        <w:ind w:left="360"/>
        <w:jc w:val="both"/>
        <w:rPr>
          <w:rFonts w:ascii="Calibri" w:hAnsi="Calibri"/>
          <w:sz w:val="22"/>
          <w:szCs w:val="22"/>
        </w:rPr>
      </w:pPr>
      <w:r w:rsidRPr="00027852">
        <w:rPr>
          <w:rFonts w:ascii="Calibri" w:hAnsi="Calibri"/>
          <w:sz w:val="22"/>
          <w:szCs w:val="22"/>
        </w:rPr>
        <w:t xml:space="preserve">Due to their high potential for injury and contamination, </w:t>
      </w:r>
      <w:r w:rsidR="004E4AA3" w:rsidRPr="00027852">
        <w:rPr>
          <w:rFonts w:ascii="Calibri" w:hAnsi="Calibri"/>
          <w:sz w:val="22"/>
          <w:szCs w:val="22"/>
        </w:rPr>
        <w:t xml:space="preserve">(the) </w:t>
      </w:r>
      <w:r w:rsidRPr="00027852">
        <w:rPr>
          <w:rFonts w:ascii="Calibri" w:hAnsi="Calibri"/>
          <w:sz w:val="22"/>
          <w:szCs w:val="22"/>
        </w:rPr>
        <w:t xml:space="preserve">needles are one of the most dangerous elements that are handled in health facilities. All accidents must be reported to the veterinarian </w:t>
      </w:r>
      <w:r w:rsidR="004E4AA3" w:rsidRPr="00027852">
        <w:rPr>
          <w:rFonts w:ascii="Calibri" w:hAnsi="Calibri"/>
          <w:sz w:val="22"/>
          <w:szCs w:val="22"/>
        </w:rPr>
        <w:t xml:space="preserve">in charge </w:t>
      </w:r>
      <w:r w:rsidRPr="00027852">
        <w:rPr>
          <w:rFonts w:ascii="Calibri" w:hAnsi="Calibri"/>
          <w:sz w:val="22"/>
          <w:szCs w:val="22"/>
        </w:rPr>
        <w:t xml:space="preserve">or </w:t>
      </w:r>
      <w:r w:rsidR="004E4AA3" w:rsidRPr="00027852">
        <w:rPr>
          <w:rFonts w:ascii="Calibri" w:hAnsi="Calibri"/>
          <w:sz w:val="22"/>
          <w:szCs w:val="22"/>
        </w:rPr>
        <w:t>to</w:t>
      </w:r>
      <w:r w:rsidRPr="00027852">
        <w:rPr>
          <w:rFonts w:ascii="Calibri" w:hAnsi="Calibri"/>
          <w:sz w:val="22"/>
          <w:szCs w:val="22"/>
        </w:rPr>
        <w:t xml:space="preserve"> a hospital and a reporting system should be established in each health facility. This information should be reported to the competent authorities at the central level</w:t>
      </w:r>
      <w:r w:rsidR="00D022CC" w:rsidRPr="00027852">
        <w:rPr>
          <w:rFonts w:ascii="Calibri" w:hAnsi="Calibri"/>
          <w:sz w:val="22"/>
          <w:szCs w:val="22"/>
        </w:rPr>
        <w:t xml:space="preserve">. </w:t>
      </w:r>
    </w:p>
    <w:p w:rsidR="00AE0D78" w:rsidRPr="00027852" w:rsidRDefault="004B762C" w:rsidP="00445DEB">
      <w:pPr>
        <w:pStyle w:val="ListParagraph"/>
        <w:numPr>
          <w:ilvl w:val="0"/>
          <w:numId w:val="61"/>
        </w:numPr>
        <w:ind w:left="360"/>
        <w:jc w:val="both"/>
        <w:rPr>
          <w:rFonts w:ascii="Calibri" w:hAnsi="Calibri"/>
          <w:sz w:val="22"/>
          <w:szCs w:val="22"/>
        </w:rPr>
      </w:pPr>
      <w:r w:rsidRPr="00027852">
        <w:rPr>
          <w:rFonts w:ascii="Calibri" w:hAnsi="Calibri"/>
          <w:sz w:val="22"/>
          <w:szCs w:val="22"/>
        </w:rPr>
        <w:t>Cuts with sharp objects</w:t>
      </w:r>
      <w:r w:rsidR="009601E7" w:rsidRPr="00027852">
        <w:rPr>
          <w:rFonts w:ascii="Calibri" w:hAnsi="Calibri"/>
          <w:sz w:val="22"/>
          <w:szCs w:val="22"/>
        </w:rPr>
        <w:t xml:space="preserve"> or needlestick injuries should always be disinfected immediately. It is highly recommended that blood tests after such an injury to ensure that the person has not been infected by pathogens, especially hepatitis B and C in </w:t>
      </w:r>
      <w:r w:rsidR="00A723F8" w:rsidRPr="00027852">
        <w:rPr>
          <w:rFonts w:ascii="Calibri" w:hAnsi="Calibri"/>
          <w:sz w:val="22"/>
          <w:szCs w:val="22"/>
        </w:rPr>
        <w:t xml:space="preserve">particular.... </w:t>
      </w:r>
    </w:p>
    <w:p w:rsidR="00AE0D78" w:rsidRPr="00027852" w:rsidRDefault="00AE0D78">
      <w:pPr>
        <w:pStyle w:val="ListParagraph"/>
        <w:ind w:left="0"/>
        <w:jc w:val="center"/>
        <w:rPr>
          <w:rFonts w:ascii="Calibri" w:hAnsi="Calibri"/>
          <w:b/>
          <w:bCs/>
          <w:smallCaps/>
          <w:color w:val="003366"/>
          <w:sz w:val="22"/>
          <w:szCs w:val="22"/>
        </w:rPr>
      </w:pPr>
    </w:p>
    <w:p w:rsidR="00AE0D78" w:rsidRPr="00027852" w:rsidRDefault="002B5250">
      <w:pPr>
        <w:pStyle w:val="ListParagraph"/>
        <w:ind w:left="0"/>
        <w:jc w:val="center"/>
        <w:rPr>
          <w:rFonts w:ascii="Calibri" w:hAnsi="Calibri"/>
          <w:b/>
          <w:bCs/>
          <w:smallCaps/>
          <w:color w:val="003366"/>
          <w:sz w:val="22"/>
          <w:szCs w:val="22"/>
        </w:rPr>
      </w:pPr>
      <w:r>
        <w:rPr>
          <w:rFonts w:ascii="Calibri" w:hAnsi="Calibri"/>
          <w:b/>
          <w:bCs/>
          <w:smallCaps/>
          <w:color w:val="003366"/>
          <w:sz w:val="22"/>
          <w:szCs w:val="22"/>
        </w:rPr>
        <w:t xml:space="preserve">Emergency measures to be taken in case of an accidental spillage </w:t>
      </w:r>
    </w:p>
    <w:p w:rsidR="00AE0D78" w:rsidRPr="00027852" w:rsidRDefault="00AE0D78">
      <w:pPr>
        <w:pStyle w:val="ListParagraph"/>
        <w:ind w:left="0"/>
        <w:jc w:val="center"/>
        <w:rPr>
          <w:rFonts w:ascii="Calibri" w:hAnsi="Calibri"/>
          <w:b/>
          <w:bCs/>
          <w:smallCaps/>
          <w:color w:val="003366"/>
          <w:sz w:val="22"/>
          <w:szCs w:val="22"/>
        </w:rPr>
      </w:pPr>
    </w:p>
    <w:p w:rsidR="00AE0D78" w:rsidRPr="00027852" w:rsidRDefault="00A723F8"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Evacuate the contaminated area</w:t>
      </w:r>
      <w:r w:rsidR="0063239C" w:rsidRPr="00027852">
        <w:rPr>
          <w:rFonts w:ascii="Calibri" w:hAnsi="Calibri"/>
          <w:iCs/>
          <w:color w:val="000000"/>
          <w:sz w:val="22"/>
          <w:szCs w:val="22"/>
        </w:rPr>
        <w:t xml:space="preserve">. </w:t>
      </w:r>
    </w:p>
    <w:p w:rsidR="00AE0D78" w:rsidRPr="00027852" w:rsidRDefault="00A723F8"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Immediately decontaminate the eyes and skin of exposed staff</w:t>
      </w:r>
      <w:r w:rsidR="0063239C" w:rsidRPr="00027852">
        <w:rPr>
          <w:rFonts w:ascii="Calibri" w:hAnsi="Calibri"/>
          <w:iCs/>
          <w:color w:val="000000"/>
          <w:sz w:val="22"/>
          <w:szCs w:val="22"/>
        </w:rPr>
        <w:t xml:space="preserve">. </w:t>
      </w:r>
    </w:p>
    <w:p w:rsidR="00AE0D78" w:rsidRPr="00027852" w:rsidRDefault="007F4C2B"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 xml:space="preserve">Inform the person designated to coordinate the required actions. </w:t>
      </w:r>
    </w:p>
    <w:p w:rsidR="00AE0D78" w:rsidRPr="00027852" w:rsidRDefault="007F4C2B"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Determine the</w:t>
      </w:r>
      <w:r w:rsidR="0063239C" w:rsidRPr="00027852">
        <w:rPr>
          <w:rFonts w:ascii="Calibri" w:hAnsi="Calibri"/>
          <w:iCs/>
          <w:color w:val="000000"/>
          <w:sz w:val="22"/>
          <w:szCs w:val="22"/>
        </w:rPr>
        <w:t xml:space="preserve"> nature </w:t>
      </w:r>
      <w:r w:rsidRPr="00027852">
        <w:rPr>
          <w:rFonts w:ascii="Calibri" w:hAnsi="Calibri"/>
          <w:iCs/>
          <w:color w:val="000000"/>
          <w:sz w:val="22"/>
          <w:szCs w:val="22"/>
        </w:rPr>
        <w:t>of spilled</w:t>
      </w:r>
      <w:r w:rsidR="0063239C" w:rsidRPr="00027852">
        <w:rPr>
          <w:rFonts w:ascii="Calibri" w:hAnsi="Calibri"/>
          <w:iCs/>
          <w:color w:val="000000"/>
          <w:sz w:val="22"/>
          <w:szCs w:val="22"/>
        </w:rPr>
        <w:t xml:space="preserve"> substances. </w:t>
      </w:r>
    </w:p>
    <w:p w:rsidR="00AE0D78" w:rsidRPr="00027852" w:rsidRDefault="007F4C2B"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 xml:space="preserve">Evacuate all persons who are not involved </w:t>
      </w:r>
      <w:r w:rsidR="00BB5128">
        <w:rPr>
          <w:rFonts w:ascii="Calibri" w:hAnsi="Calibri"/>
          <w:iCs/>
          <w:color w:val="000000"/>
          <w:sz w:val="22"/>
          <w:szCs w:val="22"/>
        </w:rPr>
        <w:t xml:space="preserve">in </w:t>
      </w:r>
      <w:r w:rsidRPr="00027852">
        <w:rPr>
          <w:rFonts w:ascii="Calibri" w:hAnsi="Calibri"/>
          <w:iCs/>
          <w:color w:val="000000"/>
          <w:sz w:val="22"/>
          <w:szCs w:val="22"/>
        </w:rPr>
        <w:t>the cleaning</w:t>
      </w:r>
      <w:r w:rsidR="0063239C" w:rsidRPr="00027852">
        <w:rPr>
          <w:rFonts w:ascii="Calibri" w:hAnsi="Calibri"/>
          <w:iCs/>
          <w:color w:val="000000"/>
          <w:sz w:val="22"/>
          <w:szCs w:val="22"/>
        </w:rPr>
        <w:t xml:space="preserve">. </w:t>
      </w:r>
    </w:p>
    <w:p w:rsidR="00A2009B" w:rsidRPr="00027852" w:rsidRDefault="007F4C2B"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 xml:space="preserve">Immediately alert the emergency poison control and toxicovigilance center </w:t>
      </w:r>
    </w:p>
    <w:p w:rsidR="00AE0D78" w:rsidRPr="00027852" w:rsidRDefault="007F4C2B"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Provide fi</w:t>
      </w:r>
      <w:r w:rsidR="001219D3">
        <w:rPr>
          <w:rFonts w:ascii="Calibri" w:hAnsi="Calibri"/>
          <w:iCs/>
          <w:color w:val="000000"/>
          <w:sz w:val="22"/>
          <w:szCs w:val="22"/>
        </w:rPr>
        <w:t xml:space="preserve">rst aid and medical care to </w:t>
      </w:r>
      <w:r w:rsidRPr="00027852">
        <w:rPr>
          <w:rFonts w:ascii="Calibri" w:hAnsi="Calibri"/>
          <w:iCs/>
          <w:color w:val="000000"/>
          <w:sz w:val="22"/>
          <w:szCs w:val="22"/>
        </w:rPr>
        <w:t xml:space="preserve">injured people. </w:t>
      </w:r>
    </w:p>
    <w:p w:rsidR="00AE0D78" w:rsidRPr="00027852" w:rsidRDefault="007F4C2B"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 xml:space="preserve">Secure the area to prevent </w:t>
      </w:r>
      <w:r w:rsidR="00436A55" w:rsidRPr="00027852">
        <w:rPr>
          <w:rFonts w:ascii="Calibri" w:hAnsi="Calibri"/>
          <w:iCs/>
          <w:color w:val="000000"/>
          <w:sz w:val="22"/>
          <w:szCs w:val="22"/>
        </w:rPr>
        <w:t xml:space="preserve">the </w:t>
      </w:r>
      <w:r w:rsidRPr="00027852">
        <w:rPr>
          <w:rFonts w:ascii="Calibri" w:hAnsi="Calibri"/>
          <w:iCs/>
          <w:color w:val="000000"/>
          <w:sz w:val="22"/>
          <w:szCs w:val="22"/>
        </w:rPr>
        <w:t xml:space="preserve">exposure of additional people. </w:t>
      </w:r>
    </w:p>
    <w:p w:rsidR="00AE0D78" w:rsidRPr="00027852" w:rsidRDefault="007F4C2B"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Equip</w:t>
      </w:r>
      <w:r w:rsidR="00A96EE1" w:rsidRPr="00027852">
        <w:rPr>
          <w:rFonts w:ascii="Calibri" w:hAnsi="Calibri"/>
          <w:iCs/>
          <w:color w:val="000000"/>
          <w:sz w:val="22"/>
          <w:szCs w:val="22"/>
        </w:rPr>
        <w:t xml:space="preserve">ping staff involved in cleaning with </w:t>
      </w:r>
      <w:r w:rsidRPr="00027852">
        <w:rPr>
          <w:rFonts w:ascii="Calibri" w:hAnsi="Calibri"/>
          <w:iCs/>
          <w:color w:val="000000"/>
          <w:sz w:val="22"/>
          <w:szCs w:val="22"/>
        </w:rPr>
        <w:t xml:space="preserve">adequate </w:t>
      </w:r>
      <w:r w:rsidR="00A96EE1" w:rsidRPr="00027852">
        <w:rPr>
          <w:rFonts w:ascii="Calibri" w:hAnsi="Calibri"/>
          <w:iCs/>
          <w:color w:val="000000"/>
          <w:sz w:val="22"/>
          <w:szCs w:val="22"/>
        </w:rPr>
        <w:t>protective gear</w:t>
      </w:r>
      <w:r w:rsidR="0063239C" w:rsidRPr="00027852">
        <w:rPr>
          <w:rFonts w:ascii="Calibri" w:hAnsi="Calibri"/>
          <w:iCs/>
          <w:color w:val="000000"/>
          <w:sz w:val="22"/>
          <w:szCs w:val="22"/>
        </w:rPr>
        <w:t xml:space="preserve">. </w:t>
      </w:r>
    </w:p>
    <w:p w:rsidR="00AE0D78" w:rsidRPr="00027852" w:rsidRDefault="007F4C2B"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Limit the spread of spilled substances</w:t>
      </w:r>
      <w:r w:rsidR="0063239C" w:rsidRPr="00027852">
        <w:rPr>
          <w:rFonts w:ascii="Calibri" w:hAnsi="Calibri"/>
          <w:iCs/>
          <w:color w:val="000000"/>
          <w:sz w:val="22"/>
          <w:szCs w:val="22"/>
        </w:rPr>
        <w:t xml:space="preserve">. </w:t>
      </w:r>
    </w:p>
    <w:p w:rsidR="00AE0D78" w:rsidRPr="00027852" w:rsidRDefault="007F4C2B"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Neutralize or disinfect spilled or contaminated substances if indicated</w:t>
      </w:r>
      <w:r w:rsidR="0063239C" w:rsidRPr="00027852">
        <w:rPr>
          <w:rFonts w:ascii="Calibri" w:hAnsi="Calibri"/>
          <w:iCs/>
          <w:color w:val="000000"/>
          <w:sz w:val="22"/>
          <w:szCs w:val="22"/>
        </w:rPr>
        <w:t xml:space="preserve">. </w:t>
      </w:r>
    </w:p>
    <w:p w:rsidR="00AE0D78" w:rsidRPr="00027852" w:rsidRDefault="0083728D"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Collect all spilled or contaminated materials. [</w:t>
      </w:r>
      <w:r w:rsidR="00DF787D" w:rsidRPr="00027852">
        <w:rPr>
          <w:rFonts w:ascii="Calibri" w:hAnsi="Calibri"/>
          <w:i/>
          <w:color w:val="000000"/>
          <w:sz w:val="22"/>
          <w:szCs w:val="22"/>
        </w:rPr>
        <w:t>Sharp objects</w:t>
      </w:r>
      <w:r w:rsidRPr="00027852">
        <w:rPr>
          <w:rFonts w:ascii="Calibri" w:hAnsi="Calibri"/>
          <w:i/>
          <w:color w:val="000000"/>
          <w:sz w:val="22"/>
          <w:szCs w:val="22"/>
        </w:rPr>
        <w:t xml:space="preserve"> should never be picked</w:t>
      </w:r>
      <w:r w:rsidR="00DF787D" w:rsidRPr="00027852">
        <w:rPr>
          <w:rFonts w:ascii="Calibri" w:hAnsi="Calibri"/>
          <w:i/>
          <w:color w:val="000000"/>
          <w:sz w:val="22"/>
          <w:szCs w:val="22"/>
        </w:rPr>
        <w:t xml:space="preserve"> up</w:t>
      </w:r>
      <w:r w:rsidRPr="00027852">
        <w:rPr>
          <w:rFonts w:ascii="Calibri" w:hAnsi="Calibri"/>
          <w:i/>
          <w:color w:val="000000"/>
          <w:sz w:val="22"/>
          <w:szCs w:val="22"/>
        </w:rPr>
        <w:t xml:space="preserve"> by </w:t>
      </w:r>
      <w:r w:rsidR="001219D3" w:rsidRPr="00027852">
        <w:rPr>
          <w:rFonts w:ascii="Calibri" w:hAnsi="Calibri"/>
          <w:i/>
          <w:color w:val="000000"/>
          <w:sz w:val="22"/>
          <w:szCs w:val="22"/>
        </w:rPr>
        <w:t>hand;</w:t>
      </w:r>
      <w:r w:rsidRPr="00027852">
        <w:rPr>
          <w:rFonts w:ascii="Calibri" w:hAnsi="Calibri"/>
          <w:i/>
          <w:color w:val="000000"/>
          <w:sz w:val="22"/>
          <w:szCs w:val="22"/>
        </w:rPr>
        <w:t xml:space="preserve"> brushes and </w:t>
      </w:r>
      <w:r w:rsidR="00DF787D" w:rsidRPr="00027852">
        <w:rPr>
          <w:rFonts w:ascii="Calibri" w:hAnsi="Calibri"/>
          <w:i/>
          <w:color w:val="000000"/>
          <w:sz w:val="22"/>
          <w:szCs w:val="22"/>
        </w:rPr>
        <w:t>collecting containers</w:t>
      </w:r>
      <w:r w:rsidRPr="00027852">
        <w:rPr>
          <w:rFonts w:ascii="Calibri" w:hAnsi="Calibri"/>
          <w:i/>
          <w:color w:val="000000"/>
          <w:sz w:val="22"/>
          <w:szCs w:val="22"/>
        </w:rPr>
        <w:t xml:space="preserve"> or other suitable instruments should be </w:t>
      </w:r>
      <w:r w:rsidR="002B5250" w:rsidRPr="00027852">
        <w:rPr>
          <w:rFonts w:ascii="Calibri" w:hAnsi="Calibri"/>
          <w:i/>
          <w:color w:val="000000"/>
          <w:sz w:val="22"/>
          <w:szCs w:val="22"/>
        </w:rPr>
        <w:t>used]</w:t>
      </w:r>
      <w:r w:rsidRPr="00027852">
        <w:rPr>
          <w:rFonts w:ascii="Calibri" w:hAnsi="Calibri"/>
          <w:iCs/>
          <w:color w:val="000000"/>
          <w:sz w:val="22"/>
          <w:szCs w:val="22"/>
        </w:rPr>
        <w:t xml:space="preserve">. </w:t>
      </w:r>
      <w:r w:rsidR="00DF787D" w:rsidRPr="00027852">
        <w:rPr>
          <w:rFonts w:ascii="Calibri" w:hAnsi="Calibri"/>
          <w:iCs/>
          <w:color w:val="000000"/>
          <w:sz w:val="22"/>
          <w:szCs w:val="22"/>
        </w:rPr>
        <w:t>The spilled substances</w:t>
      </w:r>
      <w:r w:rsidRPr="00027852">
        <w:rPr>
          <w:rFonts w:ascii="Calibri" w:hAnsi="Calibri"/>
          <w:iCs/>
          <w:color w:val="000000"/>
          <w:sz w:val="22"/>
          <w:szCs w:val="22"/>
        </w:rPr>
        <w:t xml:space="preserve"> and contaminated disposable items</w:t>
      </w:r>
      <w:r w:rsidR="00DF787D" w:rsidRPr="00027852">
        <w:rPr>
          <w:rFonts w:ascii="Calibri" w:hAnsi="Calibri"/>
          <w:iCs/>
          <w:color w:val="000000"/>
          <w:sz w:val="22"/>
          <w:szCs w:val="22"/>
        </w:rPr>
        <w:t>/objects</w:t>
      </w:r>
      <w:r w:rsidRPr="00027852">
        <w:rPr>
          <w:rFonts w:ascii="Calibri" w:hAnsi="Calibri"/>
          <w:iCs/>
          <w:color w:val="000000"/>
          <w:sz w:val="22"/>
          <w:szCs w:val="22"/>
        </w:rPr>
        <w:t xml:space="preserve"> used for cleaning should be placed in garbage bags or suitable containers. </w:t>
      </w:r>
      <w:r w:rsidR="00DF787D" w:rsidRPr="00027852">
        <w:rPr>
          <w:rFonts w:ascii="Calibri" w:hAnsi="Calibri"/>
          <w:iCs/>
          <w:color w:val="000000"/>
          <w:sz w:val="22"/>
          <w:szCs w:val="22"/>
        </w:rPr>
        <w:t xml:space="preserve"> </w:t>
      </w:r>
    </w:p>
    <w:p w:rsidR="00AE0D78" w:rsidRPr="00027852" w:rsidRDefault="0083728D"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 xml:space="preserve">Decontaminate or disinfect the area, wiping with </w:t>
      </w:r>
      <w:r w:rsidR="001219D3">
        <w:rPr>
          <w:rFonts w:ascii="Calibri" w:hAnsi="Calibri"/>
          <w:iCs/>
          <w:color w:val="000000"/>
          <w:sz w:val="22"/>
          <w:szCs w:val="22"/>
        </w:rPr>
        <w:t>squeeze stones absorbents</w:t>
      </w:r>
      <w:r w:rsidRPr="00027852">
        <w:rPr>
          <w:rFonts w:ascii="Calibri" w:hAnsi="Calibri"/>
          <w:iCs/>
          <w:color w:val="000000"/>
          <w:sz w:val="22"/>
          <w:szCs w:val="22"/>
        </w:rPr>
        <w:t xml:space="preserve">. The </w:t>
      </w:r>
      <w:r w:rsidR="002B5250">
        <w:rPr>
          <w:rFonts w:ascii="Calibri" w:hAnsi="Calibri"/>
          <w:iCs/>
          <w:color w:val="000000"/>
          <w:sz w:val="22"/>
          <w:szCs w:val="22"/>
        </w:rPr>
        <w:t>squeeze</w:t>
      </w:r>
      <w:r w:rsidRPr="00027852">
        <w:rPr>
          <w:rFonts w:ascii="Calibri" w:hAnsi="Calibri"/>
          <w:iCs/>
          <w:color w:val="000000"/>
          <w:sz w:val="22"/>
          <w:szCs w:val="22"/>
        </w:rPr>
        <w:t xml:space="preserve"> stones (or other absorbent material</w:t>
      </w:r>
      <w:r w:rsidR="001219D3">
        <w:rPr>
          <w:rFonts w:ascii="Calibri" w:hAnsi="Calibri"/>
          <w:iCs/>
          <w:color w:val="000000"/>
          <w:sz w:val="22"/>
          <w:szCs w:val="22"/>
        </w:rPr>
        <w:t>s</w:t>
      </w:r>
      <w:r w:rsidRPr="00027852">
        <w:rPr>
          <w:rFonts w:ascii="Calibri" w:hAnsi="Calibri"/>
          <w:iCs/>
          <w:color w:val="000000"/>
          <w:sz w:val="22"/>
          <w:szCs w:val="22"/>
        </w:rPr>
        <w:t>) should never be twisted during this process, b</w:t>
      </w:r>
      <w:r w:rsidR="000247FB" w:rsidRPr="00027852">
        <w:rPr>
          <w:rFonts w:ascii="Calibri" w:hAnsi="Calibri"/>
          <w:iCs/>
          <w:color w:val="000000"/>
          <w:sz w:val="22"/>
          <w:szCs w:val="22"/>
        </w:rPr>
        <w:t xml:space="preserve">ecause they can </w:t>
      </w:r>
      <w:r w:rsidR="00E62CD0">
        <w:rPr>
          <w:rFonts w:ascii="Calibri" w:hAnsi="Calibri"/>
          <w:iCs/>
          <w:color w:val="000000"/>
          <w:sz w:val="22"/>
          <w:szCs w:val="22"/>
        </w:rPr>
        <w:t xml:space="preserve">be </w:t>
      </w:r>
      <w:r w:rsidRPr="00027852">
        <w:rPr>
          <w:rFonts w:ascii="Calibri" w:hAnsi="Calibri"/>
          <w:iCs/>
          <w:color w:val="000000"/>
          <w:sz w:val="22"/>
          <w:szCs w:val="22"/>
        </w:rPr>
        <w:t>contaminat</w:t>
      </w:r>
      <w:r w:rsidR="00E62CD0">
        <w:rPr>
          <w:rFonts w:ascii="Calibri" w:hAnsi="Calibri"/>
          <w:iCs/>
          <w:color w:val="000000"/>
          <w:sz w:val="22"/>
          <w:szCs w:val="22"/>
        </w:rPr>
        <w:t>ed again</w:t>
      </w:r>
      <w:r w:rsidRPr="00027852">
        <w:rPr>
          <w:rFonts w:ascii="Calibri" w:hAnsi="Calibri"/>
          <w:iCs/>
          <w:color w:val="000000"/>
          <w:sz w:val="22"/>
          <w:szCs w:val="22"/>
        </w:rPr>
        <w:t xml:space="preserve">. Decontamination should be done starting from the least contaminated to the most contaminated portion, with changes in </w:t>
      </w:r>
      <w:r w:rsidR="002B5250">
        <w:rPr>
          <w:rFonts w:ascii="Calibri" w:hAnsi="Calibri"/>
          <w:iCs/>
          <w:color w:val="000000"/>
          <w:sz w:val="22"/>
          <w:szCs w:val="22"/>
        </w:rPr>
        <w:t>squeeze</w:t>
      </w:r>
      <w:r w:rsidRPr="00027852">
        <w:rPr>
          <w:rFonts w:ascii="Calibri" w:hAnsi="Calibri"/>
          <w:iCs/>
          <w:color w:val="000000"/>
          <w:sz w:val="22"/>
          <w:szCs w:val="22"/>
        </w:rPr>
        <w:t xml:space="preserve"> stone at each stage. </w:t>
      </w:r>
      <w:r w:rsidR="002B5250">
        <w:rPr>
          <w:rFonts w:ascii="Calibri" w:hAnsi="Calibri"/>
          <w:iCs/>
          <w:color w:val="000000"/>
          <w:sz w:val="22"/>
          <w:szCs w:val="22"/>
        </w:rPr>
        <w:t>Dry squeeze</w:t>
      </w:r>
      <w:r w:rsidRPr="00027852">
        <w:rPr>
          <w:rFonts w:ascii="Calibri" w:hAnsi="Calibri"/>
          <w:iCs/>
          <w:color w:val="000000"/>
          <w:sz w:val="22"/>
          <w:szCs w:val="22"/>
        </w:rPr>
        <w:t xml:space="preserve"> stone</w:t>
      </w:r>
      <w:r w:rsidR="002B5250">
        <w:rPr>
          <w:rFonts w:ascii="Calibri" w:hAnsi="Calibri"/>
          <w:iCs/>
          <w:color w:val="000000"/>
          <w:sz w:val="22"/>
          <w:szCs w:val="22"/>
        </w:rPr>
        <w:t>s</w:t>
      </w:r>
      <w:r w:rsidRPr="00027852">
        <w:rPr>
          <w:rFonts w:ascii="Calibri" w:hAnsi="Calibri"/>
          <w:iCs/>
          <w:color w:val="000000"/>
          <w:sz w:val="22"/>
          <w:szCs w:val="22"/>
        </w:rPr>
        <w:t xml:space="preserve"> should be used in cases of strong </w:t>
      </w:r>
      <w:r w:rsidR="000247FB" w:rsidRPr="001B4985">
        <w:rPr>
          <w:rFonts w:ascii="Calibri" w:hAnsi="Calibri"/>
          <w:iCs/>
          <w:color w:val="000000"/>
          <w:sz w:val="22"/>
          <w:szCs w:val="22"/>
        </w:rPr>
        <w:t>spillage</w:t>
      </w:r>
      <w:r w:rsidR="000247FB" w:rsidRPr="00027852">
        <w:rPr>
          <w:rFonts w:ascii="Calibri" w:hAnsi="Calibri"/>
          <w:iCs/>
          <w:color w:val="000000"/>
          <w:sz w:val="22"/>
          <w:szCs w:val="22"/>
        </w:rPr>
        <w:t>,</w:t>
      </w:r>
      <w:r w:rsidRPr="00027852">
        <w:rPr>
          <w:rFonts w:ascii="Calibri" w:hAnsi="Calibri"/>
          <w:iCs/>
          <w:color w:val="000000"/>
          <w:sz w:val="22"/>
          <w:szCs w:val="22"/>
        </w:rPr>
        <w:t xml:space="preserve"> use </w:t>
      </w:r>
      <w:r w:rsidR="001219D3">
        <w:rPr>
          <w:rFonts w:ascii="Calibri" w:hAnsi="Calibri"/>
          <w:iCs/>
          <w:color w:val="000000"/>
          <w:sz w:val="22"/>
          <w:szCs w:val="22"/>
        </w:rPr>
        <w:t>squeeze stones</w:t>
      </w:r>
      <w:r w:rsidRPr="00027852">
        <w:rPr>
          <w:rFonts w:ascii="Calibri" w:hAnsi="Calibri"/>
          <w:iCs/>
          <w:color w:val="000000"/>
          <w:sz w:val="22"/>
          <w:szCs w:val="22"/>
        </w:rPr>
        <w:t xml:space="preserve"> </w:t>
      </w:r>
      <w:r w:rsidR="00DA6B2B" w:rsidRPr="009652D8">
        <w:rPr>
          <w:rFonts w:ascii="Calibri" w:hAnsi="Calibri"/>
          <w:iCs/>
          <w:color w:val="000000"/>
          <w:sz w:val="22"/>
          <w:szCs w:val="22"/>
        </w:rPr>
        <w:t>permeated</w:t>
      </w:r>
      <w:r w:rsidRPr="00027852">
        <w:rPr>
          <w:rFonts w:ascii="Calibri" w:hAnsi="Calibri"/>
          <w:iCs/>
          <w:color w:val="000000"/>
          <w:sz w:val="22"/>
          <w:szCs w:val="22"/>
        </w:rPr>
        <w:t xml:space="preserve"> </w:t>
      </w:r>
      <w:r w:rsidR="001219D3">
        <w:rPr>
          <w:rFonts w:ascii="Calibri" w:hAnsi="Calibri"/>
          <w:iCs/>
          <w:color w:val="000000"/>
          <w:sz w:val="22"/>
          <w:szCs w:val="22"/>
        </w:rPr>
        <w:t xml:space="preserve">with </w:t>
      </w:r>
      <w:r w:rsidRPr="00027852">
        <w:rPr>
          <w:rFonts w:ascii="Calibri" w:hAnsi="Calibri"/>
          <w:iCs/>
          <w:color w:val="000000"/>
          <w:sz w:val="22"/>
          <w:szCs w:val="22"/>
        </w:rPr>
        <w:t>water (acidic, basic or neutral depending on the case)</w:t>
      </w:r>
      <w:r w:rsidR="00120F5C">
        <w:rPr>
          <w:rFonts w:ascii="Calibri" w:hAnsi="Calibri"/>
          <w:iCs/>
          <w:color w:val="000000"/>
          <w:sz w:val="22"/>
          <w:szCs w:val="22"/>
        </w:rPr>
        <w:t>.</w:t>
      </w:r>
      <w:r w:rsidR="0063239C" w:rsidRPr="00027852">
        <w:rPr>
          <w:rFonts w:ascii="Calibri" w:hAnsi="Calibri"/>
          <w:iCs/>
          <w:color w:val="000000"/>
          <w:sz w:val="22"/>
          <w:szCs w:val="22"/>
        </w:rPr>
        <w:t xml:space="preserve"> </w:t>
      </w:r>
    </w:p>
    <w:p w:rsidR="00AE0D78" w:rsidRPr="00217B20" w:rsidRDefault="0083728D"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 xml:space="preserve">Rinse the area and wipe to dryness with </w:t>
      </w:r>
      <w:r w:rsidR="00217B20" w:rsidRPr="00217B20">
        <w:rPr>
          <w:rFonts w:ascii="Calibri" w:hAnsi="Calibri"/>
          <w:iCs/>
          <w:color w:val="000000"/>
          <w:sz w:val="22"/>
          <w:szCs w:val="22"/>
        </w:rPr>
        <w:t>squeeze stones absorbent</w:t>
      </w:r>
      <w:r w:rsidR="001219D3">
        <w:rPr>
          <w:rFonts w:ascii="Calibri" w:hAnsi="Calibri"/>
          <w:iCs/>
          <w:color w:val="000000"/>
          <w:sz w:val="22"/>
          <w:szCs w:val="22"/>
        </w:rPr>
        <w:t>s</w:t>
      </w:r>
      <w:r w:rsidR="00217B20" w:rsidRPr="00217B20">
        <w:rPr>
          <w:rFonts w:ascii="Calibri" w:hAnsi="Calibri"/>
          <w:iCs/>
          <w:color w:val="000000"/>
          <w:sz w:val="22"/>
          <w:szCs w:val="22"/>
        </w:rPr>
        <w:t>.</w:t>
      </w:r>
      <w:r w:rsidR="0063239C" w:rsidRPr="00217B20">
        <w:rPr>
          <w:rFonts w:ascii="Calibri" w:hAnsi="Calibri"/>
          <w:iCs/>
          <w:color w:val="000000"/>
          <w:sz w:val="22"/>
          <w:szCs w:val="22"/>
        </w:rPr>
        <w:t xml:space="preserve"> </w:t>
      </w:r>
    </w:p>
    <w:p w:rsidR="00AE0D78" w:rsidRPr="00027852" w:rsidRDefault="0083728D"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 xml:space="preserve">Decontaminate or disinfect all </w:t>
      </w:r>
      <w:r w:rsidR="00DF787D" w:rsidRPr="00027852">
        <w:rPr>
          <w:rFonts w:ascii="Calibri" w:hAnsi="Calibri"/>
          <w:iCs/>
          <w:color w:val="000000"/>
          <w:sz w:val="22"/>
          <w:szCs w:val="22"/>
        </w:rPr>
        <w:t>tools that</w:t>
      </w:r>
      <w:r w:rsidRPr="00027852">
        <w:rPr>
          <w:rFonts w:ascii="Calibri" w:hAnsi="Calibri"/>
          <w:iCs/>
          <w:color w:val="000000"/>
          <w:sz w:val="22"/>
          <w:szCs w:val="22"/>
        </w:rPr>
        <w:t xml:space="preserve"> have been used </w:t>
      </w:r>
    </w:p>
    <w:p w:rsidR="00AE0D78" w:rsidRPr="00027852" w:rsidRDefault="0083728D" w:rsidP="00445DEB">
      <w:pPr>
        <w:numPr>
          <w:ilvl w:val="0"/>
          <w:numId w:val="62"/>
        </w:numPr>
        <w:shd w:val="clear" w:color="auto" w:fill="C0C0C0"/>
        <w:ind w:left="240" w:hanging="240"/>
        <w:jc w:val="both"/>
        <w:rPr>
          <w:rFonts w:ascii="Calibri" w:hAnsi="Calibri"/>
          <w:iCs/>
          <w:color w:val="000000"/>
          <w:sz w:val="22"/>
          <w:szCs w:val="22"/>
        </w:rPr>
      </w:pPr>
      <w:r w:rsidRPr="00027852">
        <w:rPr>
          <w:rFonts w:ascii="Calibri" w:hAnsi="Calibri"/>
          <w:iCs/>
          <w:color w:val="000000"/>
          <w:sz w:val="22"/>
          <w:szCs w:val="22"/>
        </w:rPr>
        <w:t xml:space="preserve">Remove </w:t>
      </w:r>
      <w:r w:rsidR="006709BC" w:rsidRPr="00027852">
        <w:rPr>
          <w:rFonts w:ascii="Calibri" w:hAnsi="Calibri"/>
          <w:iCs/>
          <w:color w:val="000000"/>
          <w:sz w:val="22"/>
          <w:szCs w:val="22"/>
        </w:rPr>
        <w:t xml:space="preserve">the </w:t>
      </w:r>
      <w:r w:rsidRPr="00027852">
        <w:rPr>
          <w:rFonts w:ascii="Calibri" w:hAnsi="Calibri"/>
          <w:iCs/>
          <w:color w:val="000000"/>
          <w:sz w:val="22"/>
          <w:szCs w:val="22"/>
        </w:rPr>
        <w:t xml:space="preserve">protective </w:t>
      </w:r>
      <w:r w:rsidR="006709BC" w:rsidRPr="00027852">
        <w:rPr>
          <w:rFonts w:ascii="Calibri" w:hAnsi="Calibri"/>
          <w:iCs/>
          <w:color w:val="000000"/>
          <w:sz w:val="22"/>
          <w:szCs w:val="22"/>
        </w:rPr>
        <w:t>gear</w:t>
      </w:r>
      <w:r w:rsidRPr="00027852">
        <w:rPr>
          <w:rFonts w:ascii="Calibri" w:hAnsi="Calibri"/>
          <w:iCs/>
          <w:color w:val="000000"/>
          <w:sz w:val="22"/>
          <w:szCs w:val="22"/>
        </w:rPr>
        <w:t xml:space="preserve"> and decontaminate or disinfect</w:t>
      </w:r>
      <w:r w:rsidR="006709BC" w:rsidRPr="00027852">
        <w:rPr>
          <w:rFonts w:ascii="Calibri" w:hAnsi="Calibri"/>
          <w:iCs/>
          <w:color w:val="000000"/>
          <w:sz w:val="22"/>
          <w:szCs w:val="22"/>
        </w:rPr>
        <w:t xml:space="preserve"> them</w:t>
      </w:r>
      <w:r w:rsidRPr="00027852">
        <w:rPr>
          <w:rFonts w:ascii="Calibri" w:hAnsi="Calibri"/>
          <w:iCs/>
          <w:color w:val="000000"/>
          <w:sz w:val="22"/>
          <w:szCs w:val="22"/>
        </w:rPr>
        <w:t xml:space="preserve"> if necessary.</w:t>
      </w:r>
      <w:r w:rsidR="0063239C" w:rsidRPr="00027852">
        <w:rPr>
          <w:rFonts w:ascii="Calibri" w:hAnsi="Calibri"/>
          <w:iCs/>
          <w:color w:val="000000"/>
          <w:sz w:val="22"/>
          <w:szCs w:val="22"/>
        </w:rPr>
        <w:t xml:space="preserve"> </w:t>
      </w:r>
    </w:p>
    <w:p w:rsidR="00AE0D78" w:rsidRPr="00027852" w:rsidRDefault="0083728D" w:rsidP="00445DEB">
      <w:pPr>
        <w:numPr>
          <w:ilvl w:val="0"/>
          <w:numId w:val="62"/>
        </w:numPr>
        <w:shd w:val="clear" w:color="auto" w:fill="C0C0C0"/>
        <w:ind w:left="240" w:hanging="240"/>
        <w:jc w:val="both"/>
        <w:rPr>
          <w:iCs/>
          <w:color w:val="000000"/>
        </w:rPr>
      </w:pPr>
      <w:r w:rsidRPr="00027852">
        <w:rPr>
          <w:rFonts w:ascii="Calibri" w:hAnsi="Calibri"/>
          <w:iCs/>
          <w:color w:val="000000"/>
          <w:sz w:val="22"/>
          <w:szCs w:val="22"/>
        </w:rPr>
        <w:t xml:space="preserve">Seek medical attention if exposure to hazardous materials occurred during the operation   </w:t>
      </w:r>
    </w:p>
    <w:p w:rsidR="00350527" w:rsidRPr="00027852" w:rsidRDefault="00350527" w:rsidP="00445DEB">
      <w:pPr>
        <w:numPr>
          <w:ilvl w:val="0"/>
          <w:numId w:val="62"/>
        </w:numPr>
        <w:shd w:val="clear" w:color="auto" w:fill="C0C0C0"/>
        <w:ind w:left="240" w:hanging="240"/>
        <w:jc w:val="both"/>
        <w:rPr>
          <w:iCs/>
          <w:color w:val="000000"/>
        </w:rPr>
      </w:pPr>
    </w:p>
    <w:p w:rsidR="00D022CC" w:rsidRPr="00027852" w:rsidRDefault="00D022CC" w:rsidP="00B22735">
      <w:pPr>
        <w:pStyle w:val="Heading3"/>
        <w:ind w:left="0"/>
        <w:rPr>
          <w:rFonts w:ascii="Calibri" w:hAnsi="Calibri"/>
          <w:i/>
          <w:iCs/>
          <w:color w:val="003366"/>
          <w:sz w:val="22"/>
          <w:szCs w:val="22"/>
        </w:rPr>
      </w:pPr>
      <w:bookmarkStart w:id="112" w:name="_Toc385938488"/>
      <w:r w:rsidRPr="00027852">
        <w:rPr>
          <w:rFonts w:ascii="Calibri" w:hAnsi="Calibri"/>
          <w:i/>
          <w:iCs/>
          <w:color w:val="003366"/>
          <w:sz w:val="22"/>
          <w:szCs w:val="22"/>
        </w:rPr>
        <w:t>5.2.8.-</w:t>
      </w:r>
      <w:r w:rsidR="00027D0A" w:rsidRPr="00027852">
        <w:rPr>
          <w:rFonts w:ascii="Calibri" w:hAnsi="Calibri"/>
          <w:i/>
          <w:iCs/>
          <w:color w:val="003366"/>
          <w:sz w:val="22"/>
          <w:szCs w:val="22"/>
        </w:rPr>
        <w:t xml:space="preserve"> Capacity building</w:t>
      </w:r>
      <w:bookmarkEnd w:id="112"/>
    </w:p>
    <w:p w:rsidR="00D022CC" w:rsidRPr="00027852" w:rsidRDefault="00D022CC" w:rsidP="003F7202"/>
    <w:p w:rsidR="00D022CC" w:rsidRPr="00027852" w:rsidRDefault="00027D0A" w:rsidP="00B22735">
      <w:pPr>
        <w:jc w:val="both"/>
        <w:rPr>
          <w:rFonts w:ascii="Calibri" w:hAnsi="Calibri"/>
          <w:sz w:val="22"/>
          <w:szCs w:val="22"/>
        </w:rPr>
      </w:pPr>
      <w:r w:rsidRPr="00027852">
        <w:rPr>
          <w:rFonts w:ascii="Calibri" w:hAnsi="Calibri"/>
          <w:sz w:val="22"/>
          <w:szCs w:val="22"/>
        </w:rPr>
        <w:t xml:space="preserve">To be effective, a policy for managing medical waste must be applied carefully, </w:t>
      </w:r>
      <w:r w:rsidR="00A51883" w:rsidRPr="00027852">
        <w:rPr>
          <w:rFonts w:ascii="Calibri" w:hAnsi="Calibri"/>
          <w:sz w:val="22"/>
          <w:szCs w:val="22"/>
        </w:rPr>
        <w:t>in a relevant and universal manner</w:t>
      </w:r>
      <w:r w:rsidRPr="00027852">
        <w:rPr>
          <w:rFonts w:ascii="Calibri" w:hAnsi="Calibri"/>
          <w:sz w:val="22"/>
          <w:szCs w:val="22"/>
        </w:rPr>
        <w:t xml:space="preserve">. Training is a crucial aspect for a successful improvement of management practices </w:t>
      </w:r>
      <w:r w:rsidR="00A51883" w:rsidRPr="00027852">
        <w:rPr>
          <w:rFonts w:ascii="Calibri" w:hAnsi="Calibri"/>
          <w:sz w:val="22"/>
          <w:szCs w:val="22"/>
        </w:rPr>
        <w:t>of medical waste</w:t>
      </w:r>
      <w:r w:rsidRPr="00027852">
        <w:rPr>
          <w:rFonts w:ascii="Calibri" w:hAnsi="Calibri"/>
          <w:sz w:val="22"/>
          <w:szCs w:val="22"/>
        </w:rPr>
        <w:t>. The overall objective of the trai</w:t>
      </w:r>
      <w:r w:rsidR="00A51883" w:rsidRPr="00027852">
        <w:rPr>
          <w:rFonts w:ascii="Calibri" w:hAnsi="Calibri"/>
          <w:sz w:val="22"/>
          <w:szCs w:val="22"/>
        </w:rPr>
        <w:t xml:space="preserve">ning is to develop awareness on </w:t>
      </w:r>
      <w:r w:rsidRPr="00027852">
        <w:rPr>
          <w:rFonts w:ascii="Calibri" w:hAnsi="Calibri"/>
          <w:sz w:val="22"/>
          <w:szCs w:val="22"/>
        </w:rPr>
        <w:t>health, safety and environmental issues</w:t>
      </w:r>
      <w:r w:rsidR="00A51883" w:rsidRPr="00027852">
        <w:rPr>
          <w:rFonts w:ascii="Calibri" w:hAnsi="Calibri"/>
          <w:sz w:val="22"/>
          <w:szCs w:val="22"/>
        </w:rPr>
        <w:t>,</w:t>
      </w:r>
      <w:r w:rsidRPr="00027852">
        <w:rPr>
          <w:rFonts w:ascii="Calibri" w:hAnsi="Calibri"/>
          <w:sz w:val="22"/>
          <w:szCs w:val="22"/>
        </w:rPr>
        <w:t xml:space="preserve"> related to the management of hazardous waste. It must focus on the roles and responsibilities of each actor involved in the process of waste management.</w:t>
      </w:r>
      <w:r w:rsidR="00A51883" w:rsidRPr="00027852">
        <w:rPr>
          <w:rFonts w:ascii="Calibri" w:hAnsi="Calibri"/>
          <w:sz w:val="22"/>
          <w:szCs w:val="22"/>
        </w:rPr>
        <w:t xml:space="preserve"> </w:t>
      </w:r>
    </w:p>
    <w:p w:rsidR="00D022CC" w:rsidRPr="00027852" w:rsidRDefault="00027D0A" w:rsidP="003F7202">
      <w:pPr>
        <w:jc w:val="both"/>
        <w:rPr>
          <w:rFonts w:ascii="Calibri" w:hAnsi="Calibri"/>
          <w:sz w:val="22"/>
          <w:szCs w:val="22"/>
        </w:rPr>
      </w:pPr>
      <w:r w:rsidRPr="00027852">
        <w:rPr>
          <w:rFonts w:ascii="Calibri" w:hAnsi="Calibri"/>
          <w:sz w:val="22"/>
          <w:szCs w:val="22"/>
        </w:rPr>
        <w:t>All</w:t>
      </w:r>
      <w:r w:rsidR="00831C5F" w:rsidRPr="00027852">
        <w:rPr>
          <w:rFonts w:ascii="Calibri" w:hAnsi="Calibri"/>
          <w:sz w:val="22"/>
          <w:szCs w:val="22"/>
        </w:rPr>
        <w:t xml:space="preserve"> </w:t>
      </w:r>
      <w:r w:rsidRPr="00027852">
        <w:rPr>
          <w:rFonts w:ascii="Calibri" w:hAnsi="Calibri"/>
          <w:sz w:val="22"/>
          <w:szCs w:val="22"/>
        </w:rPr>
        <w:t>the weaknesses in the handling of pesticides during field visits</w:t>
      </w:r>
      <w:r w:rsidR="00831C5F" w:rsidRPr="00027852">
        <w:rPr>
          <w:rFonts w:ascii="Calibri" w:hAnsi="Calibri"/>
          <w:sz w:val="22"/>
          <w:szCs w:val="22"/>
        </w:rPr>
        <w:t>,</w:t>
      </w:r>
      <w:r w:rsidRPr="00027852">
        <w:rPr>
          <w:rFonts w:ascii="Calibri" w:hAnsi="Calibri"/>
          <w:sz w:val="22"/>
          <w:szCs w:val="22"/>
        </w:rPr>
        <w:t xml:space="preserve"> demonstrates the </w:t>
      </w:r>
      <w:r w:rsidRPr="00CF79CA">
        <w:rPr>
          <w:rFonts w:ascii="Calibri" w:hAnsi="Calibri"/>
          <w:sz w:val="22"/>
          <w:szCs w:val="22"/>
        </w:rPr>
        <w:t>interest</w:t>
      </w:r>
      <w:r w:rsidRPr="00027852">
        <w:rPr>
          <w:rFonts w:ascii="Calibri" w:hAnsi="Calibri"/>
          <w:sz w:val="22"/>
          <w:szCs w:val="22"/>
        </w:rPr>
        <w:t xml:space="preserve"> of the preparation and implementation of a </w:t>
      </w:r>
      <w:r w:rsidR="00831C5F" w:rsidRPr="00027852">
        <w:rPr>
          <w:rFonts w:ascii="Calibri" w:hAnsi="Calibri"/>
          <w:sz w:val="22"/>
          <w:szCs w:val="22"/>
        </w:rPr>
        <w:t xml:space="preserve">cascade </w:t>
      </w:r>
      <w:r w:rsidRPr="00027852">
        <w:rPr>
          <w:rFonts w:ascii="Calibri" w:hAnsi="Calibri"/>
          <w:sz w:val="22"/>
          <w:szCs w:val="22"/>
        </w:rPr>
        <w:t xml:space="preserve">training plan that will </w:t>
      </w:r>
      <w:r w:rsidR="00831C5F" w:rsidRPr="00027852">
        <w:rPr>
          <w:rFonts w:ascii="Calibri" w:hAnsi="Calibri"/>
          <w:sz w:val="22"/>
          <w:szCs w:val="22"/>
        </w:rPr>
        <w:t>allow</w:t>
      </w:r>
      <w:r w:rsidRPr="00027852">
        <w:rPr>
          <w:rFonts w:ascii="Calibri" w:hAnsi="Calibri"/>
          <w:sz w:val="22"/>
          <w:szCs w:val="22"/>
        </w:rPr>
        <w:t xml:space="preserve"> the different actors to acquire the minimum knowledge required </w:t>
      </w:r>
      <w:r w:rsidR="00831C5F" w:rsidRPr="00027852">
        <w:rPr>
          <w:rFonts w:ascii="Calibri" w:hAnsi="Calibri"/>
          <w:sz w:val="22"/>
          <w:szCs w:val="22"/>
        </w:rPr>
        <w:t>to</w:t>
      </w:r>
      <w:r w:rsidRPr="00027852">
        <w:rPr>
          <w:rFonts w:ascii="Calibri" w:hAnsi="Calibri"/>
          <w:sz w:val="22"/>
          <w:szCs w:val="22"/>
        </w:rPr>
        <w:t xml:space="preserve"> use and handle pesticides</w:t>
      </w:r>
      <w:r w:rsidR="00831C5F" w:rsidRPr="00027852">
        <w:rPr>
          <w:rFonts w:ascii="Calibri" w:hAnsi="Calibri"/>
          <w:sz w:val="22"/>
          <w:szCs w:val="22"/>
        </w:rPr>
        <w:t>,</w:t>
      </w:r>
      <w:r w:rsidRPr="00027852">
        <w:rPr>
          <w:rFonts w:ascii="Calibri" w:hAnsi="Calibri"/>
          <w:sz w:val="22"/>
          <w:szCs w:val="22"/>
        </w:rPr>
        <w:t xml:space="preserve"> </w:t>
      </w:r>
      <w:r w:rsidR="00831C5F" w:rsidRPr="00027852">
        <w:rPr>
          <w:rFonts w:ascii="Calibri" w:hAnsi="Calibri"/>
          <w:sz w:val="22"/>
          <w:szCs w:val="22"/>
        </w:rPr>
        <w:t xml:space="preserve">(by) </w:t>
      </w:r>
      <w:r w:rsidRPr="00027852">
        <w:rPr>
          <w:rFonts w:ascii="Calibri" w:hAnsi="Calibri"/>
          <w:sz w:val="22"/>
          <w:szCs w:val="22"/>
        </w:rPr>
        <w:t>minimizing risks to</w:t>
      </w:r>
      <w:r w:rsidR="00831C5F" w:rsidRPr="00027852">
        <w:rPr>
          <w:rFonts w:ascii="Calibri" w:hAnsi="Calibri"/>
          <w:sz w:val="22"/>
          <w:szCs w:val="22"/>
        </w:rPr>
        <w:t>/for</w:t>
      </w:r>
      <w:r w:rsidRPr="00027852">
        <w:rPr>
          <w:rFonts w:ascii="Calibri" w:hAnsi="Calibri"/>
          <w:sz w:val="22"/>
          <w:szCs w:val="22"/>
        </w:rPr>
        <w:t xml:space="preserve"> health and the </w:t>
      </w:r>
      <w:r w:rsidR="00831C5F" w:rsidRPr="00027852">
        <w:rPr>
          <w:rFonts w:ascii="Calibri" w:hAnsi="Calibri"/>
          <w:sz w:val="22"/>
          <w:szCs w:val="22"/>
        </w:rPr>
        <w:t>environment</w:t>
      </w:r>
      <w:r w:rsidR="00D022CC" w:rsidRPr="00027852">
        <w:rPr>
          <w:rFonts w:ascii="Calibri" w:hAnsi="Calibri"/>
          <w:sz w:val="22"/>
          <w:szCs w:val="22"/>
        </w:rPr>
        <w:t xml:space="preserve">  </w:t>
      </w:r>
    </w:p>
    <w:p w:rsidR="00D022CC" w:rsidRPr="00027852" w:rsidRDefault="00D022CC" w:rsidP="003F7202">
      <w:pPr>
        <w:jc w:val="both"/>
        <w:rPr>
          <w:rFonts w:ascii="Calibri" w:hAnsi="Calibri"/>
          <w:sz w:val="22"/>
          <w:szCs w:val="22"/>
        </w:rPr>
      </w:pPr>
    </w:p>
    <w:p w:rsidR="00D022CC" w:rsidRPr="00027852" w:rsidRDefault="00027D0A" w:rsidP="003F7202">
      <w:pPr>
        <w:jc w:val="both"/>
        <w:rPr>
          <w:rFonts w:ascii="Calibri" w:hAnsi="Calibri"/>
          <w:sz w:val="22"/>
          <w:szCs w:val="22"/>
        </w:rPr>
      </w:pPr>
      <w:r w:rsidRPr="00027852">
        <w:rPr>
          <w:rFonts w:ascii="Calibri" w:hAnsi="Calibri"/>
          <w:sz w:val="22"/>
          <w:szCs w:val="22"/>
        </w:rPr>
        <w:t>To do this, the following topics are proposed and can be developed by certified trainers of the MARNDR. These are:</w:t>
      </w:r>
    </w:p>
    <w:p w:rsidR="00D022CC" w:rsidRPr="00027852" w:rsidRDefault="00D022CC" w:rsidP="003F7202">
      <w:pPr>
        <w:jc w:val="both"/>
        <w:rPr>
          <w:rFonts w:ascii="Calibri" w:hAnsi="Calibri"/>
          <w:sz w:val="22"/>
          <w:szCs w:val="22"/>
        </w:rPr>
      </w:pPr>
    </w:p>
    <w:p w:rsidR="00D022CC" w:rsidRPr="00027852" w:rsidRDefault="00027D0A" w:rsidP="005512FF">
      <w:pPr>
        <w:numPr>
          <w:ilvl w:val="0"/>
          <w:numId w:val="51"/>
        </w:numPr>
        <w:rPr>
          <w:rFonts w:ascii="Calibri" w:hAnsi="Calibri"/>
          <w:sz w:val="22"/>
          <w:szCs w:val="22"/>
        </w:rPr>
      </w:pPr>
      <w:r w:rsidRPr="00027852">
        <w:rPr>
          <w:rFonts w:ascii="Calibri" w:hAnsi="Calibri"/>
          <w:sz w:val="22"/>
          <w:szCs w:val="22"/>
        </w:rPr>
        <w:t>Pests</w:t>
      </w:r>
    </w:p>
    <w:p w:rsidR="00D022CC" w:rsidRPr="00027852" w:rsidRDefault="00831C5F" w:rsidP="005512FF">
      <w:pPr>
        <w:numPr>
          <w:ilvl w:val="0"/>
          <w:numId w:val="51"/>
        </w:numPr>
        <w:rPr>
          <w:rFonts w:ascii="Calibri" w:hAnsi="Calibri"/>
          <w:sz w:val="22"/>
          <w:szCs w:val="22"/>
        </w:rPr>
      </w:pPr>
      <w:r w:rsidRPr="00027852">
        <w:rPr>
          <w:rFonts w:ascii="Calibri" w:hAnsi="Calibri"/>
          <w:sz w:val="22"/>
          <w:szCs w:val="22"/>
        </w:rPr>
        <w:t xml:space="preserve">The </w:t>
      </w:r>
      <w:r w:rsidR="00D022CC" w:rsidRPr="00027852">
        <w:rPr>
          <w:rFonts w:ascii="Calibri" w:hAnsi="Calibri"/>
          <w:sz w:val="22"/>
          <w:szCs w:val="22"/>
        </w:rPr>
        <w:t xml:space="preserve">pesticides </w:t>
      </w:r>
      <w:r w:rsidRPr="00027852">
        <w:rPr>
          <w:rFonts w:ascii="Calibri" w:hAnsi="Calibri"/>
          <w:sz w:val="22"/>
          <w:szCs w:val="22"/>
        </w:rPr>
        <w:t>and their</w:t>
      </w:r>
      <w:r w:rsidR="002C05FE" w:rsidRPr="00027852">
        <w:rPr>
          <w:rFonts w:ascii="Calibri" w:hAnsi="Calibri"/>
          <w:sz w:val="22"/>
          <w:szCs w:val="22"/>
        </w:rPr>
        <w:t xml:space="preserve"> applications</w:t>
      </w:r>
      <w:r w:rsidR="00D022CC" w:rsidRPr="00027852">
        <w:rPr>
          <w:rFonts w:ascii="Calibri" w:hAnsi="Calibri"/>
          <w:sz w:val="22"/>
          <w:szCs w:val="22"/>
        </w:rPr>
        <w:t>;</w:t>
      </w:r>
    </w:p>
    <w:p w:rsidR="00D022CC" w:rsidRPr="00027852" w:rsidRDefault="00C70046" w:rsidP="005512FF">
      <w:pPr>
        <w:numPr>
          <w:ilvl w:val="0"/>
          <w:numId w:val="51"/>
        </w:numPr>
        <w:rPr>
          <w:rFonts w:ascii="Calibri" w:hAnsi="Calibri"/>
          <w:sz w:val="22"/>
          <w:szCs w:val="22"/>
        </w:rPr>
      </w:pPr>
      <w:r w:rsidRPr="00027852">
        <w:rPr>
          <w:rFonts w:ascii="Calibri" w:hAnsi="Calibri"/>
          <w:sz w:val="22"/>
          <w:szCs w:val="22"/>
        </w:rPr>
        <w:t>The organiz</w:t>
      </w:r>
      <w:r w:rsidR="00D022CC" w:rsidRPr="00027852">
        <w:rPr>
          <w:rFonts w:ascii="Calibri" w:hAnsi="Calibri"/>
          <w:sz w:val="22"/>
          <w:szCs w:val="22"/>
        </w:rPr>
        <w:t xml:space="preserve">ation </w:t>
      </w:r>
      <w:r w:rsidRPr="00027852">
        <w:rPr>
          <w:rFonts w:ascii="Calibri" w:hAnsi="Calibri"/>
          <w:sz w:val="22"/>
          <w:szCs w:val="22"/>
        </w:rPr>
        <w:t xml:space="preserve">of a </w:t>
      </w:r>
      <w:r w:rsidR="006C5F68" w:rsidRPr="006C5F68">
        <w:rPr>
          <w:rFonts w:ascii="Calibri" w:hAnsi="Calibri"/>
          <w:sz w:val="22"/>
          <w:szCs w:val="22"/>
        </w:rPr>
        <w:t>phytosanitary</w:t>
      </w:r>
      <w:r w:rsidRPr="00027852">
        <w:rPr>
          <w:rFonts w:ascii="Calibri" w:hAnsi="Calibri"/>
          <w:sz w:val="22"/>
          <w:szCs w:val="22"/>
        </w:rPr>
        <w:t xml:space="preserve"> campaign</w:t>
      </w:r>
      <w:r w:rsidR="00D022CC" w:rsidRPr="00027852">
        <w:rPr>
          <w:rFonts w:ascii="Calibri" w:hAnsi="Calibri"/>
          <w:sz w:val="22"/>
          <w:szCs w:val="22"/>
        </w:rPr>
        <w:t>;</w:t>
      </w:r>
    </w:p>
    <w:p w:rsidR="00D022CC" w:rsidRPr="00380921" w:rsidRDefault="00D52247" w:rsidP="005512FF">
      <w:pPr>
        <w:numPr>
          <w:ilvl w:val="0"/>
          <w:numId w:val="51"/>
        </w:numPr>
        <w:rPr>
          <w:rFonts w:ascii="Calibri" w:hAnsi="Calibri"/>
          <w:sz w:val="22"/>
          <w:szCs w:val="22"/>
        </w:rPr>
      </w:pPr>
      <w:r w:rsidRPr="00380921">
        <w:rPr>
          <w:rFonts w:ascii="Calibri" w:hAnsi="Calibri"/>
          <w:sz w:val="22"/>
          <w:szCs w:val="22"/>
        </w:rPr>
        <w:t>The storage</w:t>
      </w:r>
      <w:r w:rsidR="00D022CC" w:rsidRPr="00380921">
        <w:rPr>
          <w:rFonts w:ascii="Calibri" w:hAnsi="Calibri"/>
          <w:sz w:val="22"/>
          <w:szCs w:val="22"/>
        </w:rPr>
        <w:t xml:space="preserve">, </w:t>
      </w:r>
      <w:r w:rsidR="006C5F68" w:rsidRPr="00380921">
        <w:rPr>
          <w:rFonts w:ascii="Calibri" w:hAnsi="Calibri"/>
          <w:sz w:val="22"/>
          <w:szCs w:val="22"/>
        </w:rPr>
        <w:t>handling</w:t>
      </w:r>
      <w:r w:rsidR="00D022CC" w:rsidRPr="00380921">
        <w:rPr>
          <w:rFonts w:ascii="Calibri" w:hAnsi="Calibri"/>
          <w:sz w:val="22"/>
          <w:szCs w:val="22"/>
        </w:rPr>
        <w:t xml:space="preserve"> </w:t>
      </w:r>
      <w:r w:rsidRPr="00380921">
        <w:rPr>
          <w:rFonts w:ascii="Calibri" w:hAnsi="Calibri"/>
          <w:sz w:val="22"/>
          <w:szCs w:val="22"/>
        </w:rPr>
        <w:t>and the</w:t>
      </w:r>
      <w:r w:rsidR="00D022CC" w:rsidRPr="00380921">
        <w:rPr>
          <w:rFonts w:ascii="Calibri" w:hAnsi="Calibri"/>
          <w:sz w:val="22"/>
          <w:szCs w:val="22"/>
        </w:rPr>
        <w:t xml:space="preserve"> transport</w:t>
      </w:r>
      <w:r w:rsidRPr="00380921">
        <w:rPr>
          <w:rFonts w:ascii="Calibri" w:hAnsi="Calibri"/>
          <w:sz w:val="22"/>
          <w:szCs w:val="22"/>
        </w:rPr>
        <w:t>ation of</w:t>
      </w:r>
      <w:r w:rsidR="00D022CC" w:rsidRPr="00380921">
        <w:rPr>
          <w:rFonts w:ascii="Calibri" w:hAnsi="Calibri"/>
          <w:sz w:val="22"/>
          <w:szCs w:val="22"/>
        </w:rPr>
        <w:t xml:space="preserve"> pesticides;</w:t>
      </w:r>
    </w:p>
    <w:p w:rsidR="00D022CC" w:rsidRPr="00027852" w:rsidRDefault="00D022CC" w:rsidP="005512FF">
      <w:pPr>
        <w:numPr>
          <w:ilvl w:val="0"/>
          <w:numId w:val="51"/>
        </w:numPr>
        <w:rPr>
          <w:rFonts w:ascii="Calibri" w:hAnsi="Calibri"/>
          <w:sz w:val="22"/>
          <w:szCs w:val="22"/>
        </w:rPr>
      </w:pPr>
      <w:r w:rsidRPr="00027852">
        <w:rPr>
          <w:rFonts w:ascii="Calibri" w:hAnsi="Calibri"/>
          <w:sz w:val="22"/>
          <w:szCs w:val="22"/>
        </w:rPr>
        <w:t xml:space="preserve">Information </w:t>
      </w:r>
      <w:r w:rsidR="00D52247" w:rsidRPr="00027852">
        <w:rPr>
          <w:rFonts w:ascii="Calibri" w:hAnsi="Calibri"/>
          <w:sz w:val="22"/>
          <w:szCs w:val="22"/>
        </w:rPr>
        <w:t>on the</w:t>
      </w:r>
      <w:r w:rsidRPr="00027852">
        <w:rPr>
          <w:rFonts w:ascii="Calibri" w:hAnsi="Calibri"/>
          <w:sz w:val="22"/>
          <w:szCs w:val="22"/>
        </w:rPr>
        <w:t xml:space="preserve"> </w:t>
      </w:r>
      <w:r w:rsidR="00D52247" w:rsidRPr="00027852">
        <w:rPr>
          <w:rFonts w:ascii="Calibri" w:hAnsi="Calibri"/>
          <w:sz w:val="22"/>
          <w:szCs w:val="22"/>
        </w:rPr>
        <w:t>risk</w:t>
      </w:r>
      <w:r w:rsidRPr="00027852">
        <w:rPr>
          <w:rFonts w:ascii="Calibri" w:hAnsi="Calibri"/>
          <w:sz w:val="22"/>
          <w:szCs w:val="22"/>
        </w:rPr>
        <w:t xml:space="preserve">s </w:t>
      </w:r>
      <w:r w:rsidR="00D52247" w:rsidRPr="00027852">
        <w:rPr>
          <w:rFonts w:ascii="Calibri" w:hAnsi="Calibri"/>
          <w:sz w:val="22"/>
          <w:szCs w:val="22"/>
        </w:rPr>
        <w:t>and health and safety advice</w:t>
      </w:r>
      <w:r w:rsidRPr="00027852">
        <w:rPr>
          <w:rFonts w:ascii="Calibri" w:hAnsi="Calibri"/>
          <w:sz w:val="22"/>
          <w:szCs w:val="22"/>
        </w:rPr>
        <w:t>;</w:t>
      </w:r>
    </w:p>
    <w:p w:rsidR="00D022CC" w:rsidRPr="00027852" w:rsidRDefault="001C4DB7" w:rsidP="005512FF">
      <w:pPr>
        <w:numPr>
          <w:ilvl w:val="0"/>
          <w:numId w:val="51"/>
        </w:numPr>
        <w:rPr>
          <w:rFonts w:ascii="Calibri" w:hAnsi="Calibri"/>
          <w:sz w:val="22"/>
          <w:szCs w:val="22"/>
        </w:rPr>
      </w:pPr>
      <w:r w:rsidRPr="00027852">
        <w:rPr>
          <w:rFonts w:ascii="Calibri" w:hAnsi="Calibri"/>
          <w:sz w:val="22"/>
          <w:szCs w:val="22"/>
        </w:rPr>
        <w:t>Basic knowledge o</w:t>
      </w:r>
      <w:r w:rsidR="00380921">
        <w:rPr>
          <w:rFonts w:ascii="Calibri" w:hAnsi="Calibri"/>
          <w:sz w:val="22"/>
          <w:szCs w:val="22"/>
        </w:rPr>
        <w:t>n</w:t>
      </w:r>
      <w:r w:rsidRPr="00027852">
        <w:rPr>
          <w:rFonts w:ascii="Calibri" w:hAnsi="Calibri"/>
          <w:sz w:val="22"/>
          <w:szCs w:val="22"/>
        </w:rPr>
        <w:t xml:space="preserve"> Handling and risk management procedures</w:t>
      </w:r>
      <w:r w:rsidR="00D022CC" w:rsidRPr="00027852">
        <w:rPr>
          <w:rFonts w:ascii="Calibri" w:hAnsi="Calibri"/>
          <w:sz w:val="22"/>
          <w:szCs w:val="22"/>
        </w:rPr>
        <w:t>;</w:t>
      </w:r>
    </w:p>
    <w:p w:rsidR="00D022CC" w:rsidRPr="00027852" w:rsidRDefault="00D022CC" w:rsidP="005512FF">
      <w:pPr>
        <w:numPr>
          <w:ilvl w:val="0"/>
          <w:numId w:val="51"/>
        </w:numPr>
        <w:rPr>
          <w:rFonts w:ascii="Calibri" w:hAnsi="Calibri"/>
          <w:sz w:val="22"/>
          <w:szCs w:val="22"/>
        </w:rPr>
      </w:pPr>
      <w:r w:rsidRPr="00027852">
        <w:rPr>
          <w:rFonts w:ascii="Calibri" w:hAnsi="Calibri"/>
          <w:sz w:val="22"/>
          <w:szCs w:val="22"/>
        </w:rPr>
        <w:t>P</w:t>
      </w:r>
      <w:r w:rsidR="002C05FE" w:rsidRPr="00027852">
        <w:rPr>
          <w:rFonts w:ascii="Calibri" w:hAnsi="Calibri"/>
          <w:sz w:val="22"/>
          <w:szCs w:val="22"/>
        </w:rPr>
        <w:t>ort of Personal Protective and safety Equipment</w:t>
      </w:r>
      <w:r w:rsidRPr="00027852">
        <w:rPr>
          <w:rFonts w:ascii="Calibri" w:hAnsi="Calibri"/>
          <w:sz w:val="22"/>
          <w:szCs w:val="22"/>
        </w:rPr>
        <w:t xml:space="preserve"> </w:t>
      </w:r>
      <w:r w:rsidR="002C05FE" w:rsidRPr="00027852">
        <w:rPr>
          <w:rFonts w:ascii="Calibri" w:hAnsi="Calibri"/>
          <w:sz w:val="22"/>
          <w:szCs w:val="22"/>
        </w:rPr>
        <w:t>(</w:t>
      </w:r>
      <w:r w:rsidR="005A3BCD">
        <w:rPr>
          <w:rFonts w:ascii="Calibri" w:hAnsi="Calibri"/>
          <w:sz w:val="22"/>
          <w:szCs w:val="22"/>
        </w:rPr>
        <w:t>PPE</w:t>
      </w:r>
      <w:r w:rsidR="002C05FE" w:rsidRPr="00027852">
        <w:rPr>
          <w:rFonts w:ascii="Calibri" w:hAnsi="Calibri"/>
          <w:sz w:val="22"/>
          <w:szCs w:val="22"/>
        </w:rPr>
        <w:t>)</w:t>
      </w:r>
      <w:r w:rsidRPr="00027852">
        <w:rPr>
          <w:rFonts w:ascii="Calibri" w:hAnsi="Calibri"/>
          <w:sz w:val="22"/>
          <w:szCs w:val="22"/>
        </w:rPr>
        <w:t>;</w:t>
      </w:r>
    </w:p>
    <w:p w:rsidR="00D022CC" w:rsidRPr="00027852" w:rsidRDefault="002C05FE" w:rsidP="005512FF">
      <w:pPr>
        <w:numPr>
          <w:ilvl w:val="0"/>
          <w:numId w:val="51"/>
        </w:numPr>
        <w:rPr>
          <w:rFonts w:ascii="Calibri" w:hAnsi="Calibri"/>
          <w:sz w:val="22"/>
          <w:szCs w:val="22"/>
        </w:rPr>
      </w:pPr>
      <w:r w:rsidRPr="00027852">
        <w:rPr>
          <w:rFonts w:ascii="Calibri" w:hAnsi="Calibri"/>
          <w:sz w:val="22"/>
          <w:szCs w:val="22"/>
        </w:rPr>
        <w:t>Risks</w:t>
      </w:r>
      <w:r w:rsidR="00D022CC" w:rsidRPr="00027852">
        <w:rPr>
          <w:rFonts w:ascii="Calibri" w:hAnsi="Calibri"/>
          <w:sz w:val="22"/>
          <w:szCs w:val="22"/>
        </w:rPr>
        <w:t xml:space="preserve"> </w:t>
      </w:r>
      <w:r w:rsidRPr="00027852">
        <w:rPr>
          <w:rFonts w:ascii="Calibri" w:hAnsi="Calibri"/>
          <w:sz w:val="22"/>
          <w:szCs w:val="22"/>
        </w:rPr>
        <w:t xml:space="preserve">related to the transportation </w:t>
      </w:r>
      <w:r w:rsidR="00D022CC" w:rsidRPr="00027852">
        <w:rPr>
          <w:rFonts w:ascii="Calibri" w:hAnsi="Calibri"/>
          <w:sz w:val="22"/>
          <w:szCs w:val="22"/>
        </w:rPr>
        <w:t>pesticides;</w:t>
      </w:r>
    </w:p>
    <w:p w:rsidR="00D022CC" w:rsidRPr="00027852" w:rsidRDefault="00C70046" w:rsidP="005512FF">
      <w:pPr>
        <w:numPr>
          <w:ilvl w:val="0"/>
          <w:numId w:val="51"/>
        </w:numPr>
        <w:rPr>
          <w:rFonts w:ascii="Calibri" w:hAnsi="Calibri"/>
          <w:sz w:val="22"/>
          <w:szCs w:val="22"/>
        </w:rPr>
      </w:pPr>
      <w:r w:rsidRPr="00027852">
        <w:rPr>
          <w:rFonts w:ascii="Calibri" w:hAnsi="Calibri"/>
          <w:sz w:val="22"/>
          <w:szCs w:val="22"/>
        </w:rPr>
        <w:t>Handling, loading and unloading procedures</w:t>
      </w:r>
      <w:r w:rsidR="00D022CC" w:rsidRPr="00027852">
        <w:rPr>
          <w:rFonts w:ascii="Calibri" w:hAnsi="Calibri"/>
          <w:sz w:val="22"/>
          <w:szCs w:val="22"/>
        </w:rPr>
        <w:t>;</w:t>
      </w:r>
    </w:p>
    <w:p w:rsidR="00D022CC" w:rsidRPr="00027852" w:rsidRDefault="00C70046" w:rsidP="005512FF">
      <w:pPr>
        <w:numPr>
          <w:ilvl w:val="0"/>
          <w:numId w:val="51"/>
        </w:numPr>
        <w:rPr>
          <w:rFonts w:ascii="Calibri" w:hAnsi="Calibri"/>
          <w:sz w:val="22"/>
          <w:szCs w:val="22"/>
        </w:rPr>
      </w:pPr>
      <w:r w:rsidRPr="00027852">
        <w:rPr>
          <w:rFonts w:ascii="Calibri" w:hAnsi="Calibri"/>
          <w:sz w:val="22"/>
          <w:szCs w:val="22"/>
        </w:rPr>
        <w:t>Equipment of</w:t>
      </w:r>
      <w:r w:rsidR="00D022CC" w:rsidRPr="00027852">
        <w:rPr>
          <w:rFonts w:ascii="Calibri" w:hAnsi="Calibri"/>
          <w:sz w:val="22"/>
          <w:szCs w:val="22"/>
        </w:rPr>
        <w:t xml:space="preserve"> </w:t>
      </w:r>
      <w:r w:rsidRPr="00027852">
        <w:rPr>
          <w:rFonts w:ascii="Calibri" w:hAnsi="Calibri"/>
          <w:sz w:val="22"/>
          <w:szCs w:val="22"/>
        </w:rPr>
        <w:t>vehicles</w:t>
      </w:r>
      <w:r w:rsidR="00D022CC" w:rsidRPr="00027852">
        <w:rPr>
          <w:rFonts w:ascii="Calibri" w:hAnsi="Calibri"/>
          <w:sz w:val="22"/>
          <w:szCs w:val="22"/>
        </w:rPr>
        <w:t>;</w:t>
      </w:r>
    </w:p>
    <w:p w:rsidR="00D022CC" w:rsidRPr="00027852" w:rsidRDefault="0038758E" w:rsidP="005512FF">
      <w:pPr>
        <w:numPr>
          <w:ilvl w:val="0"/>
          <w:numId w:val="51"/>
        </w:numPr>
        <w:rPr>
          <w:rFonts w:ascii="Calibri" w:hAnsi="Calibri"/>
          <w:sz w:val="22"/>
          <w:szCs w:val="22"/>
        </w:rPr>
      </w:pPr>
      <w:r>
        <w:rPr>
          <w:rFonts w:ascii="Calibri" w:hAnsi="Calibri"/>
          <w:sz w:val="22"/>
          <w:szCs w:val="22"/>
        </w:rPr>
        <w:t>Main points</w:t>
      </w:r>
      <w:r w:rsidR="00D022CC" w:rsidRPr="00027852">
        <w:rPr>
          <w:rFonts w:ascii="Calibri" w:hAnsi="Calibri"/>
          <w:sz w:val="22"/>
          <w:szCs w:val="22"/>
        </w:rPr>
        <w:t xml:space="preserve"> </w:t>
      </w:r>
      <w:r w:rsidR="00C70046" w:rsidRPr="00027852">
        <w:rPr>
          <w:rFonts w:ascii="Calibri" w:hAnsi="Calibri"/>
          <w:sz w:val="22"/>
          <w:szCs w:val="22"/>
        </w:rPr>
        <w:t>of the treatment and operation proces</w:t>
      </w:r>
      <w:r w:rsidR="00D022CC" w:rsidRPr="00027852">
        <w:rPr>
          <w:rFonts w:ascii="Calibri" w:hAnsi="Calibri"/>
          <w:sz w:val="22"/>
          <w:szCs w:val="22"/>
        </w:rPr>
        <w:t>s;</w:t>
      </w:r>
    </w:p>
    <w:p w:rsidR="00D022CC" w:rsidRPr="00027852" w:rsidRDefault="00C70046" w:rsidP="005512FF">
      <w:pPr>
        <w:numPr>
          <w:ilvl w:val="0"/>
          <w:numId w:val="51"/>
        </w:numPr>
        <w:rPr>
          <w:rFonts w:ascii="Calibri" w:hAnsi="Calibri"/>
          <w:sz w:val="22"/>
          <w:szCs w:val="22"/>
        </w:rPr>
      </w:pPr>
      <w:r w:rsidRPr="00027852">
        <w:rPr>
          <w:rFonts w:ascii="Calibri" w:hAnsi="Calibri"/>
          <w:sz w:val="22"/>
          <w:szCs w:val="22"/>
        </w:rPr>
        <w:t>Health and safety related operations</w:t>
      </w:r>
      <w:r w:rsidR="00D022CC" w:rsidRPr="00027852">
        <w:rPr>
          <w:rFonts w:ascii="Calibri" w:hAnsi="Calibri"/>
          <w:sz w:val="22"/>
          <w:szCs w:val="22"/>
        </w:rPr>
        <w:t>;</w:t>
      </w:r>
    </w:p>
    <w:p w:rsidR="00D022CC" w:rsidRPr="00027852" w:rsidRDefault="00C70046" w:rsidP="005512FF">
      <w:pPr>
        <w:numPr>
          <w:ilvl w:val="0"/>
          <w:numId w:val="51"/>
        </w:numPr>
        <w:rPr>
          <w:rFonts w:ascii="Calibri" w:hAnsi="Calibri"/>
          <w:sz w:val="22"/>
          <w:szCs w:val="22"/>
        </w:rPr>
      </w:pPr>
      <w:r w:rsidRPr="00027852">
        <w:rPr>
          <w:rFonts w:ascii="Calibri" w:hAnsi="Calibri"/>
          <w:sz w:val="22"/>
          <w:szCs w:val="22"/>
        </w:rPr>
        <w:t>Emergency and rescue procedures</w:t>
      </w:r>
      <w:r w:rsidR="00D022CC" w:rsidRPr="00027852">
        <w:rPr>
          <w:rFonts w:ascii="Calibri" w:hAnsi="Calibri"/>
          <w:sz w:val="22"/>
          <w:szCs w:val="22"/>
        </w:rPr>
        <w:t>;</w:t>
      </w:r>
    </w:p>
    <w:p w:rsidR="00D022CC" w:rsidRPr="00027852" w:rsidRDefault="00C70046" w:rsidP="005512FF">
      <w:pPr>
        <w:numPr>
          <w:ilvl w:val="0"/>
          <w:numId w:val="51"/>
        </w:numPr>
        <w:rPr>
          <w:rFonts w:ascii="Calibri" w:hAnsi="Calibri"/>
          <w:sz w:val="22"/>
          <w:szCs w:val="22"/>
        </w:rPr>
      </w:pPr>
      <w:r w:rsidRPr="00027852">
        <w:rPr>
          <w:rFonts w:ascii="Calibri" w:hAnsi="Calibri"/>
          <w:sz w:val="22"/>
          <w:szCs w:val="22"/>
        </w:rPr>
        <w:t>Technical proce</w:t>
      </w:r>
      <w:r w:rsidR="00D022CC" w:rsidRPr="00027852">
        <w:rPr>
          <w:rFonts w:ascii="Calibri" w:hAnsi="Calibri"/>
          <w:sz w:val="22"/>
          <w:szCs w:val="22"/>
        </w:rPr>
        <w:t>dures;</w:t>
      </w:r>
    </w:p>
    <w:p w:rsidR="00D022CC" w:rsidRPr="00027852" w:rsidRDefault="00D022CC" w:rsidP="005512FF">
      <w:pPr>
        <w:numPr>
          <w:ilvl w:val="0"/>
          <w:numId w:val="51"/>
        </w:numPr>
        <w:rPr>
          <w:rFonts w:ascii="Calibri" w:hAnsi="Calibri"/>
          <w:sz w:val="22"/>
          <w:szCs w:val="22"/>
        </w:rPr>
      </w:pPr>
      <w:r w:rsidRPr="00027852">
        <w:rPr>
          <w:rFonts w:ascii="Calibri" w:hAnsi="Calibri"/>
          <w:sz w:val="22"/>
          <w:szCs w:val="22"/>
        </w:rPr>
        <w:t xml:space="preserve">Maintenance </w:t>
      </w:r>
      <w:r w:rsidR="00C70046" w:rsidRPr="00027852">
        <w:rPr>
          <w:rFonts w:ascii="Calibri" w:hAnsi="Calibri"/>
          <w:sz w:val="22"/>
          <w:szCs w:val="22"/>
        </w:rPr>
        <w:t>of equipment</w:t>
      </w:r>
      <w:r w:rsidRPr="00027852">
        <w:rPr>
          <w:rFonts w:ascii="Calibri" w:hAnsi="Calibri"/>
          <w:sz w:val="22"/>
          <w:szCs w:val="22"/>
        </w:rPr>
        <w:t>;</w:t>
      </w:r>
    </w:p>
    <w:p w:rsidR="00D022CC" w:rsidRPr="00027852" w:rsidRDefault="00C70046" w:rsidP="005512FF">
      <w:pPr>
        <w:numPr>
          <w:ilvl w:val="0"/>
          <w:numId w:val="51"/>
        </w:numPr>
        <w:rPr>
          <w:rFonts w:ascii="Calibri" w:hAnsi="Calibri"/>
          <w:sz w:val="22"/>
          <w:szCs w:val="22"/>
        </w:rPr>
      </w:pPr>
      <w:r w:rsidRPr="00027852">
        <w:rPr>
          <w:rFonts w:ascii="Calibri" w:hAnsi="Calibri"/>
          <w:sz w:val="22"/>
          <w:szCs w:val="22"/>
        </w:rPr>
        <w:t>monitoring of emissions;</w:t>
      </w:r>
    </w:p>
    <w:p w:rsidR="00D022CC" w:rsidRPr="00027852" w:rsidRDefault="00C70046" w:rsidP="005512FF">
      <w:pPr>
        <w:numPr>
          <w:ilvl w:val="0"/>
          <w:numId w:val="51"/>
        </w:numPr>
        <w:rPr>
          <w:rFonts w:ascii="Calibri" w:hAnsi="Calibri"/>
          <w:sz w:val="22"/>
          <w:szCs w:val="22"/>
        </w:rPr>
      </w:pPr>
      <w:r w:rsidRPr="00027852">
        <w:rPr>
          <w:rFonts w:ascii="Calibri" w:hAnsi="Calibri"/>
          <w:sz w:val="22"/>
          <w:szCs w:val="22"/>
        </w:rPr>
        <w:t>monitoring of</w:t>
      </w:r>
      <w:r w:rsidR="00D022CC" w:rsidRPr="00027852">
        <w:rPr>
          <w:rFonts w:ascii="Calibri" w:hAnsi="Calibri"/>
          <w:sz w:val="22"/>
          <w:szCs w:val="22"/>
        </w:rPr>
        <w:t xml:space="preserve"> </w:t>
      </w:r>
      <w:r w:rsidRPr="00027852">
        <w:rPr>
          <w:rFonts w:ascii="Calibri" w:hAnsi="Calibri"/>
          <w:sz w:val="22"/>
          <w:szCs w:val="22"/>
        </w:rPr>
        <w:t>processes and re</w:t>
      </w:r>
      <w:r w:rsidR="00D022CC" w:rsidRPr="00027852">
        <w:rPr>
          <w:rFonts w:ascii="Calibri" w:hAnsi="Calibri"/>
          <w:sz w:val="22"/>
          <w:szCs w:val="22"/>
        </w:rPr>
        <w:t>sidu</w:t>
      </w:r>
      <w:r w:rsidRPr="00027852">
        <w:rPr>
          <w:rFonts w:ascii="Calibri" w:hAnsi="Calibri"/>
          <w:sz w:val="22"/>
          <w:szCs w:val="22"/>
        </w:rPr>
        <w:t>e</w:t>
      </w:r>
      <w:r w:rsidR="00D022CC" w:rsidRPr="00027852">
        <w:rPr>
          <w:rFonts w:ascii="Calibri" w:hAnsi="Calibri"/>
          <w:sz w:val="22"/>
          <w:szCs w:val="22"/>
        </w:rPr>
        <w:t>s;</w:t>
      </w:r>
    </w:p>
    <w:p w:rsidR="00D022CC" w:rsidRPr="00027852" w:rsidRDefault="00C70046" w:rsidP="005512FF">
      <w:pPr>
        <w:numPr>
          <w:ilvl w:val="0"/>
          <w:numId w:val="51"/>
        </w:numPr>
        <w:rPr>
          <w:rFonts w:ascii="Calibri" w:hAnsi="Calibri"/>
          <w:sz w:val="22"/>
          <w:szCs w:val="22"/>
        </w:rPr>
      </w:pPr>
      <w:r w:rsidRPr="00027852">
        <w:rPr>
          <w:rFonts w:ascii="Calibri" w:hAnsi="Calibri"/>
          <w:sz w:val="22"/>
          <w:szCs w:val="22"/>
        </w:rPr>
        <w:t>Biological monitoring</w:t>
      </w:r>
      <w:r w:rsidR="00D022CC" w:rsidRPr="00027852">
        <w:rPr>
          <w:rFonts w:ascii="Calibri" w:hAnsi="Calibri"/>
          <w:sz w:val="22"/>
          <w:szCs w:val="22"/>
        </w:rPr>
        <w:t xml:space="preserve"> </w:t>
      </w:r>
      <w:r w:rsidRPr="00027852">
        <w:rPr>
          <w:rFonts w:ascii="Calibri" w:hAnsi="Calibri"/>
          <w:sz w:val="22"/>
          <w:szCs w:val="22"/>
        </w:rPr>
        <w:t xml:space="preserve">and exposure </w:t>
      </w:r>
      <w:r w:rsidR="00D022CC" w:rsidRPr="00027852">
        <w:rPr>
          <w:rFonts w:ascii="Calibri" w:hAnsi="Calibri"/>
          <w:sz w:val="22"/>
          <w:szCs w:val="22"/>
        </w:rPr>
        <w:t>pesticides;</w:t>
      </w:r>
    </w:p>
    <w:p w:rsidR="00D022CC" w:rsidRPr="00027852" w:rsidRDefault="00D022CC" w:rsidP="00B048D0">
      <w:pPr>
        <w:jc w:val="both"/>
        <w:rPr>
          <w:rFonts w:ascii="Calibri" w:hAnsi="Calibri"/>
          <w:b/>
          <w:bCs/>
          <w:sz w:val="22"/>
          <w:szCs w:val="22"/>
        </w:rPr>
      </w:pPr>
      <w:bookmarkStart w:id="113" w:name="_Toc294546303"/>
    </w:p>
    <w:p w:rsidR="00D022CC" w:rsidRPr="00027852" w:rsidRDefault="00027D0A" w:rsidP="00B22735">
      <w:pPr>
        <w:shd w:val="clear" w:color="auto" w:fill="C0C0C0"/>
        <w:jc w:val="both"/>
        <w:rPr>
          <w:rFonts w:ascii="Calibri" w:hAnsi="Calibri"/>
          <w:b/>
          <w:bCs/>
          <w:color w:val="003366"/>
          <w:sz w:val="22"/>
          <w:szCs w:val="22"/>
        </w:rPr>
      </w:pPr>
      <w:r w:rsidRPr="00027852">
        <w:rPr>
          <w:rFonts w:ascii="Calibri" w:hAnsi="Calibri"/>
          <w:b/>
          <w:bCs/>
          <w:color w:val="003366"/>
          <w:sz w:val="22"/>
          <w:szCs w:val="22"/>
        </w:rPr>
        <w:t xml:space="preserve">The recommendations contained in Appendices 3 and 4 will </w:t>
      </w:r>
      <w:r w:rsidR="00D86D71">
        <w:rPr>
          <w:rFonts w:ascii="Calibri" w:hAnsi="Calibri"/>
          <w:b/>
          <w:bCs/>
          <w:color w:val="003366"/>
          <w:sz w:val="22"/>
          <w:szCs w:val="22"/>
        </w:rPr>
        <w:t>undergo</w:t>
      </w:r>
      <w:r w:rsidRPr="00027852">
        <w:rPr>
          <w:rFonts w:ascii="Calibri" w:hAnsi="Calibri"/>
          <w:b/>
          <w:bCs/>
          <w:color w:val="003366"/>
          <w:sz w:val="22"/>
          <w:szCs w:val="22"/>
        </w:rPr>
        <w:t xml:space="preserve"> awareness sessions, printed on posters and placed in </w:t>
      </w:r>
      <w:r w:rsidR="00914D8B">
        <w:rPr>
          <w:rFonts w:ascii="Calibri" w:hAnsi="Calibri"/>
          <w:b/>
          <w:bCs/>
          <w:color w:val="003366"/>
          <w:sz w:val="22"/>
          <w:szCs w:val="22"/>
        </w:rPr>
        <w:t>points of sales and</w:t>
      </w:r>
      <w:r w:rsidRPr="00027852">
        <w:rPr>
          <w:rFonts w:ascii="Calibri" w:hAnsi="Calibri"/>
          <w:b/>
          <w:bCs/>
          <w:color w:val="003366"/>
          <w:sz w:val="22"/>
          <w:szCs w:val="22"/>
        </w:rPr>
        <w:t xml:space="preserve"> storage</w:t>
      </w:r>
      <w:r w:rsidR="00914D8B">
        <w:rPr>
          <w:rFonts w:ascii="Calibri" w:hAnsi="Calibri"/>
          <w:b/>
          <w:bCs/>
          <w:color w:val="003366"/>
          <w:sz w:val="22"/>
          <w:szCs w:val="22"/>
        </w:rPr>
        <w:t xml:space="preserve"> of</w:t>
      </w:r>
      <w:r w:rsidRPr="00027852">
        <w:rPr>
          <w:rFonts w:ascii="Calibri" w:hAnsi="Calibri"/>
          <w:b/>
          <w:bCs/>
          <w:color w:val="003366"/>
          <w:sz w:val="22"/>
          <w:szCs w:val="22"/>
        </w:rPr>
        <w:t xml:space="preserve"> products.</w:t>
      </w:r>
    </w:p>
    <w:p w:rsidR="00D022CC" w:rsidRPr="00027852" w:rsidRDefault="00D022CC" w:rsidP="00B22735">
      <w:pPr>
        <w:jc w:val="both"/>
        <w:rPr>
          <w:b/>
          <w:i/>
        </w:rPr>
      </w:pPr>
    </w:p>
    <w:p w:rsidR="00D022CC" w:rsidRPr="00027852" w:rsidRDefault="00EE667A" w:rsidP="00B22735">
      <w:pPr>
        <w:jc w:val="both"/>
        <w:rPr>
          <w:rFonts w:ascii="Calibri" w:hAnsi="Calibri"/>
          <w:b/>
          <w:i/>
          <w:color w:val="003366"/>
          <w:sz w:val="22"/>
          <w:szCs w:val="22"/>
        </w:rPr>
      </w:pPr>
      <w:r w:rsidRPr="00027852">
        <w:rPr>
          <w:rFonts w:ascii="Calibri" w:hAnsi="Calibri"/>
          <w:b/>
          <w:i/>
          <w:color w:val="003366"/>
          <w:sz w:val="22"/>
          <w:szCs w:val="22"/>
        </w:rPr>
        <w:t>The employees that need to be trained</w:t>
      </w:r>
      <w:r w:rsidR="0063239C" w:rsidRPr="00027852">
        <w:rPr>
          <w:rFonts w:ascii="Calibri" w:hAnsi="Calibri"/>
          <w:b/>
          <w:i/>
          <w:color w:val="003366"/>
          <w:sz w:val="22"/>
          <w:szCs w:val="22"/>
        </w:rPr>
        <w:t xml:space="preserve"> </w:t>
      </w:r>
    </w:p>
    <w:p w:rsidR="00D022CC" w:rsidRPr="00027852" w:rsidRDefault="0063239C" w:rsidP="00B22735">
      <w:pPr>
        <w:jc w:val="both"/>
        <w:rPr>
          <w:rFonts w:ascii="Calibri" w:hAnsi="Calibri"/>
          <w:i/>
          <w:sz w:val="22"/>
          <w:szCs w:val="22"/>
        </w:rPr>
      </w:pPr>
      <w:r w:rsidRPr="00027852">
        <w:rPr>
          <w:rFonts w:ascii="Calibri" w:hAnsi="Calibri"/>
          <w:sz w:val="22"/>
          <w:szCs w:val="22"/>
        </w:rPr>
        <w:t xml:space="preserve"> </w:t>
      </w:r>
      <w:r w:rsidR="00027D0A" w:rsidRPr="00027852">
        <w:rPr>
          <w:rFonts w:ascii="Calibri" w:hAnsi="Calibri"/>
          <w:sz w:val="22"/>
          <w:szCs w:val="22"/>
        </w:rPr>
        <w:t>Separate training programs</w:t>
      </w:r>
      <w:r w:rsidR="00487D1B" w:rsidRPr="00027852">
        <w:rPr>
          <w:rFonts w:ascii="Calibri" w:hAnsi="Calibri"/>
          <w:sz w:val="22"/>
          <w:szCs w:val="22"/>
        </w:rPr>
        <w:t xml:space="preserve">, but of equal importance, </w:t>
      </w:r>
      <w:r w:rsidR="00027D0A" w:rsidRPr="00027852">
        <w:rPr>
          <w:rFonts w:ascii="Calibri" w:hAnsi="Calibri"/>
          <w:sz w:val="22"/>
          <w:szCs w:val="22"/>
        </w:rPr>
        <w:t xml:space="preserve">must be designed for the following categories of </w:t>
      </w:r>
      <w:r w:rsidR="00487D1B" w:rsidRPr="00027852">
        <w:rPr>
          <w:rFonts w:ascii="Calibri" w:hAnsi="Calibri"/>
          <w:sz w:val="22"/>
          <w:szCs w:val="22"/>
        </w:rPr>
        <w:t>staff</w:t>
      </w:r>
      <w:r w:rsidR="00027D0A" w:rsidRPr="00027852">
        <w:rPr>
          <w:rFonts w:ascii="Calibri" w:hAnsi="Calibri"/>
          <w:sz w:val="22"/>
          <w:szCs w:val="22"/>
        </w:rPr>
        <w:t>:</w:t>
      </w:r>
      <w:r w:rsidR="00027D0A" w:rsidRPr="00027852">
        <w:rPr>
          <w:rFonts w:ascii="Calibri" w:hAnsi="Calibri"/>
          <w:i/>
          <w:sz w:val="22"/>
          <w:szCs w:val="22"/>
        </w:rPr>
        <w:t xml:space="preserve"> 1)</w:t>
      </w:r>
      <w:r w:rsidR="00027D0A" w:rsidRPr="00027852">
        <w:rPr>
          <w:rFonts w:ascii="Calibri" w:hAnsi="Calibri"/>
          <w:sz w:val="22"/>
          <w:szCs w:val="22"/>
        </w:rPr>
        <w:t xml:space="preserve"> </w:t>
      </w:r>
      <w:r w:rsidR="00027D0A" w:rsidRPr="00027852">
        <w:rPr>
          <w:rFonts w:ascii="Calibri" w:hAnsi="Calibri"/>
          <w:i/>
          <w:sz w:val="22"/>
          <w:szCs w:val="22"/>
        </w:rPr>
        <w:t>The directors of</w:t>
      </w:r>
      <w:r w:rsidR="0038758E">
        <w:rPr>
          <w:rFonts w:ascii="Calibri" w:hAnsi="Calibri"/>
          <w:i/>
          <w:sz w:val="22"/>
          <w:szCs w:val="22"/>
        </w:rPr>
        <w:t xml:space="preserve"> </w:t>
      </w:r>
      <w:r w:rsidR="00487D1B" w:rsidRPr="00027852">
        <w:rPr>
          <w:rFonts w:ascii="Calibri" w:hAnsi="Calibri"/>
          <w:i/>
          <w:sz w:val="22"/>
          <w:szCs w:val="22"/>
        </w:rPr>
        <w:t xml:space="preserve">the </w:t>
      </w:r>
      <w:r w:rsidR="00027D0A" w:rsidRPr="00027852">
        <w:rPr>
          <w:rFonts w:ascii="Calibri" w:hAnsi="Calibri"/>
          <w:i/>
          <w:sz w:val="22"/>
          <w:szCs w:val="22"/>
        </w:rPr>
        <w:t xml:space="preserve">multipurpose centers and </w:t>
      </w:r>
      <w:r w:rsidR="00183847" w:rsidRPr="00027852">
        <w:rPr>
          <w:rFonts w:ascii="Calibri" w:hAnsi="Calibri"/>
          <w:i/>
          <w:sz w:val="22"/>
          <w:szCs w:val="22"/>
        </w:rPr>
        <w:t>of the BACs a</w:t>
      </w:r>
      <w:r w:rsidR="00027D0A" w:rsidRPr="00027852">
        <w:rPr>
          <w:rFonts w:ascii="Calibri" w:hAnsi="Calibri"/>
          <w:i/>
          <w:sz w:val="22"/>
          <w:szCs w:val="22"/>
        </w:rPr>
        <w:t xml:space="preserve">nd </w:t>
      </w:r>
      <w:r w:rsidR="00183847" w:rsidRPr="00027852">
        <w:rPr>
          <w:rFonts w:ascii="Calibri" w:hAnsi="Calibri"/>
          <w:i/>
          <w:sz w:val="22"/>
          <w:szCs w:val="22"/>
        </w:rPr>
        <w:t xml:space="preserve">the </w:t>
      </w:r>
      <w:r w:rsidR="00027D0A" w:rsidRPr="00027852">
        <w:rPr>
          <w:rFonts w:ascii="Calibri" w:hAnsi="Calibri"/>
          <w:i/>
          <w:sz w:val="22"/>
          <w:szCs w:val="22"/>
        </w:rPr>
        <w:t xml:space="preserve">administrative staff responsible for the implementation of regulations on hazardous waste management, 2 ) veterinary staff (doctors, agents, nurses), 3) the cleaning staff, </w:t>
      </w:r>
      <w:r w:rsidR="00183847" w:rsidRPr="00027852">
        <w:rPr>
          <w:rFonts w:ascii="Calibri" w:hAnsi="Calibri"/>
          <w:i/>
          <w:sz w:val="22"/>
          <w:szCs w:val="22"/>
        </w:rPr>
        <w:t xml:space="preserve">the carriers, the </w:t>
      </w:r>
      <w:r w:rsidR="00027D0A" w:rsidRPr="00027852">
        <w:rPr>
          <w:rFonts w:ascii="Calibri" w:hAnsi="Calibri"/>
          <w:i/>
          <w:sz w:val="22"/>
          <w:szCs w:val="22"/>
        </w:rPr>
        <w:t xml:space="preserve">service personnel and </w:t>
      </w:r>
      <w:r w:rsidR="00183847" w:rsidRPr="00027852">
        <w:rPr>
          <w:rFonts w:ascii="Calibri" w:hAnsi="Calibri"/>
          <w:i/>
          <w:sz w:val="22"/>
          <w:szCs w:val="22"/>
        </w:rPr>
        <w:t xml:space="preserve">the </w:t>
      </w:r>
      <w:r w:rsidR="00027D0A" w:rsidRPr="00027852">
        <w:rPr>
          <w:rFonts w:ascii="Calibri" w:hAnsi="Calibri"/>
          <w:i/>
          <w:sz w:val="22"/>
          <w:szCs w:val="22"/>
        </w:rPr>
        <w:t xml:space="preserve">waste handlers, 4) municipal workers </w:t>
      </w:r>
      <w:r w:rsidR="00183847" w:rsidRPr="00027852">
        <w:rPr>
          <w:rFonts w:ascii="Calibri" w:hAnsi="Calibri"/>
          <w:i/>
          <w:sz w:val="22"/>
          <w:szCs w:val="22"/>
        </w:rPr>
        <w:t>of</w:t>
      </w:r>
      <w:r w:rsidR="00027D0A" w:rsidRPr="00027852">
        <w:rPr>
          <w:rFonts w:ascii="Calibri" w:hAnsi="Calibri"/>
          <w:i/>
          <w:sz w:val="22"/>
          <w:szCs w:val="22"/>
        </w:rPr>
        <w:t xml:space="preserve"> solid waste collection and waste </w:t>
      </w:r>
      <w:r w:rsidR="0038758E" w:rsidRPr="00027852">
        <w:rPr>
          <w:rFonts w:ascii="Calibri" w:hAnsi="Calibri"/>
          <w:i/>
          <w:sz w:val="22"/>
          <w:szCs w:val="22"/>
        </w:rPr>
        <w:t>pickers</w:t>
      </w:r>
      <w:r w:rsidR="00027D0A" w:rsidRPr="00027852">
        <w:rPr>
          <w:rFonts w:ascii="Calibri" w:hAnsi="Calibri"/>
          <w:i/>
          <w:sz w:val="22"/>
          <w:szCs w:val="22"/>
        </w:rPr>
        <w:t xml:space="preserve">.         </w:t>
      </w:r>
      <w:r w:rsidR="00D022CC" w:rsidRPr="00027852">
        <w:rPr>
          <w:i/>
        </w:rPr>
        <w:t xml:space="preserve"> </w:t>
      </w:r>
    </w:p>
    <w:p w:rsidR="00D022CC" w:rsidRPr="00027852" w:rsidRDefault="00D022CC" w:rsidP="00B22735">
      <w:pPr>
        <w:pStyle w:val="Heading3"/>
        <w:ind w:left="0"/>
        <w:rPr>
          <w:rFonts w:ascii="Calibri" w:hAnsi="Calibri"/>
          <w:b w:val="0"/>
          <w:bCs/>
          <w:i/>
          <w:iCs/>
          <w:color w:val="003366"/>
          <w:sz w:val="22"/>
          <w:szCs w:val="22"/>
        </w:rPr>
      </w:pPr>
      <w:bookmarkStart w:id="114" w:name="_Toc385938489"/>
      <w:r w:rsidRPr="00027852">
        <w:rPr>
          <w:rFonts w:ascii="Calibri" w:hAnsi="Calibri"/>
          <w:b w:val="0"/>
          <w:i/>
          <w:iCs/>
          <w:color w:val="003366"/>
          <w:sz w:val="22"/>
          <w:szCs w:val="22"/>
        </w:rPr>
        <w:t>5.2.9.-</w:t>
      </w:r>
      <w:r w:rsidR="00C11857" w:rsidRPr="00027852">
        <w:rPr>
          <w:rFonts w:ascii="Calibri" w:hAnsi="Calibri"/>
          <w:b w:val="0"/>
          <w:i/>
          <w:iCs/>
          <w:color w:val="003366"/>
          <w:sz w:val="22"/>
          <w:szCs w:val="22"/>
        </w:rPr>
        <w:t>The i</w:t>
      </w:r>
      <w:r w:rsidRPr="00027852">
        <w:rPr>
          <w:rFonts w:ascii="Calibri" w:hAnsi="Calibri"/>
          <w:b w:val="0"/>
          <w:i/>
          <w:iCs/>
          <w:color w:val="003366"/>
          <w:sz w:val="22"/>
          <w:szCs w:val="22"/>
        </w:rPr>
        <w:t xml:space="preserve">nformation </w:t>
      </w:r>
      <w:r w:rsidR="00C11857" w:rsidRPr="00027852">
        <w:rPr>
          <w:rFonts w:ascii="Calibri" w:hAnsi="Calibri"/>
          <w:b w:val="0"/>
          <w:i/>
          <w:iCs/>
          <w:color w:val="003366"/>
          <w:sz w:val="22"/>
          <w:szCs w:val="22"/>
        </w:rPr>
        <w:t xml:space="preserve">and awareness/sensitization of the </w:t>
      </w:r>
      <w:r w:rsidRPr="00027852">
        <w:rPr>
          <w:rFonts w:ascii="Calibri" w:hAnsi="Calibri"/>
          <w:b w:val="0"/>
          <w:i/>
          <w:iCs/>
          <w:color w:val="003366"/>
          <w:sz w:val="22"/>
          <w:szCs w:val="22"/>
        </w:rPr>
        <w:t>population</w:t>
      </w:r>
      <w:bookmarkEnd w:id="114"/>
    </w:p>
    <w:p w:rsidR="00D022CC" w:rsidRPr="00027852" w:rsidRDefault="00AB6797" w:rsidP="007360D8">
      <w:pPr>
        <w:autoSpaceDE w:val="0"/>
        <w:autoSpaceDN w:val="0"/>
        <w:adjustRightInd w:val="0"/>
        <w:jc w:val="both"/>
        <w:rPr>
          <w:rFonts w:ascii="Calibri" w:hAnsi="Calibri"/>
          <w:sz w:val="22"/>
          <w:szCs w:val="22"/>
        </w:rPr>
      </w:pPr>
      <w:r w:rsidRPr="00027852">
        <w:rPr>
          <w:rFonts w:ascii="Calibri" w:hAnsi="Calibri"/>
          <w:sz w:val="22"/>
          <w:szCs w:val="22"/>
        </w:rPr>
        <w:t>In order t</w:t>
      </w:r>
      <w:r w:rsidR="00027D0A" w:rsidRPr="00027852">
        <w:rPr>
          <w:rFonts w:ascii="Calibri" w:hAnsi="Calibri"/>
          <w:sz w:val="22"/>
          <w:szCs w:val="22"/>
        </w:rPr>
        <w:t xml:space="preserve">o use pesticides with the support of farmers and ranchers, it is necessary to </w:t>
      </w:r>
      <w:r w:rsidRPr="00027852">
        <w:rPr>
          <w:rFonts w:ascii="Calibri" w:hAnsi="Calibri"/>
          <w:sz w:val="22"/>
          <w:szCs w:val="22"/>
        </w:rPr>
        <w:t>elaborate</w:t>
      </w:r>
      <w:r w:rsidR="00027D0A" w:rsidRPr="00027852">
        <w:rPr>
          <w:rFonts w:ascii="Calibri" w:hAnsi="Calibri"/>
          <w:sz w:val="22"/>
          <w:szCs w:val="22"/>
        </w:rPr>
        <w:t xml:space="preserve"> long-term strategies and effective approaches to inform</w:t>
      </w:r>
      <w:r w:rsidRPr="00027852">
        <w:rPr>
          <w:rFonts w:ascii="Calibri" w:hAnsi="Calibri"/>
          <w:sz w:val="22"/>
          <w:szCs w:val="22"/>
        </w:rPr>
        <w:t xml:space="preserve"> and educate all stakeholders. The e</w:t>
      </w:r>
      <w:r w:rsidR="00027D0A" w:rsidRPr="00027852">
        <w:rPr>
          <w:rFonts w:ascii="Calibri" w:hAnsi="Calibri"/>
          <w:sz w:val="22"/>
          <w:szCs w:val="22"/>
        </w:rPr>
        <w:t>ducation and communication for health purposes</w:t>
      </w:r>
      <w:r w:rsidRPr="00027852">
        <w:rPr>
          <w:rFonts w:ascii="Calibri" w:hAnsi="Calibri"/>
          <w:sz w:val="22"/>
          <w:szCs w:val="22"/>
        </w:rPr>
        <w:t xml:space="preserve"> should aim to get the people involved in the a</w:t>
      </w:r>
      <w:r w:rsidR="00027D0A" w:rsidRPr="00027852">
        <w:rPr>
          <w:rFonts w:ascii="Calibri" w:hAnsi="Calibri"/>
          <w:sz w:val="22"/>
          <w:szCs w:val="22"/>
        </w:rPr>
        <w:t xml:space="preserve">wareness of the </w:t>
      </w:r>
      <w:r w:rsidRPr="00027852">
        <w:rPr>
          <w:rFonts w:ascii="Calibri" w:hAnsi="Calibri"/>
          <w:sz w:val="22"/>
          <w:szCs w:val="22"/>
        </w:rPr>
        <w:t>challenges</w:t>
      </w:r>
      <w:r w:rsidR="00027D0A" w:rsidRPr="00027852">
        <w:rPr>
          <w:rFonts w:ascii="Calibri" w:hAnsi="Calibri"/>
          <w:sz w:val="22"/>
          <w:szCs w:val="22"/>
        </w:rPr>
        <w:t xml:space="preserve">, to understand and change their behavior in order to obtain support for </w:t>
      </w:r>
      <w:r w:rsidRPr="00027852">
        <w:rPr>
          <w:rFonts w:ascii="Calibri" w:hAnsi="Calibri"/>
          <w:sz w:val="22"/>
          <w:szCs w:val="22"/>
        </w:rPr>
        <w:t xml:space="preserve">the </w:t>
      </w:r>
      <w:r w:rsidR="00027D0A" w:rsidRPr="00027852">
        <w:rPr>
          <w:rFonts w:ascii="Calibri" w:hAnsi="Calibri"/>
          <w:sz w:val="22"/>
          <w:szCs w:val="22"/>
        </w:rPr>
        <w:t>effective</w:t>
      </w:r>
      <w:r w:rsidRPr="00027852">
        <w:rPr>
          <w:rFonts w:ascii="Calibri" w:hAnsi="Calibri"/>
          <w:sz w:val="22"/>
          <w:szCs w:val="22"/>
        </w:rPr>
        <w:t xml:space="preserve"> use of pesticides and </w:t>
      </w:r>
      <w:r w:rsidRPr="00CD63F3">
        <w:rPr>
          <w:rFonts w:ascii="Calibri" w:hAnsi="Calibri"/>
          <w:sz w:val="22"/>
          <w:szCs w:val="22"/>
        </w:rPr>
        <w:t xml:space="preserve">supports </w:t>
      </w:r>
      <w:r w:rsidR="00D617B1" w:rsidRPr="00D617B1">
        <w:rPr>
          <w:rFonts w:ascii="Calibri" w:hAnsi="Calibri"/>
          <w:sz w:val="22"/>
          <w:szCs w:val="22"/>
        </w:rPr>
        <w:t xml:space="preserve">embedded </w:t>
      </w:r>
      <w:r w:rsidR="00027D0A" w:rsidRPr="00CD63F3">
        <w:rPr>
          <w:rFonts w:ascii="Calibri" w:hAnsi="Calibri"/>
          <w:sz w:val="22"/>
          <w:szCs w:val="22"/>
        </w:rPr>
        <w:t>in good conditions. It is therefore essential to develop active programs to</w:t>
      </w:r>
      <w:r w:rsidR="00027D0A" w:rsidRPr="00027852">
        <w:rPr>
          <w:rFonts w:ascii="Calibri" w:hAnsi="Calibri"/>
          <w:sz w:val="22"/>
          <w:szCs w:val="22"/>
        </w:rPr>
        <w:t xml:space="preserve"> provide accurate information on the activities </w:t>
      </w:r>
      <w:r w:rsidR="00413EE6" w:rsidRPr="00027852">
        <w:rPr>
          <w:rFonts w:ascii="Calibri" w:hAnsi="Calibri"/>
          <w:sz w:val="22"/>
          <w:szCs w:val="22"/>
        </w:rPr>
        <w:t xml:space="preserve">(in the fight) </w:t>
      </w:r>
      <w:r w:rsidR="00027D0A" w:rsidRPr="00027852">
        <w:rPr>
          <w:rFonts w:ascii="Calibri" w:hAnsi="Calibri"/>
          <w:sz w:val="22"/>
          <w:szCs w:val="22"/>
        </w:rPr>
        <w:t xml:space="preserve">against the vectors. In this regard and in addition to the </w:t>
      </w:r>
      <w:r w:rsidR="00413EE6" w:rsidRPr="00027852">
        <w:rPr>
          <w:rFonts w:ascii="Calibri" w:hAnsi="Calibri"/>
          <w:sz w:val="22"/>
          <w:szCs w:val="22"/>
        </w:rPr>
        <w:t>prior</w:t>
      </w:r>
      <w:r w:rsidR="00027D0A" w:rsidRPr="00027852">
        <w:rPr>
          <w:rFonts w:ascii="Calibri" w:hAnsi="Calibri"/>
          <w:sz w:val="22"/>
          <w:szCs w:val="22"/>
        </w:rPr>
        <w:t xml:space="preserve"> recommendations</w:t>
      </w:r>
      <w:r w:rsidR="00413EE6" w:rsidRPr="00027852">
        <w:rPr>
          <w:rFonts w:ascii="Calibri" w:hAnsi="Calibri"/>
          <w:sz w:val="22"/>
          <w:szCs w:val="22"/>
        </w:rPr>
        <w:t xml:space="preserve">, efforts concerning </w:t>
      </w:r>
      <w:r w:rsidR="00027D0A" w:rsidRPr="00027852">
        <w:rPr>
          <w:rFonts w:ascii="Calibri" w:hAnsi="Calibri"/>
          <w:sz w:val="22"/>
          <w:szCs w:val="22"/>
        </w:rPr>
        <w:t xml:space="preserve">education of the population </w:t>
      </w:r>
      <w:r w:rsidR="00413EE6" w:rsidRPr="00027852">
        <w:rPr>
          <w:rFonts w:ascii="Calibri" w:hAnsi="Calibri"/>
          <w:sz w:val="22"/>
          <w:szCs w:val="22"/>
        </w:rPr>
        <w:t>should be</w:t>
      </w:r>
      <w:r w:rsidR="00027D0A" w:rsidRPr="00027852">
        <w:rPr>
          <w:rFonts w:ascii="Calibri" w:hAnsi="Calibri"/>
          <w:sz w:val="22"/>
          <w:szCs w:val="22"/>
        </w:rPr>
        <w:t xml:space="preserve"> based on the following guidelines: </w:t>
      </w:r>
      <w:r w:rsidR="00747721" w:rsidRPr="00027852">
        <w:rPr>
          <w:rFonts w:ascii="Calibri" w:hAnsi="Calibri"/>
          <w:sz w:val="22"/>
          <w:szCs w:val="22"/>
        </w:rPr>
        <w:t xml:space="preserve">    </w:t>
      </w:r>
    </w:p>
    <w:p w:rsidR="00D022CC" w:rsidRPr="00027852" w:rsidRDefault="00D022CC" w:rsidP="007360D8">
      <w:pPr>
        <w:autoSpaceDE w:val="0"/>
        <w:autoSpaceDN w:val="0"/>
        <w:adjustRightInd w:val="0"/>
        <w:jc w:val="both"/>
        <w:rPr>
          <w:rFonts w:ascii="Calibri" w:hAnsi="Calibri"/>
          <w:sz w:val="22"/>
          <w:szCs w:val="22"/>
        </w:rPr>
      </w:pPr>
    </w:p>
    <w:p w:rsidR="00D022CC" w:rsidRPr="00027852" w:rsidRDefault="001647C1" w:rsidP="005512FF">
      <w:pPr>
        <w:numPr>
          <w:ilvl w:val="0"/>
          <w:numId w:val="13"/>
        </w:numPr>
        <w:autoSpaceDE w:val="0"/>
        <w:autoSpaceDN w:val="0"/>
        <w:adjustRightInd w:val="0"/>
        <w:jc w:val="both"/>
        <w:rPr>
          <w:rFonts w:ascii="Calibri" w:hAnsi="Calibri"/>
          <w:sz w:val="22"/>
          <w:szCs w:val="22"/>
        </w:rPr>
      </w:pPr>
      <w:r w:rsidRPr="00027852">
        <w:rPr>
          <w:rFonts w:ascii="Calibri" w:hAnsi="Calibri"/>
          <w:sz w:val="22"/>
          <w:szCs w:val="22"/>
        </w:rPr>
        <w:t>Elaborate</w:t>
      </w:r>
      <w:r w:rsidR="00C11857" w:rsidRPr="00027852">
        <w:rPr>
          <w:rFonts w:ascii="Calibri" w:hAnsi="Calibri"/>
          <w:sz w:val="22"/>
          <w:szCs w:val="22"/>
        </w:rPr>
        <w:t xml:space="preserve"> a communication plan</w:t>
      </w:r>
      <w:r w:rsidR="00D022CC" w:rsidRPr="00027852">
        <w:rPr>
          <w:rFonts w:ascii="Calibri" w:hAnsi="Calibri"/>
          <w:sz w:val="22"/>
          <w:szCs w:val="22"/>
        </w:rPr>
        <w:t>;</w:t>
      </w:r>
    </w:p>
    <w:p w:rsidR="00D022CC" w:rsidRPr="00027852" w:rsidRDefault="00DC0318" w:rsidP="005512FF">
      <w:pPr>
        <w:numPr>
          <w:ilvl w:val="0"/>
          <w:numId w:val="13"/>
        </w:numPr>
        <w:autoSpaceDE w:val="0"/>
        <w:autoSpaceDN w:val="0"/>
        <w:adjustRightInd w:val="0"/>
        <w:jc w:val="both"/>
        <w:rPr>
          <w:rFonts w:ascii="Calibri" w:hAnsi="Calibri"/>
          <w:sz w:val="22"/>
          <w:szCs w:val="22"/>
        </w:rPr>
      </w:pPr>
      <w:r w:rsidRPr="00027852">
        <w:rPr>
          <w:rFonts w:ascii="Calibri" w:hAnsi="Calibri"/>
          <w:sz w:val="22"/>
          <w:szCs w:val="22"/>
        </w:rPr>
        <w:t xml:space="preserve">Use methods of </w:t>
      </w:r>
      <w:r w:rsidR="00DB356A" w:rsidRPr="00027852">
        <w:rPr>
          <w:rFonts w:ascii="Calibri" w:hAnsi="Calibri"/>
          <w:sz w:val="22"/>
          <w:szCs w:val="22"/>
        </w:rPr>
        <w:t xml:space="preserve">media </w:t>
      </w:r>
      <w:r w:rsidRPr="00027852">
        <w:rPr>
          <w:rFonts w:ascii="Calibri" w:hAnsi="Calibri"/>
          <w:sz w:val="22"/>
          <w:szCs w:val="22"/>
        </w:rPr>
        <w:t xml:space="preserve">communication to educate farmers about the importance of the use of pesticides, </w:t>
      </w:r>
      <w:r w:rsidR="00027852" w:rsidRPr="00CD63F3">
        <w:rPr>
          <w:rFonts w:ascii="Calibri" w:hAnsi="Calibri"/>
          <w:sz w:val="22"/>
          <w:szCs w:val="22"/>
        </w:rPr>
        <w:t>embedded</w:t>
      </w:r>
      <w:r w:rsidRPr="00CD63F3">
        <w:rPr>
          <w:rFonts w:ascii="Calibri" w:hAnsi="Calibri"/>
          <w:sz w:val="22"/>
          <w:szCs w:val="22"/>
        </w:rPr>
        <w:t xml:space="preserve"> supports</w:t>
      </w:r>
      <w:r w:rsidRPr="00027852">
        <w:rPr>
          <w:rFonts w:ascii="Calibri" w:hAnsi="Calibri"/>
          <w:sz w:val="22"/>
          <w:szCs w:val="22"/>
        </w:rPr>
        <w:t xml:space="preserve"> and inform</w:t>
      </w:r>
      <w:r w:rsidR="00DB356A" w:rsidRPr="00027852">
        <w:rPr>
          <w:rFonts w:ascii="Calibri" w:hAnsi="Calibri"/>
          <w:sz w:val="22"/>
          <w:szCs w:val="22"/>
        </w:rPr>
        <w:t xml:space="preserve"> him/her</w:t>
      </w:r>
      <w:r w:rsidRPr="00027852">
        <w:rPr>
          <w:rFonts w:ascii="Calibri" w:hAnsi="Calibri"/>
          <w:sz w:val="22"/>
          <w:szCs w:val="22"/>
        </w:rPr>
        <w:t xml:space="preserve"> about possible risks, </w:t>
      </w:r>
      <w:r w:rsidR="00DB356A" w:rsidRPr="00027852">
        <w:rPr>
          <w:rFonts w:ascii="Calibri" w:hAnsi="Calibri"/>
          <w:sz w:val="22"/>
          <w:szCs w:val="22"/>
        </w:rPr>
        <w:t>while showing him/her what might occur if we did not use these products</w:t>
      </w:r>
      <w:r w:rsidR="00D022CC" w:rsidRPr="00027852">
        <w:rPr>
          <w:rFonts w:ascii="Calibri" w:hAnsi="Calibri"/>
          <w:sz w:val="22"/>
          <w:szCs w:val="22"/>
        </w:rPr>
        <w:t>;</w:t>
      </w:r>
    </w:p>
    <w:p w:rsidR="00D022CC" w:rsidRPr="00027852" w:rsidRDefault="00DC0318" w:rsidP="005512FF">
      <w:pPr>
        <w:numPr>
          <w:ilvl w:val="0"/>
          <w:numId w:val="13"/>
        </w:numPr>
        <w:autoSpaceDE w:val="0"/>
        <w:autoSpaceDN w:val="0"/>
        <w:adjustRightInd w:val="0"/>
        <w:jc w:val="both"/>
        <w:rPr>
          <w:rFonts w:ascii="Calibri" w:hAnsi="Calibri"/>
          <w:sz w:val="22"/>
          <w:szCs w:val="22"/>
        </w:rPr>
      </w:pPr>
      <w:r w:rsidRPr="00027852">
        <w:rPr>
          <w:rFonts w:ascii="Calibri" w:hAnsi="Calibri"/>
          <w:sz w:val="22"/>
          <w:szCs w:val="22"/>
        </w:rPr>
        <w:t xml:space="preserve">Disseminate </w:t>
      </w:r>
      <w:r w:rsidR="00DB18CE" w:rsidRPr="00027852">
        <w:rPr>
          <w:rFonts w:ascii="Calibri" w:hAnsi="Calibri"/>
          <w:sz w:val="22"/>
          <w:szCs w:val="22"/>
        </w:rPr>
        <w:t xml:space="preserve">the </w:t>
      </w:r>
      <w:r w:rsidRPr="00027852">
        <w:rPr>
          <w:rFonts w:ascii="Calibri" w:hAnsi="Calibri"/>
          <w:sz w:val="22"/>
          <w:szCs w:val="22"/>
        </w:rPr>
        <w:t xml:space="preserve">information throughout the year and not just during the launch </w:t>
      </w:r>
      <w:r w:rsidR="00DB18CE" w:rsidRPr="00027852">
        <w:rPr>
          <w:rFonts w:ascii="Calibri" w:hAnsi="Calibri"/>
          <w:sz w:val="22"/>
          <w:szCs w:val="22"/>
        </w:rPr>
        <w:t xml:space="preserve">of </w:t>
      </w:r>
      <w:r w:rsidRPr="00027852">
        <w:rPr>
          <w:rFonts w:ascii="Calibri" w:hAnsi="Calibri"/>
          <w:sz w:val="22"/>
          <w:szCs w:val="22"/>
        </w:rPr>
        <w:t xml:space="preserve">control operations;    </w:t>
      </w:r>
    </w:p>
    <w:p w:rsidR="00D022CC" w:rsidRPr="00027852" w:rsidRDefault="00DC0318" w:rsidP="005512FF">
      <w:pPr>
        <w:numPr>
          <w:ilvl w:val="0"/>
          <w:numId w:val="13"/>
        </w:numPr>
        <w:autoSpaceDE w:val="0"/>
        <w:autoSpaceDN w:val="0"/>
        <w:adjustRightInd w:val="0"/>
        <w:jc w:val="both"/>
        <w:rPr>
          <w:rFonts w:ascii="Calibri" w:hAnsi="Calibri"/>
          <w:sz w:val="22"/>
          <w:szCs w:val="22"/>
        </w:rPr>
      </w:pPr>
      <w:r w:rsidRPr="00027852">
        <w:rPr>
          <w:rFonts w:ascii="Calibri" w:hAnsi="Calibri"/>
          <w:sz w:val="22"/>
          <w:szCs w:val="22"/>
        </w:rPr>
        <w:t xml:space="preserve">Provide farmers with the reasons for the choice of pesticides in the strategy of </w:t>
      </w:r>
      <w:r w:rsidR="00DB18CE" w:rsidRPr="00027852">
        <w:rPr>
          <w:rFonts w:ascii="Calibri" w:hAnsi="Calibri"/>
          <w:sz w:val="22"/>
          <w:szCs w:val="22"/>
        </w:rPr>
        <w:t xml:space="preserve">the fight against </w:t>
      </w:r>
      <w:r w:rsidRPr="00027852">
        <w:rPr>
          <w:rFonts w:ascii="Calibri" w:hAnsi="Calibri"/>
          <w:sz w:val="22"/>
          <w:szCs w:val="22"/>
        </w:rPr>
        <w:t xml:space="preserve">pest control; </w:t>
      </w:r>
    </w:p>
    <w:p w:rsidR="00D022CC" w:rsidRPr="00027852" w:rsidRDefault="001647C1" w:rsidP="005512FF">
      <w:pPr>
        <w:numPr>
          <w:ilvl w:val="0"/>
          <w:numId w:val="13"/>
        </w:numPr>
        <w:autoSpaceDE w:val="0"/>
        <w:autoSpaceDN w:val="0"/>
        <w:adjustRightInd w:val="0"/>
        <w:jc w:val="both"/>
        <w:rPr>
          <w:rFonts w:ascii="Calibri" w:hAnsi="Calibri"/>
          <w:sz w:val="22"/>
          <w:szCs w:val="22"/>
        </w:rPr>
      </w:pPr>
      <w:r w:rsidRPr="00027852">
        <w:rPr>
          <w:rFonts w:ascii="Calibri" w:hAnsi="Calibri"/>
          <w:sz w:val="22"/>
          <w:szCs w:val="22"/>
        </w:rPr>
        <w:t>Train managers and field staff to communicate with the public and teach them how to provide educational messages in the population.</w:t>
      </w:r>
    </w:p>
    <w:p w:rsidR="00D022CC" w:rsidRPr="00027852" w:rsidRDefault="00D022CC" w:rsidP="007360D8">
      <w:pPr>
        <w:autoSpaceDE w:val="0"/>
        <w:autoSpaceDN w:val="0"/>
        <w:adjustRightInd w:val="0"/>
        <w:rPr>
          <w:rFonts w:ascii="Calibri" w:hAnsi="Calibri"/>
          <w:sz w:val="22"/>
          <w:szCs w:val="22"/>
        </w:rPr>
      </w:pPr>
    </w:p>
    <w:p w:rsidR="00D022CC" w:rsidRPr="00027852" w:rsidRDefault="00DB18CE" w:rsidP="00AA048B">
      <w:pPr>
        <w:autoSpaceDE w:val="0"/>
        <w:autoSpaceDN w:val="0"/>
        <w:adjustRightInd w:val="0"/>
        <w:jc w:val="both"/>
        <w:rPr>
          <w:rFonts w:ascii="Calibri" w:hAnsi="Calibri"/>
          <w:b/>
          <w:bCs/>
          <w:color w:val="0000FF"/>
          <w:sz w:val="22"/>
          <w:szCs w:val="22"/>
        </w:rPr>
      </w:pPr>
      <w:r w:rsidRPr="00027852">
        <w:rPr>
          <w:rFonts w:ascii="Calibri" w:hAnsi="Calibri"/>
          <w:sz w:val="22"/>
          <w:szCs w:val="22"/>
        </w:rPr>
        <w:t>The information and awareness programs,</w:t>
      </w:r>
      <w:r w:rsidR="00027D0A" w:rsidRPr="00027852">
        <w:rPr>
          <w:rFonts w:ascii="Calibri" w:hAnsi="Calibri"/>
          <w:sz w:val="22"/>
          <w:szCs w:val="22"/>
        </w:rPr>
        <w:t xml:space="preserve"> especially towards the public in general and users</w:t>
      </w:r>
      <w:r w:rsidR="00687151">
        <w:rPr>
          <w:rFonts w:ascii="Calibri" w:hAnsi="Calibri"/>
          <w:sz w:val="22"/>
          <w:szCs w:val="22"/>
        </w:rPr>
        <w:t>,</w:t>
      </w:r>
      <w:r w:rsidR="00027D0A" w:rsidRPr="00027852">
        <w:rPr>
          <w:rFonts w:ascii="Calibri" w:hAnsi="Calibri"/>
          <w:sz w:val="22"/>
          <w:szCs w:val="22"/>
        </w:rPr>
        <w:t xml:space="preserve"> in particular, are essential to reduce the risk of disease and pesticide poisoning, and ultimately</w:t>
      </w:r>
      <w:r w:rsidRPr="00027852">
        <w:rPr>
          <w:rFonts w:ascii="Calibri" w:hAnsi="Calibri"/>
          <w:sz w:val="22"/>
          <w:szCs w:val="22"/>
        </w:rPr>
        <w:t>,</w:t>
      </w:r>
      <w:r w:rsidR="00027D0A" w:rsidRPr="00027852">
        <w:rPr>
          <w:rFonts w:ascii="Calibri" w:hAnsi="Calibri"/>
          <w:sz w:val="22"/>
          <w:szCs w:val="22"/>
        </w:rPr>
        <w:t xml:space="preserve"> lead to a real change in behavior. These programs must take a multifaceted character</w:t>
      </w:r>
      <w:r w:rsidR="00C32068" w:rsidRPr="00027852">
        <w:rPr>
          <w:rFonts w:ascii="Calibri" w:hAnsi="Calibri"/>
          <w:sz w:val="22"/>
          <w:szCs w:val="22"/>
        </w:rPr>
        <w:t>istic</w:t>
      </w:r>
      <w:r w:rsidR="00027D0A" w:rsidRPr="00027852">
        <w:rPr>
          <w:rFonts w:ascii="Calibri" w:hAnsi="Calibri"/>
          <w:sz w:val="22"/>
          <w:szCs w:val="22"/>
        </w:rPr>
        <w:t xml:space="preserve"> and rely on multiple media. They will be delivered by trustworthy </w:t>
      </w:r>
      <w:r w:rsidR="00C32068" w:rsidRPr="00027852">
        <w:rPr>
          <w:rFonts w:ascii="Calibri" w:hAnsi="Calibri"/>
          <w:sz w:val="22"/>
          <w:szCs w:val="22"/>
        </w:rPr>
        <w:t xml:space="preserve">and respectful </w:t>
      </w:r>
      <w:r w:rsidR="00027D0A" w:rsidRPr="00027852">
        <w:rPr>
          <w:rFonts w:ascii="Calibri" w:hAnsi="Calibri"/>
          <w:sz w:val="22"/>
          <w:szCs w:val="22"/>
        </w:rPr>
        <w:t xml:space="preserve">people. Wherever possible, </w:t>
      </w:r>
      <w:r w:rsidR="00C32068" w:rsidRPr="00027852">
        <w:rPr>
          <w:rFonts w:ascii="Calibri" w:hAnsi="Calibri"/>
          <w:sz w:val="22"/>
          <w:szCs w:val="22"/>
        </w:rPr>
        <w:t xml:space="preserve">information and awareness programs </w:t>
      </w:r>
      <w:r w:rsidR="00027D0A" w:rsidRPr="00027852">
        <w:rPr>
          <w:rFonts w:ascii="Calibri" w:hAnsi="Calibri"/>
          <w:sz w:val="22"/>
          <w:szCs w:val="22"/>
        </w:rPr>
        <w:t xml:space="preserve">on pesticide management should be linked to </w:t>
      </w:r>
      <w:r w:rsidR="00C32068" w:rsidRPr="00027852">
        <w:rPr>
          <w:rFonts w:ascii="Calibri" w:hAnsi="Calibri"/>
          <w:sz w:val="22"/>
          <w:szCs w:val="22"/>
        </w:rPr>
        <w:t xml:space="preserve">the </w:t>
      </w:r>
      <w:r w:rsidR="00027D0A" w:rsidRPr="00027852">
        <w:rPr>
          <w:rFonts w:ascii="Calibri" w:hAnsi="Calibri"/>
          <w:sz w:val="22"/>
          <w:szCs w:val="22"/>
        </w:rPr>
        <w:t>broader anti-vector control campaigns conducted at the community, departmental or national</w:t>
      </w:r>
      <w:r w:rsidR="00C32068" w:rsidRPr="00027852">
        <w:rPr>
          <w:rFonts w:ascii="Calibri" w:hAnsi="Calibri"/>
          <w:sz w:val="22"/>
          <w:szCs w:val="22"/>
        </w:rPr>
        <w:t xml:space="preserve"> level</w:t>
      </w:r>
      <w:r w:rsidR="00027D0A" w:rsidRPr="00027852">
        <w:rPr>
          <w:rFonts w:ascii="Calibri" w:hAnsi="Calibri"/>
          <w:sz w:val="22"/>
          <w:szCs w:val="22"/>
        </w:rPr>
        <w:t xml:space="preserve">. Whenever possible, the campaigns should be integrated into other existing programs, including the Ministries of Public Health and Population (MSPP), </w:t>
      </w:r>
      <w:r w:rsidR="00C32068" w:rsidRPr="00027852">
        <w:rPr>
          <w:rFonts w:ascii="Calibri" w:hAnsi="Calibri"/>
          <w:sz w:val="22"/>
          <w:szCs w:val="22"/>
        </w:rPr>
        <w:t xml:space="preserve">of the </w:t>
      </w:r>
      <w:r w:rsidR="00027D0A" w:rsidRPr="00027852">
        <w:rPr>
          <w:rFonts w:ascii="Calibri" w:hAnsi="Calibri"/>
          <w:sz w:val="22"/>
          <w:szCs w:val="22"/>
        </w:rPr>
        <w:t xml:space="preserve">Environment (MDE), </w:t>
      </w:r>
      <w:r w:rsidR="00C32068" w:rsidRPr="00027852">
        <w:rPr>
          <w:rFonts w:ascii="Calibri" w:hAnsi="Calibri"/>
          <w:sz w:val="22"/>
          <w:szCs w:val="22"/>
        </w:rPr>
        <w:t xml:space="preserve">of </w:t>
      </w:r>
      <w:r w:rsidR="00027D0A" w:rsidRPr="00027852">
        <w:rPr>
          <w:rFonts w:ascii="Calibri" w:hAnsi="Calibri"/>
          <w:sz w:val="22"/>
          <w:szCs w:val="22"/>
        </w:rPr>
        <w:t>Agricultur</w:t>
      </w:r>
      <w:r w:rsidR="001647C1" w:rsidRPr="00027852">
        <w:rPr>
          <w:rFonts w:ascii="Calibri" w:hAnsi="Calibri"/>
          <w:sz w:val="22"/>
          <w:szCs w:val="22"/>
        </w:rPr>
        <w:t>e and Rural Development (MARNDR</w:t>
      </w:r>
      <w:r w:rsidR="00027D0A" w:rsidRPr="00027852">
        <w:rPr>
          <w:rFonts w:ascii="Calibri" w:hAnsi="Calibri"/>
          <w:sz w:val="22"/>
          <w:szCs w:val="22"/>
        </w:rPr>
        <w:t>)</w:t>
      </w:r>
      <w:r w:rsidR="00C32068" w:rsidRPr="00027852">
        <w:rPr>
          <w:rFonts w:ascii="Calibri" w:hAnsi="Calibri"/>
          <w:sz w:val="22"/>
          <w:szCs w:val="22"/>
        </w:rPr>
        <w:t>.</w:t>
      </w:r>
    </w:p>
    <w:p w:rsidR="00D022CC" w:rsidRPr="00027852" w:rsidRDefault="00D022CC" w:rsidP="00374EA1">
      <w:pPr>
        <w:pStyle w:val="Heading2"/>
        <w:numPr>
          <w:ilvl w:val="0"/>
          <w:numId w:val="0"/>
        </w:numPr>
        <w:tabs>
          <w:tab w:val="num" w:pos="720"/>
        </w:tabs>
        <w:rPr>
          <w:rFonts w:ascii="Calibri" w:hAnsi="Calibri"/>
          <w:color w:val="003366"/>
          <w:lang w:val="en-US"/>
        </w:rPr>
      </w:pPr>
    </w:p>
    <w:p w:rsidR="00D022CC" w:rsidRPr="00027852" w:rsidRDefault="00D022CC" w:rsidP="00A33BFD">
      <w:pPr>
        <w:pStyle w:val="Heading2"/>
        <w:numPr>
          <w:ilvl w:val="0"/>
          <w:numId w:val="0"/>
        </w:numPr>
        <w:tabs>
          <w:tab w:val="num" w:pos="720"/>
        </w:tabs>
        <w:rPr>
          <w:rFonts w:ascii="Calibri" w:hAnsi="Calibri"/>
          <w:color w:val="003366"/>
          <w:lang w:val="en-US"/>
        </w:rPr>
      </w:pPr>
      <w:bookmarkStart w:id="115" w:name="_Toc385938490"/>
      <w:r w:rsidRPr="00027852">
        <w:rPr>
          <w:rFonts w:ascii="Calibri" w:hAnsi="Calibri"/>
          <w:color w:val="003366"/>
          <w:lang w:val="en-US"/>
        </w:rPr>
        <w:t>5.3.-</w:t>
      </w:r>
      <w:r w:rsidR="00C32068" w:rsidRPr="00027852">
        <w:rPr>
          <w:rFonts w:ascii="Calibri" w:hAnsi="Calibri"/>
          <w:color w:val="003366"/>
          <w:lang w:val="en-US"/>
        </w:rPr>
        <w:t>The monitoring indicators proposed</w:t>
      </w:r>
      <w:r w:rsidRPr="00027852">
        <w:rPr>
          <w:rFonts w:ascii="Calibri" w:hAnsi="Calibri"/>
          <w:color w:val="003366"/>
          <w:lang w:val="en-US"/>
        </w:rPr>
        <w:t xml:space="preserve"> </w:t>
      </w:r>
      <w:bookmarkEnd w:id="115"/>
    </w:p>
    <w:p w:rsidR="00D022CC" w:rsidRPr="00027852" w:rsidRDefault="00D022CC" w:rsidP="00546DEB"/>
    <w:p w:rsidR="00D022CC" w:rsidRPr="00027852" w:rsidRDefault="00AB6797" w:rsidP="0033713F">
      <w:pPr>
        <w:ind w:left="3"/>
        <w:jc w:val="both"/>
        <w:rPr>
          <w:rFonts w:ascii="Calibri" w:eastAsia="Arial Unicode MS" w:hAnsi="Calibri"/>
          <w:smallCaps/>
          <w:color w:val="003366"/>
          <w:sz w:val="22"/>
          <w:szCs w:val="22"/>
        </w:rPr>
      </w:pPr>
      <w:r w:rsidRPr="00027852">
        <w:rPr>
          <w:rFonts w:ascii="Calibri" w:hAnsi="Calibri"/>
          <w:b/>
          <w:bCs/>
          <w:smallCaps/>
          <w:color w:val="003366"/>
          <w:sz w:val="22"/>
          <w:szCs w:val="22"/>
        </w:rPr>
        <w:t xml:space="preserve">5.3.1.-Health and Environment </w:t>
      </w:r>
    </w:p>
    <w:p w:rsidR="00D022CC" w:rsidRPr="00027852" w:rsidRDefault="00EB1656" w:rsidP="005512FF">
      <w:pPr>
        <w:numPr>
          <w:ilvl w:val="0"/>
          <w:numId w:val="56"/>
        </w:numPr>
        <w:rPr>
          <w:rFonts w:ascii="Calibri" w:eastAsia="Arial Unicode MS" w:hAnsi="Calibri"/>
          <w:sz w:val="22"/>
          <w:szCs w:val="22"/>
        </w:rPr>
      </w:pPr>
      <w:r w:rsidRPr="00027852">
        <w:rPr>
          <w:rFonts w:ascii="Calibri" w:hAnsi="Calibri"/>
          <w:sz w:val="22"/>
          <w:szCs w:val="22"/>
        </w:rPr>
        <w:t>Available quantity of protective equipment</w:t>
      </w:r>
      <w:r w:rsidR="00D022CC" w:rsidRPr="00027852">
        <w:rPr>
          <w:rFonts w:ascii="Calibri" w:hAnsi="Calibri"/>
          <w:sz w:val="22"/>
          <w:szCs w:val="22"/>
        </w:rPr>
        <w:t xml:space="preserve">; </w:t>
      </w:r>
    </w:p>
    <w:p w:rsidR="00D022CC" w:rsidRPr="00027852" w:rsidRDefault="00EB1656" w:rsidP="005512FF">
      <w:pPr>
        <w:numPr>
          <w:ilvl w:val="0"/>
          <w:numId w:val="56"/>
        </w:numPr>
        <w:rPr>
          <w:rFonts w:ascii="Calibri" w:eastAsia="Arial Unicode MS" w:hAnsi="Calibri"/>
          <w:sz w:val="22"/>
          <w:szCs w:val="22"/>
        </w:rPr>
      </w:pPr>
      <w:r w:rsidRPr="00027852">
        <w:rPr>
          <w:rFonts w:ascii="Calibri" w:hAnsi="Calibri"/>
          <w:sz w:val="22"/>
          <w:szCs w:val="22"/>
        </w:rPr>
        <w:t>Level of knowledge of good management practices (</w:t>
      </w:r>
      <w:r w:rsidRPr="00027852">
        <w:rPr>
          <w:rFonts w:ascii="Calibri" w:hAnsi="Calibri"/>
          <w:b/>
          <w:bCs/>
          <w:i/>
          <w:iCs/>
          <w:color w:val="003366"/>
          <w:sz w:val="22"/>
          <w:szCs w:val="22"/>
        </w:rPr>
        <w:t>Appendix 3</w:t>
      </w:r>
      <w:r w:rsidRPr="00027852">
        <w:rPr>
          <w:rFonts w:ascii="Calibri" w:hAnsi="Calibri"/>
          <w:sz w:val="22"/>
          <w:szCs w:val="22"/>
        </w:rPr>
        <w:t xml:space="preserve">); </w:t>
      </w:r>
    </w:p>
    <w:p w:rsidR="00D022CC" w:rsidRPr="00027852" w:rsidRDefault="00DE56C0" w:rsidP="005512FF">
      <w:pPr>
        <w:numPr>
          <w:ilvl w:val="0"/>
          <w:numId w:val="56"/>
        </w:numPr>
      </w:pPr>
      <w:r w:rsidRPr="00027852">
        <w:rPr>
          <w:rFonts w:ascii="Calibri" w:hAnsi="Calibri"/>
          <w:sz w:val="22"/>
          <w:szCs w:val="22"/>
        </w:rPr>
        <w:t>Level of s</w:t>
      </w:r>
      <w:r w:rsidR="00EB1656" w:rsidRPr="00027852">
        <w:rPr>
          <w:rFonts w:ascii="Calibri" w:hAnsi="Calibri"/>
          <w:sz w:val="22"/>
          <w:szCs w:val="22"/>
        </w:rPr>
        <w:t xml:space="preserve">afety </w:t>
      </w:r>
      <w:r w:rsidRPr="00027852">
        <w:rPr>
          <w:rFonts w:ascii="Calibri" w:hAnsi="Calibri"/>
          <w:sz w:val="22"/>
          <w:szCs w:val="22"/>
        </w:rPr>
        <w:t xml:space="preserve">at work </w:t>
      </w:r>
      <w:r w:rsidR="00EB1656" w:rsidRPr="00027852">
        <w:rPr>
          <w:rFonts w:ascii="Calibri" w:hAnsi="Calibri"/>
          <w:sz w:val="22"/>
          <w:szCs w:val="22"/>
        </w:rPr>
        <w:t xml:space="preserve">for </w:t>
      </w:r>
      <w:r w:rsidRPr="00027852">
        <w:rPr>
          <w:rFonts w:ascii="Calibri" w:hAnsi="Calibri"/>
          <w:sz w:val="22"/>
          <w:szCs w:val="22"/>
        </w:rPr>
        <w:t xml:space="preserve">the people </w:t>
      </w:r>
      <w:r w:rsidR="00EB1656" w:rsidRPr="00027852">
        <w:rPr>
          <w:rFonts w:ascii="Calibri" w:hAnsi="Calibri"/>
          <w:sz w:val="22"/>
          <w:szCs w:val="22"/>
        </w:rPr>
        <w:t>handling and using the products (</w:t>
      </w:r>
      <w:r w:rsidRPr="00027852">
        <w:rPr>
          <w:rFonts w:ascii="Calibri" w:hAnsi="Calibri"/>
          <w:b/>
          <w:bCs/>
          <w:i/>
          <w:iCs/>
          <w:color w:val="003366"/>
          <w:sz w:val="22"/>
          <w:szCs w:val="22"/>
        </w:rPr>
        <w:t>App</w:t>
      </w:r>
      <w:r w:rsidR="00EB1656" w:rsidRPr="00027852">
        <w:rPr>
          <w:rFonts w:ascii="Calibri" w:hAnsi="Calibri"/>
          <w:b/>
          <w:bCs/>
          <w:i/>
          <w:iCs/>
          <w:color w:val="003366"/>
          <w:sz w:val="22"/>
          <w:szCs w:val="22"/>
        </w:rPr>
        <w:t>e</w:t>
      </w:r>
      <w:r w:rsidRPr="00027852">
        <w:rPr>
          <w:rFonts w:ascii="Calibri" w:hAnsi="Calibri"/>
          <w:b/>
          <w:bCs/>
          <w:i/>
          <w:iCs/>
          <w:color w:val="003366"/>
          <w:sz w:val="22"/>
          <w:szCs w:val="22"/>
        </w:rPr>
        <w:t>ndi</w:t>
      </w:r>
      <w:r w:rsidR="00EB1656" w:rsidRPr="00027852">
        <w:rPr>
          <w:rFonts w:ascii="Calibri" w:hAnsi="Calibri"/>
          <w:b/>
          <w:bCs/>
          <w:i/>
          <w:iCs/>
          <w:color w:val="003366"/>
          <w:sz w:val="22"/>
          <w:szCs w:val="22"/>
        </w:rPr>
        <w:t>x</w:t>
      </w:r>
      <w:r w:rsidR="00EB1656" w:rsidRPr="00027852">
        <w:rPr>
          <w:rFonts w:ascii="Calibri" w:hAnsi="Calibri"/>
          <w:sz w:val="22"/>
          <w:szCs w:val="22"/>
        </w:rPr>
        <w:t xml:space="preserve"> </w:t>
      </w:r>
      <w:r w:rsidR="00EB1656" w:rsidRPr="00027852">
        <w:rPr>
          <w:rFonts w:ascii="Calibri" w:hAnsi="Calibri"/>
          <w:b/>
          <w:bCs/>
          <w:i/>
          <w:iCs/>
          <w:color w:val="003366"/>
          <w:sz w:val="22"/>
          <w:szCs w:val="22"/>
        </w:rPr>
        <w:t>3,</w:t>
      </w:r>
      <w:r w:rsidR="00EB1656" w:rsidRPr="00027852">
        <w:rPr>
          <w:rFonts w:ascii="Calibri" w:hAnsi="Calibri"/>
          <w:sz w:val="22"/>
          <w:szCs w:val="22"/>
        </w:rPr>
        <w:t xml:space="preserve"> </w:t>
      </w:r>
      <w:r w:rsidR="00027852" w:rsidRPr="00027852">
        <w:rPr>
          <w:rFonts w:ascii="Calibri" w:hAnsi="Calibri"/>
          <w:sz w:val="22"/>
          <w:szCs w:val="22"/>
        </w:rPr>
        <w:t>sections:</w:t>
      </w:r>
      <w:r w:rsidR="00EB1656" w:rsidRPr="00027852">
        <w:rPr>
          <w:rFonts w:ascii="Calibri" w:hAnsi="Calibri"/>
          <w:sz w:val="22"/>
          <w:szCs w:val="22"/>
        </w:rPr>
        <w:t xml:space="preserve"> </w:t>
      </w:r>
      <w:r w:rsidR="00027852" w:rsidRPr="00027852">
        <w:rPr>
          <w:rFonts w:ascii="Calibri" w:hAnsi="Calibri" w:cs="TimesNewRoman"/>
          <w:smallCaps/>
          <w:color w:val="000000"/>
        </w:rPr>
        <w:t>Emergency proce</w:t>
      </w:r>
      <w:r w:rsidR="00E45D68" w:rsidRPr="00027852">
        <w:rPr>
          <w:rFonts w:ascii="Calibri" w:hAnsi="Calibri" w:cs="TimesNewRoman"/>
          <w:smallCaps/>
          <w:color w:val="000000"/>
        </w:rPr>
        <w:t>dures</w:t>
      </w:r>
      <w:r w:rsidR="00EB1656" w:rsidRPr="00027852">
        <w:rPr>
          <w:rFonts w:ascii="Calibri" w:hAnsi="Calibri"/>
          <w:sz w:val="22"/>
          <w:szCs w:val="22"/>
        </w:rPr>
        <w:t>, Personal Protection</w:t>
      </w:r>
      <w:r w:rsidR="00E45D68" w:rsidRPr="00027852">
        <w:rPr>
          <w:rFonts w:ascii="Calibri" w:hAnsi="Calibri"/>
          <w:sz w:val="22"/>
          <w:szCs w:val="22"/>
        </w:rPr>
        <w:t xml:space="preserve"> of the staff</w:t>
      </w:r>
      <w:r w:rsidR="00EB1656" w:rsidRPr="00027852">
        <w:rPr>
          <w:rFonts w:ascii="Calibri" w:hAnsi="Calibri"/>
          <w:sz w:val="22"/>
          <w:szCs w:val="22"/>
        </w:rPr>
        <w:t xml:space="preserve">, Fire Safety) </w:t>
      </w:r>
    </w:p>
    <w:p w:rsidR="00D022CC" w:rsidRPr="00027852" w:rsidRDefault="006109CB" w:rsidP="005512FF">
      <w:pPr>
        <w:numPr>
          <w:ilvl w:val="0"/>
          <w:numId w:val="56"/>
        </w:numPr>
        <w:rPr>
          <w:rFonts w:ascii="Calibri" w:hAnsi="Calibri"/>
          <w:sz w:val="22"/>
          <w:szCs w:val="22"/>
        </w:rPr>
      </w:pPr>
      <w:r w:rsidRPr="00027852">
        <w:rPr>
          <w:rFonts w:ascii="Calibri" w:hAnsi="Calibri"/>
          <w:sz w:val="22"/>
          <w:szCs w:val="22"/>
        </w:rPr>
        <w:t xml:space="preserve">Percentage of </w:t>
      </w:r>
      <w:r w:rsidR="00E45D68" w:rsidRPr="00027852">
        <w:rPr>
          <w:rFonts w:ascii="Calibri" w:hAnsi="Calibri"/>
          <w:sz w:val="22"/>
          <w:szCs w:val="22"/>
        </w:rPr>
        <w:t xml:space="preserve">Handling </w:t>
      </w:r>
      <w:r w:rsidRPr="00027852">
        <w:rPr>
          <w:rFonts w:ascii="Calibri" w:hAnsi="Calibri"/>
          <w:sz w:val="22"/>
          <w:szCs w:val="22"/>
        </w:rPr>
        <w:t xml:space="preserve">staff having been </w:t>
      </w:r>
      <w:r w:rsidR="00E45D68" w:rsidRPr="00027852">
        <w:rPr>
          <w:rFonts w:ascii="Calibri" w:hAnsi="Calibri"/>
          <w:sz w:val="22"/>
          <w:szCs w:val="22"/>
        </w:rPr>
        <w:t xml:space="preserve">subject to a </w:t>
      </w:r>
      <w:r w:rsidRPr="00027852">
        <w:rPr>
          <w:rFonts w:ascii="Calibri" w:hAnsi="Calibri"/>
          <w:sz w:val="22"/>
          <w:szCs w:val="22"/>
        </w:rPr>
        <w:t xml:space="preserve">medical checkup; </w:t>
      </w:r>
    </w:p>
    <w:p w:rsidR="00D022CC" w:rsidRPr="00027852" w:rsidRDefault="006109CB" w:rsidP="005512FF">
      <w:pPr>
        <w:numPr>
          <w:ilvl w:val="0"/>
          <w:numId w:val="56"/>
        </w:numPr>
        <w:rPr>
          <w:rFonts w:ascii="Calibri" w:hAnsi="Calibri"/>
          <w:sz w:val="22"/>
          <w:szCs w:val="22"/>
        </w:rPr>
      </w:pPr>
      <w:r w:rsidRPr="00027852">
        <w:rPr>
          <w:rFonts w:ascii="Calibri" w:hAnsi="Calibri"/>
          <w:sz w:val="22"/>
          <w:szCs w:val="22"/>
        </w:rPr>
        <w:t xml:space="preserve">Concentration level of residues on non-target (sample);     </w:t>
      </w:r>
    </w:p>
    <w:p w:rsidR="00D022CC" w:rsidRPr="00027852" w:rsidRDefault="006109CB" w:rsidP="005512FF">
      <w:pPr>
        <w:numPr>
          <w:ilvl w:val="0"/>
          <w:numId w:val="56"/>
        </w:numPr>
        <w:rPr>
          <w:rFonts w:ascii="Calibri" w:hAnsi="Calibri"/>
          <w:sz w:val="22"/>
          <w:szCs w:val="22"/>
        </w:rPr>
      </w:pPr>
      <w:r w:rsidRPr="00027852">
        <w:rPr>
          <w:rFonts w:ascii="Calibri" w:hAnsi="Calibri"/>
          <w:sz w:val="22"/>
          <w:szCs w:val="22"/>
        </w:rPr>
        <w:t>Amount of domestic and aquatic animals affected</w:t>
      </w:r>
      <w:r w:rsidR="00D022CC" w:rsidRPr="00027852">
        <w:rPr>
          <w:rFonts w:ascii="Calibri" w:hAnsi="Calibri"/>
          <w:sz w:val="22"/>
          <w:szCs w:val="22"/>
        </w:rPr>
        <w:t xml:space="preserve">; </w:t>
      </w:r>
    </w:p>
    <w:p w:rsidR="00D022CC" w:rsidRPr="00027852" w:rsidRDefault="006109CB" w:rsidP="005512FF">
      <w:pPr>
        <w:numPr>
          <w:ilvl w:val="0"/>
          <w:numId w:val="56"/>
        </w:numPr>
        <w:rPr>
          <w:rFonts w:ascii="Calibri" w:hAnsi="Calibri"/>
          <w:sz w:val="22"/>
          <w:szCs w:val="22"/>
        </w:rPr>
      </w:pPr>
      <w:r w:rsidRPr="00027852">
        <w:rPr>
          <w:rFonts w:ascii="Calibri" w:hAnsi="Calibri"/>
          <w:sz w:val="22"/>
          <w:szCs w:val="22"/>
        </w:rPr>
        <w:t xml:space="preserve">Respect the distance from the water bodies, the residences, communal areas </w:t>
      </w:r>
      <w:r w:rsidR="00D022CC" w:rsidRPr="00027852">
        <w:rPr>
          <w:rFonts w:ascii="Calibri" w:hAnsi="Calibri"/>
          <w:sz w:val="22"/>
          <w:szCs w:val="22"/>
        </w:rPr>
        <w:t>(</w:t>
      </w:r>
      <w:r w:rsidR="00EB1656" w:rsidRPr="00027852">
        <w:rPr>
          <w:rFonts w:ascii="Calibri" w:hAnsi="Calibri"/>
          <w:b/>
          <w:bCs/>
          <w:i/>
          <w:iCs/>
          <w:color w:val="003366"/>
          <w:sz w:val="22"/>
          <w:szCs w:val="22"/>
        </w:rPr>
        <w:t>appendix</w:t>
      </w:r>
      <w:r w:rsidR="00D022CC" w:rsidRPr="00027852">
        <w:rPr>
          <w:rFonts w:ascii="Calibri" w:hAnsi="Calibri"/>
          <w:b/>
          <w:bCs/>
          <w:i/>
          <w:iCs/>
          <w:color w:val="003366"/>
          <w:sz w:val="22"/>
          <w:szCs w:val="22"/>
        </w:rPr>
        <w:t xml:space="preserve"> 4</w:t>
      </w:r>
      <w:r w:rsidR="00D022CC" w:rsidRPr="00027852">
        <w:rPr>
          <w:rFonts w:ascii="Calibri" w:hAnsi="Calibri"/>
          <w:sz w:val="22"/>
          <w:szCs w:val="22"/>
        </w:rPr>
        <w:t>)</w:t>
      </w:r>
    </w:p>
    <w:p w:rsidR="00D022CC" w:rsidRPr="00027852" w:rsidRDefault="00D022CC" w:rsidP="0033713F">
      <w:pPr>
        <w:ind w:left="363"/>
        <w:rPr>
          <w:rFonts w:ascii="Calibri" w:hAnsi="Calibri"/>
          <w:sz w:val="22"/>
          <w:szCs w:val="22"/>
        </w:rPr>
      </w:pPr>
    </w:p>
    <w:p w:rsidR="00D022CC" w:rsidRPr="004C749A" w:rsidRDefault="00D022CC" w:rsidP="0033713F">
      <w:pPr>
        <w:ind w:left="3"/>
        <w:jc w:val="both"/>
        <w:rPr>
          <w:rFonts w:ascii="Calibri" w:hAnsi="Calibri"/>
          <w:smallCaps/>
          <w:color w:val="003366"/>
          <w:sz w:val="22"/>
          <w:szCs w:val="22"/>
        </w:rPr>
      </w:pPr>
      <w:r w:rsidRPr="004C749A">
        <w:rPr>
          <w:rFonts w:ascii="Calibri" w:hAnsi="Calibri"/>
          <w:b/>
          <w:iCs/>
          <w:smallCaps/>
          <w:color w:val="003366"/>
          <w:sz w:val="22"/>
          <w:szCs w:val="22"/>
        </w:rPr>
        <w:t>5.3.2.-</w:t>
      </w:r>
      <w:r w:rsidR="00CC2DFA" w:rsidRPr="004C749A">
        <w:rPr>
          <w:rFonts w:ascii="Calibri" w:hAnsi="Calibri"/>
          <w:b/>
          <w:iCs/>
          <w:smallCaps/>
          <w:color w:val="003366"/>
          <w:sz w:val="22"/>
          <w:szCs w:val="22"/>
        </w:rPr>
        <w:t xml:space="preserve">Storage </w:t>
      </w:r>
      <w:r w:rsidRPr="004C749A">
        <w:rPr>
          <w:rFonts w:ascii="Calibri" w:hAnsi="Calibri"/>
          <w:b/>
          <w:iCs/>
          <w:smallCaps/>
          <w:color w:val="003366"/>
          <w:sz w:val="22"/>
          <w:szCs w:val="22"/>
        </w:rPr>
        <w:t xml:space="preserve">Conditions / </w:t>
      </w:r>
      <w:r w:rsidR="00CC2DFA" w:rsidRPr="004C749A">
        <w:rPr>
          <w:rFonts w:ascii="Calibri" w:hAnsi="Calibri"/>
          <w:b/>
          <w:iCs/>
          <w:smallCaps/>
          <w:color w:val="003366"/>
          <w:sz w:val="22"/>
          <w:szCs w:val="22"/>
        </w:rPr>
        <w:t xml:space="preserve">management of </w:t>
      </w:r>
      <w:r w:rsidRPr="004C749A">
        <w:rPr>
          <w:rFonts w:ascii="Calibri" w:hAnsi="Calibri"/>
          <w:b/>
          <w:iCs/>
          <w:smallCaps/>
          <w:color w:val="003366"/>
          <w:sz w:val="22"/>
          <w:szCs w:val="22"/>
        </w:rPr>
        <w:t xml:space="preserve">pesticides </w:t>
      </w:r>
      <w:r w:rsidR="00CC2DFA" w:rsidRPr="004C749A">
        <w:rPr>
          <w:rFonts w:ascii="Calibri" w:hAnsi="Calibri"/>
          <w:b/>
          <w:iCs/>
          <w:smallCaps/>
          <w:color w:val="003366"/>
          <w:sz w:val="22"/>
          <w:szCs w:val="22"/>
        </w:rPr>
        <w:t>and empty containers</w:t>
      </w:r>
      <w:r w:rsidRPr="004C749A">
        <w:rPr>
          <w:rFonts w:ascii="Calibri" w:hAnsi="Calibri"/>
          <w:bCs/>
          <w:smallCaps/>
          <w:color w:val="003366"/>
          <w:sz w:val="22"/>
          <w:szCs w:val="22"/>
        </w:rPr>
        <w:t> </w:t>
      </w:r>
    </w:p>
    <w:p w:rsidR="00D022CC" w:rsidRPr="00027852" w:rsidRDefault="00EA01AD" w:rsidP="005512FF">
      <w:pPr>
        <w:numPr>
          <w:ilvl w:val="0"/>
          <w:numId w:val="57"/>
        </w:numPr>
        <w:rPr>
          <w:rFonts w:ascii="Calibri" w:hAnsi="Calibri"/>
          <w:sz w:val="22"/>
          <w:szCs w:val="22"/>
        </w:rPr>
      </w:pPr>
      <w:r w:rsidRPr="00027852">
        <w:rPr>
          <w:rFonts w:ascii="Calibri" w:hAnsi="Calibri"/>
          <w:sz w:val="22"/>
          <w:szCs w:val="22"/>
        </w:rPr>
        <w:t xml:space="preserve">Percentage of </w:t>
      </w:r>
      <w:r w:rsidR="00103DFD" w:rsidRPr="00027852">
        <w:rPr>
          <w:rFonts w:ascii="Calibri" w:hAnsi="Calibri"/>
          <w:sz w:val="22"/>
          <w:szCs w:val="22"/>
        </w:rPr>
        <w:t>available and adequate storage</w:t>
      </w:r>
      <w:r w:rsidRPr="00027852">
        <w:rPr>
          <w:rFonts w:ascii="Calibri" w:hAnsi="Calibri"/>
          <w:sz w:val="22"/>
          <w:szCs w:val="22"/>
        </w:rPr>
        <w:t xml:space="preserve"> </w:t>
      </w:r>
      <w:r w:rsidR="00103DFD" w:rsidRPr="00027852">
        <w:rPr>
          <w:rFonts w:ascii="Calibri" w:hAnsi="Calibri"/>
          <w:sz w:val="22"/>
          <w:szCs w:val="22"/>
        </w:rPr>
        <w:t xml:space="preserve">facilities </w:t>
      </w:r>
      <w:r w:rsidRPr="00027852">
        <w:rPr>
          <w:rFonts w:ascii="Calibri" w:hAnsi="Calibri"/>
          <w:sz w:val="22"/>
          <w:szCs w:val="22"/>
        </w:rPr>
        <w:t xml:space="preserve">available and adequate facilities;  </w:t>
      </w:r>
    </w:p>
    <w:p w:rsidR="00D022CC" w:rsidRPr="00027852" w:rsidRDefault="00EA01AD" w:rsidP="005512FF">
      <w:pPr>
        <w:numPr>
          <w:ilvl w:val="0"/>
          <w:numId w:val="57"/>
        </w:numPr>
        <w:rPr>
          <w:rFonts w:ascii="Calibri" w:hAnsi="Calibri"/>
          <w:sz w:val="22"/>
          <w:szCs w:val="22"/>
        </w:rPr>
      </w:pPr>
      <w:r w:rsidRPr="00027852">
        <w:rPr>
          <w:rFonts w:ascii="Calibri" w:hAnsi="Calibri"/>
          <w:sz w:val="22"/>
          <w:szCs w:val="22"/>
        </w:rPr>
        <w:t xml:space="preserve">Respect </w:t>
      </w:r>
      <w:r w:rsidR="00103DFD" w:rsidRPr="00027852">
        <w:rPr>
          <w:rFonts w:ascii="Calibri" w:hAnsi="Calibri"/>
          <w:sz w:val="22"/>
          <w:szCs w:val="22"/>
        </w:rPr>
        <w:t xml:space="preserve">of </w:t>
      </w:r>
      <w:r w:rsidRPr="00027852">
        <w:rPr>
          <w:rFonts w:ascii="Calibri" w:hAnsi="Calibri"/>
          <w:sz w:val="22"/>
          <w:szCs w:val="22"/>
        </w:rPr>
        <w:t>measures associated with the transpor</w:t>
      </w:r>
      <w:r w:rsidR="00C834CD">
        <w:rPr>
          <w:rFonts w:ascii="Calibri" w:hAnsi="Calibri"/>
          <w:sz w:val="22"/>
          <w:szCs w:val="22"/>
        </w:rPr>
        <w:t>t</w:t>
      </w:r>
      <w:r w:rsidR="00103DFD" w:rsidRPr="00027852">
        <w:rPr>
          <w:rFonts w:ascii="Calibri" w:hAnsi="Calibri"/>
          <w:sz w:val="22"/>
          <w:szCs w:val="22"/>
        </w:rPr>
        <w:t>ation</w:t>
      </w:r>
      <w:r w:rsidRPr="00027852">
        <w:rPr>
          <w:rFonts w:ascii="Calibri" w:hAnsi="Calibri"/>
          <w:sz w:val="22"/>
          <w:szCs w:val="22"/>
        </w:rPr>
        <w:t xml:space="preserve"> and storage (</w:t>
      </w:r>
      <w:r w:rsidRPr="00027852">
        <w:rPr>
          <w:rFonts w:ascii="Calibri" w:hAnsi="Calibri"/>
          <w:b/>
          <w:bCs/>
          <w:i/>
          <w:iCs/>
          <w:color w:val="003366"/>
          <w:sz w:val="22"/>
          <w:szCs w:val="22"/>
        </w:rPr>
        <w:t xml:space="preserve">Appendix </w:t>
      </w:r>
      <w:r w:rsidR="00103DFD" w:rsidRPr="00027852">
        <w:rPr>
          <w:rFonts w:ascii="Calibri" w:hAnsi="Calibri"/>
          <w:sz w:val="22"/>
          <w:szCs w:val="22"/>
        </w:rPr>
        <w:t>)</w:t>
      </w:r>
      <w:r w:rsidR="00D022CC" w:rsidRPr="00027852">
        <w:rPr>
          <w:rFonts w:ascii="Calibri" w:hAnsi="Calibri"/>
          <w:sz w:val="22"/>
          <w:szCs w:val="22"/>
        </w:rPr>
        <w:t xml:space="preserve">; </w:t>
      </w:r>
    </w:p>
    <w:p w:rsidR="00D022CC" w:rsidRPr="00027852" w:rsidRDefault="00EA01AD" w:rsidP="005512FF">
      <w:pPr>
        <w:numPr>
          <w:ilvl w:val="0"/>
          <w:numId w:val="57"/>
        </w:numPr>
        <w:rPr>
          <w:rFonts w:ascii="Calibri" w:hAnsi="Calibri"/>
          <w:sz w:val="22"/>
          <w:szCs w:val="22"/>
        </w:rPr>
      </w:pPr>
      <w:r w:rsidRPr="00027852">
        <w:rPr>
          <w:rFonts w:ascii="Calibri" w:hAnsi="Calibri"/>
          <w:sz w:val="22"/>
          <w:szCs w:val="22"/>
        </w:rPr>
        <w:t xml:space="preserve">Number of </w:t>
      </w:r>
      <w:r w:rsidR="00103DFD" w:rsidRPr="00027852">
        <w:rPr>
          <w:rFonts w:ascii="Calibri" w:hAnsi="Calibri"/>
          <w:sz w:val="22"/>
          <w:szCs w:val="22"/>
        </w:rPr>
        <w:t xml:space="preserve">installed </w:t>
      </w:r>
      <w:r w:rsidRPr="00027852">
        <w:rPr>
          <w:rFonts w:ascii="Calibri" w:hAnsi="Calibri"/>
          <w:sz w:val="22"/>
          <w:szCs w:val="22"/>
        </w:rPr>
        <w:t xml:space="preserve">fire </w:t>
      </w:r>
      <w:r w:rsidR="00103DFD" w:rsidRPr="00027852">
        <w:rPr>
          <w:rFonts w:ascii="Calibri" w:hAnsi="Calibri"/>
          <w:sz w:val="22"/>
          <w:szCs w:val="22"/>
        </w:rPr>
        <w:t>extinguishers</w:t>
      </w:r>
      <w:r w:rsidR="00D022CC" w:rsidRPr="00027852">
        <w:rPr>
          <w:rFonts w:ascii="Calibri" w:hAnsi="Calibri"/>
          <w:sz w:val="22"/>
          <w:szCs w:val="22"/>
        </w:rPr>
        <w:t>;</w:t>
      </w:r>
    </w:p>
    <w:p w:rsidR="00D022CC" w:rsidRPr="00027852" w:rsidRDefault="00103DFD" w:rsidP="005512FF">
      <w:pPr>
        <w:numPr>
          <w:ilvl w:val="0"/>
          <w:numId w:val="57"/>
        </w:numPr>
        <w:rPr>
          <w:rFonts w:ascii="Calibri" w:hAnsi="Calibri"/>
          <w:sz w:val="22"/>
          <w:szCs w:val="22"/>
        </w:rPr>
      </w:pPr>
      <w:r w:rsidRPr="00027852">
        <w:rPr>
          <w:rFonts w:ascii="Calibri" w:hAnsi="Calibri"/>
          <w:sz w:val="22"/>
          <w:szCs w:val="22"/>
        </w:rPr>
        <w:t>Available q</w:t>
      </w:r>
      <w:r w:rsidR="00EA01AD" w:rsidRPr="00027852">
        <w:rPr>
          <w:rFonts w:ascii="Calibri" w:hAnsi="Calibri"/>
          <w:sz w:val="22"/>
          <w:szCs w:val="22"/>
        </w:rPr>
        <w:t xml:space="preserve">uantity </w:t>
      </w:r>
      <w:r w:rsidRPr="00027852">
        <w:rPr>
          <w:rFonts w:ascii="Calibri" w:hAnsi="Calibri"/>
          <w:sz w:val="22"/>
          <w:szCs w:val="22"/>
        </w:rPr>
        <w:t>of</w:t>
      </w:r>
      <w:r w:rsidR="00EA01AD" w:rsidRPr="00027852">
        <w:rPr>
          <w:rFonts w:ascii="Calibri" w:hAnsi="Calibri"/>
          <w:sz w:val="22"/>
          <w:szCs w:val="22"/>
        </w:rPr>
        <w:t xml:space="preserve"> suitable spraying equipment; </w:t>
      </w:r>
    </w:p>
    <w:p w:rsidR="00D022CC" w:rsidRPr="00027852" w:rsidRDefault="00D022CC" w:rsidP="004F611A">
      <w:pPr>
        <w:ind w:left="3"/>
        <w:jc w:val="both"/>
        <w:rPr>
          <w:rFonts w:ascii="Calibri" w:hAnsi="Calibri"/>
          <w:b/>
          <w:bCs/>
          <w:iCs/>
          <w:smallCaps/>
          <w:color w:val="003366"/>
          <w:sz w:val="22"/>
          <w:szCs w:val="22"/>
        </w:rPr>
      </w:pPr>
    </w:p>
    <w:p w:rsidR="00D022CC" w:rsidRPr="00027852" w:rsidRDefault="00D022CC" w:rsidP="004F611A">
      <w:pPr>
        <w:ind w:left="3"/>
        <w:jc w:val="both"/>
        <w:rPr>
          <w:rFonts w:ascii="Calibri" w:hAnsi="Calibri"/>
          <w:b/>
          <w:bCs/>
          <w:iCs/>
          <w:smallCaps/>
          <w:color w:val="003366"/>
          <w:sz w:val="22"/>
          <w:szCs w:val="22"/>
        </w:rPr>
      </w:pPr>
      <w:r w:rsidRPr="00027852">
        <w:rPr>
          <w:rFonts w:ascii="Calibri" w:hAnsi="Calibri"/>
          <w:b/>
          <w:bCs/>
          <w:iCs/>
          <w:smallCaps/>
          <w:color w:val="003366"/>
          <w:sz w:val="22"/>
          <w:szCs w:val="22"/>
        </w:rPr>
        <w:t>5.3.3.-</w:t>
      </w:r>
      <w:r w:rsidR="00DB18CE" w:rsidRPr="00027852">
        <w:rPr>
          <w:rFonts w:ascii="Calibri" w:hAnsi="Calibri"/>
          <w:b/>
          <w:bCs/>
          <w:iCs/>
          <w:smallCaps/>
          <w:color w:val="003366"/>
          <w:sz w:val="22"/>
          <w:szCs w:val="22"/>
        </w:rPr>
        <w:t>Training of staff/staff training - Information/sensitiz</w:t>
      </w:r>
      <w:r w:rsidRPr="00027852">
        <w:rPr>
          <w:rFonts w:ascii="Calibri" w:hAnsi="Calibri"/>
          <w:b/>
          <w:bCs/>
          <w:iCs/>
          <w:smallCaps/>
          <w:color w:val="003366"/>
          <w:sz w:val="22"/>
          <w:szCs w:val="22"/>
        </w:rPr>
        <w:t>ation</w:t>
      </w:r>
      <w:r w:rsidRPr="00027852">
        <w:rPr>
          <w:rFonts w:ascii="Calibri" w:hAnsi="Calibri"/>
          <w:smallCaps/>
          <w:color w:val="003366"/>
          <w:sz w:val="22"/>
          <w:szCs w:val="22"/>
        </w:rPr>
        <w:t> </w:t>
      </w:r>
      <w:r w:rsidR="00DB18CE" w:rsidRPr="00027852">
        <w:rPr>
          <w:rFonts w:ascii="Calibri" w:hAnsi="Calibri"/>
          <w:b/>
          <w:smallCaps/>
          <w:color w:val="003366"/>
          <w:sz w:val="22"/>
          <w:szCs w:val="22"/>
        </w:rPr>
        <w:t>of the population</w:t>
      </w:r>
    </w:p>
    <w:p w:rsidR="00D022CC" w:rsidRPr="00027852" w:rsidRDefault="00EA01AD" w:rsidP="005512FF">
      <w:pPr>
        <w:numPr>
          <w:ilvl w:val="0"/>
          <w:numId w:val="58"/>
        </w:numPr>
        <w:rPr>
          <w:rFonts w:ascii="Calibri" w:hAnsi="Calibri"/>
          <w:sz w:val="22"/>
          <w:szCs w:val="22"/>
        </w:rPr>
      </w:pPr>
      <w:r w:rsidRPr="00027852">
        <w:rPr>
          <w:rFonts w:ascii="Calibri" w:hAnsi="Calibri"/>
          <w:sz w:val="22"/>
          <w:szCs w:val="22"/>
        </w:rPr>
        <w:t>Numb</w:t>
      </w:r>
      <w:r w:rsidR="00D022CC" w:rsidRPr="00027852">
        <w:rPr>
          <w:rFonts w:ascii="Calibri" w:hAnsi="Calibri"/>
          <w:sz w:val="22"/>
          <w:szCs w:val="22"/>
        </w:rPr>
        <w:t>e</w:t>
      </w:r>
      <w:r w:rsidRPr="00027852">
        <w:rPr>
          <w:rFonts w:ascii="Calibri" w:hAnsi="Calibri"/>
          <w:sz w:val="22"/>
          <w:szCs w:val="22"/>
        </w:rPr>
        <w:t>r of elaborated modules and guides</w:t>
      </w:r>
      <w:r w:rsidR="00D022CC" w:rsidRPr="00027852">
        <w:rPr>
          <w:rFonts w:ascii="Calibri" w:hAnsi="Calibri"/>
          <w:sz w:val="22"/>
          <w:szCs w:val="22"/>
        </w:rPr>
        <w:t>;</w:t>
      </w:r>
    </w:p>
    <w:p w:rsidR="00D022CC" w:rsidRPr="00027852" w:rsidRDefault="00EA01AD" w:rsidP="005512FF">
      <w:pPr>
        <w:numPr>
          <w:ilvl w:val="0"/>
          <w:numId w:val="58"/>
        </w:numPr>
        <w:rPr>
          <w:rFonts w:ascii="Calibri" w:hAnsi="Calibri"/>
          <w:sz w:val="22"/>
          <w:szCs w:val="22"/>
        </w:rPr>
      </w:pPr>
      <w:r w:rsidRPr="00027852">
        <w:rPr>
          <w:rFonts w:ascii="Calibri" w:hAnsi="Calibri"/>
          <w:sz w:val="22"/>
          <w:szCs w:val="22"/>
        </w:rPr>
        <w:t xml:space="preserve">Number of training sessions carried out; </w:t>
      </w:r>
    </w:p>
    <w:p w:rsidR="00D022CC" w:rsidRPr="00027852" w:rsidRDefault="00EA01AD" w:rsidP="005512FF">
      <w:pPr>
        <w:numPr>
          <w:ilvl w:val="0"/>
          <w:numId w:val="58"/>
        </w:numPr>
        <w:rPr>
          <w:rFonts w:ascii="Calibri" w:hAnsi="Calibri"/>
          <w:sz w:val="22"/>
          <w:szCs w:val="22"/>
        </w:rPr>
      </w:pPr>
      <w:r w:rsidRPr="00027852">
        <w:rPr>
          <w:rFonts w:ascii="Calibri" w:hAnsi="Calibri"/>
          <w:sz w:val="22"/>
          <w:szCs w:val="22"/>
        </w:rPr>
        <w:t xml:space="preserve">Number of </w:t>
      </w:r>
      <w:r w:rsidR="00103DFD" w:rsidRPr="00027852">
        <w:rPr>
          <w:rFonts w:ascii="Calibri" w:hAnsi="Calibri"/>
          <w:sz w:val="22"/>
          <w:szCs w:val="22"/>
        </w:rPr>
        <w:t>developed</w:t>
      </w:r>
      <w:r w:rsidRPr="00027852">
        <w:rPr>
          <w:rFonts w:ascii="Calibri" w:hAnsi="Calibri"/>
          <w:sz w:val="22"/>
          <w:szCs w:val="22"/>
        </w:rPr>
        <w:t xml:space="preserve"> IEC tools</w:t>
      </w:r>
      <w:r w:rsidR="00D022CC" w:rsidRPr="00027852">
        <w:rPr>
          <w:rFonts w:ascii="Calibri" w:hAnsi="Calibri"/>
          <w:sz w:val="22"/>
          <w:szCs w:val="22"/>
        </w:rPr>
        <w:t>;</w:t>
      </w:r>
    </w:p>
    <w:p w:rsidR="00D022CC" w:rsidRPr="00027852" w:rsidRDefault="00EA01AD" w:rsidP="005512FF">
      <w:pPr>
        <w:numPr>
          <w:ilvl w:val="0"/>
          <w:numId w:val="58"/>
        </w:numPr>
        <w:rPr>
          <w:rFonts w:ascii="Calibri" w:hAnsi="Calibri"/>
          <w:sz w:val="22"/>
          <w:szCs w:val="22"/>
        </w:rPr>
      </w:pPr>
      <w:r w:rsidRPr="00027852">
        <w:rPr>
          <w:rFonts w:ascii="Calibri" w:hAnsi="Calibri"/>
          <w:sz w:val="22"/>
          <w:szCs w:val="22"/>
        </w:rPr>
        <w:t xml:space="preserve">Number of agents trained by </w:t>
      </w:r>
      <w:r w:rsidR="00103DFD" w:rsidRPr="00027852">
        <w:rPr>
          <w:rFonts w:ascii="Calibri" w:hAnsi="Calibri"/>
          <w:sz w:val="22"/>
          <w:szCs w:val="22"/>
        </w:rPr>
        <w:t>category;</w:t>
      </w:r>
      <w:r w:rsidR="00D022CC" w:rsidRPr="00027852">
        <w:rPr>
          <w:rFonts w:ascii="Calibri" w:hAnsi="Calibri"/>
          <w:sz w:val="22"/>
          <w:szCs w:val="22"/>
        </w:rPr>
        <w:t xml:space="preserve"> </w:t>
      </w:r>
    </w:p>
    <w:p w:rsidR="00D022CC" w:rsidRPr="00027852" w:rsidRDefault="00103DFD" w:rsidP="005512FF">
      <w:pPr>
        <w:numPr>
          <w:ilvl w:val="0"/>
          <w:numId w:val="58"/>
        </w:numPr>
        <w:rPr>
          <w:rFonts w:ascii="Calibri" w:hAnsi="Calibri"/>
          <w:sz w:val="22"/>
          <w:szCs w:val="22"/>
        </w:rPr>
      </w:pPr>
      <w:r w:rsidRPr="00027852">
        <w:rPr>
          <w:rFonts w:ascii="Calibri" w:hAnsi="Calibri"/>
          <w:sz w:val="22"/>
          <w:szCs w:val="22"/>
        </w:rPr>
        <w:t>Pe</w:t>
      </w:r>
      <w:r w:rsidR="00D022CC" w:rsidRPr="00027852">
        <w:rPr>
          <w:rFonts w:ascii="Calibri" w:hAnsi="Calibri"/>
          <w:sz w:val="22"/>
          <w:szCs w:val="22"/>
        </w:rPr>
        <w:t xml:space="preserve">rcentage </w:t>
      </w:r>
      <w:r w:rsidRPr="00027852">
        <w:rPr>
          <w:rFonts w:ascii="Calibri" w:hAnsi="Calibri"/>
          <w:sz w:val="22"/>
          <w:szCs w:val="22"/>
        </w:rPr>
        <w:t>of the</w:t>
      </w:r>
      <w:r w:rsidR="00D022CC" w:rsidRPr="00027852">
        <w:rPr>
          <w:rFonts w:ascii="Calibri" w:hAnsi="Calibri"/>
          <w:sz w:val="22"/>
          <w:szCs w:val="22"/>
        </w:rPr>
        <w:t xml:space="preserve"> population </w:t>
      </w:r>
      <w:r w:rsidRPr="00027852">
        <w:rPr>
          <w:rFonts w:ascii="Calibri" w:hAnsi="Calibri"/>
          <w:sz w:val="22"/>
          <w:szCs w:val="22"/>
        </w:rPr>
        <w:t>touched by the awareness campaigns</w:t>
      </w:r>
      <w:r w:rsidR="00D022CC" w:rsidRPr="00027852">
        <w:rPr>
          <w:rFonts w:ascii="Calibri" w:hAnsi="Calibri"/>
          <w:sz w:val="22"/>
          <w:szCs w:val="22"/>
        </w:rPr>
        <w:t>;</w:t>
      </w:r>
    </w:p>
    <w:p w:rsidR="00D022CC" w:rsidRPr="00027852" w:rsidRDefault="00D022CC" w:rsidP="0033713F">
      <w:pPr>
        <w:pStyle w:val="Heading2"/>
        <w:numPr>
          <w:ilvl w:val="0"/>
          <w:numId w:val="0"/>
        </w:numPr>
        <w:tabs>
          <w:tab w:val="num" w:pos="720"/>
        </w:tabs>
        <w:rPr>
          <w:rFonts w:ascii="Calibri" w:hAnsi="Calibri"/>
          <w:color w:val="003366"/>
          <w:lang w:val="en-US"/>
        </w:rPr>
      </w:pPr>
      <w:bookmarkStart w:id="116" w:name="_Toc384377666"/>
    </w:p>
    <w:p w:rsidR="00D022CC" w:rsidRPr="00027852" w:rsidRDefault="00D022CC" w:rsidP="0033713F">
      <w:pPr>
        <w:pStyle w:val="Heading2"/>
        <w:numPr>
          <w:ilvl w:val="0"/>
          <w:numId w:val="0"/>
        </w:numPr>
        <w:tabs>
          <w:tab w:val="num" w:pos="720"/>
        </w:tabs>
        <w:rPr>
          <w:rFonts w:ascii="Calibri" w:hAnsi="Calibri"/>
          <w:color w:val="003366"/>
          <w:lang w:val="en-US"/>
        </w:rPr>
      </w:pPr>
      <w:bookmarkStart w:id="117" w:name="_Toc385938491"/>
      <w:r w:rsidRPr="00027852">
        <w:rPr>
          <w:rFonts w:ascii="Calibri" w:hAnsi="Calibri"/>
          <w:color w:val="003366"/>
          <w:lang w:val="en-US"/>
        </w:rPr>
        <w:t>5.4.-</w:t>
      </w:r>
      <w:r w:rsidR="00C32068" w:rsidRPr="00027852">
        <w:rPr>
          <w:rFonts w:ascii="Calibri" w:hAnsi="Calibri"/>
          <w:color w:val="003366"/>
          <w:lang w:val="en-US"/>
        </w:rPr>
        <w:t>Implementation of the</w:t>
      </w:r>
      <w:r w:rsidRPr="00027852">
        <w:rPr>
          <w:rFonts w:ascii="Calibri" w:hAnsi="Calibri"/>
          <w:color w:val="003366"/>
          <w:lang w:val="en-US"/>
        </w:rPr>
        <w:t xml:space="preserve"> </w:t>
      </w:r>
      <w:bookmarkEnd w:id="113"/>
      <w:bookmarkEnd w:id="116"/>
      <w:bookmarkEnd w:id="117"/>
      <w:r w:rsidR="001750F7">
        <w:rPr>
          <w:rFonts w:ascii="Calibri" w:hAnsi="Calibri"/>
          <w:color w:val="003366"/>
          <w:lang w:val="en-US"/>
        </w:rPr>
        <w:t>ESMP</w:t>
      </w:r>
    </w:p>
    <w:p w:rsidR="00D022CC" w:rsidRPr="00027852" w:rsidRDefault="00D022CC" w:rsidP="00F81EBC">
      <w:pPr>
        <w:pStyle w:val="Paragraph"/>
        <w:numPr>
          <w:ilvl w:val="0"/>
          <w:numId w:val="0"/>
        </w:numPr>
        <w:spacing w:before="0" w:after="0"/>
        <w:rPr>
          <w:lang w:val="en-US"/>
        </w:rPr>
      </w:pPr>
    </w:p>
    <w:p w:rsidR="00D022CC" w:rsidRPr="00027852" w:rsidRDefault="00C32068" w:rsidP="00F30B44">
      <w:pPr>
        <w:jc w:val="both"/>
        <w:rPr>
          <w:rFonts w:ascii="Calibri" w:hAnsi="Calibri"/>
          <w:sz w:val="22"/>
          <w:szCs w:val="22"/>
        </w:rPr>
      </w:pPr>
      <w:r w:rsidRPr="00027852">
        <w:rPr>
          <w:rFonts w:ascii="Calibri" w:hAnsi="Calibri"/>
          <w:sz w:val="22"/>
          <w:szCs w:val="22"/>
        </w:rPr>
        <w:t xml:space="preserve">The implementation </w:t>
      </w:r>
      <w:r w:rsidR="00A6724C" w:rsidRPr="00027852">
        <w:rPr>
          <w:rFonts w:ascii="Calibri" w:hAnsi="Calibri"/>
          <w:sz w:val="22"/>
          <w:szCs w:val="22"/>
        </w:rPr>
        <w:t xml:space="preserve">of the </w:t>
      </w:r>
      <w:r w:rsidRPr="00027852">
        <w:rPr>
          <w:rFonts w:ascii="Calibri" w:hAnsi="Calibri"/>
          <w:sz w:val="22"/>
          <w:szCs w:val="22"/>
        </w:rPr>
        <w:t xml:space="preserve">plan will be provided by the Head of </w:t>
      </w:r>
      <w:r w:rsidR="00CD13D1" w:rsidRPr="00027852">
        <w:rPr>
          <w:rFonts w:ascii="Calibri" w:hAnsi="Calibri"/>
          <w:sz w:val="22"/>
          <w:szCs w:val="22"/>
        </w:rPr>
        <w:t xml:space="preserve">the </w:t>
      </w:r>
      <w:r w:rsidRPr="00027852">
        <w:rPr>
          <w:rFonts w:ascii="Calibri" w:hAnsi="Calibri"/>
          <w:sz w:val="22"/>
          <w:szCs w:val="22"/>
        </w:rPr>
        <w:t>Environmental and Social Monitoring (</w:t>
      </w:r>
      <w:r w:rsidR="00CD13D1" w:rsidRPr="00027852">
        <w:rPr>
          <w:rFonts w:ascii="Calibri" w:hAnsi="Calibri"/>
          <w:sz w:val="22"/>
          <w:szCs w:val="22"/>
        </w:rPr>
        <w:t>RSE</w:t>
      </w:r>
      <w:r w:rsidRPr="00027852">
        <w:rPr>
          <w:rFonts w:ascii="Calibri" w:hAnsi="Calibri"/>
          <w:sz w:val="22"/>
          <w:szCs w:val="22"/>
        </w:rPr>
        <w:t xml:space="preserve">). Under the supervision of the program coordinator and </w:t>
      </w:r>
      <w:r w:rsidR="001229DC" w:rsidRPr="00027852">
        <w:rPr>
          <w:rFonts w:ascii="Calibri" w:hAnsi="Calibri"/>
          <w:sz w:val="22"/>
          <w:szCs w:val="22"/>
        </w:rPr>
        <w:t>close collaboration</w:t>
      </w:r>
      <w:r w:rsidRPr="00027852">
        <w:rPr>
          <w:rFonts w:ascii="Calibri" w:hAnsi="Calibri"/>
          <w:sz w:val="22"/>
          <w:szCs w:val="22"/>
        </w:rPr>
        <w:t xml:space="preserve"> with </w:t>
      </w:r>
      <w:r w:rsidR="001229DC" w:rsidRPr="00027852">
        <w:rPr>
          <w:rFonts w:ascii="Calibri" w:hAnsi="Calibri"/>
          <w:sz w:val="22"/>
          <w:szCs w:val="22"/>
        </w:rPr>
        <w:t xml:space="preserve">MARNDR’s </w:t>
      </w:r>
      <w:r w:rsidRPr="00027852">
        <w:rPr>
          <w:rFonts w:ascii="Calibri" w:hAnsi="Calibri"/>
          <w:sz w:val="22"/>
          <w:szCs w:val="22"/>
        </w:rPr>
        <w:t>environmental cell</w:t>
      </w:r>
      <w:r w:rsidR="001229DC" w:rsidRPr="00027852">
        <w:rPr>
          <w:rFonts w:ascii="Calibri" w:hAnsi="Calibri"/>
          <w:sz w:val="22"/>
          <w:szCs w:val="22"/>
        </w:rPr>
        <w:t>, the DDA</w:t>
      </w:r>
      <w:r w:rsidR="00D44764">
        <w:rPr>
          <w:rFonts w:ascii="Calibri" w:hAnsi="Calibri"/>
          <w:sz w:val="22"/>
          <w:szCs w:val="22"/>
        </w:rPr>
        <w:t>,</w:t>
      </w:r>
      <w:r w:rsidR="001229DC" w:rsidRPr="00027852">
        <w:rPr>
          <w:rFonts w:ascii="Calibri" w:hAnsi="Calibri"/>
          <w:sz w:val="22"/>
          <w:szCs w:val="22"/>
        </w:rPr>
        <w:t xml:space="preserve"> and the B</w:t>
      </w:r>
      <w:r w:rsidRPr="00027852">
        <w:rPr>
          <w:rFonts w:ascii="Calibri" w:hAnsi="Calibri"/>
          <w:sz w:val="22"/>
          <w:szCs w:val="22"/>
        </w:rPr>
        <w:t xml:space="preserve">AC, its focus will be on: </w:t>
      </w:r>
    </w:p>
    <w:p w:rsidR="00D022CC" w:rsidRPr="00027852" w:rsidRDefault="00D022CC" w:rsidP="00F30B44">
      <w:pPr>
        <w:jc w:val="both"/>
        <w:rPr>
          <w:rFonts w:ascii="Calibri" w:hAnsi="Calibri"/>
          <w:sz w:val="22"/>
          <w:szCs w:val="22"/>
        </w:rPr>
      </w:pPr>
    </w:p>
    <w:p w:rsidR="00D022CC" w:rsidRPr="00027852" w:rsidRDefault="00D20DDE" w:rsidP="005512FF">
      <w:pPr>
        <w:numPr>
          <w:ilvl w:val="0"/>
          <w:numId w:val="27"/>
        </w:numPr>
        <w:ind w:left="357" w:hanging="357"/>
        <w:jc w:val="both"/>
        <w:rPr>
          <w:rFonts w:ascii="Calibri" w:hAnsi="Calibri"/>
          <w:sz w:val="22"/>
          <w:szCs w:val="22"/>
        </w:rPr>
      </w:pPr>
      <w:r w:rsidRPr="00027852">
        <w:rPr>
          <w:rFonts w:ascii="Calibri" w:hAnsi="Calibri"/>
          <w:sz w:val="22"/>
          <w:szCs w:val="22"/>
        </w:rPr>
        <w:t xml:space="preserve">Conduct field visits as many times as necessary to ensure proper implementation of proposed mitigation measures     </w:t>
      </w:r>
    </w:p>
    <w:p w:rsidR="00D022CC" w:rsidRPr="00027852" w:rsidRDefault="00D20DDE" w:rsidP="005512FF">
      <w:pPr>
        <w:numPr>
          <w:ilvl w:val="0"/>
          <w:numId w:val="27"/>
        </w:numPr>
        <w:ind w:left="357" w:hanging="357"/>
        <w:jc w:val="both"/>
        <w:rPr>
          <w:rFonts w:ascii="Calibri" w:hAnsi="Calibri"/>
          <w:sz w:val="22"/>
          <w:szCs w:val="22"/>
        </w:rPr>
      </w:pPr>
      <w:r w:rsidRPr="00027852">
        <w:rPr>
          <w:rFonts w:ascii="Calibri" w:hAnsi="Calibri"/>
          <w:sz w:val="22"/>
          <w:szCs w:val="22"/>
        </w:rPr>
        <w:t xml:space="preserve">Identify the most sensitive </w:t>
      </w:r>
      <w:r w:rsidR="00CC30AE" w:rsidRPr="00027852">
        <w:rPr>
          <w:rFonts w:ascii="Calibri" w:hAnsi="Calibri"/>
          <w:sz w:val="22"/>
          <w:szCs w:val="22"/>
        </w:rPr>
        <w:t>phases in terms</w:t>
      </w:r>
      <w:r w:rsidRPr="00027852">
        <w:rPr>
          <w:rFonts w:ascii="Calibri" w:hAnsi="Calibri"/>
          <w:sz w:val="22"/>
          <w:szCs w:val="22"/>
        </w:rPr>
        <w:t xml:space="preserve"> of environmental protection; </w:t>
      </w:r>
    </w:p>
    <w:p w:rsidR="00D022CC" w:rsidRPr="00027852" w:rsidRDefault="00D20DDE" w:rsidP="005512FF">
      <w:pPr>
        <w:numPr>
          <w:ilvl w:val="0"/>
          <w:numId w:val="27"/>
        </w:numPr>
        <w:ind w:left="357" w:hanging="357"/>
        <w:jc w:val="both"/>
        <w:rPr>
          <w:rFonts w:ascii="Calibri" w:hAnsi="Calibri"/>
          <w:sz w:val="22"/>
          <w:szCs w:val="22"/>
        </w:rPr>
      </w:pPr>
      <w:r w:rsidRPr="00027852">
        <w:rPr>
          <w:rFonts w:ascii="Calibri" w:hAnsi="Calibri"/>
          <w:sz w:val="22"/>
          <w:szCs w:val="22"/>
        </w:rPr>
        <w:t xml:space="preserve">Monitor continuously the conditions under which </w:t>
      </w:r>
      <w:r w:rsidR="0095397D" w:rsidRPr="00027852">
        <w:rPr>
          <w:rFonts w:ascii="Calibri" w:hAnsi="Calibri"/>
          <w:sz w:val="22"/>
          <w:szCs w:val="22"/>
        </w:rPr>
        <w:t xml:space="preserve">the infrastructure </w:t>
      </w:r>
      <w:r w:rsidRPr="00027852">
        <w:rPr>
          <w:rFonts w:ascii="Calibri" w:hAnsi="Calibri"/>
          <w:sz w:val="22"/>
          <w:szCs w:val="22"/>
        </w:rPr>
        <w:t>work</w:t>
      </w:r>
      <w:r w:rsidR="0095397D" w:rsidRPr="00027852">
        <w:rPr>
          <w:rFonts w:ascii="Calibri" w:hAnsi="Calibri"/>
          <w:sz w:val="22"/>
          <w:szCs w:val="22"/>
        </w:rPr>
        <w:t>s</w:t>
      </w:r>
      <w:r w:rsidRPr="00027852">
        <w:rPr>
          <w:rFonts w:ascii="Calibri" w:hAnsi="Calibri"/>
          <w:sz w:val="22"/>
          <w:szCs w:val="22"/>
        </w:rPr>
        <w:t xml:space="preserve"> </w:t>
      </w:r>
      <w:r w:rsidR="0095397D" w:rsidRPr="00027852">
        <w:rPr>
          <w:rFonts w:ascii="Calibri" w:hAnsi="Calibri"/>
          <w:sz w:val="22"/>
          <w:szCs w:val="22"/>
        </w:rPr>
        <w:t xml:space="preserve">are carried out </w:t>
      </w:r>
    </w:p>
    <w:p w:rsidR="00D022CC" w:rsidRPr="00027852" w:rsidRDefault="0095397D" w:rsidP="005512FF">
      <w:pPr>
        <w:numPr>
          <w:ilvl w:val="0"/>
          <w:numId w:val="27"/>
        </w:numPr>
        <w:ind w:left="357" w:hanging="357"/>
        <w:jc w:val="both"/>
        <w:rPr>
          <w:rFonts w:ascii="Calibri" w:hAnsi="Calibri"/>
          <w:sz w:val="22"/>
          <w:szCs w:val="22"/>
        </w:rPr>
      </w:pPr>
      <w:r w:rsidRPr="00027852">
        <w:rPr>
          <w:rFonts w:ascii="Calibri" w:hAnsi="Calibri"/>
          <w:sz w:val="22"/>
          <w:szCs w:val="22"/>
        </w:rPr>
        <w:t>Serve as a spokesperson</w:t>
      </w:r>
      <w:r w:rsidR="00D20DDE" w:rsidRPr="00027852">
        <w:rPr>
          <w:rFonts w:ascii="Calibri" w:hAnsi="Calibri"/>
          <w:sz w:val="22"/>
          <w:szCs w:val="22"/>
        </w:rPr>
        <w:t xml:space="preserve"> to the various entities involved on the </w:t>
      </w:r>
      <w:r w:rsidRPr="00027852">
        <w:rPr>
          <w:rFonts w:ascii="Calibri" w:hAnsi="Calibri"/>
          <w:sz w:val="22"/>
          <w:szCs w:val="22"/>
        </w:rPr>
        <w:t>field</w:t>
      </w:r>
      <w:r w:rsidR="00D20DDE" w:rsidRPr="00027852">
        <w:rPr>
          <w:rFonts w:ascii="Calibri" w:hAnsi="Calibri"/>
          <w:sz w:val="22"/>
          <w:szCs w:val="22"/>
        </w:rPr>
        <w:t xml:space="preserve"> </w:t>
      </w:r>
      <w:r w:rsidRPr="00027852">
        <w:rPr>
          <w:rFonts w:ascii="Calibri" w:hAnsi="Calibri"/>
          <w:sz w:val="22"/>
          <w:szCs w:val="22"/>
        </w:rPr>
        <w:t>on</w:t>
      </w:r>
      <w:r w:rsidR="00D20DDE" w:rsidRPr="00027852">
        <w:rPr>
          <w:rFonts w:ascii="Calibri" w:hAnsi="Calibri"/>
          <w:sz w:val="22"/>
          <w:szCs w:val="22"/>
        </w:rPr>
        <w:t xml:space="preserve"> the implementation and monit</w:t>
      </w:r>
      <w:r w:rsidRPr="00027852">
        <w:rPr>
          <w:rFonts w:ascii="Calibri" w:hAnsi="Calibri"/>
          <w:sz w:val="22"/>
          <w:szCs w:val="22"/>
        </w:rPr>
        <w:t>oring of environmental measures</w:t>
      </w:r>
      <w:r w:rsidR="00D20DDE" w:rsidRPr="00027852">
        <w:rPr>
          <w:rFonts w:ascii="Calibri" w:hAnsi="Calibri"/>
          <w:sz w:val="22"/>
          <w:szCs w:val="22"/>
        </w:rPr>
        <w:t xml:space="preserve">;     </w:t>
      </w:r>
    </w:p>
    <w:p w:rsidR="00D022CC" w:rsidRPr="00027852" w:rsidRDefault="00D20DDE" w:rsidP="005512FF">
      <w:pPr>
        <w:numPr>
          <w:ilvl w:val="0"/>
          <w:numId w:val="27"/>
        </w:numPr>
        <w:ind w:left="357" w:hanging="357"/>
        <w:jc w:val="both"/>
        <w:rPr>
          <w:rFonts w:ascii="Calibri" w:hAnsi="Calibri"/>
          <w:sz w:val="22"/>
          <w:szCs w:val="22"/>
        </w:rPr>
      </w:pPr>
      <w:r w:rsidRPr="00027852">
        <w:rPr>
          <w:rFonts w:ascii="Calibri" w:hAnsi="Calibri"/>
          <w:sz w:val="22"/>
          <w:szCs w:val="22"/>
        </w:rPr>
        <w:t xml:space="preserve">Ensure </w:t>
      </w:r>
      <w:r w:rsidR="0095397D" w:rsidRPr="00027852">
        <w:rPr>
          <w:rFonts w:ascii="Calibri" w:hAnsi="Calibri"/>
          <w:sz w:val="22"/>
          <w:szCs w:val="22"/>
        </w:rPr>
        <w:t xml:space="preserve">the </w:t>
      </w:r>
      <w:r w:rsidRPr="00027852">
        <w:rPr>
          <w:rFonts w:ascii="Calibri" w:hAnsi="Calibri"/>
          <w:sz w:val="22"/>
          <w:szCs w:val="22"/>
        </w:rPr>
        <w:t xml:space="preserve">proper management of </w:t>
      </w:r>
      <w:r w:rsidR="0095397D" w:rsidRPr="00027852">
        <w:rPr>
          <w:rFonts w:ascii="Calibri" w:hAnsi="Calibri"/>
          <w:sz w:val="22"/>
          <w:szCs w:val="22"/>
        </w:rPr>
        <w:t>the program’s documentation</w:t>
      </w:r>
      <w:r w:rsidRPr="00027852">
        <w:rPr>
          <w:rFonts w:ascii="Calibri" w:hAnsi="Calibri"/>
          <w:sz w:val="22"/>
          <w:szCs w:val="22"/>
        </w:rPr>
        <w:t xml:space="preserve"> and archives for </w:t>
      </w:r>
      <w:r w:rsidR="0095397D" w:rsidRPr="00027852">
        <w:rPr>
          <w:rFonts w:ascii="Calibri" w:hAnsi="Calibri"/>
          <w:sz w:val="22"/>
          <w:szCs w:val="22"/>
        </w:rPr>
        <w:t xml:space="preserve">the </w:t>
      </w:r>
      <w:r w:rsidRPr="00027852">
        <w:rPr>
          <w:rFonts w:ascii="Calibri" w:hAnsi="Calibri"/>
          <w:sz w:val="22"/>
          <w:szCs w:val="22"/>
        </w:rPr>
        <w:t xml:space="preserve">Environmental and Social </w:t>
      </w:r>
      <w:r w:rsidR="004405FA">
        <w:rPr>
          <w:rFonts w:ascii="Calibri" w:hAnsi="Calibri"/>
          <w:sz w:val="22"/>
          <w:szCs w:val="22"/>
        </w:rPr>
        <w:t>component</w:t>
      </w:r>
      <w:r w:rsidR="0095397D" w:rsidRPr="00027852">
        <w:rPr>
          <w:rFonts w:ascii="Calibri" w:hAnsi="Calibri"/>
          <w:sz w:val="22"/>
          <w:szCs w:val="22"/>
        </w:rPr>
        <w:t>;</w:t>
      </w:r>
      <w:r w:rsidRPr="00027852">
        <w:rPr>
          <w:rFonts w:ascii="Calibri" w:hAnsi="Calibri"/>
          <w:sz w:val="22"/>
          <w:szCs w:val="22"/>
        </w:rPr>
        <w:t xml:space="preserve"> </w:t>
      </w:r>
    </w:p>
    <w:p w:rsidR="00D022CC" w:rsidRPr="00027852" w:rsidRDefault="00D20DDE" w:rsidP="005512FF">
      <w:pPr>
        <w:numPr>
          <w:ilvl w:val="0"/>
          <w:numId w:val="27"/>
        </w:numPr>
        <w:ind w:left="357" w:hanging="357"/>
        <w:jc w:val="both"/>
        <w:rPr>
          <w:rFonts w:ascii="Calibri" w:hAnsi="Calibri"/>
          <w:sz w:val="22"/>
          <w:szCs w:val="22"/>
        </w:rPr>
      </w:pPr>
      <w:r w:rsidRPr="00027852">
        <w:rPr>
          <w:rFonts w:ascii="Calibri" w:hAnsi="Calibri"/>
          <w:sz w:val="22"/>
          <w:szCs w:val="22"/>
        </w:rPr>
        <w:t xml:space="preserve">Anticipate </w:t>
      </w:r>
      <w:r w:rsidR="00854E47" w:rsidRPr="00027852">
        <w:rPr>
          <w:rFonts w:ascii="Calibri" w:hAnsi="Calibri"/>
          <w:sz w:val="22"/>
          <w:szCs w:val="22"/>
        </w:rPr>
        <w:t xml:space="preserve">the information </w:t>
      </w:r>
      <w:r w:rsidRPr="00027852">
        <w:rPr>
          <w:rFonts w:ascii="Calibri" w:hAnsi="Calibri"/>
          <w:sz w:val="22"/>
          <w:szCs w:val="22"/>
        </w:rPr>
        <w:t xml:space="preserve">and provide clear </w:t>
      </w:r>
      <w:r w:rsidR="00854E47" w:rsidRPr="00027852">
        <w:rPr>
          <w:rFonts w:ascii="Calibri" w:hAnsi="Calibri"/>
          <w:sz w:val="22"/>
          <w:szCs w:val="22"/>
        </w:rPr>
        <w:t>instructions</w:t>
      </w:r>
      <w:r w:rsidRPr="00027852">
        <w:rPr>
          <w:rFonts w:ascii="Calibri" w:hAnsi="Calibri"/>
          <w:sz w:val="22"/>
          <w:szCs w:val="22"/>
        </w:rPr>
        <w:t xml:space="preserve"> to prevent or minimize </w:t>
      </w:r>
      <w:r w:rsidR="00854E47" w:rsidRPr="00027852">
        <w:rPr>
          <w:rFonts w:ascii="Calibri" w:hAnsi="Calibri"/>
          <w:sz w:val="22"/>
          <w:szCs w:val="22"/>
        </w:rPr>
        <w:t>nuisance</w:t>
      </w:r>
      <w:r w:rsidR="00D022CC" w:rsidRPr="00027852">
        <w:rPr>
          <w:rFonts w:ascii="Calibri" w:hAnsi="Calibri"/>
          <w:sz w:val="22"/>
          <w:szCs w:val="22"/>
        </w:rPr>
        <w:t>;</w:t>
      </w:r>
    </w:p>
    <w:p w:rsidR="00D022CC" w:rsidRPr="00027852" w:rsidRDefault="005150E2" w:rsidP="005512FF">
      <w:pPr>
        <w:numPr>
          <w:ilvl w:val="0"/>
          <w:numId w:val="27"/>
        </w:numPr>
        <w:ind w:left="357" w:hanging="357"/>
        <w:jc w:val="both"/>
        <w:rPr>
          <w:rFonts w:ascii="Calibri" w:hAnsi="Calibri"/>
          <w:sz w:val="22"/>
          <w:szCs w:val="22"/>
        </w:rPr>
      </w:pPr>
      <w:r w:rsidRPr="00027852">
        <w:rPr>
          <w:rFonts w:ascii="Calibri" w:hAnsi="Calibri"/>
          <w:sz w:val="22"/>
          <w:szCs w:val="22"/>
        </w:rPr>
        <w:t>react</w:t>
      </w:r>
      <w:r w:rsidR="00D20DDE" w:rsidRPr="00027852">
        <w:rPr>
          <w:rFonts w:ascii="Calibri" w:hAnsi="Calibri"/>
          <w:sz w:val="22"/>
          <w:szCs w:val="22"/>
        </w:rPr>
        <w:t xml:space="preserve"> early </w:t>
      </w:r>
      <w:r w:rsidRPr="00027852">
        <w:rPr>
          <w:rFonts w:ascii="Calibri" w:hAnsi="Calibri"/>
          <w:sz w:val="22"/>
          <w:szCs w:val="22"/>
        </w:rPr>
        <w:t xml:space="preserve">enough </w:t>
      </w:r>
      <w:r w:rsidR="00D20DDE" w:rsidRPr="00027852">
        <w:rPr>
          <w:rFonts w:ascii="Calibri" w:hAnsi="Calibri"/>
          <w:sz w:val="22"/>
          <w:szCs w:val="22"/>
        </w:rPr>
        <w:t>when certain activities are</w:t>
      </w:r>
      <w:r w:rsidR="00854E47" w:rsidRPr="00027852">
        <w:rPr>
          <w:rFonts w:ascii="Calibri" w:hAnsi="Calibri"/>
          <w:sz w:val="22"/>
          <w:szCs w:val="22"/>
        </w:rPr>
        <w:t xml:space="preserve"> conflicting</w:t>
      </w:r>
      <w:r w:rsidR="00D20DDE" w:rsidRPr="00027852">
        <w:rPr>
          <w:rFonts w:ascii="Calibri" w:hAnsi="Calibri"/>
          <w:sz w:val="22"/>
          <w:szCs w:val="22"/>
        </w:rPr>
        <w:t xml:space="preserve"> </w:t>
      </w:r>
      <w:r w:rsidR="00D20DDE" w:rsidRPr="00027852">
        <w:rPr>
          <w:rFonts w:ascii="Calibri" w:hAnsi="Calibri"/>
          <w:i/>
          <w:iCs/>
          <w:sz w:val="22"/>
          <w:szCs w:val="22"/>
        </w:rPr>
        <w:t>a priori</w:t>
      </w:r>
      <w:r w:rsidR="00D20DDE" w:rsidRPr="00027852">
        <w:rPr>
          <w:rFonts w:ascii="Calibri" w:hAnsi="Calibri"/>
          <w:sz w:val="22"/>
          <w:szCs w:val="22"/>
        </w:rPr>
        <w:t xml:space="preserve">;      </w:t>
      </w:r>
    </w:p>
    <w:p w:rsidR="00D022CC" w:rsidRPr="00027852" w:rsidRDefault="00D20DDE" w:rsidP="005512FF">
      <w:pPr>
        <w:numPr>
          <w:ilvl w:val="0"/>
          <w:numId w:val="27"/>
        </w:numPr>
        <w:ind w:left="357" w:hanging="357"/>
        <w:jc w:val="both"/>
        <w:rPr>
          <w:rFonts w:ascii="Calibri" w:hAnsi="Calibri"/>
          <w:sz w:val="22"/>
          <w:szCs w:val="22"/>
        </w:rPr>
      </w:pPr>
      <w:r w:rsidRPr="00027852">
        <w:rPr>
          <w:rFonts w:ascii="Calibri" w:hAnsi="Calibri"/>
          <w:sz w:val="22"/>
          <w:szCs w:val="22"/>
        </w:rPr>
        <w:t xml:space="preserve">Conduct spot checks at regular intervals depending on the environmental effects of the different phases of the program; </w:t>
      </w:r>
    </w:p>
    <w:p w:rsidR="00D022CC" w:rsidRPr="00027852" w:rsidRDefault="00D20DDE" w:rsidP="005512FF">
      <w:pPr>
        <w:numPr>
          <w:ilvl w:val="0"/>
          <w:numId w:val="27"/>
        </w:numPr>
        <w:ind w:left="357" w:hanging="357"/>
        <w:jc w:val="both"/>
        <w:rPr>
          <w:rFonts w:ascii="Calibri" w:hAnsi="Calibri"/>
          <w:sz w:val="22"/>
          <w:szCs w:val="22"/>
        </w:rPr>
      </w:pPr>
      <w:r w:rsidRPr="00027852">
        <w:rPr>
          <w:rFonts w:ascii="Calibri" w:hAnsi="Calibri"/>
          <w:sz w:val="22"/>
          <w:szCs w:val="22"/>
        </w:rPr>
        <w:t xml:space="preserve">Certify all nonconformities </w:t>
      </w:r>
      <w:r w:rsidR="003A0FE1" w:rsidRPr="00027852">
        <w:rPr>
          <w:rFonts w:ascii="Calibri" w:hAnsi="Calibri"/>
          <w:sz w:val="22"/>
          <w:szCs w:val="22"/>
        </w:rPr>
        <w:t>with photos and written notes (</w:t>
      </w:r>
      <w:r w:rsidRPr="00027852">
        <w:rPr>
          <w:rFonts w:ascii="Calibri" w:hAnsi="Calibri"/>
          <w:i/>
          <w:iCs/>
          <w:sz w:val="22"/>
          <w:szCs w:val="22"/>
        </w:rPr>
        <w:t>keep an upd</w:t>
      </w:r>
      <w:r w:rsidR="003A0FE1" w:rsidRPr="00027852">
        <w:rPr>
          <w:rFonts w:ascii="Calibri" w:hAnsi="Calibri"/>
          <w:i/>
          <w:iCs/>
          <w:sz w:val="22"/>
          <w:szCs w:val="22"/>
        </w:rPr>
        <w:t>ated list of outstanding issues</w:t>
      </w:r>
      <w:r w:rsidR="003A0FE1" w:rsidRPr="00027852">
        <w:rPr>
          <w:rFonts w:ascii="Calibri" w:hAnsi="Calibri"/>
          <w:sz w:val="22"/>
          <w:szCs w:val="22"/>
        </w:rPr>
        <w:t>)</w:t>
      </w:r>
      <w:r w:rsidRPr="00027852">
        <w:rPr>
          <w:rFonts w:ascii="Calibri" w:hAnsi="Calibri"/>
          <w:sz w:val="22"/>
          <w:szCs w:val="22"/>
        </w:rPr>
        <w:t xml:space="preserve">;      </w:t>
      </w:r>
    </w:p>
    <w:p w:rsidR="00D022CC" w:rsidRPr="00027852" w:rsidRDefault="00D20DDE" w:rsidP="005512FF">
      <w:pPr>
        <w:numPr>
          <w:ilvl w:val="0"/>
          <w:numId w:val="27"/>
        </w:numPr>
        <w:ind w:left="357" w:hanging="357"/>
        <w:jc w:val="both"/>
        <w:rPr>
          <w:rFonts w:ascii="Calibri" w:hAnsi="Calibri"/>
          <w:sz w:val="22"/>
          <w:szCs w:val="22"/>
        </w:rPr>
      </w:pPr>
      <w:r w:rsidRPr="00027852">
        <w:rPr>
          <w:rFonts w:ascii="Calibri" w:hAnsi="Calibri"/>
          <w:sz w:val="22"/>
          <w:szCs w:val="22"/>
        </w:rPr>
        <w:t xml:space="preserve">Participate in coordination </w:t>
      </w:r>
      <w:r w:rsidR="009F7342" w:rsidRPr="00027852">
        <w:rPr>
          <w:rFonts w:ascii="Calibri" w:hAnsi="Calibri"/>
          <w:sz w:val="22"/>
          <w:szCs w:val="22"/>
        </w:rPr>
        <w:t>sessions</w:t>
      </w:r>
      <w:r w:rsidRPr="00027852">
        <w:rPr>
          <w:rFonts w:ascii="Calibri" w:hAnsi="Calibri"/>
          <w:sz w:val="22"/>
          <w:szCs w:val="22"/>
        </w:rPr>
        <w:t xml:space="preserve">, </w:t>
      </w:r>
      <w:r w:rsidR="009F7342" w:rsidRPr="00027852">
        <w:rPr>
          <w:rFonts w:ascii="Calibri" w:hAnsi="Calibri"/>
          <w:sz w:val="22"/>
          <w:szCs w:val="22"/>
        </w:rPr>
        <w:t>to appraisal-</w:t>
      </w:r>
      <w:r w:rsidRPr="00027852">
        <w:rPr>
          <w:rFonts w:ascii="Calibri" w:hAnsi="Calibri"/>
          <w:sz w:val="22"/>
          <w:szCs w:val="22"/>
        </w:rPr>
        <w:t xml:space="preserve">program </w:t>
      </w:r>
      <w:r w:rsidR="009F7342" w:rsidRPr="00027852">
        <w:rPr>
          <w:rFonts w:ascii="Calibri" w:hAnsi="Calibri"/>
          <w:sz w:val="22"/>
          <w:szCs w:val="22"/>
        </w:rPr>
        <w:t>meetings</w:t>
      </w:r>
      <w:r w:rsidR="00D022CC" w:rsidRPr="00027852">
        <w:rPr>
          <w:rFonts w:ascii="Calibri" w:hAnsi="Calibri"/>
          <w:sz w:val="22"/>
          <w:szCs w:val="22"/>
        </w:rPr>
        <w:t>;</w:t>
      </w:r>
      <w:r w:rsidR="00D022CC" w:rsidRPr="00027852">
        <w:rPr>
          <w:rFonts w:ascii="Calibri" w:hAnsi="Calibri"/>
          <w:sz w:val="22"/>
          <w:szCs w:val="22"/>
        </w:rPr>
        <w:tab/>
      </w:r>
    </w:p>
    <w:p w:rsidR="00D022CC" w:rsidRPr="00027852" w:rsidRDefault="00E01870" w:rsidP="005512FF">
      <w:pPr>
        <w:numPr>
          <w:ilvl w:val="1"/>
          <w:numId w:val="27"/>
        </w:numPr>
        <w:tabs>
          <w:tab w:val="clear" w:pos="1080"/>
          <w:tab w:val="num" w:pos="360"/>
        </w:tabs>
        <w:ind w:left="357" w:hanging="357"/>
        <w:jc w:val="both"/>
        <w:rPr>
          <w:rFonts w:ascii="Calibri" w:hAnsi="Calibri"/>
          <w:sz w:val="22"/>
          <w:szCs w:val="22"/>
        </w:rPr>
      </w:pPr>
      <w:r w:rsidRPr="00027852">
        <w:rPr>
          <w:rFonts w:ascii="Calibri" w:hAnsi="Calibri"/>
          <w:sz w:val="22"/>
          <w:szCs w:val="22"/>
        </w:rPr>
        <w:t>On the other hand, the RSE must be available to respond quickly to any unforeseen event that arise during the ongoing execution</w:t>
      </w:r>
      <w:r w:rsidR="00D022CC" w:rsidRPr="00027852">
        <w:rPr>
          <w:rFonts w:ascii="Calibri" w:hAnsi="Calibri"/>
          <w:sz w:val="22"/>
          <w:szCs w:val="22"/>
        </w:rPr>
        <w:t>;</w:t>
      </w:r>
    </w:p>
    <w:p w:rsidR="00D022CC" w:rsidRPr="00027852" w:rsidRDefault="00D20DDE">
      <w:pPr>
        <w:numPr>
          <w:ilvl w:val="1"/>
          <w:numId w:val="27"/>
        </w:numPr>
        <w:tabs>
          <w:tab w:val="clear" w:pos="1080"/>
          <w:tab w:val="num" w:pos="360"/>
        </w:tabs>
        <w:ind w:left="357" w:hanging="357"/>
        <w:jc w:val="both"/>
        <w:rPr>
          <w:rFonts w:ascii="Calibri" w:hAnsi="Calibri"/>
          <w:sz w:val="22"/>
          <w:szCs w:val="22"/>
        </w:rPr>
      </w:pPr>
      <w:r w:rsidRPr="00027852">
        <w:rPr>
          <w:rFonts w:ascii="Calibri" w:hAnsi="Calibri"/>
          <w:sz w:val="22"/>
          <w:szCs w:val="22"/>
        </w:rPr>
        <w:t xml:space="preserve">It will organize site visits for specialized units </w:t>
      </w:r>
      <w:r w:rsidR="00E01870" w:rsidRPr="00027852">
        <w:rPr>
          <w:rFonts w:ascii="Calibri" w:hAnsi="Calibri"/>
          <w:sz w:val="22"/>
          <w:szCs w:val="22"/>
        </w:rPr>
        <w:t xml:space="preserve">of the </w:t>
      </w:r>
      <w:r w:rsidRPr="00027852">
        <w:rPr>
          <w:rFonts w:ascii="Calibri" w:hAnsi="Calibri"/>
          <w:sz w:val="22"/>
          <w:szCs w:val="22"/>
        </w:rPr>
        <w:t xml:space="preserve">MARNDR and other </w:t>
      </w:r>
      <w:r w:rsidR="00E01870" w:rsidRPr="00027852">
        <w:rPr>
          <w:rFonts w:ascii="Calibri" w:hAnsi="Calibri"/>
          <w:sz w:val="22"/>
          <w:szCs w:val="22"/>
        </w:rPr>
        <w:t>ministries</w:t>
      </w:r>
      <w:r w:rsidRPr="00027852">
        <w:rPr>
          <w:rFonts w:ascii="Calibri" w:hAnsi="Calibri"/>
          <w:sz w:val="22"/>
          <w:szCs w:val="22"/>
        </w:rPr>
        <w:t xml:space="preserve">, the </w:t>
      </w:r>
      <w:r w:rsidR="00E01870" w:rsidRPr="00027852">
        <w:rPr>
          <w:rFonts w:ascii="Calibri" w:hAnsi="Calibri"/>
          <w:sz w:val="22"/>
          <w:szCs w:val="22"/>
        </w:rPr>
        <w:t>donor and/</w:t>
      </w:r>
      <w:r w:rsidRPr="00027852">
        <w:rPr>
          <w:rFonts w:ascii="Calibri" w:hAnsi="Calibri"/>
          <w:sz w:val="22"/>
          <w:szCs w:val="22"/>
        </w:rPr>
        <w:t xml:space="preserve">or environmental protection </w:t>
      </w:r>
      <w:r w:rsidR="00E01870" w:rsidRPr="00027852">
        <w:rPr>
          <w:rFonts w:ascii="Calibri" w:hAnsi="Calibri"/>
          <w:sz w:val="22"/>
          <w:szCs w:val="22"/>
        </w:rPr>
        <w:t>organizations</w:t>
      </w:r>
      <w:r w:rsidRPr="00027852">
        <w:rPr>
          <w:rFonts w:ascii="Calibri" w:hAnsi="Calibri"/>
          <w:sz w:val="22"/>
          <w:szCs w:val="22"/>
        </w:rPr>
        <w:t xml:space="preserve">, local, </w:t>
      </w:r>
      <w:r w:rsidR="00E01870" w:rsidRPr="00027852">
        <w:rPr>
          <w:rFonts w:ascii="Calibri" w:hAnsi="Calibri"/>
          <w:sz w:val="22"/>
          <w:szCs w:val="22"/>
        </w:rPr>
        <w:t>departmental</w:t>
      </w:r>
      <w:r w:rsidRPr="00027852">
        <w:rPr>
          <w:rFonts w:ascii="Calibri" w:hAnsi="Calibri"/>
          <w:sz w:val="22"/>
          <w:szCs w:val="22"/>
        </w:rPr>
        <w:t xml:space="preserve"> and national authorities</w:t>
      </w:r>
      <w:r w:rsidR="00E01870" w:rsidRPr="00027852">
        <w:rPr>
          <w:rFonts w:ascii="Calibri" w:hAnsi="Calibri"/>
          <w:sz w:val="22"/>
          <w:szCs w:val="22"/>
        </w:rPr>
        <w:t>,</w:t>
      </w:r>
      <w:r w:rsidRPr="00027852">
        <w:rPr>
          <w:rFonts w:ascii="Calibri" w:hAnsi="Calibri"/>
          <w:sz w:val="22"/>
          <w:szCs w:val="22"/>
        </w:rPr>
        <w:t xml:space="preserve"> and </w:t>
      </w:r>
      <w:r w:rsidR="00E01870" w:rsidRPr="00027852">
        <w:rPr>
          <w:rFonts w:ascii="Calibri" w:hAnsi="Calibri"/>
          <w:sz w:val="22"/>
          <w:szCs w:val="22"/>
        </w:rPr>
        <w:t xml:space="preserve">will </w:t>
      </w:r>
      <w:r w:rsidRPr="00027852">
        <w:rPr>
          <w:rFonts w:ascii="Calibri" w:hAnsi="Calibri"/>
          <w:sz w:val="22"/>
          <w:szCs w:val="22"/>
        </w:rPr>
        <w:t>support the implementation of a</w:t>
      </w:r>
      <w:r w:rsidR="00E01870" w:rsidRPr="00027852">
        <w:rPr>
          <w:rFonts w:ascii="Calibri" w:hAnsi="Calibri"/>
          <w:sz w:val="22"/>
          <w:szCs w:val="22"/>
        </w:rPr>
        <w:t>n open</w:t>
      </w:r>
      <w:r w:rsidRPr="00027852">
        <w:rPr>
          <w:rFonts w:ascii="Calibri" w:hAnsi="Calibri"/>
          <w:sz w:val="22"/>
          <w:szCs w:val="22"/>
        </w:rPr>
        <w:t xml:space="preserve"> public policy of information about the project in the environmental </w:t>
      </w:r>
      <w:r w:rsidR="00E01870" w:rsidRPr="00027852">
        <w:rPr>
          <w:rFonts w:ascii="Calibri" w:hAnsi="Calibri"/>
          <w:sz w:val="22"/>
          <w:szCs w:val="22"/>
        </w:rPr>
        <w:t>field;</w:t>
      </w:r>
      <w:r w:rsidRPr="00027852">
        <w:rPr>
          <w:rFonts w:ascii="Calibri" w:hAnsi="Calibri"/>
          <w:sz w:val="22"/>
          <w:szCs w:val="22"/>
        </w:rPr>
        <w:t xml:space="preserve"> </w:t>
      </w:r>
    </w:p>
    <w:p w:rsidR="00D022CC" w:rsidRPr="00027852" w:rsidRDefault="00D022CC" w:rsidP="00A33BFD">
      <w:pPr>
        <w:rPr>
          <w:rFonts w:ascii="Calibri" w:hAnsi="Calibri"/>
          <w:sz w:val="22"/>
          <w:szCs w:val="22"/>
        </w:rPr>
      </w:pPr>
    </w:p>
    <w:p w:rsidR="00D022CC" w:rsidRPr="00027852" w:rsidRDefault="00D20DDE" w:rsidP="00A33BFD">
      <w:pPr>
        <w:rPr>
          <w:rFonts w:ascii="Calibri" w:hAnsi="Calibri"/>
          <w:sz w:val="22"/>
          <w:szCs w:val="22"/>
        </w:rPr>
      </w:pPr>
      <w:r w:rsidRPr="00027852">
        <w:rPr>
          <w:rFonts w:ascii="Calibri" w:hAnsi="Calibri"/>
          <w:sz w:val="22"/>
          <w:szCs w:val="22"/>
        </w:rPr>
        <w:t xml:space="preserve">As a guide, it will operate in a tracking device consisting of: </w:t>
      </w:r>
    </w:p>
    <w:p w:rsidR="00D022CC" w:rsidRPr="00027852" w:rsidRDefault="00C32068" w:rsidP="00C4366C">
      <w:pPr>
        <w:pStyle w:val="List2"/>
        <w:rPr>
          <w:szCs w:val="22"/>
        </w:rPr>
      </w:pPr>
      <w:r w:rsidRPr="00027852">
        <w:rPr>
          <w:szCs w:val="22"/>
        </w:rPr>
        <w:t>At the</w:t>
      </w:r>
      <w:r w:rsidR="00D022CC" w:rsidRPr="00027852">
        <w:rPr>
          <w:szCs w:val="22"/>
        </w:rPr>
        <w:t xml:space="preserve"> national</w:t>
      </w:r>
      <w:r w:rsidRPr="00027852">
        <w:rPr>
          <w:szCs w:val="22"/>
        </w:rPr>
        <w:t xml:space="preserve"> level, </w:t>
      </w:r>
      <w:r w:rsidR="00D20DDE" w:rsidRPr="00027852">
        <w:rPr>
          <w:szCs w:val="22"/>
        </w:rPr>
        <w:t>by:</w:t>
      </w:r>
    </w:p>
    <w:p w:rsidR="00D022CC" w:rsidRPr="00027852" w:rsidRDefault="00D022CC" w:rsidP="00C4366C">
      <w:pPr>
        <w:numPr>
          <w:ilvl w:val="0"/>
          <w:numId w:val="8"/>
        </w:numPr>
        <w:jc w:val="both"/>
        <w:rPr>
          <w:rFonts w:ascii="Calibri" w:hAnsi="Calibri"/>
          <w:sz w:val="22"/>
          <w:szCs w:val="22"/>
        </w:rPr>
      </w:pPr>
      <w:r w:rsidRPr="00027852">
        <w:rPr>
          <w:rFonts w:ascii="Calibri" w:hAnsi="Calibri"/>
          <w:sz w:val="22"/>
          <w:szCs w:val="22"/>
        </w:rPr>
        <w:t>DG/MARDNR (s</w:t>
      </w:r>
      <w:r w:rsidR="00D20DDE" w:rsidRPr="00027852">
        <w:rPr>
          <w:rFonts w:ascii="Calibri" w:hAnsi="Calibri"/>
          <w:sz w:val="22"/>
          <w:szCs w:val="22"/>
        </w:rPr>
        <w:t>trategic s</w:t>
      </w:r>
      <w:r w:rsidRPr="00027852">
        <w:rPr>
          <w:rFonts w:ascii="Calibri" w:hAnsi="Calibri"/>
          <w:sz w:val="22"/>
          <w:szCs w:val="22"/>
        </w:rPr>
        <w:t>upervision)</w:t>
      </w:r>
    </w:p>
    <w:p w:rsidR="00D022CC" w:rsidRPr="00027852" w:rsidRDefault="00D022CC" w:rsidP="00C7106B">
      <w:pPr>
        <w:numPr>
          <w:ilvl w:val="0"/>
          <w:numId w:val="8"/>
        </w:numPr>
        <w:jc w:val="both"/>
        <w:rPr>
          <w:rFonts w:ascii="Calibri" w:hAnsi="Calibri"/>
          <w:sz w:val="22"/>
          <w:szCs w:val="22"/>
        </w:rPr>
      </w:pPr>
      <w:r w:rsidRPr="00027852">
        <w:rPr>
          <w:rFonts w:ascii="Calibri" w:hAnsi="Calibri"/>
          <w:sz w:val="22"/>
          <w:szCs w:val="22"/>
        </w:rPr>
        <w:t>DPV-DSA-</w:t>
      </w:r>
      <w:r w:rsidR="00E03DA1" w:rsidRPr="00027852">
        <w:rPr>
          <w:rFonts w:ascii="Calibri" w:hAnsi="Calibri"/>
          <w:sz w:val="22"/>
          <w:szCs w:val="22"/>
        </w:rPr>
        <w:t xml:space="preserve">Environmental/MARNDR </w:t>
      </w:r>
      <w:r w:rsidR="00D20DDE" w:rsidRPr="00027852">
        <w:rPr>
          <w:rFonts w:ascii="Calibri" w:hAnsi="Calibri"/>
          <w:sz w:val="22"/>
          <w:szCs w:val="22"/>
        </w:rPr>
        <w:t xml:space="preserve">Quarantine/Cell </w:t>
      </w:r>
      <w:r w:rsidRPr="00027852">
        <w:rPr>
          <w:rFonts w:ascii="Calibri" w:hAnsi="Calibri"/>
          <w:sz w:val="22"/>
          <w:szCs w:val="22"/>
        </w:rPr>
        <w:t>(</w:t>
      </w:r>
      <w:r w:rsidR="00D20DDE" w:rsidRPr="00027852">
        <w:rPr>
          <w:rFonts w:ascii="Calibri" w:hAnsi="Calibri"/>
          <w:sz w:val="22"/>
          <w:szCs w:val="22"/>
        </w:rPr>
        <w:t xml:space="preserve">operational </w:t>
      </w:r>
      <w:r w:rsidRPr="00027852">
        <w:rPr>
          <w:rFonts w:ascii="Calibri" w:hAnsi="Calibri"/>
          <w:sz w:val="22"/>
          <w:szCs w:val="22"/>
        </w:rPr>
        <w:t>supervision)</w:t>
      </w:r>
    </w:p>
    <w:p w:rsidR="00D022CC" w:rsidRPr="00027852" w:rsidRDefault="00D022CC" w:rsidP="00C4366C">
      <w:pPr>
        <w:ind w:left="360"/>
        <w:rPr>
          <w:rFonts w:ascii="Calibri" w:hAnsi="Calibri"/>
          <w:sz w:val="22"/>
          <w:szCs w:val="22"/>
        </w:rPr>
      </w:pPr>
    </w:p>
    <w:p w:rsidR="00D022CC" w:rsidRPr="00027852" w:rsidRDefault="00D20DDE" w:rsidP="00C4366C">
      <w:pPr>
        <w:pStyle w:val="List2"/>
        <w:rPr>
          <w:szCs w:val="22"/>
        </w:rPr>
      </w:pPr>
      <w:r w:rsidRPr="00027852">
        <w:rPr>
          <w:szCs w:val="22"/>
        </w:rPr>
        <w:t>At the departmental and municipal level (in areas of the program), by</w:t>
      </w:r>
      <w:r w:rsidR="00D022CC" w:rsidRPr="00027852">
        <w:rPr>
          <w:szCs w:val="22"/>
        </w:rPr>
        <w:t>:</w:t>
      </w:r>
    </w:p>
    <w:p w:rsidR="00D022CC" w:rsidRPr="00027852" w:rsidRDefault="00D022CC" w:rsidP="00C4366C">
      <w:pPr>
        <w:numPr>
          <w:ilvl w:val="0"/>
          <w:numId w:val="9"/>
        </w:numPr>
        <w:jc w:val="both"/>
        <w:rPr>
          <w:rFonts w:ascii="Calibri" w:hAnsi="Calibri"/>
          <w:sz w:val="22"/>
          <w:szCs w:val="22"/>
        </w:rPr>
      </w:pPr>
      <w:r w:rsidRPr="00027852">
        <w:rPr>
          <w:rFonts w:ascii="Calibri" w:hAnsi="Calibri"/>
          <w:sz w:val="22"/>
          <w:szCs w:val="22"/>
        </w:rPr>
        <w:t>DDA</w:t>
      </w:r>
    </w:p>
    <w:p w:rsidR="00D022CC" w:rsidRPr="00027852" w:rsidRDefault="00127313" w:rsidP="00C4366C">
      <w:pPr>
        <w:numPr>
          <w:ilvl w:val="0"/>
          <w:numId w:val="9"/>
        </w:numPr>
        <w:jc w:val="both"/>
        <w:rPr>
          <w:rFonts w:ascii="Calibri" w:hAnsi="Calibri"/>
          <w:sz w:val="22"/>
          <w:szCs w:val="22"/>
        </w:rPr>
      </w:pPr>
      <w:r w:rsidRPr="00027852">
        <w:rPr>
          <w:rFonts w:ascii="Calibri" w:hAnsi="Calibri"/>
          <w:sz w:val="22"/>
          <w:szCs w:val="22"/>
        </w:rPr>
        <w:t>BAC and</w:t>
      </w:r>
      <w:r w:rsidR="00D022CC" w:rsidRPr="00027852">
        <w:rPr>
          <w:rFonts w:ascii="Calibri" w:hAnsi="Calibri"/>
          <w:sz w:val="22"/>
          <w:szCs w:val="22"/>
        </w:rPr>
        <w:t xml:space="preserve"> GSBP (</w:t>
      </w:r>
      <w:r w:rsidR="00E03DA1" w:rsidRPr="00027852">
        <w:rPr>
          <w:rFonts w:ascii="Calibri" w:hAnsi="Calibri"/>
          <w:i/>
          <w:iCs/>
          <w:sz w:val="22"/>
          <w:szCs w:val="22"/>
        </w:rPr>
        <w:t>closely followed/monitored</w:t>
      </w:r>
      <w:r w:rsidR="00D022CC" w:rsidRPr="00027852">
        <w:rPr>
          <w:rFonts w:ascii="Calibri" w:hAnsi="Calibri"/>
          <w:sz w:val="22"/>
          <w:szCs w:val="22"/>
        </w:rPr>
        <w:t>)</w:t>
      </w:r>
    </w:p>
    <w:p w:rsidR="00D022CC" w:rsidRPr="00027852" w:rsidRDefault="00D022CC" w:rsidP="00C4366C">
      <w:pPr>
        <w:rPr>
          <w:rFonts w:ascii="Calibri" w:hAnsi="Calibri"/>
          <w:sz w:val="22"/>
          <w:szCs w:val="22"/>
        </w:rPr>
      </w:pPr>
    </w:p>
    <w:p w:rsidR="00D022CC" w:rsidRPr="00027852" w:rsidRDefault="00515A46" w:rsidP="00F30B44">
      <w:pPr>
        <w:jc w:val="both"/>
        <w:rPr>
          <w:rFonts w:ascii="Calibri" w:hAnsi="Calibri"/>
          <w:color w:val="0000FF"/>
          <w:sz w:val="22"/>
          <w:szCs w:val="22"/>
        </w:rPr>
      </w:pPr>
      <w:r w:rsidRPr="00027852">
        <w:rPr>
          <w:rFonts w:ascii="Calibri" w:hAnsi="Calibri"/>
          <w:sz w:val="22"/>
          <w:szCs w:val="22"/>
        </w:rPr>
        <w:t xml:space="preserve">The close monitoring will be conducted in conjunction with the BAC and </w:t>
      </w:r>
      <w:r w:rsidR="00F55E72" w:rsidRPr="00027852">
        <w:rPr>
          <w:rFonts w:ascii="Calibri" w:hAnsi="Calibri"/>
          <w:sz w:val="22"/>
          <w:szCs w:val="22"/>
        </w:rPr>
        <w:t>GSBP</w:t>
      </w:r>
      <w:r w:rsidRPr="00027852">
        <w:rPr>
          <w:rFonts w:ascii="Calibri" w:hAnsi="Calibri"/>
          <w:sz w:val="22"/>
          <w:szCs w:val="22"/>
        </w:rPr>
        <w:t xml:space="preserve">. The frequency of the use of alternative control methods against pests will also be evaluated. Finally, </w:t>
      </w:r>
      <w:r w:rsidR="00F55E72" w:rsidRPr="00027852">
        <w:rPr>
          <w:rFonts w:ascii="Calibri" w:hAnsi="Calibri"/>
          <w:sz w:val="22"/>
          <w:szCs w:val="22"/>
        </w:rPr>
        <w:t xml:space="preserve">a </w:t>
      </w:r>
      <w:r w:rsidRPr="00027852">
        <w:rPr>
          <w:rFonts w:ascii="Calibri" w:hAnsi="Calibri"/>
          <w:sz w:val="22"/>
          <w:szCs w:val="22"/>
        </w:rPr>
        <w:t xml:space="preserve">particular emphasis should be focused on the monitoring and evaluation of the following: </w:t>
      </w:r>
      <w:r w:rsidR="00F55E72" w:rsidRPr="00027852">
        <w:rPr>
          <w:rFonts w:ascii="Calibri" w:hAnsi="Calibri"/>
          <w:sz w:val="22"/>
          <w:szCs w:val="22"/>
        </w:rPr>
        <w:t xml:space="preserve">the </w:t>
      </w:r>
      <w:r w:rsidRPr="00027852">
        <w:rPr>
          <w:rFonts w:ascii="Calibri" w:hAnsi="Calibri"/>
          <w:sz w:val="22"/>
          <w:szCs w:val="22"/>
        </w:rPr>
        <w:t xml:space="preserve">control </w:t>
      </w:r>
      <w:r w:rsidR="00F55E72" w:rsidRPr="00027852">
        <w:rPr>
          <w:rFonts w:ascii="Calibri" w:hAnsi="Calibri"/>
          <w:sz w:val="22"/>
          <w:szCs w:val="22"/>
        </w:rPr>
        <w:t xml:space="preserve">of </w:t>
      </w:r>
      <w:r w:rsidRPr="00027852">
        <w:rPr>
          <w:rFonts w:ascii="Calibri" w:hAnsi="Calibri"/>
          <w:sz w:val="22"/>
          <w:szCs w:val="22"/>
        </w:rPr>
        <w:t>non-target</w:t>
      </w:r>
      <w:r w:rsidR="00F55E72" w:rsidRPr="00027852">
        <w:rPr>
          <w:rFonts w:ascii="Calibri" w:hAnsi="Calibri"/>
          <w:sz w:val="22"/>
          <w:szCs w:val="22"/>
        </w:rPr>
        <w:t>ed groups</w:t>
      </w:r>
      <w:r w:rsidRPr="00027852">
        <w:rPr>
          <w:rFonts w:ascii="Calibri" w:hAnsi="Calibri"/>
          <w:sz w:val="22"/>
          <w:szCs w:val="22"/>
        </w:rPr>
        <w:t xml:space="preserve"> </w:t>
      </w:r>
      <w:r w:rsidR="00F55E72" w:rsidRPr="00027852">
        <w:rPr>
          <w:rFonts w:ascii="Calibri" w:hAnsi="Calibri"/>
          <w:sz w:val="22"/>
          <w:szCs w:val="22"/>
        </w:rPr>
        <w:t xml:space="preserve">to know </w:t>
      </w:r>
      <w:r w:rsidRPr="00027852">
        <w:rPr>
          <w:rFonts w:ascii="Calibri" w:hAnsi="Calibri"/>
          <w:sz w:val="22"/>
          <w:szCs w:val="22"/>
        </w:rPr>
        <w:t xml:space="preserve">whether treatment operations against pests and </w:t>
      </w:r>
      <w:r w:rsidR="00F55E72" w:rsidRPr="00027852">
        <w:rPr>
          <w:rFonts w:ascii="Calibri" w:hAnsi="Calibri"/>
          <w:sz w:val="22"/>
          <w:szCs w:val="22"/>
        </w:rPr>
        <w:t>parasites</w:t>
      </w:r>
      <w:r w:rsidRPr="00027852">
        <w:rPr>
          <w:rFonts w:ascii="Calibri" w:hAnsi="Calibri"/>
          <w:sz w:val="22"/>
          <w:szCs w:val="22"/>
        </w:rPr>
        <w:t xml:space="preserve"> do not affect other living beings in this fight; entomological surveys to control the vector population and the effectiveness of treatment programs; health monitoring </w:t>
      </w:r>
      <w:r w:rsidR="00F55E72" w:rsidRPr="00027852">
        <w:rPr>
          <w:rFonts w:ascii="Calibri" w:hAnsi="Calibri"/>
          <w:sz w:val="22"/>
          <w:szCs w:val="22"/>
        </w:rPr>
        <w:t>of handlers</w:t>
      </w:r>
      <w:r w:rsidRPr="00027852">
        <w:rPr>
          <w:rFonts w:ascii="Calibri" w:hAnsi="Calibri"/>
          <w:sz w:val="22"/>
          <w:szCs w:val="22"/>
        </w:rPr>
        <w:t>; and the choice of pesticides on the basis of environmental risk</w:t>
      </w:r>
      <w:r w:rsidR="00F55E72" w:rsidRPr="00027852">
        <w:rPr>
          <w:rFonts w:ascii="Calibri" w:hAnsi="Calibri"/>
          <w:sz w:val="22"/>
          <w:szCs w:val="22"/>
        </w:rPr>
        <w:t>s.</w:t>
      </w:r>
    </w:p>
    <w:p w:rsidR="00D022CC" w:rsidRPr="00027852" w:rsidRDefault="00D022CC" w:rsidP="00C4366C">
      <w:pPr>
        <w:jc w:val="both"/>
        <w:rPr>
          <w:rFonts w:ascii="Calibri" w:hAnsi="Calibri"/>
          <w:color w:val="0000FF"/>
          <w:sz w:val="22"/>
          <w:szCs w:val="22"/>
        </w:rPr>
      </w:pPr>
    </w:p>
    <w:p w:rsidR="00D022CC" w:rsidRPr="00027852" w:rsidRDefault="00515A46" w:rsidP="00C4366C">
      <w:pPr>
        <w:pStyle w:val="Paragraph"/>
        <w:numPr>
          <w:ilvl w:val="0"/>
          <w:numId w:val="0"/>
        </w:numPr>
        <w:spacing w:before="0" w:after="0"/>
        <w:rPr>
          <w:lang w:val="en-US"/>
        </w:rPr>
      </w:pPr>
      <w:bookmarkStart w:id="118" w:name="_Toc113340804"/>
      <w:bookmarkStart w:id="119" w:name="_Toc384197061"/>
      <w:bookmarkStart w:id="120" w:name="_Toc384299951"/>
      <w:bookmarkStart w:id="121" w:name="_Toc384300124"/>
      <w:bookmarkStart w:id="122" w:name="_Toc384368113"/>
      <w:bookmarkStart w:id="123" w:name="_Toc384368555"/>
      <w:bookmarkStart w:id="124" w:name="_Toc384368773"/>
      <w:bookmarkStart w:id="125" w:name="_Toc384377667"/>
      <w:bookmarkStart w:id="126" w:name="_Toc384377804"/>
      <w:bookmarkStart w:id="127" w:name="_Toc384833591"/>
      <w:bookmarkStart w:id="128" w:name="_Toc385938096"/>
      <w:bookmarkStart w:id="129" w:name="_Toc385938320"/>
      <w:bookmarkStart w:id="130" w:name="_Toc385938409"/>
      <w:bookmarkStart w:id="131" w:name="_Toc385938492"/>
      <w:r w:rsidRPr="00027852">
        <w:rPr>
          <w:rFonts w:ascii="Calibri" w:hAnsi="Calibri"/>
          <w:bCs/>
          <w:sz w:val="22"/>
          <w:szCs w:val="22"/>
          <w:lang w:val="en-US"/>
        </w:rPr>
        <w:t xml:space="preserve">In </w:t>
      </w:r>
      <w:r w:rsidR="009E3E82" w:rsidRPr="00027852">
        <w:rPr>
          <w:rFonts w:ascii="Calibri" w:hAnsi="Calibri"/>
          <w:bCs/>
          <w:sz w:val="22"/>
          <w:szCs w:val="22"/>
          <w:lang w:val="en-US"/>
        </w:rPr>
        <w:t xml:space="preserve">environmental </w:t>
      </w:r>
      <w:r w:rsidRPr="00027852">
        <w:rPr>
          <w:rFonts w:ascii="Calibri" w:hAnsi="Calibri"/>
          <w:bCs/>
          <w:sz w:val="22"/>
          <w:szCs w:val="22"/>
          <w:lang w:val="en-US"/>
        </w:rPr>
        <w:t xml:space="preserve">control and monitoring of pesticides, </w:t>
      </w:r>
      <w:r w:rsidRPr="00027852">
        <w:rPr>
          <w:rFonts w:ascii="Calibri" w:hAnsi="Calibri"/>
          <w:b/>
          <w:color w:val="003366"/>
          <w:sz w:val="22"/>
          <w:szCs w:val="22"/>
          <w:u w:val="single"/>
          <w:lang w:val="en-US"/>
        </w:rPr>
        <w:t xml:space="preserve">the DPV in accordance with </w:t>
      </w:r>
      <w:r w:rsidR="009E3E82" w:rsidRPr="00027852">
        <w:rPr>
          <w:rFonts w:ascii="Calibri" w:hAnsi="Calibri"/>
          <w:b/>
          <w:color w:val="003366"/>
          <w:sz w:val="22"/>
          <w:szCs w:val="22"/>
          <w:u w:val="single"/>
          <w:lang w:val="en-US"/>
        </w:rPr>
        <w:t xml:space="preserve">the MARDNR </w:t>
      </w:r>
      <w:r w:rsidRPr="00027852">
        <w:rPr>
          <w:rFonts w:ascii="Calibri" w:hAnsi="Calibri"/>
          <w:b/>
          <w:color w:val="003366"/>
          <w:sz w:val="22"/>
          <w:szCs w:val="22"/>
          <w:u w:val="single"/>
          <w:lang w:val="en-US"/>
        </w:rPr>
        <w:t xml:space="preserve">environmental cell </w:t>
      </w:r>
      <w:r w:rsidRPr="00027852">
        <w:rPr>
          <w:rFonts w:ascii="Calibri" w:hAnsi="Calibri"/>
          <w:bCs/>
          <w:sz w:val="22"/>
          <w:szCs w:val="22"/>
          <w:lang w:val="en-US"/>
        </w:rPr>
        <w:t xml:space="preserve">will be responsible for </w:t>
      </w:r>
      <w:r w:rsidR="00D46B5E" w:rsidRPr="00027852">
        <w:rPr>
          <w:rFonts w:ascii="Calibri" w:hAnsi="Calibri"/>
          <w:bCs/>
          <w:sz w:val="22"/>
          <w:szCs w:val="22"/>
          <w:lang w:val="en-US"/>
        </w:rPr>
        <w:t xml:space="preserve">the </w:t>
      </w:r>
      <w:r w:rsidRPr="00027852">
        <w:rPr>
          <w:rFonts w:ascii="Calibri" w:hAnsi="Calibri"/>
          <w:bCs/>
          <w:sz w:val="22"/>
          <w:szCs w:val="22"/>
          <w:lang w:val="en-US"/>
        </w:rPr>
        <w:t xml:space="preserve">control of distributors and applicators to ensure that only approved products are sold and used. </w:t>
      </w:r>
      <w:r w:rsidR="00D46B5E" w:rsidRPr="00027852">
        <w:rPr>
          <w:rFonts w:ascii="Calibri" w:hAnsi="Calibri"/>
          <w:bCs/>
          <w:sz w:val="22"/>
          <w:szCs w:val="22"/>
          <w:lang w:val="en-US"/>
        </w:rPr>
        <w:t>The</w:t>
      </w:r>
      <w:r w:rsidRPr="00027852">
        <w:rPr>
          <w:rFonts w:ascii="Calibri" w:hAnsi="Calibri"/>
          <w:bCs/>
          <w:sz w:val="22"/>
          <w:szCs w:val="22"/>
          <w:lang w:val="en-US"/>
        </w:rPr>
        <w:t xml:space="preserve"> verification of the contents of components and pesticide residues and their adequacies </w:t>
      </w:r>
      <w:r w:rsidR="00D46B5E" w:rsidRPr="00027852">
        <w:rPr>
          <w:rFonts w:ascii="Calibri" w:hAnsi="Calibri"/>
          <w:bCs/>
          <w:sz w:val="22"/>
          <w:szCs w:val="22"/>
          <w:lang w:val="en-US"/>
        </w:rPr>
        <w:t>to standards,</w:t>
      </w:r>
      <w:r w:rsidRPr="00027852">
        <w:rPr>
          <w:rFonts w:ascii="Calibri" w:hAnsi="Calibri"/>
          <w:bCs/>
          <w:sz w:val="22"/>
          <w:szCs w:val="22"/>
          <w:lang w:val="en-US"/>
        </w:rPr>
        <w:t xml:space="preserve"> particular</w:t>
      </w:r>
      <w:r w:rsidR="00D46B5E" w:rsidRPr="00027852">
        <w:rPr>
          <w:rFonts w:ascii="Calibri" w:hAnsi="Calibri"/>
          <w:bCs/>
          <w:sz w:val="22"/>
          <w:szCs w:val="22"/>
          <w:lang w:val="en-US"/>
        </w:rPr>
        <w:t>ly</w:t>
      </w:r>
      <w:r w:rsidRPr="00027852">
        <w:rPr>
          <w:rFonts w:ascii="Calibri" w:hAnsi="Calibri"/>
          <w:bCs/>
          <w:sz w:val="22"/>
          <w:szCs w:val="22"/>
          <w:lang w:val="en-US"/>
        </w:rPr>
        <w:t xml:space="preserve"> </w:t>
      </w:r>
      <w:r w:rsidR="00D46B5E" w:rsidRPr="00027852">
        <w:rPr>
          <w:rFonts w:ascii="Calibri" w:hAnsi="Calibri"/>
          <w:bCs/>
          <w:sz w:val="22"/>
          <w:szCs w:val="22"/>
          <w:lang w:val="en-US"/>
        </w:rPr>
        <w:t>international, will be schedule</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D46B5E" w:rsidRPr="00027852">
        <w:rPr>
          <w:rFonts w:ascii="Calibri" w:hAnsi="Calibri"/>
          <w:bCs/>
          <w:sz w:val="22"/>
          <w:szCs w:val="22"/>
          <w:lang w:val="en-US"/>
        </w:rPr>
        <w:t>d.</w:t>
      </w:r>
    </w:p>
    <w:p w:rsidR="00D022CC" w:rsidRPr="00027852" w:rsidRDefault="00D022CC" w:rsidP="00730D0B">
      <w:pPr>
        <w:pStyle w:val="Paragraph"/>
        <w:numPr>
          <w:ilvl w:val="0"/>
          <w:numId w:val="0"/>
        </w:numPr>
        <w:spacing w:before="0" w:after="0"/>
        <w:ind w:left="720" w:hanging="720"/>
        <w:rPr>
          <w:lang w:val="en-US"/>
        </w:rPr>
      </w:pPr>
    </w:p>
    <w:p w:rsidR="00D022CC" w:rsidRPr="00027852" w:rsidRDefault="00515A46" w:rsidP="001B432C">
      <w:pPr>
        <w:ind w:left="120"/>
        <w:jc w:val="both"/>
        <w:rPr>
          <w:color w:val="0000FF"/>
        </w:rPr>
      </w:pPr>
      <w:r w:rsidRPr="00027852">
        <w:rPr>
          <w:rFonts w:ascii="Calibri" w:hAnsi="Calibri"/>
          <w:sz w:val="22"/>
          <w:szCs w:val="22"/>
        </w:rPr>
        <w:t xml:space="preserve">Finally, two (2) evaluations will be conducted; a mid-term internal </w:t>
      </w:r>
      <w:r w:rsidR="00404CCE" w:rsidRPr="00027852">
        <w:rPr>
          <w:rFonts w:ascii="Calibri" w:hAnsi="Calibri"/>
          <w:sz w:val="22"/>
          <w:szCs w:val="22"/>
        </w:rPr>
        <w:t xml:space="preserve">one </w:t>
      </w:r>
      <w:r w:rsidRPr="00027852">
        <w:rPr>
          <w:rFonts w:ascii="Calibri" w:hAnsi="Calibri"/>
          <w:sz w:val="22"/>
          <w:szCs w:val="22"/>
        </w:rPr>
        <w:t xml:space="preserve">and external another </w:t>
      </w:r>
      <w:r w:rsidR="00404CCE" w:rsidRPr="00027852">
        <w:rPr>
          <w:rFonts w:ascii="Calibri" w:hAnsi="Calibri"/>
          <w:sz w:val="22"/>
          <w:szCs w:val="22"/>
        </w:rPr>
        <w:t xml:space="preserve">external one </w:t>
      </w:r>
      <w:r w:rsidRPr="00027852">
        <w:rPr>
          <w:rFonts w:ascii="Calibri" w:hAnsi="Calibri"/>
          <w:sz w:val="22"/>
          <w:szCs w:val="22"/>
        </w:rPr>
        <w:t xml:space="preserve">during the month following the end of </w:t>
      </w:r>
      <w:r w:rsidR="00404CCE" w:rsidRPr="00027852">
        <w:rPr>
          <w:rFonts w:ascii="Calibri" w:hAnsi="Calibri"/>
          <w:sz w:val="22"/>
          <w:szCs w:val="22"/>
        </w:rPr>
        <w:t xml:space="preserve">the program’s </w:t>
      </w:r>
      <w:r w:rsidRPr="00027852">
        <w:rPr>
          <w:rFonts w:ascii="Calibri" w:hAnsi="Calibri"/>
          <w:sz w:val="22"/>
          <w:szCs w:val="22"/>
        </w:rPr>
        <w:t xml:space="preserve">implementation (HA-L1094) to maintain the objectives of the action plan. The mid-term </w:t>
      </w:r>
      <w:r w:rsidR="00404CCE" w:rsidRPr="00027852">
        <w:rPr>
          <w:rFonts w:ascii="Calibri" w:hAnsi="Calibri"/>
          <w:sz w:val="22"/>
          <w:szCs w:val="22"/>
        </w:rPr>
        <w:t>assessment</w:t>
      </w:r>
      <w:r w:rsidRPr="00027852">
        <w:rPr>
          <w:rFonts w:ascii="Calibri" w:hAnsi="Calibri"/>
          <w:sz w:val="22"/>
          <w:szCs w:val="22"/>
        </w:rPr>
        <w:t xml:space="preserve"> will be ca</w:t>
      </w:r>
      <w:r w:rsidR="00404CCE" w:rsidRPr="00027852">
        <w:rPr>
          <w:rFonts w:ascii="Calibri" w:hAnsi="Calibri"/>
          <w:sz w:val="22"/>
          <w:szCs w:val="22"/>
        </w:rPr>
        <w:t>rried out by the environmental u</w:t>
      </w:r>
      <w:r w:rsidRPr="00027852">
        <w:rPr>
          <w:rFonts w:ascii="Calibri" w:hAnsi="Calibri"/>
          <w:sz w:val="22"/>
          <w:szCs w:val="22"/>
        </w:rPr>
        <w:t>nit</w:t>
      </w:r>
      <w:r w:rsidR="00404CCE" w:rsidRPr="00027852">
        <w:rPr>
          <w:rFonts w:ascii="Calibri" w:hAnsi="Calibri"/>
          <w:sz w:val="22"/>
          <w:szCs w:val="22"/>
        </w:rPr>
        <w:t>,</w:t>
      </w:r>
      <w:r w:rsidRPr="00027852">
        <w:rPr>
          <w:rFonts w:ascii="Calibri" w:hAnsi="Calibri"/>
          <w:sz w:val="22"/>
          <w:szCs w:val="22"/>
        </w:rPr>
        <w:t xml:space="preserve"> with the support of the </w:t>
      </w:r>
      <w:r w:rsidR="00404CCE" w:rsidRPr="00027852">
        <w:rPr>
          <w:rFonts w:ascii="Calibri" w:hAnsi="Calibri"/>
          <w:sz w:val="22"/>
          <w:szCs w:val="22"/>
        </w:rPr>
        <w:t>DPV</w:t>
      </w:r>
      <w:r w:rsidRPr="00027852">
        <w:rPr>
          <w:rFonts w:ascii="Calibri" w:hAnsi="Calibri"/>
          <w:sz w:val="22"/>
          <w:szCs w:val="22"/>
        </w:rPr>
        <w:t xml:space="preserve"> and the DSA. The </w:t>
      </w:r>
      <w:r w:rsidR="00404CCE" w:rsidRPr="00027852">
        <w:rPr>
          <w:rFonts w:ascii="Calibri" w:hAnsi="Calibri"/>
          <w:sz w:val="22"/>
          <w:szCs w:val="22"/>
        </w:rPr>
        <w:t>purpose</w:t>
      </w:r>
      <w:r w:rsidRPr="00027852">
        <w:rPr>
          <w:rFonts w:ascii="Calibri" w:hAnsi="Calibri"/>
          <w:sz w:val="22"/>
          <w:szCs w:val="22"/>
        </w:rPr>
        <w:t xml:space="preserve"> </w:t>
      </w:r>
      <w:r w:rsidR="00404CCE" w:rsidRPr="00027852">
        <w:rPr>
          <w:rFonts w:ascii="Calibri" w:hAnsi="Calibri"/>
          <w:sz w:val="22"/>
          <w:szCs w:val="22"/>
        </w:rPr>
        <w:t>will be</w:t>
      </w:r>
      <w:r w:rsidRPr="00027852">
        <w:rPr>
          <w:rFonts w:ascii="Calibri" w:hAnsi="Calibri"/>
          <w:sz w:val="22"/>
          <w:szCs w:val="22"/>
        </w:rPr>
        <w:t xml:space="preserve"> to determine the </w:t>
      </w:r>
      <w:r w:rsidR="00404CCE" w:rsidRPr="00027852">
        <w:rPr>
          <w:rFonts w:ascii="Calibri" w:hAnsi="Calibri"/>
          <w:sz w:val="22"/>
          <w:szCs w:val="22"/>
        </w:rPr>
        <w:t>appropriate</w:t>
      </w:r>
      <w:r w:rsidRPr="00027852">
        <w:rPr>
          <w:rFonts w:ascii="Calibri" w:hAnsi="Calibri"/>
          <w:sz w:val="22"/>
          <w:szCs w:val="22"/>
        </w:rPr>
        <w:t xml:space="preserve"> dev</w:t>
      </w:r>
      <w:r w:rsidR="00404CCE" w:rsidRPr="00027852">
        <w:rPr>
          <w:rFonts w:ascii="Calibri" w:hAnsi="Calibri"/>
          <w:sz w:val="22"/>
          <w:szCs w:val="22"/>
        </w:rPr>
        <w:t>elopment of the management plan and the mid-term results. The f</w:t>
      </w:r>
      <w:r w:rsidRPr="00027852">
        <w:rPr>
          <w:rFonts w:ascii="Calibri" w:hAnsi="Calibri"/>
          <w:sz w:val="22"/>
          <w:szCs w:val="22"/>
        </w:rPr>
        <w:t>inancial partners, project beneficiaries</w:t>
      </w:r>
      <w:r w:rsidR="002662A8">
        <w:rPr>
          <w:rFonts w:ascii="Calibri" w:hAnsi="Calibri"/>
          <w:sz w:val="22"/>
          <w:szCs w:val="22"/>
        </w:rPr>
        <w:t>,</w:t>
      </w:r>
      <w:r w:rsidRPr="00027852">
        <w:rPr>
          <w:rFonts w:ascii="Calibri" w:hAnsi="Calibri"/>
          <w:sz w:val="22"/>
          <w:szCs w:val="22"/>
        </w:rPr>
        <w:t xml:space="preserve"> and other partners </w:t>
      </w:r>
      <w:r w:rsidR="002662A8" w:rsidRPr="002662A8">
        <w:rPr>
          <w:rFonts w:ascii="Calibri" w:hAnsi="Calibri"/>
          <w:sz w:val="22"/>
          <w:szCs w:val="22"/>
        </w:rPr>
        <w:t xml:space="preserve">involved </w:t>
      </w:r>
      <w:r w:rsidR="00404CCE" w:rsidRPr="00027852">
        <w:rPr>
          <w:rFonts w:ascii="Calibri" w:hAnsi="Calibri"/>
          <w:sz w:val="22"/>
          <w:szCs w:val="22"/>
        </w:rPr>
        <w:t>will participate</w:t>
      </w:r>
      <w:r w:rsidRPr="00027852">
        <w:rPr>
          <w:rFonts w:ascii="Calibri" w:hAnsi="Calibri"/>
          <w:sz w:val="22"/>
          <w:szCs w:val="22"/>
        </w:rPr>
        <w:t xml:space="preserve"> in this assessment. The final evaluation of </w:t>
      </w:r>
      <w:r w:rsidR="00AA1969" w:rsidRPr="00027852">
        <w:rPr>
          <w:rFonts w:ascii="Calibri" w:hAnsi="Calibri"/>
          <w:sz w:val="22"/>
          <w:szCs w:val="22"/>
        </w:rPr>
        <w:t xml:space="preserve">the </w:t>
      </w:r>
      <w:r w:rsidRPr="00027852">
        <w:rPr>
          <w:rFonts w:ascii="Calibri" w:hAnsi="Calibri"/>
          <w:sz w:val="22"/>
          <w:szCs w:val="22"/>
        </w:rPr>
        <w:t>pesticide management plan is to measure the effectiveness of its implementation and its performance and identify lessons learned. This assessment will be incorporated into the final evaluation of the modernization program</w:t>
      </w:r>
      <w:r w:rsidR="00AA1969" w:rsidRPr="00027852">
        <w:rPr>
          <w:rFonts w:ascii="Calibri" w:hAnsi="Calibri"/>
          <w:sz w:val="22"/>
          <w:szCs w:val="22"/>
        </w:rPr>
        <w:t>.</w:t>
      </w:r>
    </w:p>
    <w:p w:rsidR="00D022CC" w:rsidRPr="00027852" w:rsidRDefault="00D022CC" w:rsidP="004F611A">
      <w:pPr>
        <w:pStyle w:val="Heading2"/>
        <w:numPr>
          <w:ilvl w:val="0"/>
          <w:numId w:val="0"/>
        </w:numPr>
        <w:ind w:left="120"/>
        <w:rPr>
          <w:rFonts w:ascii="Calibri" w:hAnsi="Calibri"/>
          <w:color w:val="003366"/>
          <w:lang w:val="en-US"/>
        </w:rPr>
      </w:pPr>
      <w:bookmarkStart w:id="132" w:name="_Toc294546305"/>
    </w:p>
    <w:p w:rsidR="00D022CC" w:rsidRPr="00027852" w:rsidRDefault="00404CCE" w:rsidP="003F7202">
      <w:pPr>
        <w:pStyle w:val="Heading2"/>
        <w:numPr>
          <w:ilvl w:val="0"/>
          <w:numId w:val="0"/>
        </w:numPr>
        <w:rPr>
          <w:rFonts w:ascii="Calibri" w:hAnsi="Calibri"/>
          <w:color w:val="003366"/>
          <w:lang w:val="en-US"/>
        </w:rPr>
      </w:pPr>
      <w:bookmarkStart w:id="133" w:name="_Toc385938493"/>
      <w:r w:rsidRPr="00027852">
        <w:rPr>
          <w:rFonts w:ascii="Calibri" w:hAnsi="Calibri"/>
          <w:color w:val="003366"/>
          <w:lang w:val="en-US"/>
        </w:rPr>
        <w:t>5.5.-Estimated b</w:t>
      </w:r>
      <w:r w:rsidR="00D022CC" w:rsidRPr="00027852">
        <w:rPr>
          <w:rFonts w:ascii="Calibri" w:hAnsi="Calibri"/>
          <w:color w:val="003366"/>
          <w:lang w:val="en-US"/>
        </w:rPr>
        <w:t xml:space="preserve">udget </w:t>
      </w:r>
      <w:r w:rsidRPr="00027852">
        <w:rPr>
          <w:rFonts w:ascii="Calibri" w:hAnsi="Calibri"/>
          <w:color w:val="003366"/>
          <w:lang w:val="en-US"/>
        </w:rPr>
        <w:t>for the implementation of the</w:t>
      </w:r>
      <w:r w:rsidR="00D022CC" w:rsidRPr="00027852">
        <w:rPr>
          <w:rFonts w:ascii="Calibri" w:hAnsi="Calibri"/>
          <w:color w:val="003366"/>
          <w:lang w:val="en-US"/>
        </w:rPr>
        <w:t xml:space="preserve"> </w:t>
      </w:r>
      <w:bookmarkEnd w:id="132"/>
      <w:bookmarkEnd w:id="133"/>
      <w:r w:rsidR="001750F7">
        <w:rPr>
          <w:rFonts w:ascii="Calibri" w:hAnsi="Calibri"/>
          <w:color w:val="003366"/>
          <w:lang w:val="en-US"/>
        </w:rPr>
        <w:t>ESMP</w:t>
      </w:r>
    </w:p>
    <w:p w:rsidR="00D022CC" w:rsidRPr="00027852" w:rsidRDefault="00D022CC" w:rsidP="004D23E9"/>
    <w:p w:rsidR="00D022CC" w:rsidRPr="00027852" w:rsidRDefault="00D46B5E" w:rsidP="00DC06EA">
      <w:pPr>
        <w:jc w:val="both"/>
      </w:pPr>
      <w:r w:rsidRPr="00027852">
        <w:rPr>
          <w:rFonts w:ascii="Calibri" w:hAnsi="Calibri"/>
          <w:b/>
          <w:bCs/>
          <w:color w:val="1F497D" w:themeColor="text2"/>
          <w:sz w:val="22"/>
          <w:szCs w:val="22"/>
        </w:rPr>
        <w:t xml:space="preserve">The estimated cost of the implementation of the </w:t>
      </w:r>
      <w:r w:rsidR="001750F7">
        <w:rPr>
          <w:rFonts w:ascii="Calibri" w:hAnsi="Calibri"/>
          <w:b/>
          <w:bCs/>
          <w:color w:val="1F497D" w:themeColor="text2"/>
          <w:sz w:val="22"/>
          <w:szCs w:val="22"/>
        </w:rPr>
        <w:t>ESMP</w:t>
      </w:r>
      <w:r w:rsidRPr="00027852">
        <w:rPr>
          <w:rFonts w:ascii="Calibri" w:hAnsi="Calibri"/>
          <w:b/>
          <w:bCs/>
          <w:color w:val="1F497D" w:themeColor="text2"/>
          <w:sz w:val="22"/>
          <w:szCs w:val="22"/>
        </w:rPr>
        <w:t xml:space="preserve"> is U.S. $ </w:t>
      </w:r>
      <w:r w:rsidR="001750F7">
        <w:rPr>
          <w:rFonts w:ascii="Calibri" w:hAnsi="Calibri"/>
          <w:b/>
          <w:bCs/>
          <w:color w:val="1F497D" w:themeColor="text2"/>
          <w:sz w:val="22"/>
          <w:szCs w:val="22"/>
        </w:rPr>
        <w:t>48</w:t>
      </w:r>
      <w:r w:rsidRPr="00027852">
        <w:rPr>
          <w:rFonts w:ascii="Calibri" w:hAnsi="Calibri"/>
          <w:b/>
          <w:bCs/>
          <w:color w:val="1F497D" w:themeColor="text2"/>
          <w:sz w:val="22"/>
          <w:szCs w:val="22"/>
        </w:rPr>
        <w:t>8.430.</w:t>
      </w:r>
      <w:r w:rsidRPr="00027852">
        <w:rPr>
          <w:rFonts w:ascii="Calibri" w:hAnsi="Calibri"/>
          <w:sz w:val="22"/>
          <w:szCs w:val="22"/>
        </w:rPr>
        <w:t xml:space="preserve"> </w:t>
      </w:r>
      <w:r w:rsidR="00B51F2C" w:rsidRPr="00027852">
        <w:rPr>
          <w:rFonts w:ascii="Calibri" w:hAnsi="Calibri"/>
          <w:sz w:val="22"/>
          <w:szCs w:val="22"/>
        </w:rPr>
        <w:t>A good portion</w:t>
      </w:r>
      <w:r w:rsidRPr="00027852">
        <w:rPr>
          <w:rFonts w:ascii="Calibri" w:hAnsi="Calibri"/>
          <w:sz w:val="22"/>
          <w:szCs w:val="22"/>
        </w:rPr>
        <w:t xml:space="preserve"> of this budget will come from Component I</w:t>
      </w:r>
      <w:r w:rsidR="00B51F2C" w:rsidRPr="00027852">
        <w:rPr>
          <w:rFonts w:ascii="Calibri" w:hAnsi="Calibri"/>
          <w:sz w:val="22"/>
          <w:szCs w:val="22"/>
        </w:rPr>
        <w:t>: Institutional Strengthening. The c</w:t>
      </w:r>
      <w:r w:rsidRPr="00027852">
        <w:rPr>
          <w:rFonts w:ascii="Calibri" w:hAnsi="Calibri"/>
          <w:sz w:val="22"/>
          <w:szCs w:val="22"/>
        </w:rPr>
        <w:t>osts of supervision</w:t>
      </w:r>
      <w:r w:rsidR="00FB779C">
        <w:rPr>
          <w:rFonts w:ascii="Calibri" w:hAnsi="Calibri"/>
          <w:sz w:val="22"/>
          <w:szCs w:val="22"/>
        </w:rPr>
        <w:t>,</w:t>
      </w:r>
      <w:r w:rsidRPr="00027852">
        <w:rPr>
          <w:rFonts w:ascii="Calibri" w:hAnsi="Calibri"/>
          <w:sz w:val="22"/>
          <w:szCs w:val="22"/>
        </w:rPr>
        <w:t xml:space="preserve"> monitoring, </w:t>
      </w:r>
      <w:r w:rsidR="00FB779C" w:rsidRPr="00FB779C">
        <w:rPr>
          <w:rFonts w:ascii="Calibri" w:hAnsi="Calibri"/>
          <w:sz w:val="22"/>
          <w:szCs w:val="22"/>
        </w:rPr>
        <w:t xml:space="preserve">and </w:t>
      </w:r>
      <w:r w:rsidRPr="00027852">
        <w:rPr>
          <w:rFonts w:ascii="Calibri" w:hAnsi="Calibri"/>
          <w:sz w:val="22"/>
          <w:szCs w:val="22"/>
        </w:rPr>
        <w:t xml:space="preserve">audit </w:t>
      </w:r>
      <w:r w:rsidR="00B51F2C" w:rsidRPr="00027852">
        <w:rPr>
          <w:rFonts w:ascii="Calibri" w:hAnsi="Calibri"/>
          <w:sz w:val="22"/>
          <w:szCs w:val="22"/>
        </w:rPr>
        <w:t xml:space="preserve">will </w:t>
      </w:r>
      <w:r w:rsidRPr="00027852">
        <w:rPr>
          <w:rFonts w:ascii="Calibri" w:hAnsi="Calibri"/>
          <w:sz w:val="22"/>
          <w:szCs w:val="22"/>
        </w:rPr>
        <w:t xml:space="preserve">come from the Monitoring and Evaluation section of the program budget. The cost of managing waste generated in the construction phase of </w:t>
      </w:r>
      <w:r w:rsidR="00B51F2C" w:rsidRPr="00027852">
        <w:rPr>
          <w:rFonts w:ascii="Calibri" w:hAnsi="Calibri"/>
          <w:sz w:val="22"/>
          <w:szCs w:val="22"/>
        </w:rPr>
        <w:t xml:space="preserve">multipurpose </w:t>
      </w:r>
      <w:r w:rsidRPr="00027852">
        <w:rPr>
          <w:rFonts w:ascii="Calibri" w:hAnsi="Calibri"/>
          <w:sz w:val="22"/>
          <w:szCs w:val="22"/>
        </w:rPr>
        <w:t>departmental centers</w:t>
      </w:r>
      <w:r w:rsidR="00404CCE" w:rsidRPr="00027852">
        <w:rPr>
          <w:rFonts w:ascii="Calibri" w:hAnsi="Calibri"/>
          <w:sz w:val="22"/>
          <w:szCs w:val="22"/>
        </w:rPr>
        <w:t>,</w:t>
      </w:r>
      <w:r w:rsidRPr="00027852">
        <w:rPr>
          <w:rFonts w:ascii="Calibri" w:hAnsi="Calibri"/>
          <w:sz w:val="22"/>
          <w:szCs w:val="22"/>
        </w:rPr>
        <w:t xml:space="preserve"> will be supported by the construction firm and stated</w:t>
      </w:r>
      <w:r w:rsidR="00B51F2C" w:rsidRPr="00027852">
        <w:rPr>
          <w:rFonts w:ascii="Calibri" w:hAnsi="Calibri"/>
          <w:sz w:val="22"/>
          <w:szCs w:val="22"/>
        </w:rPr>
        <w:t>/mentioned</w:t>
      </w:r>
      <w:r w:rsidRPr="00027852">
        <w:rPr>
          <w:rFonts w:ascii="Calibri" w:hAnsi="Calibri"/>
          <w:sz w:val="22"/>
          <w:szCs w:val="22"/>
        </w:rPr>
        <w:t xml:space="preserve"> in the </w:t>
      </w:r>
      <w:r w:rsidR="00326B9F">
        <w:rPr>
          <w:rFonts w:ascii="Calibri" w:hAnsi="Calibri"/>
          <w:sz w:val="22"/>
          <w:szCs w:val="22"/>
        </w:rPr>
        <w:t>delegate general contracting agreement</w:t>
      </w:r>
      <w:r w:rsidR="00D022CC" w:rsidRPr="00027852">
        <w:rPr>
          <w:rFonts w:ascii="Calibri" w:hAnsi="Calibri"/>
          <w:sz w:val="22"/>
          <w:szCs w:val="22"/>
        </w:rPr>
        <w:t>.</w:t>
      </w:r>
    </w:p>
    <w:p w:rsidR="00D022CC" w:rsidRPr="00027852" w:rsidRDefault="00D022CC" w:rsidP="00943F98">
      <w:pPr>
        <w:jc w:val="center"/>
        <w:rPr>
          <w:rFonts w:ascii="Calibri" w:hAnsi="Calibri"/>
          <w:i/>
          <w:iCs/>
          <w:color w:val="003366"/>
          <w:sz w:val="22"/>
          <w:szCs w:val="22"/>
        </w:rPr>
      </w:pPr>
    </w:p>
    <w:p w:rsidR="00D022CC" w:rsidRPr="00027852" w:rsidRDefault="00703C7C" w:rsidP="00943F98">
      <w:pPr>
        <w:jc w:val="center"/>
        <w:rPr>
          <w:rFonts w:ascii="Calibri" w:hAnsi="Calibri"/>
          <w:i/>
          <w:iCs/>
          <w:color w:val="003366"/>
          <w:sz w:val="22"/>
          <w:szCs w:val="22"/>
        </w:rPr>
      </w:pPr>
      <w:r w:rsidRPr="00027852">
        <w:rPr>
          <w:rFonts w:ascii="Calibri" w:hAnsi="Calibri"/>
          <w:i/>
          <w:iCs/>
          <w:color w:val="003366"/>
          <w:sz w:val="22"/>
          <w:szCs w:val="22"/>
        </w:rPr>
        <w:t>Table 3.-Indicative execution b</w:t>
      </w:r>
      <w:r w:rsidR="00D022CC" w:rsidRPr="00027852">
        <w:rPr>
          <w:rFonts w:ascii="Calibri" w:hAnsi="Calibri"/>
          <w:i/>
          <w:iCs/>
          <w:color w:val="003366"/>
          <w:sz w:val="22"/>
          <w:szCs w:val="22"/>
        </w:rPr>
        <w:t xml:space="preserve">udget </w:t>
      </w:r>
      <w:r w:rsidRPr="00027852">
        <w:rPr>
          <w:rFonts w:ascii="Calibri" w:hAnsi="Calibri"/>
          <w:i/>
          <w:iCs/>
          <w:color w:val="003366"/>
          <w:sz w:val="22"/>
          <w:szCs w:val="22"/>
        </w:rPr>
        <w:t>of the</w:t>
      </w:r>
      <w:r w:rsidR="00D022CC" w:rsidRPr="00027852">
        <w:rPr>
          <w:rFonts w:ascii="Calibri" w:hAnsi="Calibri"/>
          <w:i/>
          <w:iCs/>
          <w:color w:val="003366"/>
          <w:sz w:val="22"/>
          <w:szCs w:val="22"/>
        </w:rPr>
        <w:t xml:space="preserve"> </w:t>
      </w:r>
      <w:r w:rsidR="001750F7">
        <w:rPr>
          <w:rFonts w:ascii="Calibri" w:hAnsi="Calibri"/>
          <w:i/>
          <w:iCs/>
          <w:color w:val="003366"/>
          <w:sz w:val="22"/>
          <w:szCs w:val="22"/>
        </w:rPr>
        <w:t>ESMP</w:t>
      </w:r>
    </w:p>
    <w:tbl>
      <w:tblPr>
        <w:tblW w:w="104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gridCol w:w="1680"/>
      </w:tblGrid>
      <w:tr w:rsidR="00D022CC" w:rsidRPr="00027852">
        <w:trPr>
          <w:tblHeader/>
        </w:trPr>
        <w:tc>
          <w:tcPr>
            <w:tcW w:w="8748" w:type="dxa"/>
            <w:shd w:val="clear" w:color="auto" w:fill="C0C0C0"/>
          </w:tcPr>
          <w:p w:rsidR="00D022CC" w:rsidRPr="00027852" w:rsidRDefault="006E1425" w:rsidP="00A33BFD">
            <w:pPr>
              <w:jc w:val="center"/>
              <w:rPr>
                <w:rFonts w:ascii="Calibri" w:hAnsi="Calibri"/>
                <w:b/>
                <w:bCs/>
                <w:smallCaps/>
                <w:color w:val="003366"/>
              </w:rPr>
            </w:pPr>
            <w:r w:rsidRPr="00027852">
              <w:rPr>
                <w:rFonts w:ascii="Calibri" w:hAnsi="Calibri"/>
                <w:b/>
                <w:bCs/>
                <w:smallCaps/>
                <w:color w:val="003366"/>
              </w:rPr>
              <w:t>Activitie</w:t>
            </w:r>
            <w:r w:rsidR="00D022CC" w:rsidRPr="00027852">
              <w:rPr>
                <w:rFonts w:ascii="Calibri" w:hAnsi="Calibri"/>
                <w:b/>
                <w:bCs/>
                <w:smallCaps/>
                <w:color w:val="003366"/>
              </w:rPr>
              <w:t>s</w:t>
            </w:r>
          </w:p>
        </w:tc>
        <w:tc>
          <w:tcPr>
            <w:tcW w:w="1680" w:type="dxa"/>
            <w:shd w:val="clear" w:color="auto" w:fill="C0C0C0"/>
          </w:tcPr>
          <w:p w:rsidR="00D022CC" w:rsidRPr="00027852" w:rsidRDefault="00D022CC" w:rsidP="00A33BFD">
            <w:pPr>
              <w:jc w:val="center"/>
              <w:rPr>
                <w:rFonts w:ascii="Calibri" w:hAnsi="Calibri"/>
                <w:b/>
                <w:bCs/>
                <w:smallCaps/>
                <w:color w:val="003366"/>
              </w:rPr>
            </w:pPr>
            <w:r w:rsidRPr="00027852">
              <w:rPr>
                <w:rFonts w:ascii="Calibri" w:hAnsi="Calibri"/>
                <w:b/>
                <w:bCs/>
                <w:smallCaps/>
                <w:color w:val="003366"/>
              </w:rPr>
              <w:t>Budget ($US)</w:t>
            </w:r>
          </w:p>
        </w:tc>
      </w:tr>
      <w:tr w:rsidR="00D022CC" w:rsidRPr="00027852">
        <w:tc>
          <w:tcPr>
            <w:tcW w:w="8748" w:type="dxa"/>
          </w:tcPr>
          <w:p w:rsidR="00D022CC" w:rsidRPr="00027852" w:rsidRDefault="001750F7" w:rsidP="0040733D">
            <w:pPr>
              <w:numPr>
                <w:ilvl w:val="0"/>
                <w:numId w:val="10"/>
              </w:numPr>
              <w:jc w:val="both"/>
              <w:rPr>
                <w:rFonts w:ascii="Calibri" w:hAnsi="Calibri"/>
              </w:rPr>
            </w:pPr>
            <w:r>
              <w:rPr>
                <w:rFonts w:ascii="Calibri" w:hAnsi="Calibri"/>
                <w:sz w:val="22"/>
                <w:szCs w:val="22"/>
              </w:rPr>
              <w:t>ESMP</w:t>
            </w:r>
            <w:r w:rsidR="0040733D" w:rsidRPr="00027852">
              <w:rPr>
                <w:rFonts w:ascii="Calibri" w:hAnsi="Calibri"/>
                <w:sz w:val="22"/>
                <w:szCs w:val="22"/>
              </w:rPr>
              <w:t xml:space="preserve"> sharing workshop </w:t>
            </w:r>
            <w:r w:rsidR="00D022CC" w:rsidRPr="00027852">
              <w:rPr>
                <w:rFonts w:ascii="Calibri" w:hAnsi="Calibri"/>
                <w:sz w:val="22"/>
                <w:szCs w:val="22"/>
              </w:rPr>
              <w:t xml:space="preserve">(3 </w:t>
            </w:r>
            <w:r w:rsidR="0040733D" w:rsidRPr="00027852">
              <w:rPr>
                <w:rFonts w:ascii="Calibri" w:hAnsi="Calibri"/>
                <w:sz w:val="22"/>
                <w:szCs w:val="22"/>
              </w:rPr>
              <w:t>days</w:t>
            </w:r>
            <w:r w:rsidR="00D022CC" w:rsidRPr="00027852">
              <w:rPr>
                <w:rFonts w:ascii="Calibri" w:hAnsi="Calibri"/>
                <w:sz w:val="22"/>
                <w:szCs w:val="22"/>
              </w:rPr>
              <w:t xml:space="preserve">*20 </w:t>
            </w:r>
            <w:r w:rsidR="0040733D" w:rsidRPr="00027852">
              <w:rPr>
                <w:rFonts w:ascii="Calibri" w:hAnsi="Calibri"/>
                <w:sz w:val="22"/>
                <w:szCs w:val="22"/>
              </w:rPr>
              <w:t>people</w:t>
            </w:r>
            <w:r w:rsidR="00D022CC" w:rsidRPr="00027852">
              <w:rPr>
                <w:rFonts w:ascii="Calibri" w:hAnsi="Calibri"/>
                <w:sz w:val="22"/>
                <w:szCs w:val="22"/>
              </w:rPr>
              <w:t>)</w:t>
            </w:r>
          </w:p>
        </w:tc>
        <w:tc>
          <w:tcPr>
            <w:tcW w:w="1680" w:type="dxa"/>
          </w:tcPr>
          <w:p w:rsidR="00D022CC" w:rsidRPr="00027852" w:rsidRDefault="00D022CC" w:rsidP="00A33BFD">
            <w:pPr>
              <w:rPr>
                <w:rFonts w:ascii="Calibri" w:hAnsi="Calibri"/>
              </w:rPr>
            </w:pPr>
            <w:r w:rsidRPr="00027852">
              <w:rPr>
                <w:rFonts w:ascii="Calibri" w:hAnsi="Calibri"/>
                <w:sz w:val="22"/>
                <w:szCs w:val="22"/>
              </w:rPr>
              <w:t>2,700</w:t>
            </w:r>
          </w:p>
        </w:tc>
      </w:tr>
      <w:tr w:rsidR="00D022CC" w:rsidRPr="00027852">
        <w:tc>
          <w:tcPr>
            <w:tcW w:w="8748" w:type="dxa"/>
          </w:tcPr>
          <w:p w:rsidR="00D022CC" w:rsidRPr="00027852" w:rsidRDefault="0040733D" w:rsidP="0040733D">
            <w:pPr>
              <w:numPr>
                <w:ilvl w:val="0"/>
                <w:numId w:val="10"/>
              </w:numPr>
              <w:jc w:val="both"/>
              <w:rPr>
                <w:rFonts w:ascii="Calibri" w:hAnsi="Calibri"/>
              </w:rPr>
            </w:pPr>
            <w:r w:rsidRPr="00027852">
              <w:rPr>
                <w:rFonts w:ascii="Calibri" w:hAnsi="Calibri"/>
                <w:sz w:val="22"/>
                <w:szCs w:val="22"/>
              </w:rPr>
              <w:t>Development of procedures for managing hazardous waste on behalf of the LVCQAT and multipurpose departmental centers (Recruitment of a specialist consultant, 4 months)</w:t>
            </w:r>
          </w:p>
        </w:tc>
        <w:tc>
          <w:tcPr>
            <w:tcW w:w="1680" w:type="dxa"/>
          </w:tcPr>
          <w:p w:rsidR="00D022CC" w:rsidRPr="00027852" w:rsidRDefault="00D022CC" w:rsidP="00A33BFD">
            <w:pPr>
              <w:rPr>
                <w:rFonts w:ascii="Calibri" w:hAnsi="Calibri"/>
              </w:rPr>
            </w:pPr>
            <w:r w:rsidRPr="00027852">
              <w:rPr>
                <w:rFonts w:ascii="Calibri" w:hAnsi="Calibri"/>
                <w:sz w:val="22"/>
                <w:szCs w:val="22"/>
              </w:rPr>
              <w:t>17,250</w:t>
            </w:r>
          </w:p>
        </w:tc>
      </w:tr>
      <w:tr w:rsidR="00D022CC" w:rsidRPr="00027852">
        <w:tc>
          <w:tcPr>
            <w:tcW w:w="8748" w:type="dxa"/>
          </w:tcPr>
          <w:p w:rsidR="00D022CC" w:rsidRPr="00027852" w:rsidRDefault="00D022CC" w:rsidP="005F7445">
            <w:pPr>
              <w:numPr>
                <w:ilvl w:val="0"/>
                <w:numId w:val="10"/>
              </w:numPr>
              <w:jc w:val="both"/>
              <w:rPr>
                <w:rFonts w:ascii="Calibri" w:hAnsi="Calibri"/>
              </w:rPr>
            </w:pPr>
            <w:r w:rsidRPr="00027852">
              <w:rPr>
                <w:rFonts w:ascii="Calibri" w:hAnsi="Calibri"/>
                <w:sz w:val="22"/>
                <w:szCs w:val="22"/>
              </w:rPr>
              <w:t>Acquisition</w:t>
            </w:r>
            <w:r w:rsidR="0040733D" w:rsidRPr="00027852">
              <w:rPr>
                <w:rFonts w:ascii="Calibri" w:hAnsi="Calibri"/>
                <w:sz w:val="22"/>
                <w:szCs w:val="22"/>
              </w:rPr>
              <w:t xml:space="preserve"> and </w:t>
            </w:r>
            <w:r w:rsidR="005F7445" w:rsidRPr="00027852">
              <w:rPr>
                <w:rFonts w:ascii="Calibri" w:hAnsi="Calibri"/>
                <w:sz w:val="22"/>
                <w:szCs w:val="22"/>
              </w:rPr>
              <w:t>installation at the LVCQAT, of a micro d</w:t>
            </w:r>
            <w:r w:rsidR="0040733D" w:rsidRPr="00027852">
              <w:rPr>
                <w:rFonts w:ascii="Calibri" w:hAnsi="Calibri"/>
                <w:sz w:val="22"/>
                <w:szCs w:val="22"/>
              </w:rPr>
              <w:t xml:space="preserve">isinfector </w:t>
            </w:r>
            <w:r w:rsidR="005F7445" w:rsidRPr="00027852">
              <w:rPr>
                <w:rFonts w:ascii="Calibri" w:hAnsi="Calibri"/>
                <w:sz w:val="22"/>
                <w:szCs w:val="22"/>
              </w:rPr>
              <w:t>the treatment of effluents</w:t>
            </w:r>
            <w:r w:rsidR="005F7445" w:rsidRPr="00027852">
              <w:rPr>
                <w:rStyle w:val="FootnoteReference"/>
                <w:rFonts w:ascii="Calibri" w:hAnsi="Calibri"/>
                <w:sz w:val="22"/>
                <w:szCs w:val="22"/>
              </w:rPr>
              <w:footnoteReference w:id="5"/>
            </w:r>
            <w:r w:rsidR="005F7445" w:rsidRPr="00027852">
              <w:rPr>
                <w:rFonts w:ascii="Calibri" w:hAnsi="Calibri"/>
                <w:sz w:val="22"/>
                <w:szCs w:val="22"/>
              </w:rPr>
              <w:t xml:space="preserve"> </w:t>
            </w:r>
            <w:r w:rsidR="0040733D" w:rsidRPr="00027852">
              <w:rPr>
                <w:rFonts w:ascii="Calibri" w:hAnsi="Calibri"/>
                <w:sz w:val="22"/>
                <w:szCs w:val="22"/>
              </w:rPr>
              <w:t xml:space="preserve">(150 liters / day at least ) turnkey </w:t>
            </w:r>
            <w:r w:rsidR="005F7445" w:rsidRPr="00027852">
              <w:rPr>
                <w:rFonts w:ascii="Calibri" w:hAnsi="Calibri"/>
                <w:sz w:val="22"/>
                <w:szCs w:val="22"/>
              </w:rPr>
              <w:t xml:space="preserve">in hand </w:t>
            </w:r>
            <w:r w:rsidR="0040733D" w:rsidRPr="00027852">
              <w:rPr>
                <w:rFonts w:ascii="Calibri" w:hAnsi="Calibri"/>
                <w:sz w:val="22"/>
                <w:szCs w:val="22"/>
              </w:rPr>
              <w:t>( ACTINI model or same category ) + training</w:t>
            </w:r>
            <w:r w:rsidRPr="00027852">
              <w:rPr>
                <w:rFonts w:ascii="Calibri" w:hAnsi="Calibri"/>
                <w:sz w:val="22"/>
                <w:szCs w:val="22"/>
              </w:rPr>
              <w:t xml:space="preserve"> </w:t>
            </w:r>
            <w:r w:rsidR="005F7445" w:rsidRPr="00027852">
              <w:rPr>
                <w:rFonts w:ascii="Calibri" w:hAnsi="Calibri"/>
                <w:sz w:val="22"/>
                <w:szCs w:val="22"/>
              </w:rPr>
              <w:t xml:space="preserve"> of technicians</w:t>
            </w:r>
          </w:p>
        </w:tc>
        <w:tc>
          <w:tcPr>
            <w:tcW w:w="1680" w:type="dxa"/>
          </w:tcPr>
          <w:p w:rsidR="00D022CC" w:rsidRPr="00027852" w:rsidRDefault="00D022CC" w:rsidP="00A33BFD">
            <w:pPr>
              <w:rPr>
                <w:rFonts w:ascii="Calibri" w:hAnsi="Calibri"/>
              </w:rPr>
            </w:pPr>
            <w:r w:rsidRPr="00027852">
              <w:rPr>
                <w:rFonts w:ascii="Calibri" w:hAnsi="Calibri"/>
                <w:sz w:val="22"/>
                <w:szCs w:val="22"/>
              </w:rPr>
              <w:t>$55,000</w:t>
            </w:r>
          </w:p>
        </w:tc>
      </w:tr>
      <w:tr w:rsidR="00D022CC" w:rsidRPr="00027852">
        <w:tc>
          <w:tcPr>
            <w:tcW w:w="8748" w:type="dxa"/>
          </w:tcPr>
          <w:p w:rsidR="00D022CC" w:rsidRPr="00027852" w:rsidRDefault="005F7445" w:rsidP="001750F7">
            <w:pPr>
              <w:rPr>
                <w:rFonts w:ascii="Calibri" w:hAnsi="Calibri"/>
              </w:rPr>
            </w:pPr>
            <w:r w:rsidRPr="00027852">
              <w:rPr>
                <w:rFonts w:ascii="Calibri" w:hAnsi="Calibri"/>
                <w:sz w:val="22"/>
                <w:szCs w:val="22"/>
              </w:rPr>
              <w:t>Staff</w:t>
            </w:r>
            <w:r w:rsidR="0040733D" w:rsidRPr="00027852">
              <w:rPr>
                <w:rFonts w:ascii="Calibri" w:hAnsi="Calibri"/>
                <w:sz w:val="22"/>
                <w:szCs w:val="22"/>
              </w:rPr>
              <w:t xml:space="preserve"> training in hazardous waste </w:t>
            </w:r>
            <w:r w:rsidRPr="00027852">
              <w:rPr>
                <w:rFonts w:ascii="Calibri" w:hAnsi="Calibri"/>
                <w:sz w:val="22"/>
                <w:szCs w:val="22"/>
              </w:rPr>
              <w:t>management,</w:t>
            </w:r>
            <w:r w:rsidR="0040733D" w:rsidRPr="00027852">
              <w:rPr>
                <w:rFonts w:ascii="Calibri" w:hAnsi="Calibri"/>
                <w:sz w:val="22"/>
                <w:szCs w:val="22"/>
              </w:rPr>
              <w:t xml:space="preserve"> and </w:t>
            </w:r>
            <w:r w:rsidRPr="00027852">
              <w:rPr>
                <w:rFonts w:ascii="Calibri" w:hAnsi="Calibri"/>
                <w:sz w:val="22"/>
                <w:szCs w:val="22"/>
              </w:rPr>
              <w:t xml:space="preserve">in the </w:t>
            </w:r>
            <w:r w:rsidR="0040733D" w:rsidRPr="00027852">
              <w:rPr>
                <w:rFonts w:ascii="Calibri" w:hAnsi="Calibri"/>
                <w:sz w:val="22"/>
                <w:szCs w:val="22"/>
              </w:rPr>
              <w:t xml:space="preserve">assessment of health and environmental risks ( 35 people for 4 days)  </w:t>
            </w:r>
          </w:p>
        </w:tc>
        <w:tc>
          <w:tcPr>
            <w:tcW w:w="1680" w:type="dxa"/>
          </w:tcPr>
          <w:p w:rsidR="00D022CC" w:rsidRPr="00027852" w:rsidRDefault="00D022CC" w:rsidP="00A33BFD">
            <w:pPr>
              <w:rPr>
                <w:rFonts w:ascii="Calibri" w:hAnsi="Calibri"/>
              </w:rPr>
            </w:pPr>
            <w:r w:rsidRPr="00027852">
              <w:rPr>
                <w:rFonts w:ascii="Calibri" w:hAnsi="Calibri"/>
                <w:sz w:val="22"/>
                <w:szCs w:val="22"/>
              </w:rPr>
              <w:t>$6,380</w:t>
            </w:r>
          </w:p>
        </w:tc>
      </w:tr>
      <w:tr w:rsidR="00350527" w:rsidRPr="00027852">
        <w:tc>
          <w:tcPr>
            <w:tcW w:w="8748" w:type="dxa"/>
          </w:tcPr>
          <w:p w:rsidR="00350527" w:rsidRPr="00027852" w:rsidRDefault="005F7445" w:rsidP="004C3AF7">
            <w:pPr>
              <w:numPr>
                <w:ilvl w:val="0"/>
                <w:numId w:val="10"/>
              </w:numPr>
              <w:jc w:val="both"/>
              <w:rPr>
                <w:rFonts w:ascii="Calibri" w:hAnsi="Calibri"/>
              </w:rPr>
            </w:pPr>
            <w:r w:rsidRPr="00027852">
              <w:rPr>
                <w:rFonts w:ascii="Calibri" w:hAnsi="Calibri"/>
                <w:sz w:val="22"/>
                <w:szCs w:val="22"/>
              </w:rPr>
              <w:t>Strengthening of t</w:t>
            </w:r>
            <w:r w:rsidR="0040733D" w:rsidRPr="00027852">
              <w:rPr>
                <w:rFonts w:ascii="Calibri" w:hAnsi="Calibri"/>
                <w:sz w:val="22"/>
                <w:szCs w:val="22"/>
              </w:rPr>
              <w:t xml:space="preserve">he poison </w:t>
            </w:r>
            <w:r w:rsidRPr="00027852">
              <w:rPr>
                <w:rFonts w:ascii="Calibri" w:hAnsi="Calibri"/>
                <w:sz w:val="22"/>
                <w:szCs w:val="22"/>
              </w:rPr>
              <w:t xml:space="preserve">control and toxicovigilance </w:t>
            </w:r>
            <w:r w:rsidR="0040733D" w:rsidRPr="00027852">
              <w:rPr>
                <w:rFonts w:ascii="Calibri" w:hAnsi="Calibri"/>
                <w:sz w:val="22"/>
                <w:szCs w:val="22"/>
              </w:rPr>
              <w:t xml:space="preserve">center and at </w:t>
            </w:r>
            <w:r w:rsidRPr="00027852">
              <w:rPr>
                <w:rFonts w:ascii="Calibri" w:hAnsi="Calibri"/>
                <w:sz w:val="22"/>
                <w:szCs w:val="22"/>
              </w:rPr>
              <w:t xml:space="preserve">the </w:t>
            </w:r>
            <w:r w:rsidR="0040733D" w:rsidRPr="00027852">
              <w:rPr>
                <w:rFonts w:ascii="Calibri" w:hAnsi="Calibri"/>
                <w:sz w:val="22"/>
                <w:szCs w:val="22"/>
              </w:rPr>
              <w:t>nation</w:t>
            </w:r>
            <w:r w:rsidRPr="00027852">
              <w:rPr>
                <w:rFonts w:ascii="Calibri" w:hAnsi="Calibri"/>
                <w:sz w:val="22"/>
                <w:szCs w:val="22"/>
              </w:rPr>
              <w:t xml:space="preserve">al level, each cell in a multipurpose </w:t>
            </w:r>
            <w:r w:rsidR="0040733D" w:rsidRPr="00027852">
              <w:rPr>
                <w:rFonts w:ascii="Calibri" w:hAnsi="Calibri"/>
                <w:sz w:val="22"/>
                <w:szCs w:val="22"/>
              </w:rPr>
              <w:t>departmental center</w:t>
            </w:r>
            <w:r w:rsidRPr="00027852">
              <w:rPr>
                <w:rFonts w:ascii="Calibri" w:hAnsi="Calibri"/>
                <w:sz w:val="22"/>
                <w:szCs w:val="22"/>
              </w:rPr>
              <w:t>.</w:t>
            </w:r>
          </w:p>
        </w:tc>
        <w:tc>
          <w:tcPr>
            <w:tcW w:w="1680" w:type="dxa"/>
          </w:tcPr>
          <w:p w:rsidR="00350527" w:rsidRPr="00027852" w:rsidRDefault="00350527" w:rsidP="00350527">
            <w:pPr>
              <w:rPr>
                <w:rFonts w:ascii="Calibri" w:hAnsi="Calibri"/>
              </w:rPr>
            </w:pPr>
            <w:r w:rsidRPr="00027852">
              <w:rPr>
                <w:rFonts w:ascii="Calibri" w:hAnsi="Calibri"/>
                <w:sz w:val="22"/>
                <w:szCs w:val="22"/>
              </w:rPr>
              <w:t>$8,500</w:t>
            </w:r>
          </w:p>
        </w:tc>
      </w:tr>
      <w:tr w:rsidR="00D022CC" w:rsidRPr="00027852">
        <w:tc>
          <w:tcPr>
            <w:tcW w:w="8748" w:type="dxa"/>
          </w:tcPr>
          <w:p w:rsidR="00D022CC" w:rsidRPr="00027852" w:rsidRDefault="0040733D" w:rsidP="001750F7">
            <w:pPr>
              <w:rPr>
                <w:rFonts w:ascii="Calibri" w:hAnsi="Calibri"/>
              </w:rPr>
            </w:pPr>
            <w:r w:rsidRPr="00027852">
              <w:rPr>
                <w:rFonts w:ascii="Calibri" w:hAnsi="Calibri"/>
                <w:sz w:val="22"/>
                <w:szCs w:val="22"/>
              </w:rPr>
              <w:t xml:space="preserve">Recruitment of </w:t>
            </w:r>
            <w:r w:rsidR="007A4EB0" w:rsidRPr="00027852">
              <w:rPr>
                <w:rFonts w:ascii="Calibri" w:hAnsi="Calibri"/>
                <w:sz w:val="22"/>
                <w:szCs w:val="22"/>
              </w:rPr>
              <w:t>a manager</w:t>
            </w:r>
            <w:r w:rsidRPr="00027852">
              <w:rPr>
                <w:rFonts w:ascii="Calibri" w:hAnsi="Calibri"/>
                <w:sz w:val="22"/>
                <w:szCs w:val="22"/>
              </w:rPr>
              <w:t xml:space="preserve"> of </w:t>
            </w:r>
            <w:r w:rsidR="007A4EB0" w:rsidRPr="00027852">
              <w:rPr>
                <w:rFonts w:ascii="Calibri" w:hAnsi="Calibri"/>
                <w:sz w:val="22"/>
                <w:szCs w:val="22"/>
              </w:rPr>
              <w:t>the e</w:t>
            </w:r>
            <w:r w:rsidRPr="00027852">
              <w:rPr>
                <w:rFonts w:ascii="Calibri" w:hAnsi="Calibri"/>
                <w:sz w:val="22"/>
                <w:szCs w:val="22"/>
              </w:rPr>
              <w:t>nvironmental and social monitoring (</w:t>
            </w:r>
            <w:r w:rsidR="007A4EB0" w:rsidRPr="00027852">
              <w:rPr>
                <w:rFonts w:ascii="Calibri" w:hAnsi="Calibri"/>
                <w:sz w:val="22"/>
                <w:szCs w:val="22"/>
              </w:rPr>
              <w:t>RSE</w:t>
            </w:r>
            <w:r w:rsidRPr="00027852">
              <w:rPr>
                <w:rFonts w:ascii="Calibri" w:hAnsi="Calibri"/>
                <w:sz w:val="22"/>
                <w:szCs w:val="22"/>
              </w:rPr>
              <w:t xml:space="preserve"> to monitor </w:t>
            </w:r>
            <w:r w:rsidR="007A4EB0" w:rsidRPr="00027852">
              <w:rPr>
                <w:rFonts w:ascii="Calibri" w:hAnsi="Calibri"/>
                <w:sz w:val="22"/>
                <w:szCs w:val="22"/>
              </w:rPr>
              <w:t xml:space="preserve">the </w:t>
            </w:r>
            <w:r w:rsidRPr="00027852">
              <w:rPr>
                <w:rFonts w:ascii="Calibri" w:hAnsi="Calibri"/>
                <w:sz w:val="22"/>
                <w:szCs w:val="22"/>
              </w:rPr>
              <w:t xml:space="preserve">implementation of the </w:t>
            </w:r>
            <w:r w:rsidR="001750F7">
              <w:rPr>
                <w:rFonts w:ascii="Calibri" w:hAnsi="Calibri"/>
                <w:sz w:val="22"/>
                <w:szCs w:val="22"/>
              </w:rPr>
              <w:t>ESMP</w:t>
            </w:r>
            <w:r w:rsidRPr="00027852">
              <w:rPr>
                <w:rFonts w:ascii="Calibri" w:hAnsi="Calibri"/>
                <w:sz w:val="22"/>
                <w:szCs w:val="22"/>
              </w:rPr>
              <w:t xml:space="preserve"> to be provided in the Resources section of the program ( 12 months * 1.350 * 4.5 years)  </w:t>
            </w:r>
          </w:p>
        </w:tc>
        <w:tc>
          <w:tcPr>
            <w:tcW w:w="1680" w:type="dxa"/>
          </w:tcPr>
          <w:p w:rsidR="00D022CC" w:rsidRPr="00027852" w:rsidRDefault="00D022CC" w:rsidP="00A33BFD">
            <w:pPr>
              <w:rPr>
                <w:rFonts w:ascii="Calibri" w:hAnsi="Calibri"/>
              </w:rPr>
            </w:pPr>
            <w:r w:rsidRPr="00027852">
              <w:rPr>
                <w:rFonts w:ascii="Calibri" w:hAnsi="Calibri"/>
                <w:sz w:val="22"/>
                <w:szCs w:val="22"/>
              </w:rPr>
              <w:t>$</w:t>
            </w:r>
            <w:r w:rsidR="0063239C" w:rsidRPr="00027852">
              <w:rPr>
                <w:rFonts w:ascii="Calibri" w:hAnsi="Calibri"/>
                <w:sz w:val="22"/>
                <w:szCs w:val="22"/>
              </w:rPr>
              <w:t>72,900</w:t>
            </w:r>
          </w:p>
        </w:tc>
      </w:tr>
      <w:tr w:rsidR="00D022CC" w:rsidRPr="00027852">
        <w:tc>
          <w:tcPr>
            <w:tcW w:w="8748" w:type="dxa"/>
          </w:tcPr>
          <w:p w:rsidR="00D022CC" w:rsidRPr="00027852" w:rsidRDefault="007A4EB0" w:rsidP="007A4EB0">
            <w:pPr>
              <w:numPr>
                <w:ilvl w:val="0"/>
                <w:numId w:val="10"/>
              </w:numPr>
              <w:jc w:val="both"/>
              <w:rPr>
                <w:rFonts w:ascii="Calibri" w:hAnsi="Calibri"/>
              </w:rPr>
            </w:pPr>
            <w:r w:rsidRPr="00027852">
              <w:rPr>
                <w:rFonts w:ascii="Calibri" w:hAnsi="Calibri"/>
                <w:sz w:val="22"/>
                <w:szCs w:val="22"/>
              </w:rPr>
              <w:t>Strengthening of the e</w:t>
            </w:r>
            <w:r w:rsidR="0040733D" w:rsidRPr="00027852">
              <w:rPr>
                <w:rFonts w:ascii="Calibri" w:hAnsi="Calibri"/>
                <w:sz w:val="22"/>
                <w:szCs w:val="22"/>
              </w:rPr>
              <w:t xml:space="preserve">nvironmental </w:t>
            </w:r>
            <w:r w:rsidRPr="00027852">
              <w:rPr>
                <w:rFonts w:ascii="Calibri" w:hAnsi="Calibri"/>
                <w:sz w:val="22"/>
                <w:szCs w:val="22"/>
              </w:rPr>
              <w:t>cell of the</w:t>
            </w:r>
            <w:r w:rsidR="0040733D" w:rsidRPr="00027852">
              <w:rPr>
                <w:rFonts w:ascii="Calibri" w:hAnsi="Calibri"/>
                <w:sz w:val="22"/>
                <w:szCs w:val="22"/>
              </w:rPr>
              <w:t xml:space="preserve"> MARNDR</w:t>
            </w:r>
            <w:r w:rsidRPr="00027852">
              <w:rPr>
                <w:rFonts w:ascii="Calibri" w:hAnsi="Calibri"/>
                <w:sz w:val="22"/>
                <w:szCs w:val="22"/>
              </w:rPr>
              <w:t xml:space="preserve">’s environmental cell </w:t>
            </w:r>
            <w:r w:rsidR="0040733D" w:rsidRPr="00027852">
              <w:rPr>
                <w:rFonts w:ascii="Calibri" w:hAnsi="Calibri"/>
                <w:sz w:val="22"/>
                <w:szCs w:val="22"/>
              </w:rPr>
              <w:t xml:space="preserve">(training, </w:t>
            </w:r>
            <w:r w:rsidRPr="00027852">
              <w:rPr>
                <w:rFonts w:ascii="Calibri" w:hAnsi="Calibri"/>
                <w:sz w:val="22"/>
                <w:szCs w:val="22"/>
              </w:rPr>
              <w:t>equipped with logistics</w:t>
            </w:r>
            <w:r w:rsidR="0040733D" w:rsidRPr="00027852">
              <w:rPr>
                <w:rFonts w:ascii="Calibri" w:hAnsi="Calibri"/>
                <w:sz w:val="22"/>
                <w:szCs w:val="22"/>
              </w:rPr>
              <w:t xml:space="preserve">).   </w:t>
            </w:r>
          </w:p>
        </w:tc>
        <w:tc>
          <w:tcPr>
            <w:tcW w:w="1680" w:type="dxa"/>
          </w:tcPr>
          <w:p w:rsidR="00D022CC" w:rsidRPr="00027852" w:rsidRDefault="00D022CC" w:rsidP="00A33BFD">
            <w:pPr>
              <w:rPr>
                <w:rFonts w:ascii="Calibri" w:hAnsi="Calibri"/>
              </w:rPr>
            </w:pPr>
            <w:r w:rsidRPr="00027852">
              <w:rPr>
                <w:rFonts w:ascii="Calibri" w:hAnsi="Calibri"/>
                <w:sz w:val="22"/>
                <w:szCs w:val="22"/>
              </w:rPr>
              <w:t>$15,700</w:t>
            </w:r>
          </w:p>
        </w:tc>
      </w:tr>
      <w:tr w:rsidR="00D022CC" w:rsidRPr="00027852">
        <w:tc>
          <w:tcPr>
            <w:tcW w:w="8748" w:type="dxa"/>
          </w:tcPr>
          <w:p w:rsidR="00D022CC" w:rsidRPr="00027852" w:rsidRDefault="0040733D" w:rsidP="00C12023">
            <w:pPr>
              <w:numPr>
                <w:ilvl w:val="0"/>
                <w:numId w:val="10"/>
              </w:numPr>
              <w:jc w:val="both"/>
              <w:rPr>
                <w:rFonts w:ascii="Calibri" w:hAnsi="Calibri"/>
              </w:rPr>
            </w:pPr>
            <w:r w:rsidRPr="00027852">
              <w:rPr>
                <w:rFonts w:ascii="Calibri" w:hAnsi="Calibri"/>
                <w:sz w:val="22"/>
                <w:szCs w:val="22"/>
              </w:rPr>
              <w:t>Acquisition of small equipment</w:t>
            </w:r>
            <w:r w:rsidR="00C12023" w:rsidRPr="00027852">
              <w:rPr>
                <w:rFonts w:ascii="Calibri" w:hAnsi="Calibri"/>
                <w:sz w:val="22"/>
                <w:szCs w:val="22"/>
              </w:rPr>
              <w:t>:</w:t>
            </w:r>
            <w:r w:rsidRPr="00027852">
              <w:rPr>
                <w:rFonts w:ascii="Calibri" w:hAnsi="Calibri"/>
                <w:sz w:val="22"/>
                <w:szCs w:val="22"/>
              </w:rPr>
              <w:t xml:space="preserve"> Personal Protective Equipment (PPE) for staff (envelope) </w:t>
            </w:r>
          </w:p>
        </w:tc>
        <w:tc>
          <w:tcPr>
            <w:tcW w:w="1680" w:type="dxa"/>
          </w:tcPr>
          <w:p w:rsidR="00D022CC" w:rsidRPr="00027852" w:rsidRDefault="00D022CC" w:rsidP="00A33BFD">
            <w:pPr>
              <w:rPr>
                <w:rFonts w:ascii="Calibri" w:hAnsi="Calibri"/>
              </w:rPr>
            </w:pPr>
            <w:r w:rsidRPr="00027852">
              <w:rPr>
                <w:rFonts w:ascii="Calibri" w:hAnsi="Calibri"/>
                <w:sz w:val="22"/>
                <w:szCs w:val="22"/>
              </w:rPr>
              <w:t>$13,500</w:t>
            </w:r>
          </w:p>
        </w:tc>
      </w:tr>
      <w:tr w:rsidR="00D022CC" w:rsidRPr="00027852">
        <w:tc>
          <w:tcPr>
            <w:tcW w:w="8748" w:type="dxa"/>
          </w:tcPr>
          <w:p w:rsidR="00D022CC" w:rsidRPr="00027852" w:rsidRDefault="00B41986" w:rsidP="001750F7">
            <w:pPr>
              <w:rPr>
                <w:rFonts w:ascii="Calibri" w:hAnsi="Calibri"/>
              </w:rPr>
            </w:pPr>
            <w:r w:rsidRPr="00027852">
              <w:rPr>
                <w:rFonts w:ascii="Calibri" w:hAnsi="Calibri"/>
                <w:sz w:val="22"/>
                <w:szCs w:val="22"/>
              </w:rPr>
              <w:t>The management of</w:t>
            </w:r>
            <w:r w:rsidR="0040733D" w:rsidRPr="00027852">
              <w:rPr>
                <w:rFonts w:ascii="Calibri" w:hAnsi="Calibri"/>
                <w:sz w:val="22"/>
                <w:szCs w:val="22"/>
              </w:rPr>
              <w:t xml:space="preserve"> various categories of waste (construction phase) (installation of bins, water </w:t>
            </w:r>
            <w:r w:rsidR="00415123" w:rsidRPr="00027852">
              <w:rPr>
                <w:rFonts w:ascii="Calibri" w:hAnsi="Calibri"/>
                <w:sz w:val="22"/>
                <w:szCs w:val="22"/>
              </w:rPr>
              <w:t>points</w:t>
            </w:r>
            <w:r w:rsidR="0040733D" w:rsidRPr="00027852">
              <w:rPr>
                <w:rFonts w:ascii="Calibri" w:hAnsi="Calibri"/>
                <w:sz w:val="22"/>
                <w:szCs w:val="22"/>
              </w:rPr>
              <w:t xml:space="preserve"> for workers, storage of fuel and oils in an elevated and secure location) $ 2,750 </w:t>
            </w:r>
            <w:r w:rsidR="00415123" w:rsidRPr="00027852">
              <w:rPr>
                <w:rFonts w:ascii="Calibri" w:hAnsi="Calibri"/>
                <w:sz w:val="22"/>
                <w:szCs w:val="22"/>
              </w:rPr>
              <w:t>+ 4,500 * 6 centers for Tamarinier</w:t>
            </w:r>
            <w:r w:rsidR="0040733D" w:rsidRPr="00027852">
              <w:rPr>
                <w:rFonts w:ascii="Calibri" w:hAnsi="Calibri"/>
                <w:sz w:val="22"/>
                <w:szCs w:val="22"/>
              </w:rPr>
              <w:t xml:space="preserve">.    </w:t>
            </w:r>
          </w:p>
        </w:tc>
        <w:tc>
          <w:tcPr>
            <w:tcW w:w="1680" w:type="dxa"/>
          </w:tcPr>
          <w:p w:rsidR="00D022CC" w:rsidRPr="00027852" w:rsidRDefault="00D022CC" w:rsidP="00A33BFD">
            <w:pPr>
              <w:jc w:val="both"/>
              <w:rPr>
                <w:rFonts w:ascii="Calibri" w:hAnsi="Calibri"/>
              </w:rPr>
            </w:pPr>
            <w:r w:rsidRPr="00027852">
              <w:rPr>
                <w:rFonts w:ascii="Calibri" w:hAnsi="Calibri"/>
                <w:sz w:val="22"/>
                <w:szCs w:val="22"/>
              </w:rPr>
              <w:t>$21,000</w:t>
            </w:r>
          </w:p>
        </w:tc>
      </w:tr>
      <w:tr w:rsidR="00D022CC" w:rsidRPr="00027852">
        <w:tc>
          <w:tcPr>
            <w:tcW w:w="8748" w:type="dxa"/>
          </w:tcPr>
          <w:p w:rsidR="00D022CC" w:rsidRPr="00027852" w:rsidRDefault="00620783" w:rsidP="001750F7">
            <w:pPr>
              <w:numPr>
                <w:ilvl w:val="0"/>
                <w:numId w:val="10"/>
              </w:numPr>
              <w:jc w:val="both"/>
              <w:rPr>
                <w:rFonts w:ascii="Calibri" w:hAnsi="Calibri"/>
              </w:rPr>
            </w:pPr>
            <w:r w:rsidRPr="00027852">
              <w:rPr>
                <w:rFonts w:ascii="Calibri" w:hAnsi="Calibri"/>
                <w:sz w:val="22"/>
                <w:szCs w:val="22"/>
              </w:rPr>
              <w:t xml:space="preserve">7 </w:t>
            </w:r>
            <w:r w:rsidR="009363F5" w:rsidRPr="00027852">
              <w:rPr>
                <w:rFonts w:ascii="Calibri" w:hAnsi="Calibri"/>
                <w:sz w:val="22"/>
                <w:szCs w:val="22"/>
              </w:rPr>
              <w:t>Installation of</w:t>
            </w:r>
            <w:r w:rsidRPr="00027852">
              <w:rPr>
                <w:rFonts w:ascii="Calibri" w:hAnsi="Calibri"/>
                <w:sz w:val="22"/>
                <w:szCs w:val="22"/>
              </w:rPr>
              <w:t xml:space="preserve"> incinerators for the disposal of waste (infectious, sharp, cutting, etc.). (</w:t>
            </w:r>
            <w:r w:rsidR="001750F7">
              <w:rPr>
                <w:rFonts w:ascii="Calibri" w:hAnsi="Calibri"/>
                <w:sz w:val="22"/>
                <w:szCs w:val="22"/>
              </w:rPr>
              <w:t>5</w:t>
            </w:r>
            <w:r w:rsidRPr="00027852">
              <w:rPr>
                <w:rFonts w:ascii="Calibri" w:hAnsi="Calibri"/>
                <w:sz w:val="22"/>
                <w:szCs w:val="22"/>
              </w:rPr>
              <w:t xml:space="preserve">* </w:t>
            </w:r>
            <w:r w:rsidR="001750F7">
              <w:rPr>
                <w:rFonts w:ascii="Calibri" w:hAnsi="Calibri"/>
                <w:sz w:val="22"/>
                <w:szCs w:val="22"/>
              </w:rPr>
              <w:t>30,</w:t>
            </w:r>
            <w:r w:rsidRPr="00027852">
              <w:rPr>
                <w:rFonts w:ascii="Calibri" w:hAnsi="Calibri"/>
                <w:sz w:val="22"/>
                <w:szCs w:val="22"/>
              </w:rPr>
              <w:t xml:space="preserve">000) and (1 * $ </w:t>
            </w:r>
            <w:r w:rsidR="001750F7">
              <w:rPr>
                <w:rFonts w:ascii="Calibri" w:hAnsi="Calibri"/>
                <w:sz w:val="22"/>
                <w:szCs w:val="22"/>
              </w:rPr>
              <w:t>10</w:t>
            </w:r>
            <w:r w:rsidRPr="00027852">
              <w:rPr>
                <w:rFonts w:ascii="Calibri" w:hAnsi="Calibri"/>
                <w:sz w:val="22"/>
                <w:szCs w:val="22"/>
              </w:rPr>
              <w:t xml:space="preserve">0,000)    </w:t>
            </w:r>
          </w:p>
        </w:tc>
        <w:tc>
          <w:tcPr>
            <w:tcW w:w="1680" w:type="dxa"/>
          </w:tcPr>
          <w:p w:rsidR="00D022CC" w:rsidRPr="00027852" w:rsidDel="00111C1F" w:rsidRDefault="00D022CC" w:rsidP="001750F7">
            <w:pPr>
              <w:jc w:val="both"/>
              <w:rPr>
                <w:rFonts w:ascii="Calibri" w:hAnsi="Calibri"/>
              </w:rPr>
            </w:pPr>
            <w:r w:rsidRPr="00027852">
              <w:rPr>
                <w:rFonts w:ascii="Calibri" w:hAnsi="Calibri"/>
                <w:sz w:val="22"/>
                <w:szCs w:val="22"/>
              </w:rPr>
              <w:t>$</w:t>
            </w:r>
            <w:r w:rsidR="001750F7">
              <w:rPr>
                <w:rFonts w:ascii="Calibri" w:hAnsi="Calibri"/>
                <w:sz w:val="22"/>
                <w:szCs w:val="22"/>
              </w:rPr>
              <w:t>250</w:t>
            </w:r>
            <w:r w:rsidRPr="00027852">
              <w:rPr>
                <w:rFonts w:ascii="Calibri" w:hAnsi="Calibri"/>
                <w:sz w:val="22"/>
                <w:szCs w:val="22"/>
              </w:rPr>
              <w:t>,000</w:t>
            </w:r>
          </w:p>
        </w:tc>
      </w:tr>
      <w:tr w:rsidR="00D022CC" w:rsidRPr="00027852">
        <w:tc>
          <w:tcPr>
            <w:tcW w:w="8748" w:type="dxa"/>
          </w:tcPr>
          <w:p w:rsidR="00D022CC" w:rsidRPr="00027852" w:rsidRDefault="00620783" w:rsidP="009363F5">
            <w:pPr>
              <w:numPr>
                <w:ilvl w:val="0"/>
                <w:numId w:val="10"/>
              </w:numPr>
              <w:jc w:val="both"/>
              <w:rPr>
                <w:rFonts w:ascii="Calibri" w:hAnsi="Calibri"/>
              </w:rPr>
            </w:pPr>
            <w:r w:rsidRPr="00027852">
              <w:rPr>
                <w:rFonts w:ascii="Calibri" w:hAnsi="Calibri"/>
                <w:sz w:val="22"/>
                <w:szCs w:val="22"/>
              </w:rPr>
              <w:t xml:space="preserve">Awareness campaign on the dangers associated with the use of </w:t>
            </w:r>
            <w:r w:rsidR="009363F5" w:rsidRPr="00027852">
              <w:rPr>
                <w:rFonts w:ascii="Calibri" w:hAnsi="Calibri"/>
                <w:sz w:val="22"/>
                <w:szCs w:val="22"/>
              </w:rPr>
              <w:t xml:space="preserve">phytosanitary </w:t>
            </w:r>
            <w:r w:rsidR="00B41986" w:rsidRPr="00027852">
              <w:rPr>
                <w:rFonts w:ascii="Calibri" w:hAnsi="Calibri"/>
                <w:sz w:val="22"/>
                <w:szCs w:val="22"/>
              </w:rPr>
              <w:t xml:space="preserve">products </w:t>
            </w:r>
          </w:p>
        </w:tc>
        <w:tc>
          <w:tcPr>
            <w:tcW w:w="1680" w:type="dxa"/>
          </w:tcPr>
          <w:p w:rsidR="00D022CC" w:rsidRPr="00027852" w:rsidRDefault="00D022CC" w:rsidP="00A33BFD">
            <w:pPr>
              <w:rPr>
                <w:rFonts w:ascii="Calibri" w:hAnsi="Calibri"/>
              </w:rPr>
            </w:pPr>
            <w:r w:rsidRPr="00027852">
              <w:rPr>
                <w:rFonts w:ascii="Calibri" w:hAnsi="Calibri"/>
                <w:sz w:val="22"/>
                <w:szCs w:val="22"/>
              </w:rPr>
              <w:t>$38,000</w:t>
            </w:r>
          </w:p>
        </w:tc>
      </w:tr>
      <w:tr w:rsidR="00D022CC" w:rsidRPr="00027852">
        <w:tc>
          <w:tcPr>
            <w:tcW w:w="8748" w:type="dxa"/>
          </w:tcPr>
          <w:p w:rsidR="00D022CC" w:rsidRPr="00027852" w:rsidRDefault="00620783" w:rsidP="00620783">
            <w:pPr>
              <w:numPr>
                <w:ilvl w:val="0"/>
                <w:numId w:val="10"/>
              </w:numPr>
              <w:jc w:val="both"/>
              <w:rPr>
                <w:rFonts w:ascii="Calibri" w:hAnsi="Calibri"/>
              </w:rPr>
            </w:pPr>
            <w:r w:rsidRPr="00027852">
              <w:rPr>
                <w:rFonts w:ascii="Calibri" w:hAnsi="Calibri"/>
                <w:sz w:val="22"/>
                <w:szCs w:val="22"/>
              </w:rPr>
              <w:t xml:space="preserve">Regional coordination and monitoring of the implementation of the </w:t>
            </w:r>
            <w:r w:rsidR="001750F7">
              <w:rPr>
                <w:rFonts w:ascii="Calibri" w:hAnsi="Calibri"/>
                <w:sz w:val="22"/>
                <w:szCs w:val="22"/>
              </w:rPr>
              <w:t>ESMP</w:t>
            </w:r>
            <w:r w:rsidRPr="00027852">
              <w:rPr>
                <w:rFonts w:ascii="Calibri" w:hAnsi="Calibri"/>
                <w:sz w:val="22"/>
                <w:szCs w:val="22"/>
              </w:rPr>
              <w:t xml:space="preserve"> (entire length of the project)</w:t>
            </w:r>
          </w:p>
        </w:tc>
        <w:tc>
          <w:tcPr>
            <w:tcW w:w="1680" w:type="dxa"/>
          </w:tcPr>
          <w:p w:rsidR="00D022CC" w:rsidRPr="00027852" w:rsidRDefault="00D022CC" w:rsidP="00A33BFD">
            <w:pPr>
              <w:rPr>
                <w:rFonts w:ascii="Calibri" w:hAnsi="Calibri"/>
              </w:rPr>
            </w:pPr>
            <w:r w:rsidRPr="00027852">
              <w:rPr>
                <w:rFonts w:ascii="Calibri" w:hAnsi="Calibri"/>
                <w:sz w:val="22"/>
                <w:szCs w:val="22"/>
              </w:rPr>
              <w:t>$22,500</w:t>
            </w:r>
          </w:p>
        </w:tc>
      </w:tr>
      <w:tr w:rsidR="00D022CC" w:rsidRPr="00027852">
        <w:tc>
          <w:tcPr>
            <w:tcW w:w="8748" w:type="dxa"/>
          </w:tcPr>
          <w:p w:rsidR="00D022CC" w:rsidRPr="00027852" w:rsidRDefault="00620783" w:rsidP="00620783">
            <w:pPr>
              <w:numPr>
                <w:ilvl w:val="0"/>
                <w:numId w:val="10"/>
              </w:numPr>
              <w:rPr>
                <w:rFonts w:ascii="Calibri" w:hAnsi="Calibri"/>
              </w:rPr>
            </w:pPr>
            <w:r w:rsidRPr="00027852">
              <w:rPr>
                <w:rFonts w:ascii="Calibri" w:hAnsi="Calibri"/>
                <w:sz w:val="22"/>
                <w:szCs w:val="22"/>
              </w:rPr>
              <w:t xml:space="preserve">Environmental and social audit of the program (end of the 4th year)   </w:t>
            </w:r>
          </w:p>
        </w:tc>
        <w:tc>
          <w:tcPr>
            <w:tcW w:w="1680" w:type="dxa"/>
          </w:tcPr>
          <w:p w:rsidR="00D022CC" w:rsidRPr="00027852" w:rsidRDefault="00D022CC" w:rsidP="00A33BFD">
            <w:pPr>
              <w:rPr>
                <w:rFonts w:ascii="Calibri" w:hAnsi="Calibri"/>
              </w:rPr>
            </w:pPr>
            <w:r w:rsidRPr="00027852">
              <w:rPr>
                <w:rFonts w:ascii="Calibri" w:hAnsi="Calibri"/>
                <w:sz w:val="22"/>
                <w:szCs w:val="22"/>
              </w:rPr>
              <w:t>$20,000</w:t>
            </w:r>
          </w:p>
        </w:tc>
      </w:tr>
      <w:tr w:rsidR="00D022CC" w:rsidRPr="00027852">
        <w:tc>
          <w:tcPr>
            <w:tcW w:w="8748" w:type="dxa"/>
            <w:shd w:val="clear" w:color="auto" w:fill="C0C0C0"/>
          </w:tcPr>
          <w:p w:rsidR="00D022CC" w:rsidRPr="00027852" w:rsidRDefault="00D022CC" w:rsidP="00A33BFD">
            <w:pPr>
              <w:jc w:val="both"/>
              <w:rPr>
                <w:rFonts w:ascii="Calibri" w:hAnsi="Calibri"/>
                <w:b/>
                <w:bCs/>
                <w:color w:val="003366"/>
              </w:rPr>
            </w:pPr>
            <w:r w:rsidRPr="00027852">
              <w:rPr>
                <w:rFonts w:ascii="Calibri" w:hAnsi="Calibri"/>
                <w:b/>
                <w:bCs/>
                <w:color w:val="003366"/>
                <w:sz w:val="22"/>
                <w:szCs w:val="22"/>
              </w:rPr>
              <w:t>TOTAL</w:t>
            </w:r>
          </w:p>
        </w:tc>
        <w:tc>
          <w:tcPr>
            <w:tcW w:w="1680" w:type="dxa"/>
            <w:shd w:val="clear" w:color="auto" w:fill="C0C0C0"/>
          </w:tcPr>
          <w:p w:rsidR="00D022CC" w:rsidRPr="00027852" w:rsidRDefault="0063239C" w:rsidP="001750F7">
            <w:pPr>
              <w:jc w:val="both"/>
              <w:rPr>
                <w:rFonts w:ascii="Calibri" w:hAnsi="Calibri"/>
                <w:b/>
                <w:bCs/>
                <w:color w:val="003366"/>
              </w:rPr>
            </w:pPr>
            <w:r w:rsidRPr="00027852">
              <w:rPr>
                <w:rFonts w:ascii="Calibri" w:hAnsi="Calibri"/>
                <w:b/>
                <w:bCs/>
                <w:sz w:val="22"/>
                <w:szCs w:val="22"/>
              </w:rPr>
              <w:t>$</w:t>
            </w:r>
            <w:r w:rsidR="001750F7">
              <w:rPr>
                <w:rFonts w:ascii="Calibri" w:hAnsi="Calibri"/>
                <w:b/>
                <w:bCs/>
                <w:sz w:val="22"/>
                <w:szCs w:val="22"/>
              </w:rPr>
              <w:t>48</w:t>
            </w:r>
            <w:r w:rsidR="00350527" w:rsidRPr="00027852">
              <w:rPr>
                <w:rFonts w:ascii="Calibri" w:hAnsi="Calibri"/>
                <w:b/>
                <w:bCs/>
                <w:sz w:val="22"/>
                <w:szCs w:val="22"/>
              </w:rPr>
              <w:t>8</w:t>
            </w:r>
            <w:r w:rsidRPr="00027852">
              <w:rPr>
                <w:rFonts w:ascii="Calibri" w:hAnsi="Calibri"/>
                <w:b/>
                <w:bCs/>
                <w:sz w:val="22"/>
                <w:szCs w:val="22"/>
              </w:rPr>
              <w:t>,</w:t>
            </w:r>
            <w:r w:rsidR="00350527" w:rsidRPr="00027852">
              <w:rPr>
                <w:rFonts w:ascii="Calibri" w:hAnsi="Calibri"/>
                <w:b/>
                <w:bCs/>
                <w:sz w:val="22"/>
                <w:szCs w:val="22"/>
              </w:rPr>
              <w:t>4</w:t>
            </w:r>
            <w:r w:rsidRPr="00027852">
              <w:rPr>
                <w:rFonts w:ascii="Calibri" w:hAnsi="Calibri"/>
                <w:b/>
                <w:bCs/>
                <w:sz w:val="22"/>
                <w:szCs w:val="22"/>
              </w:rPr>
              <w:t>30</w:t>
            </w:r>
          </w:p>
        </w:tc>
      </w:tr>
    </w:tbl>
    <w:p w:rsidR="00D022CC" w:rsidRPr="00027852" w:rsidRDefault="00620783" w:rsidP="004F7546">
      <w:pPr>
        <w:pStyle w:val="Heading1"/>
        <w:ind w:left="720" w:hanging="720"/>
        <w:rPr>
          <w:rFonts w:ascii="Calibri" w:hAnsi="Calibri"/>
          <w:smallCaps/>
          <w:color w:val="003366"/>
          <w:sz w:val="24"/>
          <w:szCs w:val="24"/>
        </w:rPr>
      </w:pPr>
      <w:bookmarkStart w:id="134" w:name="_Toc270107854"/>
      <w:bookmarkStart w:id="135" w:name="_Toc294546306"/>
      <w:bookmarkStart w:id="136" w:name="_Toc385938494"/>
      <w:r w:rsidRPr="00027852">
        <w:rPr>
          <w:rFonts w:ascii="Calibri" w:hAnsi="Calibri"/>
          <w:smallCaps/>
          <w:color w:val="003366"/>
          <w:sz w:val="24"/>
          <w:szCs w:val="24"/>
        </w:rPr>
        <w:t xml:space="preserve">VI.-Compliance of </w:t>
      </w:r>
      <w:r w:rsidR="001750F7">
        <w:rPr>
          <w:rFonts w:ascii="Calibri" w:hAnsi="Calibri"/>
          <w:smallCaps/>
          <w:color w:val="003366"/>
          <w:sz w:val="24"/>
          <w:szCs w:val="24"/>
        </w:rPr>
        <w:t>ESMP</w:t>
      </w:r>
      <w:r w:rsidRPr="00027852">
        <w:rPr>
          <w:rFonts w:ascii="Calibri" w:hAnsi="Calibri"/>
          <w:smallCaps/>
          <w:color w:val="003366"/>
          <w:sz w:val="24"/>
          <w:szCs w:val="24"/>
        </w:rPr>
        <w:t xml:space="preserve"> with idb’s safeguard policies</w:t>
      </w:r>
      <w:r w:rsidR="00D022CC" w:rsidRPr="00027852">
        <w:rPr>
          <w:rFonts w:ascii="Calibri" w:hAnsi="Calibri"/>
          <w:smallCaps/>
          <w:color w:val="003366"/>
          <w:sz w:val="24"/>
          <w:szCs w:val="24"/>
        </w:rPr>
        <w:t xml:space="preserve"> </w:t>
      </w:r>
      <w:bookmarkEnd w:id="134"/>
      <w:bookmarkEnd w:id="135"/>
      <w:bookmarkEnd w:id="136"/>
    </w:p>
    <w:p w:rsidR="00D022CC" w:rsidRPr="00027852" w:rsidRDefault="00D022CC" w:rsidP="00183CEE">
      <w:pPr>
        <w:ind w:left="735"/>
        <w:jc w:val="both"/>
      </w:pPr>
    </w:p>
    <w:p w:rsidR="00D022CC" w:rsidRPr="00027852" w:rsidRDefault="001C75DE" w:rsidP="00870042">
      <w:pPr>
        <w:jc w:val="both"/>
        <w:rPr>
          <w:rFonts w:ascii="Calibri" w:hAnsi="Calibri"/>
          <w:sz w:val="22"/>
          <w:szCs w:val="22"/>
        </w:rPr>
      </w:pPr>
      <w:r w:rsidRPr="00027852">
        <w:rPr>
          <w:rFonts w:ascii="Calibri" w:hAnsi="Calibri"/>
          <w:sz w:val="22"/>
          <w:szCs w:val="22"/>
        </w:rPr>
        <w:t xml:space="preserve">Safeguard policies of the Bank whose recommendations are taken into account in the </w:t>
      </w:r>
      <w:r w:rsidR="006E2427" w:rsidRPr="00027852">
        <w:rPr>
          <w:rFonts w:ascii="Calibri" w:hAnsi="Calibri"/>
          <w:sz w:val="22"/>
          <w:szCs w:val="22"/>
        </w:rPr>
        <w:t>elaboration</w:t>
      </w:r>
      <w:r w:rsidRPr="00027852">
        <w:rPr>
          <w:rFonts w:ascii="Calibri" w:hAnsi="Calibri"/>
          <w:sz w:val="22"/>
          <w:szCs w:val="22"/>
        </w:rPr>
        <w:t xml:space="preserve"> of the </w:t>
      </w:r>
      <w:r w:rsidR="001750F7">
        <w:rPr>
          <w:rFonts w:ascii="Calibri" w:hAnsi="Calibri"/>
          <w:sz w:val="22"/>
          <w:szCs w:val="22"/>
        </w:rPr>
        <w:t>ESMP</w:t>
      </w:r>
      <w:r w:rsidRPr="00027852">
        <w:rPr>
          <w:rFonts w:ascii="Calibri" w:hAnsi="Calibri"/>
          <w:sz w:val="22"/>
          <w:szCs w:val="22"/>
        </w:rPr>
        <w:t xml:space="preserve"> are</w:t>
      </w:r>
      <w:r w:rsidR="006E2427" w:rsidRPr="00027852">
        <w:rPr>
          <w:rFonts w:ascii="Calibri" w:hAnsi="Calibri"/>
          <w:sz w:val="22"/>
          <w:szCs w:val="22"/>
        </w:rPr>
        <w:t xml:space="preserve"> the following</w:t>
      </w:r>
      <w:r w:rsidRPr="00027852">
        <w:rPr>
          <w:rFonts w:ascii="Calibri" w:hAnsi="Calibri"/>
          <w:sz w:val="22"/>
          <w:szCs w:val="22"/>
        </w:rPr>
        <w:t>:</w:t>
      </w:r>
      <w:r w:rsidR="00D022CC" w:rsidRPr="00027852">
        <w:rPr>
          <w:rFonts w:ascii="Calibri" w:hAnsi="Calibri"/>
          <w:sz w:val="22"/>
          <w:szCs w:val="22"/>
        </w:rPr>
        <w:t xml:space="preserve"> </w:t>
      </w:r>
    </w:p>
    <w:p w:rsidR="00D022CC" w:rsidRPr="00027852" w:rsidRDefault="00D022CC" w:rsidP="00236560">
      <w:pPr>
        <w:jc w:val="both"/>
      </w:pPr>
    </w:p>
    <w:p w:rsidR="00D022CC" w:rsidRPr="00027852" w:rsidRDefault="00D022CC" w:rsidP="001A44EA">
      <w:pPr>
        <w:pStyle w:val="Heading2"/>
        <w:numPr>
          <w:ilvl w:val="0"/>
          <w:numId w:val="0"/>
        </w:numPr>
        <w:rPr>
          <w:rFonts w:ascii="Calibri" w:hAnsi="Calibri"/>
          <w:i/>
          <w:iCs/>
          <w:color w:val="003366"/>
          <w:lang w:val="en-US"/>
        </w:rPr>
      </w:pPr>
      <w:bookmarkStart w:id="137" w:name="_Toc385938495"/>
      <w:r w:rsidRPr="00027852">
        <w:rPr>
          <w:rFonts w:ascii="Calibri" w:hAnsi="Calibri"/>
          <w:i/>
          <w:iCs/>
          <w:color w:val="003366"/>
          <w:lang w:val="en-US"/>
        </w:rPr>
        <w:t>6.1.-OP-704-A-2 –</w:t>
      </w:r>
      <w:r w:rsidR="00B6349F" w:rsidRPr="00027852">
        <w:rPr>
          <w:rFonts w:ascii="Calibri" w:hAnsi="Calibri"/>
          <w:i/>
          <w:iCs/>
          <w:color w:val="003366"/>
          <w:lang w:val="en-US"/>
        </w:rPr>
        <w:t>Risk and disasters management</w:t>
      </w:r>
      <w:r w:rsidRPr="00027852">
        <w:rPr>
          <w:rFonts w:ascii="Calibri" w:hAnsi="Calibri"/>
          <w:i/>
          <w:iCs/>
          <w:color w:val="003366"/>
          <w:lang w:val="en-US"/>
        </w:rPr>
        <w:t>.</w:t>
      </w:r>
      <w:bookmarkEnd w:id="137"/>
      <w:r w:rsidRPr="00027852">
        <w:rPr>
          <w:rFonts w:ascii="Calibri" w:hAnsi="Calibri"/>
          <w:i/>
          <w:iCs/>
          <w:color w:val="003366"/>
          <w:lang w:val="en-US"/>
        </w:rPr>
        <w:t xml:space="preserve"> </w:t>
      </w:r>
    </w:p>
    <w:p w:rsidR="00D022CC" w:rsidRPr="00027852" w:rsidRDefault="00D022CC" w:rsidP="00236560">
      <w:pPr>
        <w:jc w:val="both"/>
      </w:pPr>
    </w:p>
    <w:p w:rsidR="00D022CC" w:rsidRPr="00027852" w:rsidRDefault="001C75DE" w:rsidP="00FA2E91">
      <w:pPr>
        <w:jc w:val="both"/>
        <w:rPr>
          <w:rFonts w:ascii="Calibri" w:hAnsi="Calibri"/>
          <w:sz w:val="22"/>
          <w:szCs w:val="22"/>
        </w:rPr>
      </w:pPr>
      <w:r w:rsidRPr="00027852">
        <w:rPr>
          <w:rFonts w:ascii="Calibri" w:hAnsi="Calibri"/>
          <w:sz w:val="22"/>
          <w:szCs w:val="22"/>
        </w:rPr>
        <w:t xml:space="preserve">The report includes an analysis of </w:t>
      </w:r>
      <w:r w:rsidR="006E2427" w:rsidRPr="00027852">
        <w:rPr>
          <w:rFonts w:ascii="Calibri" w:hAnsi="Calibri"/>
          <w:sz w:val="22"/>
          <w:szCs w:val="22"/>
        </w:rPr>
        <w:t xml:space="preserve">Haiti’s </w:t>
      </w:r>
      <w:r w:rsidRPr="00027852">
        <w:rPr>
          <w:rFonts w:ascii="Calibri" w:hAnsi="Calibri"/>
          <w:sz w:val="22"/>
          <w:szCs w:val="22"/>
        </w:rPr>
        <w:t xml:space="preserve">growing vulnerability to natural disasters </w:t>
      </w:r>
      <w:r w:rsidR="006E2427" w:rsidRPr="00027852">
        <w:rPr>
          <w:rFonts w:ascii="Calibri" w:hAnsi="Calibri"/>
          <w:sz w:val="22"/>
          <w:szCs w:val="22"/>
        </w:rPr>
        <w:t xml:space="preserve">and </w:t>
      </w:r>
      <w:r w:rsidR="001C6D4B" w:rsidRPr="00027852">
        <w:rPr>
          <w:rFonts w:ascii="Calibri" w:hAnsi="Calibri"/>
          <w:sz w:val="22"/>
          <w:szCs w:val="22"/>
        </w:rPr>
        <w:t xml:space="preserve">considers </w:t>
      </w:r>
      <w:r w:rsidRPr="00027852">
        <w:rPr>
          <w:rFonts w:ascii="Calibri" w:hAnsi="Calibri"/>
          <w:sz w:val="22"/>
          <w:szCs w:val="22"/>
        </w:rPr>
        <w:t>the need for buildings to be financed by the Bank</w:t>
      </w:r>
      <w:r w:rsidR="001C6D4B" w:rsidRPr="00027852">
        <w:rPr>
          <w:rFonts w:ascii="Calibri" w:hAnsi="Calibri"/>
          <w:sz w:val="22"/>
          <w:szCs w:val="22"/>
        </w:rPr>
        <w:t>,</w:t>
      </w:r>
      <w:r w:rsidRPr="00027852">
        <w:rPr>
          <w:rFonts w:ascii="Calibri" w:hAnsi="Calibri"/>
          <w:sz w:val="22"/>
          <w:szCs w:val="22"/>
        </w:rPr>
        <w:t xml:space="preserve"> to be designed accordingly (section 3.4.).</w:t>
      </w:r>
    </w:p>
    <w:p w:rsidR="00D022CC" w:rsidRPr="00027852" w:rsidRDefault="00D022CC" w:rsidP="001A44EA">
      <w:pPr>
        <w:pStyle w:val="Heading2"/>
        <w:numPr>
          <w:ilvl w:val="0"/>
          <w:numId w:val="0"/>
        </w:numPr>
        <w:rPr>
          <w:rFonts w:ascii="Calibri" w:hAnsi="Calibri"/>
          <w:i/>
          <w:iCs/>
          <w:lang w:val="en-US"/>
        </w:rPr>
      </w:pPr>
    </w:p>
    <w:p w:rsidR="00D022CC" w:rsidRPr="00027852" w:rsidRDefault="00D022CC" w:rsidP="001A44EA">
      <w:pPr>
        <w:pStyle w:val="Heading2"/>
        <w:numPr>
          <w:ilvl w:val="0"/>
          <w:numId w:val="0"/>
        </w:numPr>
        <w:rPr>
          <w:rFonts w:ascii="Calibri" w:hAnsi="Calibri"/>
          <w:i/>
          <w:iCs/>
          <w:color w:val="003366"/>
          <w:lang w:val="en-US"/>
        </w:rPr>
      </w:pPr>
      <w:bookmarkStart w:id="138" w:name="_Toc385938496"/>
      <w:r w:rsidRPr="00027852">
        <w:rPr>
          <w:rFonts w:ascii="Calibri" w:hAnsi="Calibri"/>
          <w:i/>
          <w:iCs/>
          <w:color w:val="003366"/>
          <w:lang w:val="en-US"/>
        </w:rPr>
        <w:t xml:space="preserve">6.2.-OP-102 – </w:t>
      </w:r>
      <w:r w:rsidR="00B6349F" w:rsidRPr="00027852">
        <w:rPr>
          <w:rFonts w:ascii="Calibri" w:hAnsi="Calibri"/>
          <w:i/>
          <w:iCs/>
          <w:color w:val="003366"/>
          <w:lang w:val="en-US"/>
        </w:rPr>
        <w:t>Availability of the</w:t>
      </w:r>
      <w:r w:rsidRPr="00027852">
        <w:rPr>
          <w:rFonts w:ascii="Calibri" w:hAnsi="Calibri"/>
          <w:i/>
          <w:iCs/>
          <w:color w:val="003366"/>
          <w:lang w:val="en-US"/>
        </w:rPr>
        <w:t xml:space="preserve"> documentation </w:t>
      </w:r>
      <w:r w:rsidR="00B6349F" w:rsidRPr="00027852">
        <w:rPr>
          <w:rFonts w:ascii="Calibri" w:hAnsi="Calibri"/>
          <w:i/>
          <w:iCs/>
          <w:color w:val="003366"/>
          <w:lang w:val="en-US"/>
        </w:rPr>
        <w:t>to the</w:t>
      </w:r>
      <w:r w:rsidRPr="00027852">
        <w:rPr>
          <w:rFonts w:ascii="Calibri" w:hAnsi="Calibri"/>
          <w:i/>
          <w:iCs/>
          <w:color w:val="003366"/>
          <w:lang w:val="en-US"/>
        </w:rPr>
        <w:t xml:space="preserve"> public.</w:t>
      </w:r>
      <w:bookmarkEnd w:id="138"/>
      <w:r w:rsidRPr="00027852">
        <w:rPr>
          <w:rFonts w:ascii="Calibri" w:hAnsi="Calibri"/>
          <w:i/>
          <w:iCs/>
          <w:color w:val="003366"/>
          <w:lang w:val="en-US"/>
        </w:rPr>
        <w:t xml:space="preserve">  </w:t>
      </w:r>
    </w:p>
    <w:p w:rsidR="00D022CC" w:rsidRPr="00027852" w:rsidRDefault="00D022CC" w:rsidP="00236560">
      <w:pPr>
        <w:jc w:val="both"/>
        <w:rPr>
          <w:b/>
          <w:bCs/>
        </w:rPr>
      </w:pPr>
    </w:p>
    <w:p w:rsidR="00D022CC" w:rsidRPr="00027852" w:rsidRDefault="009650ED" w:rsidP="00625832">
      <w:pPr>
        <w:jc w:val="both"/>
        <w:rPr>
          <w:rFonts w:ascii="Calibri" w:hAnsi="Calibri"/>
          <w:sz w:val="22"/>
          <w:szCs w:val="22"/>
        </w:rPr>
      </w:pPr>
      <w:r w:rsidRPr="00027852">
        <w:rPr>
          <w:rFonts w:ascii="Calibri" w:hAnsi="Calibri"/>
          <w:sz w:val="22"/>
          <w:szCs w:val="22"/>
        </w:rPr>
        <w:t>The</w:t>
      </w:r>
      <w:r w:rsidR="00D022CC" w:rsidRPr="00027852">
        <w:rPr>
          <w:rFonts w:ascii="Calibri" w:hAnsi="Calibri"/>
          <w:sz w:val="22"/>
          <w:szCs w:val="22"/>
        </w:rPr>
        <w:t xml:space="preserve"> </w:t>
      </w:r>
      <w:r w:rsidR="001750F7">
        <w:rPr>
          <w:rFonts w:ascii="Calibri" w:hAnsi="Calibri"/>
          <w:sz w:val="22"/>
          <w:szCs w:val="22"/>
        </w:rPr>
        <w:t>ESMP</w:t>
      </w:r>
      <w:r w:rsidR="00D022CC" w:rsidRPr="00027852">
        <w:rPr>
          <w:rFonts w:ascii="Calibri" w:hAnsi="Calibri"/>
          <w:sz w:val="22"/>
          <w:szCs w:val="22"/>
        </w:rPr>
        <w:t xml:space="preserve"> </w:t>
      </w:r>
      <w:r w:rsidRPr="00027852">
        <w:rPr>
          <w:rFonts w:ascii="Calibri" w:hAnsi="Calibri"/>
          <w:sz w:val="22"/>
          <w:szCs w:val="22"/>
        </w:rPr>
        <w:t>will be available on the</w:t>
      </w:r>
      <w:r w:rsidR="00D022CC" w:rsidRPr="00027852">
        <w:rPr>
          <w:rFonts w:ascii="Calibri" w:hAnsi="Calibri"/>
          <w:sz w:val="22"/>
          <w:szCs w:val="22"/>
        </w:rPr>
        <w:t xml:space="preserve"> </w:t>
      </w:r>
      <w:r w:rsidRPr="00027852">
        <w:rPr>
          <w:rFonts w:ascii="Calibri" w:hAnsi="Calibri"/>
          <w:sz w:val="22"/>
          <w:szCs w:val="22"/>
        </w:rPr>
        <w:t>website of the</w:t>
      </w:r>
      <w:r w:rsidR="00D022CC" w:rsidRPr="00027852">
        <w:rPr>
          <w:rFonts w:ascii="Calibri" w:hAnsi="Calibri"/>
          <w:sz w:val="22"/>
          <w:szCs w:val="22"/>
        </w:rPr>
        <w:t xml:space="preserve"> MARNDR </w:t>
      </w:r>
      <w:r w:rsidR="00D022CC" w:rsidRPr="00027852">
        <w:rPr>
          <w:rStyle w:val="HTMLCite"/>
          <w:rFonts w:ascii="Calibri" w:hAnsi="Calibri" w:cs="Arial"/>
          <w:i w:val="0"/>
          <w:color w:val="003366"/>
          <w:sz w:val="22"/>
          <w:szCs w:val="22"/>
          <w:shd w:val="clear" w:color="auto" w:fill="FFFFFF"/>
        </w:rPr>
        <w:t>www.agriculture.gouv.h</w:t>
      </w:r>
      <w:r w:rsidR="00D022CC" w:rsidRPr="00027852">
        <w:rPr>
          <w:rFonts w:cs="Calibri"/>
          <w:sz w:val="22"/>
          <w:szCs w:val="22"/>
        </w:rPr>
        <w:t>t/</w:t>
      </w:r>
      <w:r w:rsidR="00D022CC" w:rsidRPr="00027852">
        <w:rPr>
          <w:rFonts w:ascii="Calibri" w:hAnsi="Calibri"/>
          <w:sz w:val="22"/>
          <w:szCs w:val="22"/>
        </w:rPr>
        <w:t xml:space="preserve">.  </w:t>
      </w:r>
    </w:p>
    <w:p w:rsidR="00D022CC" w:rsidRPr="00027852" w:rsidRDefault="00D022CC" w:rsidP="001A44EA">
      <w:pPr>
        <w:pStyle w:val="Heading2"/>
        <w:numPr>
          <w:ilvl w:val="0"/>
          <w:numId w:val="0"/>
        </w:numPr>
        <w:rPr>
          <w:rFonts w:ascii="Calibri" w:hAnsi="Calibri"/>
          <w:i/>
          <w:iCs/>
          <w:lang w:val="en-US"/>
        </w:rPr>
      </w:pPr>
    </w:p>
    <w:p w:rsidR="00D022CC" w:rsidRPr="00027852" w:rsidRDefault="00D022CC" w:rsidP="001169D5">
      <w:pPr>
        <w:pStyle w:val="Heading2"/>
        <w:numPr>
          <w:ilvl w:val="0"/>
          <w:numId w:val="0"/>
        </w:numPr>
        <w:rPr>
          <w:rFonts w:ascii="Calibri" w:hAnsi="Calibri"/>
          <w:i/>
          <w:iCs/>
          <w:color w:val="003366"/>
          <w:lang w:val="en-US"/>
        </w:rPr>
      </w:pPr>
      <w:bookmarkStart w:id="139" w:name="_Toc385938497"/>
      <w:r w:rsidRPr="00027852">
        <w:rPr>
          <w:rFonts w:ascii="Calibri" w:hAnsi="Calibri"/>
          <w:i/>
          <w:iCs/>
          <w:color w:val="003366"/>
          <w:lang w:val="en-US"/>
        </w:rPr>
        <w:t xml:space="preserve">6.3.-B.02. </w:t>
      </w:r>
      <w:r w:rsidR="0015108C" w:rsidRPr="00027852">
        <w:rPr>
          <w:rFonts w:ascii="Calibri" w:hAnsi="Calibri"/>
          <w:i/>
          <w:iCs/>
          <w:color w:val="003366"/>
          <w:lang w:val="en-US"/>
        </w:rPr>
        <w:t>Compliance with the national environmental legislation</w:t>
      </w:r>
      <w:r w:rsidRPr="00027852">
        <w:rPr>
          <w:rFonts w:ascii="Calibri" w:hAnsi="Calibri"/>
          <w:color w:val="003366"/>
          <w:lang w:val="en-US"/>
        </w:rPr>
        <w:t xml:space="preserve"> </w:t>
      </w:r>
      <w:r w:rsidR="0015108C" w:rsidRPr="00027852">
        <w:rPr>
          <w:rFonts w:ascii="Calibri" w:hAnsi="Calibri"/>
          <w:color w:val="003366"/>
          <w:lang w:val="en-US"/>
        </w:rPr>
        <w:t>and the international conventions approved</w:t>
      </w:r>
      <w:r w:rsidRPr="00027852">
        <w:rPr>
          <w:rFonts w:ascii="Calibri" w:hAnsi="Calibri"/>
          <w:color w:val="003366"/>
          <w:lang w:val="en-US"/>
        </w:rPr>
        <w:t xml:space="preserve"> </w:t>
      </w:r>
      <w:bookmarkEnd w:id="139"/>
    </w:p>
    <w:p w:rsidR="00D022CC" w:rsidRPr="00027852" w:rsidRDefault="00D022CC" w:rsidP="004F7546">
      <w:pPr>
        <w:pStyle w:val="Heading3"/>
        <w:spacing w:before="0" w:after="0"/>
        <w:ind w:left="0"/>
        <w:jc w:val="both"/>
        <w:rPr>
          <w:rFonts w:ascii="Calibri" w:hAnsi="Calibri"/>
        </w:rPr>
      </w:pPr>
    </w:p>
    <w:p w:rsidR="00D022CC" w:rsidRPr="00027852" w:rsidRDefault="00D242CC" w:rsidP="004F7546">
      <w:pPr>
        <w:jc w:val="both"/>
        <w:rPr>
          <w:rFonts w:ascii="Calibri" w:hAnsi="Calibri"/>
          <w:b/>
          <w:bCs/>
          <w:color w:val="000000"/>
          <w:sz w:val="22"/>
          <w:szCs w:val="22"/>
        </w:rPr>
      </w:pPr>
      <w:r w:rsidRPr="00027852">
        <w:rPr>
          <w:rFonts w:ascii="Calibri" w:hAnsi="Calibri"/>
          <w:sz w:val="22"/>
          <w:szCs w:val="22"/>
        </w:rPr>
        <w:t xml:space="preserve">An analysis of </w:t>
      </w:r>
      <w:r w:rsidR="00A85A41" w:rsidRPr="00027852">
        <w:rPr>
          <w:rFonts w:ascii="Calibri" w:hAnsi="Calibri"/>
          <w:sz w:val="22"/>
          <w:szCs w:val="22"/>
        </w:rPr>
        <w:t xml:space="preserve">the </w:t>
      </w:r>
      <w:r w:rsidRPr="00027852">
        <w:rPr>
          <w:rFonts w:ascii="Calibri" w:hAnsi="Calibri"/>
          <w:sz w:val="22"/>
          <w:szCs w:val="22"/>
        </w:rPr>
        <w:t xml:space="preserve">national legislation and </w:t>
      </w:r>
      <w:r w:rsidR="00A85A41" w:rsidRPr="00027852">
        <w:rPr>
          <w:rFonts w:ascii="Calibri" w:hAnsi="Calibri"/>
          <w:sz w:val="22"/>
          <w:szCs w:val="22"/>
        </w:rPr>
        <w:t xml:space="preserve">of the international </w:t>
      </w:r>
      <w:r w:rsidR="00A26045" w:rsidRPr="00027852">
        <w:rPr>
          <w:rFonts w:ascii="Calibri" w:hAnsi="Calibri"/>
          <w:sz w:val="22"/>
          <w:szCs w:val="22"/>
        </w:rPr>
        <w:t>regulation</w:t>
      </w:r>
      <w:r w:rsidR="00A85A41" w:rsidRPr="00027852">
        <w:rPr>
          <w:rFonts w:ascii="Calibri" w:hAnsi="Calibri"/>
          <w:sz w:val="22"/>
          <w:szCs w:val="22"/>
        </w:rPr>
        <w:t>,</w:t>
      </w:r>
      <w:r w:rsidRPr="00027852">
        <w:rPr>
          <w:rFonts w:ascii="Calibri" w:hAnsi="Calibri"/>
          <w:sz w:val="22"/>
          <w:szCs w:val="22"/>
        </w:rPr>
        <w:t xml:space="preserve"> related to the program has been completed. The provisions of the </w:t>
      </w:r>
      <w:r w:rsidR="00A85A41" w:rsidRPr="00027852">
        <w:rPr>
          <w:rFonts w:ascii="Calibri" w:hAnsi="Calibri"/>
          <w:sz w:val="22"/>
          <w:szCs w:val="22"/>
        </w:rPr>
        <w:t xml:space="preserve">1954 </w:t>
      </w:r>
      <w:r w:rsidRPr="00027852">
        <w:rPr>
          <w:rFonts w:ascii="Calibri" w:hAnsi="Calibri"/>
          <w:sz w:val="22"/>
          <w:szCs w:val="22"/>
        </w:rPr>
        <w:t xml:space="preserve">Code of Hygiene and </w:t>
      </w:r>
      <w:r w:rsidR="00A85A41" w:rsidRPr="00027852">
        <w:rPr>
          <w:rFonts w:ascii="Calibri" w:hAnsi="Calibri"/>
          <w:sz w:val="22"/>
          <w:szCs w:val="22"/>
        </w:rPr>
        <w:t xml:space="preserve">Public and </w:t>
      </w:r>
      <w:r w:rsidRPr="00027852">
        <w:rPr>
          <w:rFonts w:ascii="Calibri" w:hAnsi="Calibri"/>
          <w:sz w:val="22"/>
          <w:szCs w:val="22"/>
        </w:rPr>
        <w:t xml:space="preserve">Social Assistance of the </w:t>
      </w:r>
      <w:r w:rsidR="00A85A41" w:rsidRPr="00027852">
        <w:rPr>
          <w:rFonts w:ascii="Calibri" w:hAnsi="Calibri"/>
          <w:sz w:val="22"/>
          <w:szCs w:val="22"/>
        </w:rPr>
        <w:t>1987 constitution</w:t>
      </w:r>
      <w:r w:rsidRPr="00027852">
        <w:rPr>
          <w:rFonts w:ascii="Calibri" w:hAnsi="Calibri"/>
          <w:sz w:val="22"/>
          <w:szCs w:val="22"/>
        </w:rPr>
        <w:t xml:space="preserve">, the January </w:t>
      </w:r>
      <w:r w:rsidR="00A85A41" w:rsidRPr="00027852">
        <w:rPr>
          <w:rFonts w:ascii="Calibri" w:hAnsi="Calibri"/>
          <w:sz w:val="22"/>
          <w:szCs w:val="22"/>
        </w:rPr>
        <w:t xml:space="preserve">26th </w:t>
      </w:r>
      <w:r w:rsidRPr="00027852">
        <w:rPr>
          <w:rFonts w:ascii="Calibri" w:hAnsi="Calibri"/>
          <w:sz w:val="22"/>
          <w:szCs w:val="22"/>
        </w:rPr>
        <w:t>2006</w:t>
      </w:r>
      <w:r w:rsidR="00A85A41" w:rsidRPr="00027852">
        <w:rPr>
          <w:rFonts w:ascii="Calibri" w:hAnsi="Calibri"/>
          <w:sz w:val="22"/>
          <w:szCs w:val="22"/>
        </w:rPr>
        <w:t xml:space="preserve"> </w:t>
      </w:r>
      <w:r w:rsidRPr="00027852">
        <w:rPr>
          <w:rFonts w:ascii="Calibri" w:hAnsi="Calibri"/>
          <w:sz w:val="22"/>
          <w:szCs w:val="22"/>
        </w:rPr>
        <w:t>and Operational Plan MDE</w:t>
      </w:r>
      <w:r w:rsidR="00A85A41" w:rsidRPr="00027852">
        <w:rPr>
          <w:rFonts w:ascii="Calibri" w:hAnsi="Calibri"/>
          <w:sz w:val="22"/>
          <w:szCs w:val="22"/>
        </w:rPr>
        <w:t xml:space="preserve"> Decree</w:t>
      </w:r>
      <w:r w:rsidRPr="00027852">
        <w:rPr>
          <w:rFonts w:ascii="Calibri" w:hAnsi="Calibri"/>
          <w:sz w:val="22"/>
          <w:szCs w:val="22"/>
        </w:rPr>
        <w:t xml:space="preserve"> (August 2006) were put to work in the </w:t>
      </w:r>
      <w:r w:rsidR="001750F7">
        <w:rPr>
          <w:rFonts w:ascii="Calibri" w:hAnsi="Calibri"/>
          <w:sz w:val="22"/>
          <w:szCs w:val="22"/>
        </w:rPr>
        <w:t>ESMP</w:t>
      </w:r>
      <w:r w:rsidR="00A85A41" w:rsidRPr="00027852">
        <w:rPr>
          <w:rFonts w:ascii="Calibri" w:hAnsi="Calibri"/>
          <w:sz w:val="22"/>
          <w:szCs w:val="22"/>
        </w:rPr>
        <w:t xml:space="preserve"> (</w:t>
      </w:r>
      <w:r w:rsidR="00A85A41" w:rsidRPr="00027852">
        <w:rPr>
          <w:rFonts w:ascii="Calibri" w:hAnsi="Calibri"/>
          <w:i/>
          <w:iCs/>
          <w:sz w:val="22"/>
          <w:szCs w:val="22"/>
        </w:rPr>
        <w:t>see Appendi</w:t>
      </w:r>
      <w:r w:rsidRPr="00027852">
        <w:rPr>
          <w:rFonts w:ascii="Calibri" w:hAnsi="Calibri"/>
          <w:i/>
          <w:iCs/>
          <w:sz w:val="22"/>
          <w:szCs w:val="22"/>
        </w:rPr>
        <w:t>x I for a detailed presentation</w:t>
      </w:r>
      <w:r w:rsidRPr="00027852">
        <w:rPr>
          <w:rFonts w:ascii="Calibri" w:hAnsi="Calibri"/>
          <w:sz w:val="22"/>
          <w:szCs w:val="22"/>
        </w:rPr>
        <w:t>). Similarly</w:t>
      </w:r>
      <w:r w:rsidR="00A85A41" w:rsidRPr="00027852">
        <w:rPr>
          <w:rFonts w:ascii="Calibri" w:hAnsi="Calibri"/>
          <w:sz w:val="22"/>
          <w:szCs w:val="22"/>
        </w:rPr>
        <w:t>,</w:t>
      </w:r>
      <w:r w:rsidRPr="00027852">
        <w:rPr>
          <w:rFonts w:ascii="Calibri" w:hAnsi="Calibri"/>
          <w:sz w:val="22"/>
          <w:szCs w:val="22"/>
        </w:rPr>
        <w:t xml:space="preserve"> </w:t>
      </w:r>
      <w:r w:rsidR="00FE0B6E" w:rsidRPr="00027852">
        <w:rPr>
          <w:rFonts w:ascii="Calibri" w:hAnsi="Calibri"/>
          <w:sz w:val="22"/>
          <w:szCs w:val="22"/>
        </w:rPr>
        <w:t xml:space="preserve">the </w:t>
      </w:r>
      <w:r w:rsidR="004C3AF7">
        <w:rPr>
          <w:rFonts w:ascii="Calibri" w:hAnsi="Calibri"/>
          <w:sz w:val="22"/>
          <w:szCs w:val="22"/>
        </w:rPr>
        <w:t>provisions</w:t>
      </w:r>
      <w:r w:rsidRPr="00027852">
        <w:rPr>
          <w:rFonts w:ascii="Calibri" w:hAnsi="Calibri"/>
          <w:sz w:val="22"/>
          <w:szCs w:val="22"/>
        </w:rPr>
        <w:t xml:space="preserve"> </w:t>
      </w:r>
      <w:r w:rsidR="00A7142B" w:rsidRPr="00027852">
        <w:rPr>
          <w:rFonts w:ascii="Calibri" w:hAnsi="Calibri"/>
          <w:sz w:val="22"/>
          <w:szCs w:val="22"/>
        </w:rPr>
        <w:t xml:space="preserve">of </w:t>
      </w:r>
      <w:r w:rsidRPr="00027852">
        <w:rPr>
          <w:rFonts w:ascii="Calibri" w:hAnsi="Calibri"/>
          <w:sz w:val="22"/>
          <w:szCs w:val="22"/>
        </w:rPr>
        <w:t>certain conventions</w:t>
      </w:r>
      <w:r w:rsidR="009107FB" w:rsidRPr="00027852">
        <w:rPr>
          <w:rFonts w:ascii="Calibri" w:hAnsi="Calibri"/>
          <w:sz w:val="22"/>
          <w:szCs w:val="22"/>
        </w:rPr>
        <w:t>,</w:t>
      </w:r>
      <w:r w:rsidRPr="00027852">
        <w:rPr>
          <w:rFonts w:ascii="Calibri" w:hAnsi="Calibri"/>
          <w:sz w:val="22"/>
          <w:szCs w:val="22"/>
        </w:rPr>
        <w:t xml:space="preserve"> </w:t>
      </w:r>
      <w:r w:rsidR="00A7142B" w:rsidRPr="00027852">
        <w:rPr>
          <w:rFonts w:ascii="Calibri" w:hAnsi="Calibri"/>
          <w:sz w:val="22"/>
          <w:szCs w:val="22"/>
        </w:rPr>
        <w:t xml:space="preserve">of </w:t>
      </w:r>
      <w:r w:rsidRPr="00027852">
        <w:rPr>
          <w:rFonts w:ascii="Calibri" w:hAnsi="Calibri"/>
          <w:sz w:val="22"/>
          <w:szCs w:val="22"/>
        </w:rPr>
        <w:t>which Haiti is signatory</w:t>
      </w:r>
      <w:r w:rsidR="00FE0B6E" w:rsidRPr="00027852">
        <w:rPr>
          <w:rFonts w:ascii="Calibri" w:hAnsi="Calibri"/>
          <w:sz w:val="22"/>
          <w:szCs w:val="22"/>
        </w:rPr>
        <w:t>,</w:t>
      </w:r>
      <w:r w:rsidRPr="00027852">
        <w:rPr>
          <w:rFonts w:ascii="Calibri" w:hAnsi="Calibri"/>
          <w:sz w:val="22"/>
          <w:szCs w:val="22"/>
        </w:rPr>
        <w:t xml:space="preserve"> were discussed. These conventions include:</w:t>
      </w:r>
      <w:r w:rsidR="00A85A41" w:rsidRPr="00027852">
        <w:rPr>
          <w:rFonts w:ascii="Calibri" w:hAnsi="Calibri"/>
          <w:sz w:val="22"/>
          <w:szCs w:val="22"/>
        </w:rPr>
        <w:t xml:space="preserve"> </w:t>
      </w:r>
      <w:r w:rsidR="00D022CC" w:rsidRPr="00027852">
        <w:rPr>
          <w:rFonts w:ascii="Calibri" w:hAnsi="Calibri"/>
          <w:b/>
          <w:bCs/>
          <w:color w:val="000000"/>
          <w:sz w:val="22"/>
          <w:szCs w:val="22"/>
        </w:rPr>
        <w:t xml:space="preserve"> </w:t>
      </w:r>
    </w:p>
    <w:p w:rsidR="00D022CC" w:rsidRPr="00027852" w:rsidRDefault="00D022CC" w:rsidP="004F7546">
      <w:pPr>
        <w:jc w:val="both"/>
        <w:rPr>
          <w:rFonts w:ascii="Calibri" w:hAnsi="Calibri"/>
          <w:sz w:val="22"/>
          <w:szCs w:val="22"/>
        </w:rPr>
      </w:pPr>
    </w:p>
    <w:p w:rsidR="00D022CC" w:rsidRPr="00027852" w:rsidRDefault="007D4B39" w:rsidP="005512FF">
      <w:pPr>
        <w:numPr>
          <w:ilvl w:val="0"/>
          <w:numId w:val="17"/>
        </w:numPr>
        <w:jc w:val="both"/>
        <w:rPr>
          <w:rFonts w:ascii="Calibri" w:hAnsi="Calibri"/>
          <w:sz w:val="22"/>
          <w:szCs w:val="22"/>
        </w:rPr>
      </w:pPr>
      <w:r w:rsidRPr="00027852">
        <w:rPr>
          <w:rFonts w:ascii="Calibri" w:hAnsi="Calibri"/>
          <w:b/>
          <w:bCs/>
          <w:i/>
          <w:iCs/>
          <w:color w:val="000000"/>
          <w:sz w:val="22"/>
          <w:szCs w:val="22"/>
        </w:rPr>
        <w:t xml:space="preserve">The Stockholm Convention on Persistent Organic Pollutants (POPs), </w:t>
      </w:r>
      <w:r w:rsidRPr="00027852">
        <w:rPr>
          <w:rFonts w:ascii="Calibri" w:hAnsi="Calibri"/>
          <w:sz w:val="22"/>
          <w:szCs w:val="22"/>
        </w:rPr>
        <w:t>which aims</w:t>
      </w:r>
      <w:r w:rsidR="00A26045" w:rsidRPr="00027852">
        <w:rPr>
          <w:rFonts w:ascii="Calibri" w:hAnsi="Calibri"/>
          <w:sz w:val="22"/>
          <w:szCs w:val="22"/>
        </w:rPr>
        <w:t>/targets</w:t>
      </w:r>
      <w:r w:rsidRPr="00027852">
        <w:rPr>
          <w:rFonts w:ascii="Calibri" w:hAnsi="Calibri"/>
          <w:sz w:val="22"/>
          <w:szCs w:val="22"/>
        </w:rPr>
        <w:t>, among others, the elimination or restriction of 12 per</w:t>
      </w:r>
      <w:r w:rsidR="00A26045" w:rsidRPr="00027852">
        <w:rPr>
          <w:rFonts w:ascii="Calibri" w:hAnsi="Calibri"/>
          <w:sz w:val="22"/>
          <w:szCs w:val="22"/>
        </w:rPr>
        <w:t>sistent organic pollutants (POP</w:t>
      </w:r>
      <w:r w:rsidRPr="00027852">
        <w:rPr>
          <w:rFonts w:ascii="Calibri" w:hAnsi="Calibri"/>
          <w:sz w:val="22"/>
          <w:szCs w:val="22"/>
        </w:rPr>
        <w:t xml:space="preserve">), </w:t>
      </w:r>
      <w:r w:rsidR="00C837CD" w:rsidRPr="00027852">
        <w:rPr>
          <w:rFonts w:ascii="Calibri" w:hAnsi="Calibri"/>
          <w:sz w:val="22"/>
          <w:szCs w:val="22"/>
        </w:rPr>
        <w:t>of which</w:t>
      </w:r>
      <w:r w:rsidRPr="00027852">
        <w:rPr>
          <w:rFonts w:ascii="Calibri" w:hAnsi="Calibri"/>
          <w:sz w:val="22"/>
          <w:szCs w:val="22"/>
        </w:rPr>
        <w:t xml:space="preserve"> several organochlorine pesticides that are no longer in use in many countries (aldrin, chlordane, DDT, dieldrin, endrin, heptachlor, hexachlorobenzene, mirex, toxaphene) (</w:t>
      </w:r>
      <w:r w:rsidRPr="00027852">
        <w:rPr>
          <w:rFonts w:ascii="Calibri" w:hAnsi="Calibri"/>
          <w:i/>
          <w:iCs/>
          <w:sz w:val="22"/>
          <w:szCs w:val="22"/>
        </w:rPr>
        <w:t>United Nations Environment Program</w:t>
      </w:r>
      <w:r w:rsidR="00C837CD" w:rsidRPr="00027852">
        <w:rPr>
          <w:rFonts w:ascii="Calibri" w:hAnsi="Calibri"/>
          <w:i/>
          <w:iCs/>
          <w:sz w:val="22"/>
          <w:szCs w:val="22"/>
        </w:rPr>
        <w:t>(</w:t>
      </w:r>
      <w:r w:rsidRPr="00027852">
        <w:rPr>
          <w:rFonts w:ascii="Calibri" w:hAnsi="Calibri"/>
          <w:i/>
          <w:iCs/>
          <w:sz w:val="22"/>
          <w:szCs w:val="22"/>
        </w:rPr>
        <w:t>me</w:t>
      </w:r>
      <w:r w:rsidR="00C837CD" w:rsidRPr="00027852">
        <w:rPr>
          <w:rFonts w:ascii="Calibri" w:hAnsi="Calibri"/>
          <w:i/>
          <w:iCs/>
          <w:sz w:val="22"/>
          <w:szCs w:val="22"/>
        </w:rPr>
        <w:t>)</w:t>
      </w:r>
      <w:r w:rsidRPr="00027852">
        <w:rPr>
          <w:rFonts w:ascii="Calibri" w:hAnsi="Calibri"/>
          <w:i/>
          <w:iCs/>
          <w:sz w:val="22"/>
          <w:szCs w:val="22"/>
        </w:rPr>
        <w:t>, 2004</w:t>
      </w:r>
      <w:r w:rsidRPr="00027852">
        <w:rPr>
          <w:rFonts w:ascii="Calibri" w:hAnsi="Calibri"/>
          <w:sz w:val="22"/>
          <w:szCs w:val="22"/>
        </w:rPr>
        <w:t>).</w:t>
      </w:r>
      <w:r w:rsidRPr="00027852">
        <w:rPr>
          <w:rFonts w:ascii="Calibri" w:hAnsi="Calibri"/>
          <w:b/>
          <w:bCs/>
          <w:i/>
          <w:iCs/>
          <w:color w:val="000000"/>
          <w:sz w:val="22"/>
          <w:szCs w:val="22"/>
        </w:rPr>
        <w:t xml:space="preserve"> </w:t>
      </w:r>
    </w:p>
    <w:p w:rsidR="00D022CC" w:rsidRPr="00027852" w:rsidRDefault="007D4B39" w:rsidP="005512FF">
      <w:pPr>
        <w:numPr>
          <w:ilvl w:val="0"/>
          <w:numId w:val="17"/>
        </w:numPr>
        <w:jc w:val="both"/>
        <w:rPr>
          <w:rFonts w:ascii="Calibri" w:hAnsi="Calibri"/>
          <w:sz w:val="22"/>
          <w:szCs w:val="22"/>
        </w:rPr>
      </w:pPr>
      <w:r w:rsidRPr="00027852">
        <w:rPr>
          <w:rFonts w:ascii="Calibri" w:hAnsi="Calibri"/>
          <w:b/>
          <w:bCs/>
          <w:i/>
          <w:iCs/>
          <w:color w:val="000000"/>
          <w:sz w:val="22"/>
          <w:szCs w:val="22"/>
        </w:rPr>
        <w:t>The ILO Conventions on safety in the use of chemicals at work (2001), which</w:t>
      </w:r>
      <w:r w:rsidRPr="00027852">
        <w:rPr>
          <w:rFonts w:ascii="Calibri" w:hAnsi="Calibri"/>
          <w:color w:val="000000"/>
          <w:sz w:val="22"/>
          <w:szCs w:val="22"/>
        </w:rPr>
        <w:t xml:space="preserve"> requires the establishment of </w:t>
      </w:r>
      <w:r w:rsidR="008B7EB7" w:rsidRPr="00027852">
        <w:rPr>
          <w:rFonts w:ascii="Calibri" w:hAnsi="Calibri"/>
          <w:color w:val="000000"/>
          <w:sz w:val="22"/>
          <w:szCs w:val="22"/>
        </w:rPr>
        <w:t xml:space="preserve">a </w:t>
      </w:r>
      <w:r w:rsidRPr="00027852">
        <w:rPr>
          <w:rFonts w:ascii="Calibri" w:hAnsi="Calibri"/>
          <w:color w:val="000000"/>
          <w:sz w:val="22"/>
          <w:szCs w:val="22"/>
        </w:rPr>
        <w:t xml:space="preserve">appropriate national system </w:t>
      </w:r>
      <w:r w:rsidR="008B7EB7" w:rsidRPr="00027852">
        <w:rPr>
          <w:rFonts w:ascii="Calibri" w:hAnsi="Calibri"/>
          <w:color w:val="000000"/>
          <w:sz w:val="22"/>
          <w:szCs w:val="22"/>
        </w:rPr>
        <w:t>predicting/forecasting</w:t>
      </w:r>
      <w:r w:rsidRPr="00027852">
        <w:rPr>
          <w:rFonts w:ascii="Calibri" w:hAnsi="Calibri"/>
          <w:color w:val="000000"/>
          <w:sz w:val="22"/>
          <w:szCs w:val="22"/>
        </w:rPr>
        <w:t xml:space="preserve"> specific criteria </w:t>
      </w:r>
      <w:r w:rsidR="008B7EB7" w:rsidRPr="00027852">
        <w:rPr>
          <w:rFonts w:ascii="Calibri" w:hAnsi="Calibri"/>
          <w:color w:val="000000"/>
          <w:sz w:val="22"/>
          <w:szCs w:val="22"/>
        </w:rPr>
        <w:t>applicable/relevant to</w:t>
      </w:r>
      <w:r w:rsidRPr="00027852">
        <w:rPr>
          <w:rFonts w:ascii="Calibri" w:hAnsi="Calibri"/>
          <w:color w:val="000000"/>
          <w:sz w:val="22"/>
          <w:szCs w:val="22"/>
        </w:rPr>
        <w:t xml:space="preserve"> the importation, classification, pac</w:t>
      </w:r>
      <w:r w:rsidR="008B7EB7" w:rsidRPr="00027852">
        <w:rPr>
          <w:rFonts w:ascii="Calibri" w:hAnsi="Calibri"/>
          <w:color w:val="000000"/>
          <w:sz w:val="22"/>
          <w:szCs w:val="22"/>
        </w:rPr>
        <w:t>kaging and labeling of chemical products</w:t>
      </w:r>
      <w:r w:rsidRPr="00027852">
        <w:rPr>
          <w:rFonts w:ascii="Calibri" w:hAnsi="Calibri"/>
          <w:color w:val="000000"/>
          <w:sz w:val="22"/>
          <w:szCs w:val="22"/>
        </w:rPr>
        <w:t xml:space="preserve"> used in agriculture and f</w:t>
      </w:r>
      <w:r w:rsidR="008B7EB7" w:rsidRPr="00027852">
        <w:rPr>
          <w:rFonts w:ascii="Calibri" w:hAnsi="Calibri"/>
          <w:color w:val="000000"/>
          <w:sz w:val="22"/>
          <w:szCs w:val="22"/>
        </w:rPr>
        <w:t>or their banning or limitation.</w:t>
      </w:r>
    </w:p>
    <w:p w:rsidR="00D022CC" w:rsidRPr="00027852" w:rsidRDefault="001C75DE" w:rsidP="005512FF">
      <w:pPr>
        <w:numPr>
          <w:ilvl w:val="0"/>
          <w:numId w:val="17"/>
        </w:numPr>
        <w:jc w:val="both"/>
        <w:rPr>
          <w:sz w:val="22"/>
          <w:szCs w:val="22"/>
        </w:rPr>
      </w:pPr>
      <w:r w:rsidRPr="00027852">
        <w:rPr>
          <w:rFonts w:ascii="Calibri" w:hAnsi="Calibri"/>
          <w:b/>
          <w:bCs/>
          <w:i/>
          <w:iCs/>
          <w:color w:val="000000"/>
          <w:sz w:val="22"/>
          <w:szCs w:val="22"/>
        </w:rPr>
        <w:t>The I</w:t>
      </w:r>
      <w:r w:rsidR="007D4B39" w:rsidRPr="00027852">
        <w:rPr>
          <w:rFonts w:ascii="Calibri" w:hAnsi="Calibri"/>
          <w:b/>
          <w:bCs/>
          <w:i/>
          <w:iCs/>
          <w:color w:val="000000"/>
          <w:sz w:val="22"/>
          <w:szCs w:val="22"/>
        </w:rPr>
        <w:t xml:space="preserve">nternational Code of Conduct </w:t>
      </w:r>
      <w:r w:rsidRPr="00027852">
        <w:rPr>
          <w:rFonts w:ascii="Calibri" w:hAnsi="Calibri"/>
          <w:b/>
          <w:bCs/>
          <w:i/>
          <w:iCs/>
          <w:color w:val="000000"/>
          <w:sz w:val="22"/>
          <w:szCs w:val="22"/>
        </w:rPr>
        <w:t>for</w:t>
      </w:r>
      <w:r w:rsidR="007D4B39" w:rsidRPr="00027852">
        <w:rPr>
          <w:rFonts w:ascii="Calibri" w:hAnsi="Calibri"/>
          <w:b/>
          <w:bCs/>
          <w:i/>
          <w:iCs/>
          <w:color w:val="000000"/>
          <w:sz w:val="22"/>
          <w:szCs w:val="22"/>
        </w:rPr>
        <w:t xml:space="preserve"> the Distribution and Use of Pesticides </w:t>
      </w:r>
      <w:r w:rsidRPr="00027852">
        <w:rPr>
          <w:rFonts w:ascii="Calibri" w:hAnsi="Calibri"/>
          <w:sz w:val="22"/>
          <w:szCs w:val="22"/>
        </w:rPr>
        <w:t>which</w:t>
      </w:r>
      <w:r w:rsidR="007D4B39" w:rsidRPr="00027852">
        <w:rPr>
          <w:rFonts w:ascii="Calibri" w:hAnsi="Calibri"/>
          <w:sz w:val="22"/>
          <w:szCs w:val="22"/>
        </w:rPr>
        <w:t xml:space="preserve"> sets voluntary standards for all public and private entities involved in the trade and use of pesticides, particularly in the absence of regulation.   </w:t>
      </w:r>
    </w:p>
    <w:p w:rsidR="00D022CC" w:rsidRPr="00027852" w:rsidRDefault="00D022CC" w:rsidP="004F7546">
      <w:pPr>
        <w:jc w:val="both"/>
        <w:rPr>
          <w:rFonts w:ascii="Calibri" w:hAnsi="Calibri"/>
          <w:i/>
          <w:iCs/>
          <w:sz w:val="22"/>
          <w:szCs w:val="22"/>
        </w:rPr>
      </w:pPr>
    </w:p>
    <w:p w:rsidR="00D022CC" w:rsidRPr="00027852" w:rsidRDefault="00002B2E" w:rsidP="001A44EA">
      <w:pPr>
        <w:pStyle w:val="Heading2"/>
        <w:numPr>
          <w:ilvl w:val="0"/>
          <w:numId w:val="0"/>
        </w:numPr>
        <w:rPr>
          <w:rFonts w:ascii="Calibri" w:hAnsi="Calibri"/>
          <w:i/>
          <w:iCs/>
          <w:color w:val="003366"/>
          <w:lang w:val="en-US"/>
        </w:rPr>
      </w:pPr>
      <w:bookmarkStart w:id="140" w:name="_Toc385938498"/>
      <w:r w:rsidRPr="00027852">
        <w:rPr>
          <w:rFonts w:ascii="Calibri" w:hAnsi="Calibri"/>
          <w:i/>
          <w:iCs/>
          <w:color w:val="003366"/>
          <w:lang w:val="en-US"/>
        </w:rPr>
        <w:t>6.4.-B.03–Environmental c</w:t>
      </w:r>
      <w:r w:rsidR="00D022CC" w:rsidRPr="00027852">
        <w:rPr>
          <w:rFonts w:ascii="Calibri" w:hAnsi="Calibri"/>
          <w:i/>
          <w:iCs/>
          <w:color w:val="003366"/>
          <w:lang w:val="en-US"/>
        </w:rPr>
        <w:t xml:space="preserve">lassification </w:t>
      </w:r>
      <w:bookmarkEnd w:id="140"/>
    </w:p>
    <w:p w:rsidR="00D022CC" w:rsidRPr="00027852" w:rsidRDefault="00D022CC" w:rsidP="00361FC9">
      <w:pPr>
        <w:jc w:val="both"/>
      </w:pPr>
    </w:p>
    <w:p w:rsidR="00D022CC" w:rsidRPr="00027852" w:rsidRDefault="00D242CC" w:rsidP="00FA2E91">
      <w:pPr>
        <w:jc w:val="both"/>
        <w:rPr>
          <w:rFonts w:ascii="Calibri" w:hAnsi="Calibri"/>
          <w:sz w:val="22"/>
          <w:szCs w:val="22"/>
        </w:rPr>
      </w:pPr>
      <w:r w:rsidRPr="00027852">
        <w:rPr>
          <w:rFonts w:ascii="Calibri" w:hAnsi="Calibri"/>
          <w:sz w:val="22"/>
          <w:szCs w:val="22"/>
        </w:rPr>
        <w:t xml:space="preserve">The program is classified in category B, which requires an assessment of environmental and social impacts and the </w:t>
      </w:r>
      <w:r w:rsidR="00A269B4" w:rsidRPr="00027852">
        <w:rPr>
          <w:rFonts w:ascii="Calibri" w:hAnsi="Calibri"/>
          <w:sz w:val="22"/>
          <w:szCs w:val="22"/>
        </w:rPr>
        <w:t>elaboration</w:t>
      </w:r>
      <w:r w:rsidRPr="00027852">
        <w:rPr>
          <w:rFonts w:ascii="Calibri" w:hAnsi="Calibri"/>
          <w:sz w:val="22"/>
          <w:szCs w:val="22"/>
        </w:rPr>
        <w:t xml:space="preserve"> of an Environmental and Social Management Plan (</w:t>
      </w:r>
      <w:r w:rsidR="001750F7">
        <w:rPr>
          <w:rFonts w:ascii="Calibri" w:hAnsi="Calibri"/>
          <w:sz w:val="22"/>
          <w:szCs w:val="22"/>
        </w:rPr>
        <w:t>ESMP</w:t>
      </w:r>
      <w:r w:rsidRPr="00027852">
        <w:rPr>
          <w:rFonts w:ascii="Calibri" w:hAnsi="Calibri"/>
          <w:sz w:val="22"/>
          <w:szCs w:val="22"/>
        </w:rPr>
        <w:t xml:space="preserve">). This report summarizes the results of the environmental assessment </w:t>
      </w:r>
      <w:r w:rsidR="00C837CD" w:rsidRPr="00027852">
        <w:rPr>
          <w:rFonts w:ascii="Calibri" w:hAnsi="Calibri"/>
          <w:sz w:val="22"/>
          <w:szCs w:val="22"/>
        </w:rPr>
        <w:t xml:space="preserve">and </w:t>
      </w:r>
      <w:r w:rsidR="00A269B4" w:rsidRPr="00027852">
        <w:rPr>
          <w:rFonts w:ascii="Calibri" w:hAnsi="Calibri"/>
          <w:sz w:val="22"/>
          <w:szCs w:val="22"/>
        </w:rPr>
        <w:t>the main points</w:t>
      </w:r>
      <w:r w:rsidR="00C837CD" w:rsidRPr="00027852">
        <w:rPr>
          <w:rFonts w:ascii="Calibri" w:hAnsi="Calibri"/>
          <w:sz w:val="22"/>
          <w:szCs w:val="22"/>
        </w:rPr>
        <w:t xml:space="preserve"> of the</w:t>
      </w:r>
      <w:r w:rsidRPr="00027852">
        <w:rPr>
          <w:rFonts w:ascii="Calibri" w:hAnsi="Calibri"/>
          <w:sz w:val="22"/>
          <w:szCs w:val="22"/>
        </w:rPr>
        <w:t xml:space="preserve"> </w:t>
      </w:r>
      <w:r w:rsidR="001750F7">
        <w:rPr>
          <w:rFonts w:ascii="Calibri" w:hAnsi="Calibri"/>
          <w:sz w:val="22"/>
          <w:szCs w:val="22"/>
        </w:rPr>
        <w:t>ESMP</w:t>
      </w:r>
      <w:r w:rsidRPr="00027852">
        <w:rPr>
          <w:rFonts w:ascii="Calibri" w:hAnsi="Calibri"/>
          <w:sz w:val="22"/>
          <w:szCs w:val="22"/>
        </w:rPr>
        <w:t xml:space="preserve"> </w:t>
      </w:r>
      <w:r w:rsidR="00A269B4" w:rsidRPr="00027852">
        <w:rPr>
          <w:rFonts w:ascii="Calibri" w:hAnsi="Calibri"/>
          <w:sz w:val="22"/>
          <w:szCs w:val="22"/>
        </w:rPr>
        <w:t xml:space="preserve">   </w:t>
      </w:r>
    </w:p>
    <w:p w:rsidR="00D022CC" w:rsidRPr="00027852" w:rsidRDefault="00D022CC" w:rsidP="00FA2E91">
      <w:pPr>
        <w:jc w:val="both"/>
      </w:pPr>
    </w:p>
    <w:p w:rsidR="00D022CC" w:rsidRPr="00027852" w:rsidRDefault="00D022CC" w:rsidP="001A44EA">
      <w:pPr>
        <w:pStyle w:val="Heading2"/>
        <w:numPr>
          <w:ilvl w:val="0"/>
          <w:numId w:val="0"/>
        </w:numPr>
        <w:rPr>
          <w:rFonts w:ascii="Calibri" w:hAnsi="Calibri"/>
          <w:i/>
          <w:iCs/>
          <w:color w:val="003366"/>
          <w:lang w:val="en-US"/>
        </w:rPr>
      </w:pPr>
      <w:bookmarkStart w:id="141" w:name="_Toc385938499"/>
      <w:r w:rsidRPr="00027852">
        <w:rPr>
          <w:rFonts w:ascii="Calibri" w:hAnsi="Calibri"/>
          <w:i/>
          <w:iCs/>
          <w:color w:val="003366"/>
          <w:lang w:val="en-US"/>
        </w:rPr>
        <w:t xml:space="preserve">6.5.-B.05 – </w:t>
      </w:r>
      <w:r w:rsidR="001B0FA0" w:rsidRPr="00027852">
        <w:rPr>
          <w:rFonts w:ascii="Calibri" w:hAnsi="Calibri"/>
          <w:i/>
          <w:iCs/>
          <w:color w:val="003366"/>
          <w:lang w:val="en-US"/>
        </w:rPr>
        <w:t>Environmental and Social Assessment. Identification of mit</w:t>
      </w:r>
      <w:r w:rsidR="00481186" w:rsidRPr="00027852">
        <w:rPr>
          <w:rFonts w:ascii="Calibri" w:hAnsi="Calibri"/>
          <w:i/>
          <w:iCs/>
          <w:color w:val="003366"/>
          <w:lang w:val="en-US"/>
        </w:rPr>
        <w:t>igation measures to control and/</w:t>
      </w:r>
      <w:r w:rsidR="001B0FA0" w:rsidRPr="00027852">
        <w:rPr>
          <w:rFonts w:ascii="Calibri" w:hAnsi="Calibri"/>
          <w:i/>
          <w:iCs/>
          <w:color w:val="003366"/>
          <w:lang w:val="en-US"/>
        </w:rPr>
        <w:t xml:space="preserve">or eliminate </w:t>
      </w:r>
      <w:r w:rsidR="00481186" w:rsidRPr="00027852">
        <w:rPr>
          <w:rFonts w:ascii="Calibri" w:hAnsi="Calibri"/>
          <w:i/>
          <w:iCs/>
          <w:color w:val="003366"/>
          <w:lang w:val="en-US"/>
        </w:rPr>
        <w:t xml:space="preserve">the </w:t>
      </w:r>
      <w:r w:rsidR="001B0FA0" w:rsidRPr="00027852">
        <w:rPr>
          <w:rFonts w:ascii="Calibri" w:hAnsi="Calibri"/>
          <w:i/>
          <w:iCs/>
          <w:color w:val="003366"/>
          <w:lang w:val="en-US"/>
        </w:rPr>
        <w:t>impacts</w:t>
      </w:r>
      <w:r w:rsidRPr="00027852">
        <w:rPr>
          <w:rFonts w:ascii="Calibri" w:hAnsi="Calibri"/>
          <w:i/>
          <w:iCs/>
          <w:color w:val="003366"/>
          <w:lang w:val="en-US"/>
        </w:rPr>
        <w:t xml:space="preserve">. </w:t>
      </w:r>
      <w:bookmarkEnd w:id="141"/>
    </w:p>
    <w:p w:rsidR="00D022CC" w:rsidRPr="00027852" w:rsidRDefault="00D022CC" w:rsidP="00236560">
      <w:pPr>
        <w:jc w:val="both"/>
      </w:pPr>
    </w:p>
    <w:p w:rsidR="00D022CC" w:rsidRPr="00027852" w:rsidRDefault="001B0FA0" w:rsidP="00625832">
      <w:pPr>
        <w:jc w:val="both"/>
        <w:rPr>
          <w:rFonts w:ascii="Calibri" w:hAnsi="Calibri"/>
          <w:sz w:val="22"/>
          <w:szCs w:val="22"/>
        </w:rPr>
      </w:pPr>
      <w:r w:rsidRPr="00027852">
        <w:rPr>
          <w:rFonts w:ascii="Calibri" w:hAnsi="Calibri"/>
          <w:sz w:val="22"/>
          <w:szCs w:val="22"/>
        </w:rPr>
        <w:t>The e</w:t>
      </w:r>
      <w:r w:rsidR="00D242CC" w:rsidRPr="00027852">
        <w:rPr>
          <w:rFonts w:ascii="Calibri" w:hAnsi="Calibri"/>
          <w:sz w:val="22"/>
          <w:szCs w:val="22"/>
        </w:rPr>
        <w:t xml:space="preserve">nvironmental and social analysis of the potential impacts of the program was conducted in accordance with the safeguard policies of the IDB. This analysis has an important place in the evaluation of </w:t>
      </w:r>
      <w:r w:rsidR="00A269B4" w:rsidRPr="00027852">
        <w:rPr>
          <w:rFonts w:ascii="Calibri" w:hAnsi="Calibri"/>
          <w:sz w:val="22"/>
          <w:szCs w:val="22"/>
        </w:rPr>
        <w:t xml:space="preserve">health and safety </w:t>
      </w:r>
      <w:r w:rsidR="00D242CC" w:rsidRPr="00027852">
        <w:rPr>
          <w:rFonts w:ascii="Calibri" w:hAnsi="Calibri"/>
          <w:sz w:val="22"/>
          <w:szCs w:val="22"/>
        </w:rPr>
        <w:t xml:space="preserve">risks of persons for manipulating </w:t>
      </w:r>
      <w:r w:rsidR="00A269B4" w:rsidRPr="00027852">
        <w:rPr>
          <w:rFonts w:ascii="Calibri" w:hAnsi="Calibri"/>
          <w:sz w:val="22"/>
          <w:szCs w:val="22"/>
        </w:rPr>
        <w:t>phyto</w:t>
      </w:r>
      <w:r w:rsidR="00C837CD" w:rsidRPr="00027852">
        <w:rPr>
          <w:rFonts w:ascii="Calibri" w:hAnsi="Calibri"/>
          <w:sz w:val="22"/>
          <w:szCs w:val="22"/>
        </w:rPr>
        <w:t xml:space="preserve">sanitary and </w:t>
      </w:r>
      <w:r w:rsidR="00083F36" w:rsidRPr="00083F36">
        <w:rPr>
          <w:rFonts w:ascii="Calibri" w:hAnsi="Calibri"/>
          <w:sz w:val="22"/>
          <w:szCs w:val="22"/>
        </w:rPr>
        <w:t>z</w:t>
      </w:r>
      <w:r w:rsidR="00C837CD" w:rsidRPr="00083F36">
        <w:rPr>
          <w:rFonts w:ascii="Calibri" w:hAnsi="Calibri"/>
          <w:sz w:val="22"/>
          <w:szCs w:val="22"/>
        </w:rPr>
        <w:t>oosanitary</w:t>
      </w:r>
      <w:r w:rsidR="00C837CD" w:rsidRPr="00027852">
        <w:rPr>
          <w:rFonts w:ascii="Calibri" w:hAnsi="Calibri"/>
          <w:sz w:val="22"/>
          <w:szCs w:val="22"/>
        </w:rPr>
        <w:t xml:space="preserve"> products</w:t>
      </w:r>
      <w:r w:rsidR="00A269B4" w:rsidRPr="00027852">
        <w:rPr>
          <w:rFonts w:ascii="Calibri" w:hAnsi="Calibri"/>
          <w:sz w:val="22"/>
          <w:szCs w:val="22"/>
        </w:rPr>
        <w:t xml:space="preserve"> </w:t>
      </w:r>
      <w:r w:rsidR="00575B9E">
        <w:rPr>
          <w:rFonts w:ascii="Calibri" w:hAnsi="Calibri"/>
          <w:sz w:val="22"/>
          <w:szCs w:val="22"/>
        </w:rPr>
        <w:t xml:space="preserve">and </w:t>
      </w:r>
      <w:r w:rsidR="00575B9E" w:rsidRPr="00575B9E">
        <w:rPr>
          <w:rFonts w:ascii="Calibri" w:hAnsi="Calibri"/>
          <w:sz w:val="22"/>
          <w:szCs w:val="22"/>
        </w:rPr>
        <w:t xml:space="preserve">mitigation and monitoring measures </w:t>
      </w:r>
      <w:r w:rsidR="00D242CC" w:rsidRPr="00027852">
        <w:rPr>
          <w:rFonts w:ascii="Calibri" w:hAnsi="Calibri"/>
          <w:sz w:val="22"/>
          <w:szCs w:val="22"/>
        </w:rPr>
        <w:t>have been proposed.</w:t>
      </w:r>
      <w:r w:rsidRPr="00027852">
        <w:rPr>
          <w:rFonts w:ascii="Calibri" w:hAnsi="Calibri"/>
          <w:sz w:val="22"/>
          <w:szCs w:val="22"/>
        </w:rPr>
        <w:t xml:space="preserve">       </w:t>
      </w:r>
      <w:r w:rsidR="00D022CC" w:rsidRPr="00027852">
        <w:rPr>
          <w:rFonts w:ascii="Calibri" w:hAnsi="Calibri"/>
          <w:sz w:val="22"/>
          <w:szCs w:val="22"/>
        </w:rPr>
        <w:t xml:space="preserve">  </w:t>
      </w:r>
    </w:p>
    <w:p w:rsidR="00D022CC" w:rsidRPr="00027852" w:rsidRDefault="00D022CC" w:rsidP="00625832">
      <w:pPr>
        <w:jc w:val="both"/>
        <w:rPr>
          <w:rFonts w:ascii="Calibri" w:hAnsi="Calibri"/>
          <w:sz w:val="22"/>
          <w:szCs w:val="22"/>
        </w:rPr>
      </w:pPr>
      <w:r w:rsidRPr="00027852">
        <w:rPr>
          <w:rFonts w:ascii="Calibri" w:hAnsi="Calibri"/>
          <w:sz w:val="22"/>
          <w:szCs w:val="22"/>
        </w:rPr>
        <w:t xml:space="preserve"> </w:t>
      </w:r>
    </w:p>
    <w:p w:rsidR="00D022CC" w:rsidRPr="00027852" w:rsidRDefault="00C32068" w:rsidP="00F35EC2">
      <w:pPr>
        <w:pStyle w:val="Heading2"/>
        <w:numPr>
          <w:ilvl w:val="0"/>
          <w:numId w:val="0"/>
        </w:numPr>
        <w:rPr>
          <w:rFonts w:ascii="Calibri" w:hAnsi="Calibri"/>
          <w:i/>
          <w:iCs/>
          <w:color w:val="003366"/>
          <w:lang w:val="en-US"/>
        </w:rPr>
      </w:pPr>
      <w:bookmarkStart w:id="142" w:name="_Toc385938500"/>
      <w:r w:rsidRPr="00027852">
        <w:rPr>
          <w:rFonts w:ascii="Calibri" w:hAnsi="Calibri"/>
          <w:i/>
          <w:iCs/>
          <w:color w:val="003366"/>
          <w:lang w:val="en-US"/>
        </w:rPr>
        <w:t>6.6.-B.06 – Public c</w:t>
      </w:r>
      <w:r w:rsidR="00D022CC" w:rsidRPr="00027852">
        <w:rPr>
          <w:rFonts w:ascii="Calibri" w:hAnsi="Calibri"/>
          <w:i/>
          <w:iCs/>
          <w:color w:val="003366"/>
          <w:lang w:val="en-US"/>
        </w:rPr>
        <w:t xml:space="preserve">onsultation </w:t>
      </w:r>
      <w:bookmarkEnd w:id="142"/>
    </w:p>
    <w:p w:rsidR="00D022CC" w:rsidRPr="00027852" w:rsidRDefault="00D022CC" w:rsidP="005D2CD5">
      <w:pPr>
        <w:jc w:val="both"/>
      </w:pPr>
    </w:p>
    <w:p w:rsidR="00D022CC" w:rsidRPr="00027852" w:rsidRDefault="004A2F79" w:rsidP="005D2CD5">
      <w:pPr>
        <w:jc w:val="both"/>
        <w:rPr>
          <w:rFonts w:ascii="Calibri" w:hAnsi="Calibri"/>
          <w:sz w:val="22"/>
          <w:szCs w:val="22"/>
        </w:rPr>
      </w:pPr>
      <w:r w:rsidRPr="00027852">
        <w:rPr>
          <w:rFonts w:ascii="Calibri" w:hAnsi="Calibri"/>
          <w:sz w:val="22"/>
          <w:szCs w:val="22"/>
        </w:rPr>
        <w:t xml:space="preserve">The program design has been the subject of several meetings between private and public </w:t>
      </w:r>
      <w:r w:rsidR="00002B2E" w:rsidRPr="00027852">
        <w:rPr>
          <w:rFonts w:ascii="Calibri" w:hAnsi="Calibri"/>
          <w:sz w:val="22"/>
          <w:szCs w:val="22"/>
        </w:rPr>
        <w:t xml:space="preserve">actors </w:t>
      </w:r>
      <w:r w:rsidRPr="00027852">
        <w:rPr>
          <w:rFonts w:ascii="Calibri" w:hAnsi="Calibri"/>
          <w:sz w:val="22"/>
          <w:szCs w:val="22"/>
        </w:rPr>
        <w:t xml:space="preserve">and the </w:t>
      </w:r>
      <w:r w:rsidR="008547F2" w:rsidRPr="00027852">
        <w:rPr>
          <w:rFonts w:ascii="Calibri" w:hAnsi="Calibri"/>
          <w:sz w:val="22"/>
          <w:szCs w:val="22"/>
        </w:rPr>
        <w:t>donor</w:t>
      </w:r>
      <w:r w:rsidRPr="00027852">
        <w:rPr>
          <w:rFonts w:ascii="Calibri" w:hAnsi="Calibri"/>
          <w:sz w:val="22"/>
          <w:szCs w:val="22"/>
        </w:rPr>
        <w:t xml:space="preserve"> community involved. At the central level</w:t>
      </w:r>
      <w:r w:rsidR="008547F2" w:rsidRPr="00027852">
        <w:rPr>
          <w:rFonts w:ascii="Calibri" w:hAnsi="Calibri"/>
          <w:sz w:val="22"/>
          <w:szCs w:val="22"/>
        </w:rPr>
        <w:t>,</w:t>
      </w:r>
      <w:r w:rsidRPr="00027852">
        <w:rPr>
          <w:rFonts w:ascii="Calibri" w:hAnsi="Calibri"/>
          <w:sz w:val="22"/>
          <w:szCs w:val="22"/>
        </w:rPr>
        <w:t xml:space="preserve"> meetings were held between the Ministries of Trade and Industry (MCI), </w:t>
      </w:r>
      <w:r w:rsidR="00002B2E" w:rsidRPr="00027852">
        <w:rPr>
          <w:rFonts w:ascii="Calibri" w:hAnsi="Calibri"/>
          <w:sz w:val="22"/>
          <w:szCs w:val="22"/>
        </w:rPr>
        <w:t xml:space="preserve">of </w:t>
      </w:r>
      <w:r w:rsidRPr="00027852">
        <w:rPr>
          <w:rFonts w:ascii="Calibri" w:hAnsi="Calibri"/>
          <w:sz w:val="22"/>
          <w:szCs w:val="22"/>
        </w:rPr>
        <w:t xml:space="preserve">Economy and Finance (MEF), </w:t>
      </w:r>
      <w:r w:rsidR="00002B2E" w:rsidRPr="00027852">
        <w:rPr>
          <w:rFonts w:ascii="Calibri" w:hAnsi="Calibri"/>
          <w:sz w:val="22"/>
          <w:szCs w:val="22"/>
        </w:rPr>
        <w:t xml:space="preserve">of </w:t>
      </w:r>
      <w:r w:rsidRPr="00027852">
        <w:rPr>
          <w:rFonts w:ascii="Calibri" w:hAnsi="Calibri"/>
          <w:sz w:val="22"/>
          <w:szCs w:val="22"/>
        </w:rPr>
        <w:t xml:space="preserve">Health and Population (MSPP), </w:t>
      </w:r>
      <w:r w:rsidR="00002B2E" w:rsidRPr="00027852">
        <w:rPr>
          <w:rFonts w:ascii="Calibri" w:hAnsi="Calibri"/>
          <w:sz w:val="22"/>
          <w:szCs w:val="22"/>
        </w:rPr>
        <w:t xml:space="preserve">of the </w:t>
      </w:r>
      <w:r w:rsidRPr="00027852">
        <w:rPr>
          <w:rFonts w:ascii="Calibri" w:hAnsi="Calibri"/>
          <w:sz w:val="22"/>
          <w:szCs w:val="22"/>
        </w:rPr>
        <w:t xml:space="preserve">Environment (MDE), </w:t>
      </w:r>
      <w:r w:rsidR="00002B2E" w:rsidRPr="00027852">
        <w:rPr>
          <w:rFonts w:ascii="Calibri" w:hAnsi="Calibri"/>
          <w:sz w:val="22"/>
          <w:szCs w:val="22"/>
        </w:rPr>
        <w:t xml:space="preserve">of </w:t>
      </w:r>
      <w:r w:rsidRPr="00027852">
        <w:rPr>
          <w:rFonts w:ascii="Calibri" w:hAnsi="Calibri"/>
          <w:sz w:val="22"/>
          <w:szCs w:val="22"/>
        </w:rPr>
        <w:t xml:space="preserve">Agriculture, Natural Resources and Rural Development (MARDNR). </w:t>
      </w:r>
      <w:r w:rsidR="00002B2E" w:rsidRPr="00027852">
        <w:rPr>
          <w:rFonts w:ascii="Calibri" w:hAnsi="Calibri"/>
          <w:sz w:val="22"/>
          <w:szCs w:val="22"/>
        </w:rPr>
        <w:t>On the field</w:t>
      </w:r>
      <w:r w:rsidRPr="00027852">
        <w:rPr>
          <w:rFonts w:ascii="Calibri" w:hAnsi="Calibri"/>
          <w:sz w:val="22"/>
          <w:szCs w:val="22"/>
        </w:rPr>
        <w:t xml:space="preserve">, meetings were conducted with the Departmental Directorate and the  BAC </w:t>
      </w:r>
    </w:p>
    <w:p w:rsidR="00D022CC" w:rsidRPr="00027852" w:rsidRDefault="00D242CC" w:rsidP="004F7546">
      <w:pPr>
        <w:jc w:val="both"/>
        <w:rPr>
          <w:rFonts w:ascii="Calibri" w:hAnsi="Calibri"/>
          <w:sz w:val="22"/>
          <w:szCs w:val="22"/>
        </w:rPr>
      </w:pPr>
      <w:r w:rsidRPr="00027852">
        <w:rPr>
          <w:rFonts w:ascii="Calibri" w:hAnsi="Calibri"/>
          <w:sz w:val="22"/>
          <w:szCs w:val="22"/>
        </w:rPr>
        <w:t xml:space="preserve">The private sector actors met were: the service operators services (OPS/PAHO), the animal health groups (GSB). </w:t>
      </w:r>
    </w:p>
    <w:p w:rsidR="00D022CC" w:rsidRPr="00027852" w:rsidRDefault="00D022CC" w:rsidP="00236560">
      <w:pPr>
        <w:jc w:val="both"/>
      </w:pPr>
    </w:p>
    <w:p w:rsidR="00D022CC" w:rsidRPr="00027852" w:rsidRDefault="00D022CC" w:rsidP="001A44EA">
      <w:pPr>
        <w:pStyle w:val="Heading2"/>
        <w:numPr>
          <w:ilvl w:val="0"/>
          <w:numId w:val="0"/>
        </w:numPr>
        <w:rPr>
          <w:rFonts w:ascii="Calibri" w:hAnsi="Calibri"/>
          <w:i/>
          <w:iCs/>
          <w:color w:val="003366"/>
          <w:lang w:val="en-US"/>
        </w:rPr>
      </w:pPr>
      <w:bookmarkStart w:id="143" w:name="_Toc385938501"/>
      <w:r w:rsidRPr="00027852">
        <w:rPr>
          <w:rFonts w:ascii="Calibri" w:hAnsi="Calibri"/>
          <w:i/>
          <w:iCs/>
          <w:color w:val="003366"/>
          <w:lang w:val="en-US"/>
        </w:rPr>
        <w:t xml:space="preserve">6.7.-B.07 – </w:t>
      </w:r>
      <w:r w:rsidR="00F609E9" w:rsidRPr="00027852">
        <w:rPr>
          <w:rFonts w:ascii="Calibri" w:hAnsi="Calibri"/>
          <w:i/>
          <w:iCs/>
          <w:color w:val="003366"/>
          <w:lang w:val="en-US"/>
        </w:rPr>
        <w:t xml:space="preserve">Monitoring of the implementation of the </w:t>
      </w:r>
      <w:r w:rsidR="006904DE" w:rsidRPr="00027852">
        <w:rPr>
          <w:rFonts w:ascii="Calibri" w:hAnsi="Calibri"/>
          <w:i/>
          <w:iCs/>
          <w:color w:val="003366"/>
          <w:lang w:val="en-US"/>
        </w:rPr>
        <w:t>Bank’s safeguard policies</w:t>
      </w:r>
      <w:r w:rsidRPr="00027852">
        <w:rPr>
          <w:rFonts w:ascii="Calibri" w:hAnsi="Calibri"/>
          <w:i/>
          <w:iCs/>
          <w:color w:val="003366"/>
          <w:lang w:val="en-US"/>
        </w:rPr>
        <w:t>.</w:t>
      </w:r>
      <w:bookmarkEnd w:id="143"/>
      <w:r w:rsidRPr="00027852">
        <w:rPr>
          <w:rFonts w:ascii="Calibri" w:hAnsi="Calibri"/>
          <w:i/>
          <w:iCs/>
          <w:color w:val="003366"/>
          <w:lang w:val="en-US"/>
        </w:rPr>
        <w:t xml:space="preserve"> </w:t>
      </w:r>
    </w:p>
    <w:p w:rsidR="00D022CC" w:rsidRPr="00027852" w:rsidRDefault="00D022CC" w:rsidP="00236560">
      <w:pPr>
        <w:jc w:val="both"/>
      </w:pPr>
    </w:p>
    <w:p w:rsidR="00D022CC" w:rsidRPr="00027852" w:rsidRDefault="00F609E9" w:rsidP="00236560">
      <w:pPr>
        <w:jc w:val="both"/>
        <w:rPr>
          <w:rFonts w:ascii="Calibri" w:hAnsi="Calibri"/>
          <w:sz w:val="22"/>
          <w:szCs w:val="22"/>
        </w:rPr>
      </w:pPr>
      <w:r w:rsidRPr="00027852">
        <w:rPr>
          <w:rFonts w:ascii="Calibri" w:hAnsi="Calibri"/>
          <w:sz w:val="22"/>
          <w:szCs w:val="22"/>
        </w:rPr>
        <w:t xml:space="preserve">In the implementation device section, the </w:t>
      </w:r>
      <w:r w:rsidR="001750F7">
        <w:rPr>
          <w:rFonts w:ascii="Calibri" w:hAnsi="Calibri"/>
          <w:sz w:val="22"/>
          <w:szCs w:val="22"/>
        </w:rPr>
        <w:t xml:space="preserve">ENVIRONMENTAL AND SOCIAL </w:t>
      </w:r>
      <w:r w:rsidRPr="00027852">
        <w:rPr>
          <w:rFonts w:ascii="Calibri" w:hAnsi="Calibri"/>
          <w:sz w:val="22"/>
          <w:szCs w:val="22"/>
        </w:rPr>
        <w:t>management Plan defines the monitoring and reporting of environmental mechanism of indicators and measures advocated.</w:t>
      </w:r>
    </w:p>
    <w:p w:rsidR="00D022CC" w:rsidRPr="00027852" w:rsidRDefault="00D022CC" w:rsidP="00236560">
      <w:pPr>
        <w:jc w:val="both"/>
      </w:pPr>
    </w:p>
    <w:p w:rsidR="00D022CC" w:rsidRPr="00027852" w:rsidRDefault="009D4F18" w:rsidP="001B432C">
      <w:pPr>
        <w:pStyle w:val="Heading2"/>
        <w:numPr>
          <w:ilvl w:val="0"/>
          <w:numId w:val="0"/>
        </w:numPr>
        <w:rPr>
          <w:rFonts w:ascii="Calibri" w:hAnsi="Calibri"/>
          <w:i/>
          <w:iCs/>
          <w:color w:val="003366"/>
          <w:lang w:val="en-US"/>
        </w:rPr>
      </w:pPr>
      <w:bookmarkStart w:id="144" w:name="_Toc385938502"/>
      <w:r w:rsidRPr="00027852">
        <w:rPr>
          <w:rFonts w:ascii="Calibri" w:hAnsi="Calibri"/>
          <w:i/>
          <w:iCs/>
          <w:color w:val="003366"/>
          <w:lang w:val="en-US"/>
        </w:rPr>
        <w:t>6.8.-B.17- Prec</w:t>
      </w:r>
      <w:r w:rsidR="004A2F79" w:rsidRPr="00027852">
        <w:rPr>
          <w:rFonts w:ascii="Calibri" w:hAnsi="Calibri"/>
          <w:i/>
          <w:iCs/>
          <w:color w:val="003366"/>
          <w:lang w:val="en-US"/>
        </w:rPr>
        <w:t>aution in the</w:t>
      </w:r>
      <w:r w:rsidR="00D022CC" w:rsidRPr="00027852">
        <w:rPr>
          <w:rFonts w:ascii="Calibri" w:hAnsi="Calibri"/>
          <w:i/>
          <w:iCs/>
          <w:color w:val="003366"/>
          <w:lang w:val="en-US"/>
        </w:rPr>
        <w:t xml:space="preserve"> acquisition </w:t>
      </w:r>
      <w:r w:rsidR="004A2F79" w:rsidRPr="00027852">
        <w:rPr>
          <w:rFonts w:ascii="Calibri" w:hAnsi="Calibri"/>
          <w:i/>
          <w:iCs/>
          <w:color w:val="003366"/>
          <w:lang w:val="en-US"/>
        </w:rPr>
        <w:t>of goods and</w:t>
      </w:r>
      <w:r w:rsidR="00D022CC" w:rsidRPr="00027852">
        <w:rPr>
          <w:rFonts w:ascii="Calibri" w:hAnsi="Calibri"/>
          <w:i/>
          <w:iCs/>
          <w:color w:val="003366"/>
          <w:lang w:val="en-US"/>
        </w:rPr>
        <w:t xml:space="preserve"> services</w:t>
      </w:r>
      <w:bookmarkEnd w:id="144"/>
      <w:r w:rsidR="00D022CC" w:rsidRPr="00027852">
        <w:rPr>
          <w:rFonts w:ascii="Calibri" w:hAnsi="Calibri"/>
          <w:i/>
          <w:iCs/>
          <w:color w:val="003366"/>
          <w:lang w:val="en-US"/>
        </w:rPr>
        <w:t xml:space="preserve"> </w:t>
      </w:r>
    </w:p>
    <w:p w:rsidR="00D022CC" w:rsidRPr="00027852" w:rsidRDefault="00D022CC" w:rsidP="00236560">
      <w:pPr>
        <w:jc w:val="both"/>
        <w:rPr>
          <w:sz w:val="22"/>
          <w:szCs w:val="22"/>
        </w:rPr>
      </w:pPr>
    </w:p>
    <w:p w:rsidR="00D022CC" w:rsidRPr="00D701AF" w:rsidRDefault="00C32068" w:rsidP="005D2CD5">
      <w:pPr>
        <w:jc w:val="both"/>
        <w:rPr>
          <w:rFonts w:ascii="Calibri" w:hAnsi="Calibri"/>
          <w:sz w:val="22"/>
          <w:szCs w:val="22"/>
        </w:rPr>
      </w:pPr>
      <w:r w:rsidRPr="00027852">
        <w:rPr>
          <w:rFonts w:ascii="Calibri" w:hAnsi="Calibri"/>
          <w:sz w:val="22"/>
          <w:szCs w:val="22"/>
        </w:rPr>
        <w:t xml:space="preserve">The </w:t>
      </w:r>
      <w:r w:rsidR="001750F7">
        <w:rPr>
          <w:rFonts w:ascii="Calibri" w:hAnsi="Calibri"/>
          <w:sz w:val="22"/>
          <w:szCs w:val="22"/>
        </w:rPr>
        <w:t>ESMP</w:t>
      </w:r>
      <w:r w:rsidRPr="00027852">
        <w:rPr>
          <w:rFonts w:ascii="Calibri" w:hAnsi="Calibri"/>
          <w:sz w:val="22"/>
          <w:szCs w:val="22"/>
        </w:rPr>
        <w:t xml:space="preserve"> includes recommendations on the </w:t>
      </w:r>
      <w:r w:rsidR="00AD33D7" w:rsidRPr="00027852">
        <w:rPr>
          <w:rFonts w:ascii="Calibri" w:hAnsi="Calibri"/>
          <w:sz w:val="22"/>
          <w:szCs w:val="22"/>
        </w:rPr>
        <w:t>management meth</w:t>
      </w:r>
      <w:r w:rsidR="009D4F18" w:rsidRPr="00027852">
        <w:rPr>
          <w:rFonts w:ascii="Calibri" w:hAnsi="Calibri"/>
          <w:sz w:val="22"/>
          <w:szCs w:val="22"/>
        </w:rPr>
        <w:t>ods</w:t>
      </w:r>
      <w:r w:rsidR="00AD33D7" w:rsidRPr="00027852">
        <w:rPr>
          <w:rFonts w:ascii="Calibri" w:hAnsi="Calibri"/>
          <w:sz w:val="22"/>
          <w:szCs w:val="22"/>
        </w:rPr>
        <w:t xml:space="preserve"> of</w:t>
      </w:r>
      <w:r w:rsidR="000622E3">
        <w:rPr>
          <w:rFonts w:ascii="Calibri" w:hAnsi="Calibri"/>
          <w:sz w:val="22"/>
          <w:szCs w:val="22"/>
        </w:rPr>
        <w:t xml:space="preserve"> </w:t>
      </w:r>
      <w:r w:rsidRPr="00027852">
        <w:rPr>
          <w:rFonts w:ascii="Calibri" w:hAnsi="Calibri"/>
          <w:sz w:val="22"/>
          <w:szCs w:val="22"/>
        </w:rPr>
        <w:t>both liquid effluents</w:t>
      </w:r>
      <w:r w:rsidR="009D4F18" w:rsidRPr="00027852">
        <w:rPr>
          <w:rFonts w:ascii="Calibri" w:hAnsi="Calibri"/>
          <w:sz w:val="22"/>
          <w:szCs w:val="22"/>
        </w:rPr>
        <w:t>, which</w:t>
      </w:r>
      <w:r w:rsidRPr="00027852">
        <w:rPr>
          <w:rFonts w:ascii="Calibri" w:hAnsi="Calibri"/>
          <w:sz w:val="22"/>
          <w:szCs w:val="22"/>
        </w:rPr>
        <w:t xml:space="preserve"> will not be produced by the </w:t>
      </w:r>
      <w:r w:rsidR="00AD33D7" w:rsidRPr="00027852">
        <w:rPr>
          <w:rFonts w:ascii="Calibri" w:hAnsi="Calibri"/>
          <w:sz w:val="22"/>
          <w:szCs w:val="22"/>
        </w:rPr>
        <w:t xml:space="preserve">analytical </w:t>
      </w:r>
      <w:r w:rsidRPr="00027852">
        <w:rPr>
          <w:rFonts w:ascii="Calibri" w:hAnsi="Calibri"/>
          <w:sz w:val="22"/>
          <w:szCs w:val="22"/>
        </w:rPr>
        <w:t xml:space="preserve">laboratories </w:t>
      </w:r>
      <w:r w:rsidR="0027341D">
        <w:rPr>
          <w:rFonts w:ascii="Calibri" w:hAnsi="Calibri"/>
          <w:sz w:val="22"/>
          <w:szCs w:val="22"/>
        </w:rPr>
        <w:t>and</w:t>
      </w:r>
      <w:r w:rsidR="0019372F" w:rsidRPr="00027852">
        <w:rPr>
          <w:rFonts w:ascii="Calibri" w:hAnsi="Calibri"/>
          <w:sz w:val="22"/>
          <w:szCs w:val="22"/>
        </w:rPr>
        <w:t xml:space="preserve"> by</w:t>
      </w:r>
      <w:r w:rsidRPr="00027852">
        <w:rPr>
          <w:rFonts w:ascii="Calibri" w:hAnsi="Calibri"/>
          <w:sz w:val="22"/>
          <w:szCs w:val="22"/>
        </w:rPr>
        <w:t xml:space="preserve"> incinerators </w:t>
      </w:r>
      <w:r w:rsidR="0019372F" w:rsidRPr="00027852">
        <w:rPr>
          <w:rFonts w:ascii="Calibri" w:hAnsi="Calibri"/>
          <w:sz w:val="22"/>
          <w:szCs w:val="22"/>
        </w:rPr>
        <w:t xml:space="preserve">to be </w:t>
      </w:r>
      <w:r w:rsidR="009D4F18" w:rsidRPr="00027852">
        <w:rPr>
          <w:rFonts w:ascii="Calibri" w:hAnsi="Calibri"/>
          <w:sz w:val="22"/>
          <w:szCs w:val="22"/>
        </w:rPr>
        <w:t>installed in multi</w:t>
      </w:r>
      <w:r w:rsidR="0019372F" w:rsidRPr="00027852">
        <w:rPr>
          <w:rFonts w:ascii="Calibri" w:hAnsi="Calibri"/>
          <w:sz w:val="22"/>
          <w:szCs w:val="22"/>
        </w:rPr>
        <w:t>purpose departmental</w:t>
      </w:r>
      <w:r w:rsidRPr="00027852">
        <w:rPr>
          <w:rFonts w:ascii="Calibri" w:hAnsi="Calibri"/>
          <w:sz w:val="22"/>
          <w:szCs w:val="22"/>
        </w:rPr>
        <w:t xml:space="preserve"> centers and </w:t>
      </w:r>
      <w:r w:rsidR="0019372F" w:rsidRPr="00027852">
        <w:rPr>
          <w:rFonts w:ascii="Calibri" w:hAnsi="Calibri"/>
          <w:sz w:val="22"/>
          <w:szCs w:val="22"/>
        </w:rPr>
        <w:t xml:space="preserve">at the </w:t>
      </w:r>
      <w:r w:rsidRPr="00027852">
        <w:rPr>
          <w:rFonts w:ascii="Calibri" w:hAnsi="Calibri"/>
          <w:sz w:val="22"/>
          <w:szCs w:val="22"/>
        </w:rPr>
        <w:t>central level.</w:t>
      </w:r>
      <w:r w:rsidR="004A2F79" w:rsidRPr="00027852">
        <w:rPr>
          <w:rFonts w:ascii="Calibri" w:hAnsi="Calibri"/>
          <w:sz w:val="22"/>
          <w:szCs w:val="22"/>
        </w:rPr>
        <w:t xml:space="preserve"> </w:t>
      </w:r>
    </w:p>
    <w:p w:rsidR="00D022CC" w:rsidRPr="00D701AF" w:rsidRDefault="00D022CC">
      <w:pPr>
        <w:jc w:val="both"/>
        <w:rPr>
          <w:rFonts w:ascii="Calibri" w:hAnsi="Calibri"/>
          <w:sz w:val="22"/>
          <w:szCs w:val="22"/>
        </w:rPr>
      </w:pPr>
    </w:p>
    <w:p w:rsidR="00D022CC" w:rsidRPr="00D701AF" w:rsidRDefault="00D022CC" w:rsidP="00C543C3">
      <w:pPr>
        <w:autoSpaceDE w:val="0"/>
        <w:autoSpaceDN w:val="0"/>
        <w:adjustRightInd w:val="0"/>
        <w:sectPr w:rsidR="00D022CC" w:rsidRPr="00D701AF">
          <w:pgSz w:w="12240" w:h="15840"/>
          <w:pgMar w:top="899" w:right="960" w:bottom="719" w:left="960" w:header="720" w:footer="41" w:gutter="0"/>
          <w:pgNumType w:start="1"/>
          <w:cols w:space="720"/>
          <w:docGrid w:linePitch="360"/>
        </w:sectPr>
      </w:pPr>
    </w:p>
    <w:p w:rsidR="00D022CC" w:rsidRPr="00027852" w:rsidRDefault="00093627" w:rsidP="00625832">
      <w:pPr>
        <w:autoSpaceDE w:val="0"/>
        <w:autoSpaceDN w:val="0"/>
        <w:adjustRightInd w:val="0"/>
        <w:rPr>
          <w:rFonts w:ascii="Calibri" w:hAnsi="Calibri"/>
          <w:b/>
          <w:bCs/>
          <w:i/>
          <w:iCs/>
          <w:color w:val="003366"/>
          <w:sz w:val="22"/>
          <w:szCs w:val="22"/>
        </w:rPr>
      </w:pPr>
      <w:r w:rsidRPr="00027852">
        <w:rPr>
          <w:rFonts w:ascii="Calibri" w:hAnsi="Calibri"/>
          <w:b/>
          <w:bCs/>
          <w:i/>
          <w:iCs/>
          <w:color w:val="003366"/>
          <w:sz w:val="22"/>
          <w:szCs w:val="22"/>
        </w:rPr>
        <w:t>Appendix</w:t>
      </w:r>
      <w:r w:rsidR="00D022CC" w:rsidRPr="00027852">
        <w:rPr>
          <w:rFonts w:ascii="Calibri" w:hAnsi="Calibri"/>
          <w:b/>
          <w:bCs/>
          <w:i/>
          <w:iCs/>
          <w:color w:val="003366"/>
          <w:sz w:val="22"/>
          <w:szCs w:val="22"/>
        </w:rPr>
        <w:t xml:space="preserve"> </w:t>
      </w:r>
      <w:r w:rsidR="006659C2" w:rsidRPr="00027852">
        <w:rPr>
          <w:rFonts w:ascii="Calibri" w:hAnsi="Calibri"/>
          <w:b/>
          <w:bCs/>
          <w:i/>
          <w:iCs/>
          <w:color w:val="003366"/>
          <w:sz w:val="22"/>
          <w:szCs w:val="22"/>
        </w:rPr>
        <w:t>1:</w:t>
      </w:r>
      <w:r w:rsidR="00D022CC" w:rsidRPr="00027852">
        <w:rPr>
          <w:rFonts w:ascii="Calibri" w:hAnsi="Calibri"/>
          <w:b/>
          <w:bCs/>
          <w:i/>
          <w:iCs/>
          <w:color w:val="003366"/>
          <w:sz w:val="22"/>
          <w:szCs w:val="22"/>
        </w:rPr>
        <w:t xml:space="preserve"> </w:t>
      </w:r>
      <w:r w:rsidRPr="00027852">
        <w:rPr>
          <w:rFonts w:ascii="Calibri" w:hAnsi="Calibri"/>
          <w:b/>
          <w:bCs/>
          <w:i/>
          <w:iCs/>
          <w:color w:val="003366"/>
          <w:sz w:val="22"/>
          <w:szCs w:val="22"/>
        </w:rPr>
        <w:t>The lega</w:t>
      </w:r>
      <w:r w:rsidR="004A4DD9" w:rsidRPr="00027852">
        <w:rPr>
          <w:rFonts w:ascii="Calibri" w:hAnsi="Calibri"/>
          <w:b/>
          <w:bCs/>
          <w:i/>
          <w:iCs/>
          <w:color w:val="003366"/>
          <w:sz w:val="22"/>
          <w:szCs w:val="22"/>
        </w:rPr>
        <w:t>l</w:t>
      </w:r>
      <w:r w:rsidR="00A55D98" w:rsidRPr="00027852">
        <w:rPr>
          <w:rFonts w:ascii="Calibri" w:hAnsi="Calibri"/>
          <w:b/>
          <w:bCs/>
          <w:i/>
          <w:iCs/>
          <w:color w:val="003366"/>
          <w:sz w:val="22"/>
          <w:szCs w:val="22"/>
        </w:rPr>
        <w:t xml:space="preserve"> instruments/tools related</w:t>
      </w:r>
      <w:r w:rsidRPr="00027852">
        <w:rPr>
          <w:rFonts w:ascii="Calibri" w:hAnsi="Calibri"/>
          <w:b/>
          <w:bCs/>
          <w:i/>
          <w:iCs/>
          <w:color w:val="003366"/>
          <w:sz w:val="22"/>
          <w:szCs w:val="22"/>
        </w:rPr>
        <w:t xml:space="preserve"> to </w:t>
      </w:r>
      <w:r w:rsidR="00D022CC" w:rsidRPr="00027852">
        <w:rPr>
          <w:rFonts w:ascii="Calibri" w:hAnsi="Calibri"/>
          <w:b/>
          <w:bCs/>
          <w:i/>
          <w:iCs/>
          <w:color w:val="003366"/>
          <w:sz w:val="22"/>
          <w:szCs w:val="22"/>
        </w:rPr>
        <w:t xml:space="preserve">pesticides. </w:t>
      </w:r>
    </w:p>
    <w:tbl>
      <w:tblPr>
        <w:tblpPr w:leftFromText="180" w:rightFromText="180" w:vertAnchor="text" w:horzAnchor="margin" w:tblpY="2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3480"/>
        <w:gridCol w:w="3600"/>
        <w:gridCol w:w="2767"/>
      </w:tblGrid>
      <w:tr w:rsidR="00D022CC" w:rsidRPr="00027852">
        <w:tc>
          <w:tcPr>
            <w:tcW w:w="4068" w:type="dxa"/>
          </w:tcPr>
          <w:p w:rsidR="00D022CC" w:rsidRPr="00027852" w:rsidRDefault="009F617B" w:rsidP="009F617B">
            <w:pPr>
              <w:jc w:val="center"/>
              <w:rPr>
                <w:rFonts w:ascii="Calibri" w:hAnsi="Calibri"/>
                <w:b/>
                <w:bCs/>
                <w:smallCaps/>
                <w:color w:val="003366"/>
              </w:rPr>
            </w:pPr>
            <w:r w:rsidRPr="00027852">
              <w:rPr>
                <w:rFonts w:ascii="Calibri" w:hAnsi="Calibri"/>
                <w:b/>
                <w:bCs/>
                <w:smallCaps/>
                <w:color w:val="003366"/>
                <w:sz w:val="22"/>
                <w:szCs w:val="22"/>
              </w:rPr>
              <w:t>Purpose of the le</w:t>
            </w:r>
            <w:r w:rsidR="00D022CC" w:rsidRPr="00027852">
              <w:rPr>
                <w:rFonts w:ascii="Calibri" w:hAnsi="Calibri"/>
                <w:b/>
                <w:bCs/>
                <w:smallCaps/>
                <w:color w:val="003366"/>
                <w:sz w:val="22"/>
                <w:szCs w:val="22"/>
              </w:rPr>
              <w:t>gislation</w:t>
            </w:r>
          </w:p>
        </w:tc>
        <w:tc>
          <w:tcPr>
            <w:tcW w:w="3480" w:type="dxa"/>
          </w:tcPr>
          <w:p w:rsidR="00D022CC" w:rsidRPr="00027852" w:rsidRDefault="009F617B" w:rsidP="00651D0A">
            <w:pPr>
              <w:jc w:val="center"/>
              <w:rPr>
                <w:rFonts w:ascii="Calibri" w:hAnsi="Calibri"/>
                <w:b/>
                <w:bCs/>
                <w:smallCaps/>
                <w:color w:val="003366"/>
              </w:rPr>
            </w:pPr>
            <w:r w:rsidRPr="00027852">
              <w:rPr>
                <w:rFonts w:ascii="Calibri" w:hAnsi="Calibri"/>
                <w:b/>
                <w:bCs/>
                <w:smallCaps/>
                <w:color w:val="003366"/>
                <w:sz w:val="22"/>
                <w:szCs w:val="22"/>
              </w:rPr>
              <w:t>Legal instruments/tools</w:t>
            </w:r>
            <w:r w:rsidR="00D022CC" w:rsidRPr="00027852">
              <w:rPr>
                <w:rFonts w:ascii="Calibri" w:hAnsi="Calibri"/>
                <w:b/>
                <w:bCs/>
                <w:smallCaps/>
                <w:color w:val="003366"/>
                <w:sz w:val="22"/>
                <w:szCs w:val="22"/>
              </w:rPr>
              <w:t>, type,</w:t>
            </w:r>
          </w:p>
          <w:p w:rsidR="00D022CC" w:rsidRPr="00027852" w:rsidRDefault="009F617B" w:rsidP="00651D0A">
            <w:pPr>
              <w:jc w:val="center"/>
              <w:rPr>
                <w:rFonts w:ascii="Calibri" w:hAnsi="Calibri"/>
                <w:b/>
                <w:bCs/>
                <w:smallCaps/>
                <w:color w:val="003366"/>
              </w:rPr>
            </w:pPr>
            <w:r w:rsidRPr="00027852">
              <w:rPr>
                <w:rFonts w:ascii="Calibri" w:hAnsi="Calibri"/>
                <w:b/>
                <w:bCs/>
                <w:smallCaps/>
                <w:color w:val="003366"/>
                <w:sz w:val="22"/>
                <w:szCs w:val="22"/>
              </w:rPr>
              <w:t>Reference</w:t>
            </w:r>
          </w:p>
        </w:tc>
        <w:tc>
          <w:tcPr>
            <w:tcW w:w="3600" w:type="dxa"/>
          </w:tcPr>
          <w:p w:rsidR="00D022CC" w:rsidRPr="00027852" w:rsidRDefault="009F617B" w:rsidP="00651D0A">
            <w:pPr>
              <w:jc w:val="center"/>
              <w:rPr>
                <w:rFonts w:ascii="Calibri" w:hAnsi="Calibri"/>
                <w:b/>
                <w:bCs/>
                <w:smallCaps/>
                <w:color w:val="003366"/>
              </w:rPr>
            </w:pPr>
            <w:r w:rsidRPr="00027852">
              <w:rPr>
                <w:rFonts w:ascii="Calibri" w:hAnsi="Calibri"/>
                <w:b/>
                <w:bCs/>
                <w:smallCaps/>
                <w:color w:val="003366"/>
                <w:sz w:val="22"/>
                <w:szCs w:val="22"/>
              </w:rPr>
              <w:t>Minist</w:t>
            </w:r>
            <w:r w:rsidR="00D022CC" w:rsidRPr="00027852">
              <w:rPr>
                <w:rFonts w:ascii="Calibri" w:hAnsi="Calibri"/>
                <w:b/>
                <w:bCs/>
                <w:smallCaps/>
                <w:color w:val="003366"/>
                <w:sz w:val="22"/>
                <w:szCs w:val="22"/>
              </w:rPr>
              <w:t>r</w:t>
            </w:r>
            <w:r w:rsidRPr="00027852">
              <w:rPr>
                <w:rFonts w:ascii="Calibri" w:hAnsi="Calibri"/>
                <w:b/>
                <w:bCs/>
                <w:smallCaps/>
                <w:color w:val="003366"/>
                <w:sz w:val="22"/>
                <w:szCs w:val="22"/>
              </w:rPr>
              <w:t>i</w:t>
            </w:r>
            <w:r w:rsidR="00D022CC" w:rsidRPr="00027852">
              <w:rPr>
                <w:rFonts w:ascii="Calibri" w:hAnsi="Calibri"/>
                <w:b/>
                <w:bCs/>
                <w:smallCaps/>
                <w:color w:val="003366"/>
                <w:sz w:val="22"/>
                <w:szCs w:val="22"/>
              </w:rPr>
              <w:t xml:space="preserve">es </w:t>
            </w:r>
            <w:r w:rsidRPr="00027852">
              <w:rPr>
                <w:rFonts w:ascii="Calibri" w:hAnsi="Calibri"/>
                <w:b/>
                <w:bCs/>
                <w:smallCaps/>
                <w:color w:val="003366"/>
                <w:sz w:val="22"/>
                <w:szCs w:val="22"/>
              </w:rPr>
              <w:t>or agencies</w:t>
            </w:r>
            <w:r w:rsidR="00D022CC" w:rsidRPr="00027852">
              <w:rPr>
                <w:rFonts w:ascii="Calibri" w:hAnsi="Calibri"/>
                <w:b/>
                <w:bCs/>
                <w:smallCaps/>
                <w:color w:val="003366"/>
                <w:sz w:val="22"/>
                <w:szCs w:val="22"/>
              </w:rPr>
              <w:t xml:space="preserve"> </w:t>
            </w:r>
          </w:p>
          <w:p w:rsidR="00D022CC" w:rsidRPr="00027852" w:rsidRDefault="009F617B" w:rsidP="00651D0A">
            <w:pPr>
              <w:jc w:val="center"/>
              <w:rPr>
                <w:rFonts w:ascii="Calibri" w:hAnsi="Calibri"/>
                <w:b/>
                <w:bCs/>
                <w:smallCaps/>
                <w:color w:val="003366"/>
              </w:rPr>
            </w:pPr>
            <w:r w:rsidRPr="00027852">
              <w:rPr>
                <w:rFonts w:ascii="Calibri" w:hAnsi="Calibri"/>
                <w:b/>
                <w:bCs/>
                <w:smallCaps/>
                <w:color w:val="003366"/>
                <w:sz w:val="22"/>
                <w:szCs w:val="22"/>
              </w:rPr>
              <w:t>Responsi</w:t>
            </w:r>
            <w:r w:rsidR="00D022CC" w:rsidRPr="00027852">
              <w:rPr>
                <w:rFonts w:ascii="Calibri" w:hAnsi="Calibri"/>
                <w:b/>
                <w:bCs/>
                <w:smallCaps/>
                <w:color w:val="003366"/>
                <w:sz w:val="22"/>
                <w:szCs w:val="22"/>
              </w:rPr>
              <w:t>ble</w:t>
            </w:r>
            <w:r w:rsidRPr="00027852">
              <w:rPr>
                <w:rFonts w:ascii="Calibri" w:hAnsi="Calibri"/>
                <w:b/>
                <w:bCs/>
                <w:smallCaps/>
                <w:color w:val="003366"/>
                <w:sz w:val="22"/>
                <w:szCs w:val="22"/>
              </w:rPr>
              <w:t>/in charge</w:t>
            </w:r>
          </w:p>
        </w:tc>
        <w:tc>
          <w:tcPr>
            <w:tcW w:w="2767" w:type="dxa"/>
          </w:tcPr>
          <w:p w:rsidR="00D022CC" w:rsidRPr="00027852" w:rsidRDefault="00CB5F8E" w:rsidP="00651D0A">
            <w:pPr>
              <w:jc w:val="center"/>
              <w:rPr>
                <w:rFonts w:ascii="Calibri" w:hAnsi="Calibri"/>
                <w:b/>
                <w:bCs/>
                <w:smallCaps/>
                <w:color w:val="003366"/>
              </w:rPr>
            </w:pPr>
            <w:r w:rsidRPr="00027852">
              <w:rPr>
                <w:rFonts w:ascii="Calibri" w:hAnsi="Calibri"/>
                <w:b/>
                <w:bCs/>
                <w:smallCaps/>
                <w:color w:val="003366"/>
                <w:sz w:val="22"/>
                <w:szCs w:val="22"/>
              </w:rPr>
              <w:t>Cate</w:t>
            </w:r>
            <w:r w:rsidR="00D022CC" w:rsidRPr="00027852">
              <w:rPr>
                <w:rFonts w:ascii="Calibri" w:hAnsi="Calibri"/>
                <w:b/>
                <w:bCs/>
                <w:smallCaps/>
                <w:color w:val="003366"/>
                <w:sz w:val="22"/>
                <w:szCs w:val="22"/>
              </w:rPr>
              <w:t xml:space="preserve">gories </w:t>
            </w:r>
            <w:r w:rsidR="009F617B" w:rsidRPr="00027852">
              <w:rPr>
                <w:rFonts w:ascii="Calibri" w:hAnsi="Calibri"/>
                <w:b/>
                <w:bCs/>
                <w:smallCaps/>
                <w:color w:val="003366"/>
                <w:sz w:val="22"/>
                <w:szCs w:val="22"/>
              </w:rPr>
              <w:t>of chemical products</w:t>
            </w:r>
          </w:p>
          <w:p w:rsidR="00D022CC" w:rsidRPr="00027852" w:rsidRDefault="009F617B" w:rsidP="009F617B">
            <w:pPr>
              <w:jc w:val="center"/>
              <w:rPr>
                <w:rFonts w:ascii="Calibri" w:hAnsi="Calibri"/>
                <w:b/>
                <w:bCs/>
                <w:smallCaps/>
                <w:color w:val="003366"/>
              </w:rPr>
            </w:pPr>
            <w:r w:rsidRPr="00027852">
              <w:rPr>
                <w:rFonts w:ascii="Calibri" w:hAnsi="Calibri"/>
                <w:b/>
                <w:bCs/>
                <w:smallCaps/>
                <w:color w:val="003366"/>
                <w:sz w:val="22"/>
                <w:szCs w:val="22"/>
              </w:rPr>
              <w:t>covered/guaranteed</w:t>
            </w:r>
            <w:r w:rsidR="00D022CC" w:rsidRPr="00027852">
              <w:rPr>
                <w:rFonts w:ascii="Calibri" w:hAnsi="Calibri"/>
                <w:b/>
                <w:bCs/>
                <w:smallCaps/>
                <w:color w:val="003366"/>
                <w:sz w:val="22"/>
                <w:szCs w:val="22"/>
              </w:rPr>
              <w:t xml:space="preserve"> </w:t>
            </w:r>
          </w:p>
        </w:tc>
      </w:tr>
      <w:tr w:rsidR="00D022CC" w:rsidRPr="00027852">
        <w:tc>
          <w:tcPr>
            <w:tcW w:w="4068" w:type="dxa"/>
          </w:tcPr>
          <w:p w:rsidR="00D022CC" w:rsidRPr="00027852" w:rsidRDefault="00F83D29" w:rsidP="00F83D29">
            <w:pPr>
              <w:jc w:val="both"/>
              <w:rPr>
                <w:rFonts w:ascii="Calibri" w:hAnsi="Calibri"/>
              </w:rPr>
            </w:pPr>
            <w:r w:rsidRPr="00027852">
              <w:rPr>
                <w:rFonts w:ascii="Calibri" w:hAnsi="Calibri"/>
                <w:sz w:val="22"/>
                <w:szCs w:val="22"/>
              </w:rPr>
              <w:t>Approval Committee (toxicology, ecotoxicology, Biology)</w:t>
            </w:r>
          </w:p>
        </w:tc>
        <w:tc>
          <w:tcPr>
            <w:tcW w:w="3480" w:type="dxa"/>
          </w:tcPr>
          <w:p w:rsidR="00D022CC" w:rsidRPr="00027852" w:rsidRDefault="002F5C3F" w:rsidP="00A035F9">
            <w:pPr>
              <w:rPr>
                <w:rFonts w:ascii="Calibri" w:hAnsi="Calibri"/>
              </w:rPr>
            </w:pPr>
            <w:r w:rsidRPr="00027852">
              <w:rPr>
                <w:rFonts w:ascii="Calibri" w:hAnsi="Calibri"/>
                <w:sz w:val="22"/>
                <w:szCs w:val="22"/>
              </w:rPr>
              <w:t>Legislation u</w:t>
            </w:r>
            <w:r w:rsidR="00A035F9" w:rsidRPr="00027852">
              <w:rPr>
                <w:rFonts w:ascii="Calibri" w:hAnsi="Calibri"/>
                <w:sz w:val="22"/>
                <w:szCs w:val="22"/>
              </w:rPr>
              <w:t>nder consideration</w:t>
            </w:r>
            <w:r w:rsidR="00D022CC" w:rsidRPr="00027852">
              <w:rPr>
                <w:rFonts w:ascii="Calibri" w:hAnsi="Calibri"/>
                <w:sz w:val="22"/>
                <w:szCs w:val="22"/>
              </w:rPr>
              <w:t xml:space="preserve"> </w:t>
            </w:r>
          </w:p>
        </w:tc>
        <w:tc>
          <w:tcPr>
            <w:tcW w:w="3600" w:type="dxa"/>
          </w:tcPr>
          <w:p w:rsidR="00D022CC" w:rsidRPr="00027852" w:rsidRDefault="00CB5F8E" w:rsidP="00651D0A">
            <w:pPr>
              <w:rPr>
                <w:rFonts w:ascii="Calibri" w:hAnsi="Calibri"/>
              </w:rPr>
            </w:pPr>
            <w:r w:rsidRPr="00027852">
              <w:rPr>
                <w:rFonts w:ascii="Calibri" w:hAnsi="Calibri"/>
                <w:sz w:val="22"/>
                <w:szCs w:val="22"/>
              </w:rPr>
              <w:t xml:space="preserve">Ministry of </w:t>
            </w:r>
            <w:r w:rsidR="00D022CC" w:rsidRPr="00027852">
              <w:rPr>
                <w:rFonts w:ascii="Calibri" w:hAnsi="Calibri"/>
                <w:sz w:val="22"/>
                <w:szCs w:val="22"/>
              </w:rPr>
              <w:t xml:space="preserve">Agriculture </w:t>
            </w:r>
          </w:p>
          <w:p w:rsidR="00D022CC" w:rsidRPr="00027852" w:rsidRDefault="00D022CC" w:rsidP="00651D0A">
            <w:pPr>
              <w:rPr>
                <w:rFonts w:ascii="Calibri" w:hAnsi="Calibri"/>
              </w:rPr>
            </w:pPr>
            <w:r w:rsidRPr="00027852">
              <w:rPr>
                <w:rFonts w:ascii="Calibri" w:hAnsi="Calibri"/>
                <w:sz w:val="22"/>
                <w:szCs w:val="22"/>
              </w:rPr>
              <w:t xml:space="preserve">(MARNDR) </w:t>
            </w:r>
          </w:p>
        </w:tc>
        <w:tc>
          <w:tcPr>
            <w:tcW w:w="2767" w:type="dxa"/>
          </w:tcPr>
          <w:p w:rsidR="00D022CC" w:rsidRPr="00027852" w:rsidRDefault="009F617B" w:rsidP="00651D0A">
            <w:pPr>
              <w:rPr>
                <w:rFonts w:ascii="Calibri" w:hAnsi="Calibri"/>
              </w:rPr>
            </w:pPr>
            <w:r w:rsidRPr="00027852">
              <w:rPr>
                <w:rFonts w:ascii="Calibri" w:hAnsi="Calibri"/>
                <w:sz w:val="22"/>
                <w:szCs w:val="22"/>
              </w:rPr>
              <w:t>Pesticides used in agriculture</w:t>
            </w:r>
          </w:p>
        </w:tc>
      </w:tr>
      <w:tr w:rsidR="00D022CC" w:rsidRPr="00027852">
        <w:tc>
          <w:tcPr>
            <w:tcW w:w="4068" w:type="dxa"/>
          </w:tcPr>
          <w:p w:rsidR="00D022CC" w:rsidRPr="00027852" w:rsidRDefault="00D022CC" w:rsidP="00F83D29">
            <w:pPr>
              <w:jc w:val="both"/>
              <w:rPr>
                <w:rFonts w:ascii="Calibri" w:hAnsi="Calibri"/>
              </w:rPr>
            </w:pPr>
            <w:r w:rsidRPr="00027852">
              <w:rPr>
                <w:rFonts w:ascii="Calibri" w:hAnsi="Calibri"/>
                <w:sz w:val="22"/>
                <w:szCs w:val="22"/>
              </w:rPr>
              <w:t>"</w:t>
            </w:r>
            <w:r w:rsidR="00F83D29" w:rsidRPr="00027852">
              <w:rPr>
                <w:rFonts w:ascii="Calibri" w:hAnsi="Calibri"/>
                <w:sz w:val="22"/>
                <w:szCs w:val="22"/>
              </w:rPr>
              <w:t>Phytosanitary Le</w:t>
            </w:r>
            <w:r w:rsidRPr="00027852">
              <w:rPr>
                <w:rFonts w:ascii="Calibri" w:hAnsi="Calibri"/>
                <w:sz w:val="22"/>
                <w:szCs w:val="22"/>
              </w:rPr>
              <w:t xml:space="preserve">gislation " </w:t>
            </w:r>
          </w:p>
        </w:tc>
        <w:tc>
          <w:tcPr>
            <w:tcW w:w="3480" w:type="dxa"/>
          </w:tcPr>
          <w:p w:rsidR="00A035F9" w:rsidRPr="00027852" w:rsidRDefault="00A035F9" w:rsidP="00A035F9">
            <w:pPr>
              <w:rPr>
                <w:rFonts w:ascii="Calibri" w:hAnsi="Calibri"/>
              </w:rPr>
            </w:pPr>
            <w:r w:rsidRPr="00027852">
              <w:rPr>
                <w:rFonts w:ascii="Calibri" w:hAnsi="Calibri"/>
                <w:sz w:val="22"/>
                <w:szCs w:val="22"/>
              </w:rPr>
              <w:t>Legislation in preparation</w:t>
            </w:r>
            <w:r w:rsidR="00D022CC" w:rsidRPr="00027852">
              <w:rPr>
                <w:rFonts w:ascii="Calibri" w:hAnsi="Calibri"/>
                <w:sz w:val="22"/>
                <w:szCs w:val="22"/>
              </w:rPr>
              <w:t xml:space="preserve"> </w:t>
            </w:r>
          </w:p>
          <w:p w:rsidR="00D022CC" w:rsidRPr="00027852" w:rsidRDefault="00D022CC" w:rsidP="00651D0A">
            <w:pPr>
              <w:rPr>
                <w:rFonts w:ascii="Calibri" w:hAnsi="Calibri"/>
              </w:rPr>
            </w:pPr>
          </w:p>
        </w:tc>
        <w:tc>
          <w:tcPr>
            <w:tcW w:w="3600" w:type="dxa"/>
          </w:tcPr>
          <w:p w:rsidR="00CB5F8E" w:rsidRPr="00027852" w:rsidRDefault="00CB5F8E" w:rsidP="00CB5F8E">
            <w:pPr>
              <w:rPr>
                <w:rFonts w:ascii="Calibri" w:hAnsi="Calibri"/>
              </w:rPr>
            </w:pPr>
            <w:r w:rsidRPr="00027852">
              <w:rPr>
                <w:rFonts w:ascii="Calibri" w:hAnsi="Calibri"/>
                <w:sz w:val="22"/>
                <w:szCs w:val="22"/>
              </w:rPr>
              <w:t xml:space="preserve">Ministry of Agriculture </w:t>
            </w:r>
          </w:p>
          <w:p w:rsidR="00D022CC" w:rsidRPr="00027852" w:rsidRDefault="00CB5F8E" w:rsidP="00CB5F8E">
            <w:pPr>
              <w:rPr>
                <w:rFonts w:ascii="Calibri" w:hAnsi="Calibri"/>
              </w:rPr>
            </w:pPr>
            <w:r w:rsidRPr="00027852">
              <w:rPr>
                <w:rFonts w:ascii="Calibri" w:hAnsi="Calibri"/>
                <w:sz w:val="22"/>
                <w:szCs w:val="22"/>
              </w:rPr>
              <w:t>(MARNDR)</w:t>
            </w:r>
          </w:p>
        </w:tc>
        <w:tc>
          <w:tcPr>
            <w:tcW w:w="2767" w:type="dxa"/>
          </w:tcPr>
          <w:p w:rsidR="00D022CC" w:rsidRPr="00027852" w:rsidRDefault="009F617B" w:rsidP="00651D0A">
            <w:pPr>
              <w:rPr>
                <w:rFonts w:ascii="Calibri" w:hAnsi="Calibri"/>
              </w:rPr>
            </w:pPr>
            <w:r w:rsidRPr="00027852">
              <w:rPr>
                <w:rFonts w:ascii="Calibri" w:hAnsi="Calibri"/>
                <w:sz w:val="22"/>
                <w:szCs w:val="22"/>
              </w:rPr>
              <w:t>Pesticides used in agriculture</w:t>
            </w:r>
          </w:p>
        </w:tc>
      </w:tr>
      <w:tr w:rsidR="00D022CC" w:rsidRPr="00027852">
        <w:tc>
          <w:tcPr>
            <w:tcW w:w="4068" w:type="dxa"/>
          </w:tcPr>
          <w:p w:rsidR="00D022CC" w:rsidRPr="00027852" w:rsidRDefault="00D022CC" w:rsidP="00E2475F">
            <w:pPr>
              <w:jc w:val="both"/>
              <w:rPr>
                <w:rFonts w:ascii="Calibri" w:hAnsi="Calibri"/>
              </w:rPr>
            </w:pPr>
            <w:r w:rsidRPr="00027852">
              <w:rPr>
                <w:rFonts w:ascii="Calibri" w:hAnsi="Calibri"/>
                <w:sz w:val="22"/>
                <w:szCs w:val="22"/>
              </w:rPr>
              <w:t>"</w:t>
            </w:r>
            <w:r w:rsidR="009F58FD" w:rsidRPr="00027852">
              <w:rPr>
                <w:rFonts w:ascii="Calibri" w:hAnsi="Calibri"/>
                <w:sz w:val="22"/>
                <w:szCs w:val="22"/>
              </w:rPr>
              <w:t>Suspension and restriction of the use of some agro pharmaceutical products "(Chlordane, Diel</w:t>
            </w:r>
            <w:r w:rsidR="00757465" w:rsidRPr="00027852">
              <w:rPr>
                <w:rFonts w:ascii="Calibri" w:hAnsi="Calibri"/>
                <w:sz w:val="22"/>
                <w:szCs w:val="22"/>
              </w:rPr>
              <w:t xml:space="preserve">drin, Endrin, Aldrin, BHC, DDT, heptachlor..... </w:t>
            </w:r>
            <w:r w:rsidR="009F58FD" w:rsidRPr="00027852">
              <w:rPr>
                <w:rFonts w:ascii="Calibri" w:hAnsi="Calibri"/>
                <w:sz w:val="22"/>
                <w:szCs w:val="22"/>
              </w:rPr>
              <w:t xml:space="preserve">as </w:t>
            </w:r>
            <w:r w:rsidR="00757465" w:rsidRPr="00027852">
              <w:rPr>
                <w:rFonts w:ascii="Calibri" w:hAnsi="Calibri"/>
                <w:sz w:val="22"/>
                <w:szCs w:val="22"/>
              </w:rPr>
              <w:t xml:space="preserve">an </w:t>
            </w:r>
            <w:r w:rsidR="009F58FD" w:rsidRPr="00027852">
              <w:rPr>
                <w:rFonts w:ascii="Calibri" w:hAnsi="Calibri"/>
                <w:sz w:val="22"/>
                <w:szCs w:val="22"/>
              </w:rPr>
              <w:t>active ingredient)</w:t>
            </w:r>
          </w:p>
        </w:tc>
        <w:tc>
          <w:tcPr>
            <w:tcW w:w="3480" w:type="dxa"/>
          </w:tcPr>
          <w:p w:rsidR="00A035F9" w:rsidRPr="00027852" w:rsidRDefault="00A035F9" w:rsidP="00A035F9">
            <w:pPr>
              <w:rPr>
                <w:rFonts w:ascii="Calibri" w:hAnsi="Calibri"/>
              </w:rPr>
            </w:pPr>
            <w:r w:rsidRPr="00027852">
              <w:rPr>
                <w:rFonts w:ascii="Calibri" w:hAnsi="Calibri"/>
                <w:sz w:val="22"/>
                <w:szCs w:val="22"/>
              </w:rPr>
              <w:t xml:space="preserve">Legislation in preparation </w:t>
            </w:r>
          </w:p>
          <w:p w:rsidR="00D022CC" w:rsidRPr="00027852" w:rsidRDefault="00D022CC" w:rsidP="00651D0A">
            <w:pPr>
              <w:rPr>
                <w:rFonts w:ascii="Calibri" w:hAnsi="Calibri"/>
              </w:rPr>
            </w:pPr>
          </w:p>
        </w:tc>
        <w:tc>
          <w:tcPr>
            <w:tcW w:w="3600" w:type="dxa"/>
          </w:tcPr>
          <w:p w:rsidR="00CB5F8E" w:rsidRPr="00027852" w:rsidRDefault="00CB5F8E" w:rsidP="00CB5F8E">
            <w:pPr>
              <w:rPr>
                <w:rFonts w:ascii="Calibri" w:hAnsi="Calibri"/>
              </w:rPr>
            </w:pPr>
            <w:r w:rsidRPr="00027852">
              <w:rPr>
                <w:rFonts w:ascii="Calibri" w:hAnsi="Calibri"/>
                <w:sz w:val="22"/>
                <w:szCs w:val="22"/>
              </w:rPr>
              <w:t xml:space="preserve">Ministry of Agriculture </w:t>
            </w:r>
          </w:p>
          <w:p w:rsidR="00D022CC" w:rsidRPr="00027852" w:rsidRDefault="00CB5F8E" w:rsidP="00CB5F8E">
            <w:pPr>
              <w:rPr>
                <w:rFonts w:ascii="Calibri" w:hAnsi="Calibri"/>
              </w:rPr>
            </w:pPr>
            <w:r w:rsidRPr="00027852">
              <w:rPr>
                <w:rFonts w:ascii="Calibri" w:hAnsi="Calibri"/>
                <w:sz w:val="22"/>
                <w:szCs w:val="22"/>
              </w:rPr>
              <w:t>(MARNDR)</w:t>
            </w:r>
          </w:p>
        </w:tc>
        <w:tc>
          <w:tcPr>
            <w:tcW w:w="2767" w:type="dxa"/>
          </w:tcPr>
          <w:p w:rsidR="00D022CC" w:rsidRPr="00027852" w:rsidRDefault="009F617B" w:rsidP="00651D0A">
            <w:pPr>
              <w:rPr>
                <w:rFonts w:ascii="Calibri" w:hAnsi="Calibri"/>
              </w:rPr>
            </w:pPr>
            <w:r w:rsidRPr="00027852">
              <w:rPr>
                <w:rFonts w:ascii="Calibri" w:hAnsi="Calibri"/>
                <w:sz w:val="22"/>
                <w:szCs w:val="22"/>
              </w:rPr>
              <w:t>Pesticides used in agriculture</w:t>
            </w:r>
          </w:p>
        </w:tc>
      </w:tr>
      <w:tr w:rsidR="00D022CC" w:rsidRPr="00027852">
        <w:tc>
          <w:tcPr>
            <w:tcW w:w="4068" w:type="dxa"/>
          </w:tcPr>
          <w:p w:rsidR="00D022CC" w:rsidRPr="00027852" w:rsidRDefault="00F83D29" w:rsidP="00F83D29">
            <w:pPr>
              <w:jc w:val="both"/>
              <w:rPr>
                <w:rFonts w:ascii="Calibri" w:hAnsi="Calibri"/>
              </w:rPr>
            </w:pPr>
            <w:r w:rsidRPr="00027852">
              <w:rPr>
                <w:rFonts w:ascii="Calibri" w:hAnsi="Calibri"/>
                <w:sz w:val="22"/>
                <w:szCs w:val="22"/>
              </w:rPr>
              <w:t>"Stor</w:t>
            </w:r>
            <w:r w:rsidR="00D022CC" w:rsidRPr="00027852">
              <w:rPr>
                <w:rFonts w:ascii="Calibri" w:hAnsi="Calibri"/>
                <w:sz w:val="22"/>
                <w:szCs w:val="22"/>
              </w:rPr>
              <w:t xml:space="preserve">age </w:t>
            </w:r>
            <w:r w:rsidRPr="00027852">
              <w:rPr>
                <w:rFonts w:ascii="Calibri" w:hAnsi="Calibri"/>
                <w:sz w:val="22"/>
                <w:szCs w:val="22"/>
              </w:rPr>
              <w:t>and conditioning of the produc</w:t>
            </w:r>
            <w:r w:rsidR="00D022CC" w:rsidRPr="00027852">
              <w:rPr>
                <w:rFonts w:ascii="Calibri" w:hAnsi="Calibri"/>
                <w:sz w:val="22"/>
                <w:szCs w:val="22"/>
              </w:rPr>
              <w:t xml:space="preserve">ts" </w:t>
            </w:r>
          </w:p>
        </w:tc>
        <w:tc>
          <w:tcPr>
            <w:tcW w:w="3480" w:type="dxa"/>
          </w:tcPr>
          <w:p w:rsidR="00A035F9" w:rsidRPr="00027852" w:rsidRDefault="00A035F9" w:rsidP="00A035F9">
            <w:pPr>
              <w:rPr>
                <w:rFonts w:ascii="Calibri" w:hAnsi="Calibri"/>
              </w:rPr>
            </w:pPr>
            <w:r w:rsidRPr="00027852">
              <w:rPr>
                <w:rFonts w:ascii="Calibri" w:hAnsi="Calibri"/>
                <w:sz w:val="22"/>
                <w:szCs w:val="22"/>
              </w:rPr>
              <w:t>Legislation in</w:t>
            </w:r>
            <w:r w:rsidR="00757465" w:rsidRPr="00027852">
              <w:rPr>
                <w:rFonts w:ascii="Calibri" w:hAnsi="Calibri"/>
                <w:sz w:val="22"/>
                <w:szCs w:val="22"/>
              </w:rPr>
              <w:t>/under</w:t>
            </w:r>
            <w:r w:rsidRPr="00027852">
              <w:rPr>
                <w:rFonts w:ascii="Calibri" w:hAnsi="Calibri"/>
                <w:sz w:val="22"/>
                <w:szCs w:val="22"/>
              </w:rPr>
              <w:t xml:space="preserve"> preparation </w:t>
            </w:r>
          </w:p>
          <w:p w:rsidR="00D022CC" w:rsidRPr="00027852" w:rsidRDefault="00D022CC" w:rsidP="00651D0A">
            <w:pPr>
              <w:rPr>
                <w:rFonts w:ascii="Calibri" w:hAnsi="Calibri"/>
              </w:rPr>
            </w:pPr>
          </w:p>
        </w:tc>
        <w:tc>
          <w:tcPr>
            <w:tcW w:w="3600" w:type="dxa"/>
          </w:tcPr>
          <w:p w:rsidR="00CB5F8E" w:rsidRPr="00027852" w:rsidRDefault="00CB5F8E" w:rsidP="00CB5F8E">
            <w:pPr>
              <w:rPr>
                <w:rFonts w:ascii="Calibri" w:hAnsi="Calibri"/>
              </w:rPr>
            </w:pPr>
            <w:r w:rsidRPr="00027852">
              <w:rPr>
                <w:rFonts w:ascii="Calibri" w:hAnsi="Calibri"/>
                <w:sz w:val="22"/>
                <w:szCs w:val="22"/>
              </w:rPr>
              <w:t xml:space="preserve">Ministry of Agriculture </w:t>
            </w:r>
          </w:p>
          <w:p w:rsidR="00D022CC" w:rsidRPr="00027852" w:rsidRDefault="00CB5F8E" w:rsidP="00CB5F8E">
            <w:pPr>
              <w:rPr>
                <w:rFonts w:ascii="Calibri" w:hAnsi="Calibri"/>
              </w:rPr>
            </w:pPr>
            <w:r w:rsidRPr="00027852">
              <w:rPr>
                <w:rFonts w:ascii="Calibri" w:hAnsi="Calibri"/>
                <w:sz w:val="22"/>
                <w:szCs w:val="22"/>
              </w:rPr>
              <w:t>(MARNDR)</w:t>
            </w:r>
          </w:p>
        </w:tc>
        <w:tc>
          <w:tcPr>
            <w:tcW w:w="2767" w:type="dxa"/>
          </w:tcPr>
          <w:p w:rsidR="00D022CC" w:rsidRPr="00027852" w:rsidRDefault="009F617B" w:rsidP="00651D0A">
            <w:pPr>
              <w:rPr>
                <w:rFonts w:ascii="Calibri" w:hAnsi="Calibri"/>
              </w:rPr>
            </w:pPr>
            <w:r w:rsidRPr="00027852">
              <w:rPr>
                <w:rFonts w:ascii="Calibri" w:hAnsi="Calibri"/>
                <w:sz w:val="22"/>
                <w:szCs w:val="22"/>
              </w:rPr>
              <w:t>Pesticides used in agriculture</w:t>
            </w:r>
          </w:p>
        </w:tc>
      </w:tr>
      <w:tr w:rsidR="00D022CC" w:rsidRPr="00027852">
        <w:tc>
          <w:tcPr>
            <w:tcW w:w="4068" w:type="dxa"/>
          </w:tcPr>
          <w:p w:rsidR="00D022CC" w:rsidRPr="00027852" w:rsidRDefault="009F58FD" w:rsidP="00651D0A">
            <w:pPr>
              <w:jc w:val="both"/>
              <w:rPr>
                <w:rFonts w:ascii="Calibri" w:hAnsi="Calibri"/>
              </w:rPr>
            </w:pPr>
            <w:r w:rsidRPr="00027852">
              <w:rPr>
                <w:rFonts w:ascii="Calibri" w:hAnsi="Calibri"/>
                <w:sz w:val="22"/>
                <w:szCs w:val="22"/>
              </w:rPr>
              <w:t>Codification of legislative texts concerning public health</w:t>
            </w:r>
          </w:p>
        </w:tc>
        <w:tc>
          <w:tcPr>
            <w:tcW w:w="3480" w:type="dxa"/>
          </w:tcPr>
          <w:p w:rsidR="00A035F9" w:rsidRPr="00027852" w:rsidRDefault="00A035F9" w:rsidP="00A035F9">
            <w:pPr>
              <w:rPr>
                <w:rFonts w:ascii="Calibri" w:hAnsi="Calibri"/>
              </w:rPr>
            </w:pPr>
            <w:r w:rsidRPr="00027852">
              <w:rPr>
                <w:rFonts w:ascii="Calibri" w:hAnsi="Calibri"/>
                <w:sz w:val="22"/>
                <w:szCs w:val="22"/>
              </w:rPr>
              <w:t xml:space="preserve">Legislation in preparation </w:t>
            </w:r>
          </w:p>
          <w:p w:rsidR="00D022CC" w:rsidRPr="00027852" w:rsidRDefault="00D022CC" w:rsidP="00651D0A">
            <w:pPr>
              <w:rPr>
                <w:rFonts w:ascii="Calibri" w:hAnsi="Calibri"/>
              </w:rPr>
            </w:pPr>
          </w:p>
        </w:tc>
        <w:tc>
          <w:tcPr>
            <w:tcW w:w="3600" w:type="dxa"/>
          </w:tcPr>
          <w:p w:rsidR="00D022CC" w:rsidRPr="00027852" w:rsidRDefault="00CB5F8E" w:rsidP="00CB5F8E">
            <w:pPr>
              <w:rPr>
                <w:rFonts w:ascii="Calibri" w:hAnsi="Calibri"/>
              </w:rPr>
            </w:pPr>
            <w:r w:rsidRPr="00027852">
              <w:rPr>
                <w:rFonts w:ascii="Calibri" w:hAnsi="Calibri"/>
                <w:sz w:val="22"/>
                <w:szCs w:val="22"/>
              </w:rPr>
              <w:t>Ministry of Health</w:t>
            </w:r>
            <w:r w:rsidR="00D022CC" w:rsidRPr="00027852">
              <w:rPr>
                <w:rFonts w:ascii="Calibri" w:hAnsi="Calibri"/>
                <w:sz w:val="22"/>
                <w:szCs w:val="22"/>
              </w:rPr>
              <w:t xml:space="preserve"> </w:t>
            </w:r>
          </w:p>
        </w:tc>
        <w:tc>
          <w:tcPr>
            <w:tcW w:w="2767" w:type="dxa"/>
          </w:tcPr>
          <w:p w:rsidR="00D022CC" w:rsidRPr="00027852" w:rsidRDefault="009F617B" w:rsidP="009F617B">
            <w:pPr>
              <w:rPr>
                <w:rFonts w:ascii="Calibri" w:hAnsi="Calibri"/>
              </w:rPr>
            </w:pPr>
            <w:r w:rsidRPr="00027852">
              <w:rPr>
                <w:rFonts w:ascii="Calibri" w:hAnsi="Calibri"/>
                <w:sz w:val="22"/>
                <w:szCs w:val="22"/>
              </w:rPr>
              <w:t>All chemical product</w:t>
            </w:r>
            <w:r w:rsidR="00D022CC" w:rsidRPr="00027852">
              <w:rPr>
                <w:rFonts w:ascii="Calibri" w:hAnsi="Calibri"/>
                <w:sz w:val="22"/>
                <w:szCs w:val="22"/>
              </w:rPr>
              <w:t xml:space="preserve">s </w:t>
            </w:r>
          </w:p>
        </w:tc>
      </w:tr>
      <w:tr w:rsidR="00D022CC" w:rsidRPr="00027852">
        <w:tc>
          <w:tcPr>
            <w:tcW w:w="4068" w:type="dxa"/>
          </w:tcPr>
          <w:p w:rsidR="00D022CC" w:rsidRPr="00027852" w:rsidRDefault="00F83D29" w:rsidP="00F83D29">
            <w:pPr>
              <w:jc w:val="both"/>
              <w:rPr>
                <w:rFonts w:ascii="Calibri" w:hAnsi="Calibri"/>
              </w:rPr>
            </w:pPr>
            <w:r w:rsidRPr="00027852">
              <w:rPr>
                <w:rFonts w:ascii="Calibri" w:hAnsi="Calibri"/>
                <w:sz w:val="22"/>
                <w:szCs w:val="22"/>
              </w:rPr>
              <w:t xml:space="preserve">General regulation of the </w:t>
            </w:r>
            <w:r w:rsidR="00E2475F">
              <w:rPr>
                <w:rFonts w:ascii="Calibri" w:hAnsi="Calibri"/>
                <w:sz w:val="22"/>
                <w:szCs w:val="22"/>
              </w:rPr>
              <w:t xml:space="preserve">prevention </w:t>
            </w:r>
            <w:r w:rsidR="00087D9B" w:rsidRPr="00E2475F">
              <w:rPr>
                <w:rFonts w:ascii="Calibri" w:hAnsi="Calibri"/>
                <w:sz w:val="22"/>
                <w:szCs w:val="22"/>
              </w:rPr>
              <w:t>suppression</w:t>
            </w:r>
            <w:r w:rsidRPr="00E2475F">
              <w:rPr>
                <w:rFonts w:ascii="Calibri" w:hAnsi="Calibri"/>
                <w:sz w:val="22"/>
                <w:szCs w:val="22"/>
              </w:rPr>
              <w:t xml:space="preserve"> of food fraud by</w:t>
            </w:r>
            <w:r w:rsidRPr="00027852">
              <w:rPr>
                <w:rFonts w:ascii="Calibri" w:hAnsi="Calibri"/>
                <w:sz w:val="22"/>
                <w:szCs w:val="22"/>
              </w:rPr>
              <w:t xml:space="preserve"> Food Code? Codex Alimentarius FAO/WHO Food Poisoning </w:t>
            </w:r>
          </w:p>
        </w:tc>
        <w:tc>
          <w:tcPr>
            <w:tcW w:w="3480" w:type="dxa"/>
          </w:tcPr>
          <w:p w:rsidR="00D022CC" w:rsidRPr="00027852" w:rsidRDefault="00757465" w:rsidP="00651D0A">
            <w:pPr>
              <w:rPr>
                <w:rFonts w:ascii="Calibri" w:hAnsi="Calibri"/>
              </w:rPr>
            </w:pPr>
            <w:r w:rsidRPr="00027852">
              <w:rPr>
                <w:rFonts w:ascii="Calibri" w:hAnsi="Calibri"/>
                <w:sz w:val="22"/>
                <w:szCs w:val="22"/>
              </w:rPr>
              <w:t>Law in/under preparation</w:t>
            </w:r>
          </w:p>
        </w:tc>
        <w:tc>
          <w:tcPr>
            <w:tcW w:w="3600" w:type="dxa"/>
          </w:tcPr>
          <w:p w:rsidR="00D022CC" w:rsidRPr="00027852" w:rsidRDefault="00CB5F8E" w:rsidP="00651D0A">
            <w:pPr>
              <w:rPr>
                <w:rFonts w:ascii="Calibri" w:hAnsi="Calibri"/>
              </w:rPr>
            </w:pPr>
            <w:r w:rsidRPr="00027852">
              <w:rPr>
                <w:rFonts w:ascii="Calibri" w:hAnsi="Calibri"/>
                <w:sz w:val="22"/>
                <w:szCs w:val="22"/>
              </w:rPr>
              <w:t>Ministry of Health</w:t>
            </w:r>
          </w:p>
        </w:tc>
        <w:tc>
          <w:tcPr>
            <w:tcW w:w="2767" w:type="dxa"/>
          </w:tcPr>
          <w:p w:rsidR="00D022CC" w:rsidRPr="00027852" w:rsidRDefault="00A035F9" w:rsidP="00A035F9">
            <w:pPr>
              <w:rPr>
                <w:rFonts w:ascii="Calibri" w:hAnsi="Calibri"/>
              </w:rPr>
            </w:pPr>
            <w:r w:rsidRPr="00027852">
              <w:rPr>
                <w:rFonts w:ascii="Calibri" w:hAnsi="Calibri"/>
                <w:sz w:val="22"/>
                <w:szCs w:val="22"/>
              </w:rPr>
              <w:t>Food additives</w:t>
            </w:r>
            <w:r w:rsidR="00D022CC" w:rsidRPr="00027852">
              <w:rPr>
                <w:rFonts w:ascii="Calibri" w:hAnsi="Calibri"/>
                <w:sz w:val="22"/>
                <w:szCs w:val="22"/>
              </w:rPr>
              <w:t xml:space="preserve"> </w:t>
            </w:r>
          </w:p>
        </w:tc>
      </w:tr>
      <w:tr w:rsidR="00D022CC" w:rsidRPr="00027852">
        <w:tc>
          <w:tcPr>
            <w:tcW w:w="4068" w:type="dxa"/>
          </w:tcPr>
          <w:p w:rsidR="00D022CC" w:rsidRPr="00027852" w:rsidRDefault="00F83D29" w:rsidP="00F83D29">
            <w:pPr>
              <w:jc w:val="both"/>
              <w:rPr>
                <w:rFonts w:ascii="Calibri" w:hAnsi="Calibri"/>
              </w:rPr>
            </w:pPr>
            <w:r w:rsidRPr="00027852">
              <w:rPr>
                <w:rFonts w:ascii="Calibri" w:hAnsi="Calibri"/>
                <w:sz w:val="22"/>
                <w:szCs w:val="22"/>
              </w:rPr>
              <w:t xml:space="preserve">Organic laws of the Ministry of Environment </w:t>
            </w:r>
          </w:p>
        </w:tc>
        <w:tc>
          <w:tcPr>
            <w:tcW w:w="3480" w:type="dxa"/>
          </w:tcPr>
          <w:p w:rsidR="00D022CC" w:rsidRPr="00027852" w:rsidRDefault="00757465" w:rsidP="00651D0A">
            <w:pPr>
              <w:rPr>
                <w:rFonts w:ascii="Calibri" w:hAnsi="Calibri"/>
              </w:rPr>
            </w:pPr>
            <w:r w:rsidRPr="00027852">
              <w:rPr>
                <w:rFonts w:ascii="Calibri" w:hAnsi="Calibri"/>
                <w:sz w:val="22"/>
                <w:szCs w:val="22"/>
              </w:rPr>
              <w:t>Law in preparation</w:t>
            </w:r>
          </w:p>
        </w:tc>
        <w:tc>
          <w:tcPr>
            <w:tcW w:w="3600" w:type="dxa"/>
          </w:tcPr>
          <w:p w:rsidR="00D022CC" w:rsidRPr="00027852" w:rsidRDefault="00A035F9" w:rsidP="00651D0A">
            <w:pPr>
              <w:rPr>
                <w:rFonts w:ascii="Calibri" w:hAnsi="Calibri"/>
              </w:rPr>
            </w:pPr>
            <w:r w:rsidRPr="00027852">
              <w:rPr>
                <w:rFonts w:ascii="Calibri" w:hAnsi="Calibri"/>
                <w:sz w:val="22"/>
                <w:szCs w:val="22"/>
              </w:rPr>
              <w:t>Ministry of Environment</w:t>
            </w:r>
          </w:p>
        </w:tc>
        <w:tc>
          <w:tcPr>
            <w:tcW w:w="2767" w:type="dxa"/>
          </w:tcPr>
          <w:p w:rsidR="00D022CC" w:rsidRPr="00027852" w:rsidRDefault="009F617B" w:rsidP="00651D0A">
            <w:pPr>
              <w:rPr>
                <w:rFonts w:ascii="Calibri" w:hAnsi="Calibri"/>
              </w:rPr>
            </w:pPr>
            <w:r w:rsidRPr="00027852">
              <w:rPr>
                <w:rFonts w:ascii="Calibri" w:hAnsi="Calibri"/>
                <w:sz w:val="22"/>
                <w:szCs w:val="22"/>
              </w:rPr>
              <w:t>All chemical products</w:t>
            </w:r>
          </w:p>
        </w:tc>
      </w:tr>
      <w:tr w:rsidR="00D022CC" w:rsidRPr="00027852">
        <w:tc>
          <w:tcPr>
            <w:tcW w:w="4068" w:type="dxa"/>
          </w:tcPr>
          <w:p w:rsidR="00D022CC" w:rsidRPr="00027852" w:rsidRDefault="00D022CC" w:rsidP="001750F7">
            <w:pPr>
              <w:rPr>
                <w:rFonts w:ascii="Calibri" w:hAnsi="Calibri"/>
              </w:rPr>
            </w:pPr>
            <w:r w:rsidRPr="00027852">
              <w:rPr>
                <w:rFonts w:ascii="Calibri" w:hAnsi="Calibri"/>
                <w:sz w:val="22"/>
                <w:szCs w:val="22"/>
              </w:rPr>
              <w:t>"</w:t>
            </w:r>
            <w:r w:rsidR="00F83D29" w:rsidRPr="00027852">
              <w:rPr>
                <w:rFonts w:ascii="Calibri" w:hAnsi="Calibri"/>
                <w:sz w:val="22"/>
                <w:szCs w:val="22"/>
              </w:rPr>
              <w:t xml:space="preserve">"law on the lives of animals" (Measures to protect animal health) </w:t>
            </w:r>
          </w:p>
        </w:tc>
        <w:tc>
          <w:tcPr>
            <w:tcW w:w="3480" w:type="dxa"/>
          </w:tcPr>
          <w:p w:rsidR="00D022CC" w:rsidRPr="00027852" w:rsidRDefault="00757465" w:rsidP="00651D0A">
            <w:pPr>
              <w:rPr>
                <w:rFonts w:ascii="Calibri" w:hAnsi="Calibri"/>
              </w:rPr>
            </w:pPr>
            <w:r w:rsidRPr="00027852">
              <w:rPr>
                <w:rFonts w:ascii="Calibri" w:hAnsi="Calibri"/>
                <w:sz w:val="22"/>
                <w:szCs w:val="22"/>
              </w:rPr>
              <w:t>Law in preparation</w:t>
            </w:r>
          </w:p>
        </w:tc>
        <w:tc>
          <w:tcPr>
            <w:tcW w:w="3600" w:type="dxa"/>
          </w:tcPr>
          <w:p w:rsidR="00A035F9" w:rsidRPr="00027852" w:rsidRDefault="00A035F9" w:rsidP="00A035F9">
            <w:pPr>
              <w:rPr>
                <w:rFonts w:ascii="Calibri" w:hAnsi="Calibri"/>
              </w:rPr>
            </w:pPr>
            <w:r w:rsidRPr="00027852">
              <w:rPr>
                <w:rFonts w:ascii="Calibri" w:hAnsi="Calibri"/>
                <w:sz w:val="22"/>
                <w:szCs w:val="22"/>
              </w:rPr>
              <w:t xml:space="preserve">Ministry of Agriculture </w:t>
            </w:r>
          </w:p>
          <w:p w:rsidR="00D022CC" w:rsidRPr="00027852" w:rsidRDefault="00D022CC" w:rsidP="00651D0A">
            <w:pPr>
              <w:rPr>
                <w:rFonts w:ascii="Calibri" w:hAnsi="Calibri"/>
              </w:rPr>
            </w:pPr>
          </w:p>
        </w:tc>
        <w:tc>
          <w:tcPr>
            <w:tcW w:w="2767" w:type="dxa"/>
          </w:tcPr>
          <w:p w:rsidR="00D022CC" w:rsidRPr="00027852" w:rsidRDefault="00CB5F8E" w:rsidP="001750F7">
            <w:pPr>
              <w:rPr>
                <w:rFonts w:ascii="Calibri" w:hAnsi="Calibri"/>
              </w:rPr>
            </w:pPr>
            <w:r w:rsidRPr="00027852">
              <w:rPr>
                <w:rFonts w:ascii="Calibri" w:hAnsi="Calibri"/>
                <w:sz w:val="22"/>
                <w:szCs w:val="22"/>
              </w:rPr>
              <w:t>Veterinary medicines</w:t>
            </w:r>
            <w:r w:rsidR="00D022CC" w:rsidRPr="00027852">
              <w:rPr>
                <w:rFonts w:ascii="Calibri" w:hAnsi="Calibri"/>
                <w:sz w:val="22"/>
                <w:szCs w:val="22"/>
              </w:rPr>
              <w:t xml:space="preserve"> </w:t>
            </w:r>
          </w:p>
        </w:tc>
      </w:tr>
      <w:tr w:rsidR="00D022CC" w:rsidRPr="00027852">
        <w:tc>
          <w:tcPr>
            <w:tcW w:w="4068" w:type="dxa"/>
          </w:tcPr>
          <w:p w:rsidR="00D022CC" w:rsidRPr="00027852" w:rsidRDefault="00F83D29" w:rsidP="00F83D29">
            <w:pPr>
              <w:jc w:val="both"/>
              <w:rPr>
                <w:rFonts w:ascii="Calibri" w:hAnsi="Calibri"/>
              </w:rPr>
            </w:pPr>
            <w:r w:rsidRPr="00027852">
              <w:rPr>
                <w:rFonts w:ascii="Calibri" w:hAnsi="Calibri"/>
                <w:sz w:val="22"/>
                <w:szCs w:val="22"/>
              </w:rPr>
              <w:t>Maritime regulation of facilities and other devices Pollution of the Sea)</w:t>
            </w:r>
          </w:p>
        </w:tc>
        <w:tc>
          <w:tcPr>
            <w:tcW w:w="3480" w:type="dxa"/>
          </w:tcPr>
          <w:p w:rsidR="00D022CC" w:rsidRPr="00027852" w:rsidRDefault="00757465" w:rsidP="00651D0A">
            <w:pPr>
              <w:rPr>
                <w:rFonts w:ascii="Calibri" w:hAnsi="Calibri"/>
              </w:rPr>
            </w:pPr>
            <w:r w:rsidRPr="00027852">
              <w:rPr>
                <w:rFonts w:ascii="Calibri" w:hAnsi="Calibri"/>
                <w:sz w:val="22"/>
                <w:szCs w:val="22"/>
              </w:rPr>
              <w:t>Law in preparation</w:t>
            </w:r>
          </w:p>
        </w:tc>
        <w:tc>
          <w:tcPr>
            <w:tcW w:w="3600" w:type="dxa"/>
          </w:tcPr>
          <w:p w:rsidR="00D022CC" w:rsidRPr="00027852" w:rsidRDefault="00A035F9" w:rsidP="00651D0A">
            <w:pPr>
              <w:rPr>
                <w:rFonts w:ascii="Calibri" w:hAnsi="Calibri"/>
              </w:rPr>
            </w:pPr>
            <w:r w:rsidRPr="00027852">
              <w:rPr>
                <w:rFonts w:ascii="Calibri" w:hAnsi="Calibri"/>
                <w:sz w:val="22"/>
                <w:szCs w:val="22"/>
              </w:rPr>
              <w:t>Ministry of Public Works</w:t>
            </w:r>
          </w:p>
        </w:tc>
        <w:tc>
          <w:tcPr>
            <w:tcW w:w="2767" w:type="dxa"/>
          </w:tcPr>
          <w:p w:rsidR="00D022CC" w:rsidRPr="00027852" w:rsidRDefault="00CB5F8E" w:rsidP="00CB5F8E">
            <w:pPr>
              <w:rPr>
                <w:rFonts w:ascii="Calibri" w:hAnsi="Calibri"/>
              </w:rPr>
            </w:pPr>
            <w:r w:rsidRPr="00027852">
              <w:rPr>
                <w:rFonts w:ascii="Calibri" w:hAnsi="Calibri"/>
                <w:sz w:val="22"/>
                <w:szCs w:val="22"/>
              </w:rPr>
              <w:t>Petroleum products</w:t>
            </w:r>
            <w:r w:rsidR="00D022CC" w:rsidRPr="00027852">
              <w:rPr>
                <w:rFonts w:ascii="Calibri" w:hAnsi="Calibri"/>
                <w:sz w:val="22"/>
                <w:szCs w:val="22"/>
              </w:rPr>
              <w:t xml:space="preserve"> </w:t>
            </w:r>
          </w:p>
        </w:tc>
      </w:tr>
      <w:tr w:rsidR="00D022CC" w:rsidRPr="00027852">
        <w:tc>
          <w:tcPr>
            <w:tcW w:w="4068" w:type="dxa"/>
          </w:tcPr>
          <w:p w:rsidR="00D022CC" w:rsidRPr="00027852" w:rsidRDefault="00F83D29" w:rsidP="00F83D29">
            <w:pPr>
              <w:jc w:val="both"/>
              <w:rPr>
                <w:rFonts w:ascii="Calibri" w:hAnsi="Calibri"/>
              </w:rPr>
            </w:pPr>
            <w:r w:rsidRPr="00027852">
              <w:rPr>
                <w:rFonts w:ascii="Calibri" w:hAnsi="Calibri"/>
                <w:sz w:val="22"/>
                <w:szCs w:val="22"/>
              </w:rPr>
              <w:t>Packaging, transportation and handling regulations of explosive substance "</w:t>
            </w:r>
          </w:p>
        </w:tc>
        <w:tc>
          <w:tcPr>
            <w:tcW w:w="3480" w:type="dxa"/>
          </w:tcPr>
          <w:p w:rsidR="00D022CC" w:rsidRPr="00027852" w:rsidRDefault="002F5C3F" w:rsidP="00651D0A">
            <w:pPr>
              <w:rPr>
                <w:rFonts w:ascii="Calibri" w:hAnsi="Calibri"/>
              </w:rPr>
            </w:pPr>
            <w:r w:rsidRPr="00027852">
              <w:rPr>
                <w:rFonts w:ascii="Calibri" w:hAnsi="Calibri"/>
                <w:sz w:val="22"/>
                <w:szCs w:val="22"/>
              </w:rPr>
              <w:t xml:space="preserve">Legislation in preparation </w:t>
            </w:r>
            <w:r w:rsidR="00D022CC" w:rsidRPr="00027852">
              <w:rPr>
                <w:rFonts w:ascii="Calibri" w:hAnsi="Calibri"/>
                <w:sz w:val="22"/>
                <w:szCs w:val="22"/>
              </w:rPr>
              <w:t>"</w:t>
            </w:r>
          </w:p>
        </w:tc>
        <w:tc>
          <w:tcPr>
            <w:tcW w:w="3600" w:type="dxa"/>
          </w:tcPr>
          <w:p w:rsidR="00D022CC" w:rsidRPr="00027852" w:rsidRDefault="00D022CC" w:rsidP="00A035F9">
            <w:pPr>
              <w:rPr>
                <w:rFonts w:ascii="Calibri" w:hAnsi="Calibri"/>
              </w:rPr>
            </w:pPr>
            <w:r w:rsidRPr="00027852">
              <w:rPr>
                <w:rFonts w:ascii="Calibri" w:hAnsi="Calibri"/>
                <w:sz w:val="22"/>
                <w:szCs w:val="22"/>
              </w:rPr>
              <w:t xml:space="preserve">Bureau </w:t>
            </w:r>
            <w:r w:rsidR="00A035F9" w:rsidRPr="00027852">
              <w:rPr>
                <w:rFonts w:ascii="Calibri" w:hAnsi="Calibri"/>
                <w:sz w:val="22"/>
                <w:szCs w:val="22"/>
              </w:rPr>
              <w:t>of Mines and Energy</w:t>
            </w:r>
          </w:p>
        </w:tc>
        <w:tc>
          <w:tcPr>
            <w:tcW w:w="2767" w:type="dxa"/>
          </w:tcPr>
          <w:p w:rsidR="00D022CC" w:rsidRPr="00027852" w:rsidRDefault="00D022CC" w:rsidP="00651D0A">
            <w:pPr>
              <w:rPr>
                <w:rFonts w:ascii="Calibri" w:hAnsi="Calibri"/>
              </w:rPr>
            </w:pPr>
            <w:r w:rsidRPr="00027852">
              <w:rPr>
                <w:rFonts w:ascii="Calibri" w:hAnsi="Calibri"/>
                <w:sz w:val="22"/>
                <w:szCs w:val="22"/>
              </w:rPr>
              <w:t>Explosi</w:t>
            </w:r>
            <w:r w:rsidR="00CB5F8E" w:rsidRPr="00027852">
              <w:rPr>
                <w:rFonts w:ascii="Calibri" w:hAnsi="Calibri"/>
                <w:sz w:val="22"/>
                <w:szCs w:val="22"/>
              </w:rPr>
              <w:t>ves</w:t>
            </w:r>
          </w:p>
        </w:tc>
      </w:tr>
      <w:tr w:rsidR="00D022CC" w:rsidRPr="00027852">
        <w:tc>
          <w:tcPr>
            <w:tcW w:w="4068" w:type="dxa"/>
          </w:tcPr>
          <w:p w:rsidR="00D022CC" w:rsidRPr="00027852" w:rsidRDefault="00F83D29" w:rsidP="00F83D29">
            <w:pPr>
              <w:jc w:val="both"/>
              <w:rPr>
                <w:rFonts w:ascii="Calibri" w:hAnsi="Calibri"/>
              </w:rPr>
            </w:pPr>
            <w:r w:rsidRPr="00027852">
              <w:rPr>
                <w:rFonts w:ascii="Calibri" w:hAnsi="Calibri"/>
                <w:sz w:val="22"/>
                <w:szCs w:val="22"/>
              </w:rPr>
              <w:t>Sanitation; safety and the working environment Code</w:t>
            </w:r>
            <w:r w:rsidR="00D022CC" w:rsidRPr="00027852">
              <w:rPr>
                <w:rFonts w:ascii="Calibri" w:hAnsi="Calibri"/>
                <w:sz w:val="22"/>
                <w:szCs w:val="22"/>
              </w:rPr>
              <w:t xml:space="preserve">;  </w:t>
            </w:r>
          </w:p>
        </w:tc>
        <w:tc>
          <w:tcPr>
            <w:tcW w:w="3480" w:type="dxa"/>
          </w:tcPr>
          <w:p w:rsidR="00D022CC" w:rsidRPr="00027852" w:rsidRDefault="00757465" w:rsidP="00651D0A">
            <w:pPr>
              <w:rPr>
                <w:rFonts w:ascii="Calibri" w:hAnsi="Calibri"/>
              </w:rPr>
            </w:pPr>
            <w:r w:rsidRPr="00027852">
              <w:rPr>
                <w:rFonts w:ascii="Calibri" w:hAnsi="Calibri"/>
                <w:sz w:val="22"/>
                <w:szCs w:val="22"/>
              </w:rPr>
              <w:t>Law in preparation</w:t>
            </w:r>
          </w:p>
        </w:tc>
        <w:tc>
          <w:tcPr>
            <w:tcW w:w="3600" w:type="dxa"/>
          </w:tcPr>
          <w:p w:rsidR="00D022CC" w:rsidRPr="00027852" w:rsidRDefault="00A035F9" w:rsidP="00A035F9">
            <w:pPr>
              <w:rPr>
                <w:rFonts w:ascii="Calibri" w:hAnsi="Calibri"/>
              </w:rPr>
            </w:pPr>
            <w:r w:rsidRPr="00027852">
              <w:rPr>
                <w:rFonts w:ascii="Calibri" w:hAnsi="Calibri"/>
                <w:sz w:val="22"/>
                <w:szCs w:val="22"/>
              </w:rPr>
              <w:t>Ministry of Social</w:t>
            </w:r>
            <w:r w:rsidR="00D022CC" w:rsidRPr="00027852">
              <w:rPr>
                <w:rFonts w:ascii="Calibri" w:hAnsi="Calibri"/>
                <w:sz w:val="22"/>
                <w:szCs w:val="22"/>
              </w:rPr>
              <w:t xml:space="preserve"> </w:t>
            </w:r>
            <w:r w:rsidRPr="00027852">
              <w:rPr>
                <w:rFonts w:ascii="Calibri" w:hAnsi="Calibri"/>
                <w:sz w:val="22"/>
                <w:szCs w:val="22"/>
              </w:rPr>
              <w:t>Affair</w:t>
            </w:r>
            <w:r w:rsidR="00D022CC" w:rsidRPr="00027852">
              <w:rPr>
                <w:rFonts w:ascii="Calibri" w:hAnsi="Calibri"/>
                <w:sz w:val="22"/>
                <w:szCs w:val="22"/>
              </w:rPr>
              <w:t xml:space="preserve">s </w:t>
            </w:r>
            <w:r w:rsidRPr="00027852">
              <w:rPr>
                <w:rFonts w:ascii="Calibri" w:hAnsi="Calibri"/>
                <w:sz w:val="22"/>
                <w:szCs w:val="22"/>
              </w:rPr>
              <w:t>and</w:t>
            </w:r>
            <w:r w:rsidR="00D022CC" w:rsidRPr="00027852">
              <w:rPr>
                <w:rFonts w:ascii="Calibri" w:hAnsi="Calibri"/>
                <w:sz w:val="22"/>
                <w:szCs w:val="22"/>
              </w:rPr>
              <w:t xml:space="preserve"> </w:t>
            </w:r>
            <w:r w:rsidRPr="00027852">
              <w:rPr>
                <w:rFonts w:ascii="Calibri" w:hAnsi="Calibri"/>
                <w:sz w:val="22"/>
                <w:szCs w:val="22"/>
              </w:rPr>
              <w:t>Employment</w:t>
            </w:r>
            <w:r w:rsidR="00D022CC" w:rsidRPr="00027852">
              <w:rPr>
                <w:rFonts w:ascii="Calibri" w:hAnsi="Calibri"/>
                <w:sz w:val="22"/>
                <w:szCs w:val="22"/>
              </w:rPr>
              <w:t xml:space="preserve"> </w:t>
            </w:r>
          </w:p>
        </w:tc>
        <w:tc>
          <w:tcPr>
            <w:tcW w:w="2767" w:type="dxa"/>
          </w:tcPr>
          <w:p w:rsidR="00D022CC" w:rsidRPr="00027852" w:rsidRDefault="00CB5F8E" w:rsidP="00CB5F8E">
            <w:pPr>
              <w:rPr>
                <w:rFonts w:ascii="Calibri" w:hAnsi="Calibri"/>
              </w:rPr>
            </w:pPr>
            <w:r w:rsidRPr="00027852">
              <w:rPr>
                <w:rFonts w:ascii="Calibri" w:hAnsi="Calibri"/>
                <w:sz w:val="22"/>
                <w:szCs w:val="22"/>
              </w:rPr>
              <w:t>Chemical products used in the workplace</w:t>
            </w:r>
            <w:r w:rsidR="00D022CC" w:rsidRPr="00027852">
              <w:rPr>
                <w:rFonts w:ascii="Calibri" w:hAnsi="Calibri"/>
                <w:sz w:val="22"/>
                <w:szCs w:val="22"/>
              </w:rPr>
              <w:t xml:space="preserve"> </w:t>
            </w:r>
          </w:p>
        </w:tc>
      </w:tr>
      <w:tr w:rsidR="00D022CC" w:rsidRPr="00027852">
        <w:tc>
          <w:tcPr>
            <w:tcW w:w="4068" w:type="dxa"/>
          </w:tcPr>
          <w:p w:rsidR="00D022CC" w:rsidRPr="00027852" w:rsidRDefault="00F83D29" w:rsidP="00F83D29">
            <w:pPr>
              <w:jc w:val="both"/>
              <w:rPr>
                <w:rFonts w:ascii="Calibri" w:hAnsi="Calibri"/>
              </w:rPr>
            </w:pPr>
            <w:r w:rsidRPr="00027852">
              <w:rPr>
                <w:rFonts w:ascii="Calibri" w:hAnsi="Calibri"/>
                <w:sz w:val="22"/>
                <w:szCs w:val="22"/>
              </w:rPr>
              <w:t xml:space="preserve">Social security code on occupational diseases </w:t>
            </w:r>
          </w:p>
        </w:tc>
        <w:tc>
          <w:tcPr>
            <w:tcW w:w="3480" w:type="dxa"/>
          </w:tcPr>
          <w:p w:rsidR="002F5C3F" w:rsidRPr="00027852" w:rsidRDefault="002F5C3F" w:rsidP="002F5C3F">
            <w:pPr>
              <w:rPr>
                <w:rFonts w:ascii="Calibri" w:hAnsi="Calibri"/>
              </w:rPr>
            </w:pPr>
            <w:r w:rsidRPr="00027852">
              <w:rPr>
                <w:rFonts w:ascii="Calibri" w:hAnsi="Calibri"/>
                <w:sz w:val="22"/>
                <w:szCs w:val="22"/>
              </w:rPr>
              <w:t xml:space="preserve">Legislation in preparation </w:t>
            </w:r>
          </w:p>
          <w:p w:rsidR="00D022CC" w:rsidRPr="00027852" w:rsidRDefault="00D022CC" w:rsidP="00651D0A">
            <w:pPr>
              <w:rPr>
                <w:rFonts w:ascii="Calibri" w:hAnsi="Calibri"/>
              </w:rPr>
            </w:pPr>
          </w:p>
        </w:tc>
        <w:tc>
          <w:tcPr>
            <w:tcW w:w="3600" w:type="dxa"/>
          </w:tcPr>
          <w:p w:rsidR="00D022CC" w:rsidRPr="00027852" w:rsidRDefault="00A035F9" w:rsidP="00651D0A">
            <w:pPr>
              <w:rPr>
                <w:rFonts w:ascii="Calibri" w:hAnsi="Calibri"/>
              </w:rPr>
            </w:pPr>
            <w:r w:rsidRPr="00027852">
              <w:rPr>
                <w:rFonts w:ascii="Calibri" w:hAnsi="Calibri"/>
                <w:sz w:val="22"/>
                <w:szCs w:val="22"/>
              </w:rPr>
              <w:t>Ministry of Social Affairs and Employment</w:t>
            </w:r>
          </w:p>
        </w:tc>
        <w:tc>
          <w:tcPr>
            <w:tcW w:w="2767" w:type="dxa"/>
          </w:tcPr>
          <w:p w:rsidR="00D022CC" w:rsidRPr="00027852" w:rsidRDefault="00CB5F8E" w:rsidP="00651D0A">
            <w:pPr>
              <w:rPr>
                <w:rFonts w:ascii="Calibri" w:hAnsi="Calibri"/>
              </w:rPr>
            </w:pPr>
            <w:r w:rsidRPr="00027852">
              <w:rPr>
                <w:rFonts w:ascii="Calibri" w:hAnsi="Calibri"/>
                <w:sz w:val="22"/>
                <w:szCs w:val="22"/>
              </w:rPr>
              <w:t>Chemical products used in the workplace</w:t>
            </w:r>
          </w:p>
        </w:tc>
      </w:tr>
    </w:tbl>
    <w:p w:rsidR="00D022CC" w:rsidRPr="00027852" w:rsidRDefault="00D022CC" w:rsidP="00AA40A0">
      <w:pPr>
        <w:autoSpaceDE w:val="0"/>
        <w:autoSpaceDN w:val="0"/>
        <w:adjustRightInd w:val="0"/>
      </w:pPr>
    </w:p>
    <w:p w:rsidR="00D022CC" w:rsidRPr="00027852" w:rsidRDefault="00D022CC" w:rsidP="00625832">
      <w:pPr>
        <w:autoSpaceDE w:val="0"/>
        <w:autoSpaceDN w:val="0"/>
        <w:adjustRightInd w:val="0"/>
        <w:rPr>
          <w:rFonts w:ascii="Calibri" w:hAnsi="Calibri"/>
          <w:b/>
          <w:bCs/>
          <w:i/>
          <w:iCs/>
          <w:color w:val="003366"/>
          <w:sz w:val="22"/>
          <w:szCs w:val="22"/>
        </w:rPr>
      </w:pPr>
      <w:r w:rsidRPr="00027852">
        <w:br w:type="page"/>
      </w:r>
      <w:r w:rsidR="008230C2" w:rsidRPr="00027852">
        <w:rPr>
          <w:rFonts w:ascii="Calibri" w:hAnsi="Calibri"/>
          <w:b/>
          <w:bCs/>
          <w:i/>
          <w:iCs/>
          <w:color w:val="003366"/>
          <w:sz w:val="22"/>
          <w:szCs w:val="22"/>
        </w:rPr>
        <w:t xml:space="preserve"> App</w:t>
      </w:r>
      <w:r w:rsidRPr="00027852">
        <w:rPr>
          <w:rFonts w:ascii="Calibri" w:hAnsi="Calibri"/>
          <w:b/>
          <w:bCs/>
          <w:i/>
          <w:iCs/>
          <w:color w:val="003366"/>
          <w:sz w:val="22"/>
          <w:szCs w:val="22"/>
        </w:rPr>
        <w:t>e</w:t>
      </w:r>
      <w:r w:rsidR="008230C2" w:rsidRPr="00027852">
        <w:rPr>
          <w:rFonts w:ascii="Calibri" w:hAnsi="Calibri"/>
          <w:b/>
          <w:bCs/>
          <w:i/>
          <w:iCs/>
          <w:color w:val="003366"/>
          <w:sz w:val="22"/>
          <w:szCs w:val="22"/>
        </w:rPr>
        <w:t>ndix</w:t>
      </w:r>
      <w:r w:rsidRPr="00027852">
        <w:rPr>
          <w:rFonts w:ascii="Calibri" w:hAnsi="Calibri"/>
          <w:b/>
          <w:bCs/>
          <w:i/>
          <w:iCs/>
          <w:color w:val="003366"/>
          <w:sz w:val="22"/>
          <w:szCs w:val="22"/>
        </w:rPr>
        <w:t xml:space="preserve"> </w:t>
      </w:r>
      <w:r w:rsidR="004F3F10" w:rsidRPr="00027852">
        <w:rPr>
          <w:rFonts w:ascii="Calibri" w:hAnsi="Calibri"/>
          <w:b/>
          <w:bCs/>
          <w:i/>
          <w:iCs/>
          <w:color w:val="003366"/>
          <w:sz w:val="22"/>
          <w:szCs w:val="22"/>
        </w:rPr>
        <w:t>2:</w:t>
      </w:r>
      <w:r w:rsidRPr="00027852">
        <w:rPr>
          <w:rFonts w:ascii="Calibri" w:hAnsi="Calibri"/>
          <w:b/>
          <w:bCs/>
          <w:i/>
          <w:iCs/>
          <w:color w:val="003366"/>
          <w:sz w:val="22"/>
          <w:szCs w:val="22"/>
        </w:rPr>
        <w:t xml:space="preserve"> </w:t>
      </w:r>
      <w:r w:rsidR="008230C2" w:rsidRPr="00027852">
        <w:rPr>
          <w:rFonts w:ascii="Calibri" w:hAnsi="Calibri"/>
          <w:b/>
          <w:bCs/>
          <w:i/>
          <w:iCs/>
          <w:color w:val="003366"/>
          <w:sz w:val="22"/>
          <w:szCs w:val="22"/>
        </w:rPr>
        <w:t>Environmental and social risks related to the construction sites of the multipurpose departmental centers</w:t>
      </w:r>
      <w:r w:rsidRPr="00027852">
        <w:rPr>
          <w:rFonts w:ascii="Calibri" w:hAnsi="Calibri"/>
          <w:b/>
          <w:bCs/>
          <w:i/>
          <w:iCs/>
          <w:color w:val="003366"/>
          <w:sz w:val="22"/>
          <w:szCs w:val="22"/>
        </w:rPr>
        <w:t xml:space="preserve"> </w:t>
      </w:r>
    </w:p>
    <w:p w:rsidR="00D022CC" w:rsidRPr="00027852" w:rsidRDefault="00D022CC" w:rsidP="001D2C26"/>
    <w:tbl>
      <w:tblPr>
        <w:tblW w:w="148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8"/>
        <w:gridCol w:w="5996"/>
        <w:gridCol w:w="3886"/>
      </w:tblGrid>
      <w:tr w:rsidR="00D022CC" w:rsidRPr="00027852" w:rsidTr="00A6765A">
        <w:trPr>
          <w:trHeight w:val="760"/>
          <w:tblHeader/>
        </w:trPr>
        <w:tc>
          <w:tcPr>
            <w:tcW w:w="4968" w:type="dxa"/>
            <w:shd w:val="clear" w:color="auto" w:fill="CCCCCC"/>
          </w:tcPr>
          <w:p w:rsidR="00D022CC" w:rsidRPr="00027852" w:rsidRDefault="008230C2" w:rsidP="008230C2">
            <w:pPr>
              <w:rPr>
                <w:rFonts w:ascii="Calibri" w:hAnsi="Calibri"/>
                <w:b/>
              </w:rPr>
            </w:pPr>
            <w:r w:rsidRPr="00027852">
              <w:rPr>
                <w:rFonts w:ascii="Calibri" w:hAnsi="Calibri"/>
                <w:b/>
                <w:sz w:val="22"/>
                <w:szCs w:val="22"/>
              </w:rPr>
              <w:t>Environmental risks</w:t>
            </w:r>
            <w:r w:rsidR="00D022CC" w:rsidRPr="00027852">
              <w:rPr>
                <w:rFonts w:ascii="Calibri" w:hAnsi="Calibri"/>
                <w:b/>
                <w:sz w:val="22"/>
                <w:szCs w:val="22"/>
              </w:rPr>
              <w:t xml:space="preserve"> associ</w:t>
            </w:r>
            <w:r w:rsidRPr="00027852">
              <w:rPr>
                <w:rFonts w:ascii="Calibri" w:hAnsi="Calibri"/>
                <w:b/>
                <w:sz w:val="22"/>
                <w:szCs w:val="22"/>
              </w:rPr>
              <w:t>ated</w:t>
            </w:r>
          </w:p>
        </w:tc>
        <w:tc>
          <w:tcPr>
            <w:tcW w:w="5996" w:type="dxa"/>
            <w:shd w:val="clear" w:color="auto" w:fill="CCCCCC"/>
          </w:tcPr>
          <w:p w:rsidR="00D022CC" w:rsidRPr="00027852" w:rsidRDefault="008230C2" w:rsidP="008230C2">
            <w:pPr>
              <w:rPr>
                <w:rFonts w:ascii="Calibri" w:hAnsi="Calibri"/>
                <w:b/>
              </w:rPr>
            </w:pPr>
            <w:r w:rsidRPr="00027852">
              <w:rPr>
                <w:rFonts w:ascii="Calibri" w:hAnsi="Calibri"/>
                <w:b/>
                <w:sz w:val="22"/>
                <w:szCs w:val="22"/>
              </w:rPr>
              <w:t xml:space="preserve">Prevention or mitigation </w:t>
            </w:r>
            <w:r w:rsidR="00C8538B" w:rsidRPr="00027852">
              <w:rPr>
                <w:rFonts w:ascii="Calibri" w:hAnsi="Calibri"/>
                <w:b/>
                <w:sz w:val="22"/>
                <w:szCs w:val="22"/>
              </w:rPr>
              <w:t>measures</w:t>
            </w:r>
            <w:r w:rsidR="00D022CC" w:rsidRPr="00027852">
              <w:rPr>
                <w:rFonts w:ascii="Calibri" w:hAnsi="Calibri"/>
                <w:b/>
                <w:sz w:val="22"/>
                <w:szCs w:val="22"/>
              </w:rPr>
              <w:t xml:space="preserve"> </w:t>
            </w:r>
          </w:p>
        </w:tc>
        <w:tc>
          <w:tcPr>
            <w:tcW w:w="3886" w:type="dxa"/>
            <w:shd w:val="clear" w:color="auto" w:fill="CCCCCC"/>
          </w:tcPr>
          <w:p w:rsidR="00D022CC" w:rsidRPr="00027852" w:rsidRDefault="008230C2" w:rsidP="008230C2">
            <w:pPr>
              <w:rPr>
                <w:rFonts w:ascii="Calibri" w:hAnsi="Calibri"/>
                <w:b/>
              </w:rPr>
            </w:pPr>
            <w:r w:rsidRPr="00027852">
              <w:rPr>
                <w:rFonts w:ascii="Calibri" w:hAnsi="Calibri"/>
                <w:b/>
                <w:sz w:val="22"/>
                <w:szCs w:val="22"/>
              </w:rPr>
              <w:t xml:space="preserve">Monitoring indicators / means of verification </w:t>
            </w:r>
          </w:p>
        </w:tc>
      </w:tr>
      <w:tr w:rsidR="00D022CC" w:rsidRPr="00A6765A">
        <w:trPr>
          <w:trHeight w:val="204"/>
        </w:trPr>
        <w:tc>
          <w:tcPr>
            <w:tcW w:w="14850" w:type="dxa"/>
            <w:gridSpan w:val="3"/>
          </w:tcPr>
          <w:p w:rsidR="00D022CC" w:rsidRPr="00A6765A" w:rsidRDefault="00D022CC" w:rsidP="00A6765A">
            <w:pPr>
              <w:jc w:val="center"/>
              <w:rPr>
                <w:rFonts w:ascii="Calibri" w:hAnsi="Calibri"/>
                <w:b/>
                <w:color w:val="003366"/>
              </w:rPr>
            </w:pPr>
            <w:r w:rsidRPr="00A6765A">
              <w:rPr>
                <w:rFonts w:ascii="Calibri" w:hAnsi="Calibri"/>
                <w:b/>
                <w:color w:val="003366"/>
                <w:sz w:val="22"/>
                <w:szCs w:val="22"/>
              </w:rPr>
              <w:t>RIS</w:t>
            </w:r>
            <w:r w:rsidR="00A6765A" w:rsidRPr="00A6765A">
              <w:rPr>
                <w:rFonts w:ascii="Calibri" w:hAnsi="Calibri"/>
                <w:b/>
                <w:color w:val="003366"/>
                <w:sz w:val="22"/>
                <w:szCs w:val="22"/>
              </w:rPr>
              <w:t xml:space="preserve">KS LINKED TO THE </w:t>
            </w:r>
            <w:r w:rsidRPr="00A6765A">
              <w:rPr>
                <w:rFonts w:ascii="Calibri" w:hAnsi="Calibri"/>
                <w:b/>
                <w:color w:val="003366"/>
                <w:sz w:val="22"/>
                <w:szCs w:val="22"/>
              </w:rPr>
              <w:t xml:space="preserve">SITE/ </w:t>
            </w:r>
            <w:r w:rsidR="00A6765A" w:rsidRPr="00A6765A">
              <w:rPr>
                <w:rFonts w:ascii="Calibri" w:hAnsi="Calibri"/>
                <w:b/>
                <w:color w:val="003366"/>
                <w:sz w:val="22"/>
                <w:szCs w:val="22"/>
              </w:rPr>
              <w:t xml:space="preserve">TO THE </w:t>
            </w:r>
            <w:r w:rsidRPr="00A6765A">
              <w:rPr>
                <w:rFonts w:ascii="Calibri" w:hAnsi="Calibri"/>
                <w:b/>
                <w:color w:val="003366"/>
                <w:sz w:val="22"/>
                <w:szCs w:val="22"/>
              </w:rPr>
              <w:t xml:space="preserve">LOCATION </w:t>
            </w:r>
            <w:r w:rsidR="00A6765A" w:rsidRPr="00A6765A">
              <w:rPr>
                <w:rFonts w:ascii="Calibri" w:hAnsi="Calibri"/>
                <w:b/>
                <w:color w:val="003366"/>
                <w:sz w:val="22"/>
                <w:szCs w:val="22"/>
              </w:rPr>
              <w:t>OF TH</w:t>
            </w:r>
            <w:r w:rsidR="00A6765A">
              <w:rPr>
                <w:rFonts w:ascii="Calibri" w:hAnsi="Calibri"/>
                <w:b/>
                <w:color w:val="003366"/>
                <w:sz w:val="22"/>
                <w:szCs w:val="22"/>
              </w:rPr>
              <w:t>E LAND</w:t>
            </w:r>
            <w:r w:rsidRPr="00A6765A">
              <w:rPr>
                <w:rFonts w:ascii="Calibri" w:hAnsi="Calibri"/>
                <w:b/>
                <w:color w:val="003366"/>
                <w:sz w:val="22"/>
                <w:szCs w:val="22"/>
              </w:rPr>
              <w:t xml:space="preserve"> </w:t>
            </w:r>
            <w:r w:rsidR="00190D1C">
              <w:rPr>
                <w:rFonts w:ascii="Calibri" w:hAnsi="Calibri"/>
                <w:b/>
                <w:color w:val="003366"/>
                <w:sz w:val="22"/>
                <w:szCs w:val="22"/>
              </w:rPr>
              <w:t>IN RELATION TO NATURAL RISKS</w:t>
            </w:r>
          </w:p>
        </w:tc>
      </w:tr>
      <w:tr w:rsidR="00D022CC" w:rsidRPr="00027852">
        <w:trPr>
          <w:trHeight w:val="541"/>
        </w:trPr>
        <w:tc>
          <w:tcPr>
            <w:tcW w:w="4968" w:type="dxa"/>
            <w:vMerge w:val="restart"/>
          </w:tcPr>
          <w:p w:rsidR="00D022CC" w:rsidRPr="00027852" w:rsidRDefault="004F3F10" w:rsidP="001560A5">
            <w:pPr>
              <w:jc w:val="both"/>
              <w:rPr>
                <w:rFonts w:ascii="Calibri" w:hAnsi="Calibri"/>
                <w:b/>
                <w:u w:val="single"/>
              </w:rPr>
            </w:pPr>
            <w:r w:rsidRPr="00027852">
              <w:rPr>
                <w:rFonts w:ascii="Calibri" w:hAnsi="Calibri" w:cs="Calibri"/>
                <w:sz w:val="22"/>
                <w:szCs w:val="22"/>
              </w:rPr>
              <w:t>Land/field highly vulnerable to natural disasters</w:t>
            </w:r>
          </w:p>
          <w:p w:rsidR="00D022CC" w:rsidRPr="00027852" w:rsidRDefault="00D022CC" w:rsidP="001560A5">
            <w:pPr>
              <w:jc w:val="both"/>
              <w:rPr>
                <w:rFonts w:ascii="Calibri" w:hAnsi="Calibri" w:cs="Calibri"/>
              </w:rPr>
            </w:pPr>
          </w:p>
          <w:p w:rsidR="00D022CC" w:rsidRPr="00027852" w:rsidRDefault="00D022CC" w:rsidP="001560A5">
            <w:pPr>
              <w:jc w:val="both"/>
              <w:rPr>
                <w:rFonts w:ascii="Calibri" w:hAnsi="Calibri"/>
                <w:b/>
                <w:u w:val="single"/>
              </w:rPr>
            </w:pPr>
            <w:r w:rsidRPr="00027852">
              <w:rPr>
                <w:rFonts w:ascii="Calibri" w:hAnsi="Calibri" w:cs="Calibri"/>
                <w:sz w:val="22"/>
                <w:szCs w:val="22"/>
              </w:rPr>
              <w:t xml:space="preserve"> </w:t>
            </w:r>
          </w:p>
        </w:tc>
        <w:tc>
          <w:tcPr>
            <w:tcW w:w="5996" w:type="dxa"/>
          </w:tcPr>
          <w:p w:rsidR="00D022CC" w:rsidRPr="00027852" w:rsidRDefault="004F3F10" w:rsidP="007E353C">
            <w:pPr>
              <w:jc w:val="both"/>
              <w:rPr>
                <w:rFonts w:ascii="Calibri" w:hAnsi="Calibri" w:cs="Calibri"/>
              </w:rPr>
            </w:pPr>
            <w:r w:rsidRPr="00027852">
              <w:rPr>
                <w:rFonts w:ascii="Calibri" w:hAnsi="Calibri"/>
                <w:sz w:val="22"/>
                <w:szCs w:val="22"/>
              </w:rPr>
              <w:t xml:space="preserve">Strengthen the fence (if appropriate, </w:t>
            </w:r>
            <w:r w:rsidR="00B5279C" w:rsidRPr="00027852">
              <w:rPr>
                <w:rFonts w:ascii="Calibri" w:hAnsi="Calibri"/>
                <w:sz w:val="22"/>
                <w:szCs w:val="22"/>
              </w:rPr>
              <w:t>with</w:t>
            </w:r>
            <w:r w:rsidRPr="00027852">
              <w:rPr>
                <w:rFonts w:ascii="Calibri" w:hAnsi="Calibri"/>
                <w:sz w:val="22"/>
                <w:szCs w:val="22"/>
              </w:rPr>
              <w:t xml:space="preserve"> biomechanical structures (fences, </w:t>
            </w:r>
            <w:r w:rsidR="007E353C">
              <w:rPr>
                <w:rFonts w:ascii="Calibri" w:hAnsi="Calibri"/>
                <w:sz w:val="22"/>
                <w:szCs w:val="22"/>
              </w:rPr>
              <w:t xml:space="preserve">quickset hedges, </w:t>
            </w:r>
            <w:r w:rsidRPr="00027852">
              <w:rPr>
                <w:rFonts w:ascii="Calibri" w:hAnsi="Calibri"/>
                <w:sz w:val="22"/>
                <w:szCs w:val="22"/>
              </w:rPr>
              <w:t>railings</w:t>
            </w:r>
            <w:r w:rsidR="00B5279C" w:rsidRPr="00027852">
              <w:rPr>
                <w:rFonts w:ascii="Calibri" w:hAnsi="Calibri"/>
                <w:sz w:val="22"/>
                <w:szCs w:val="22"/>
              </w:rPr>
              <w:t>/ramps</w:t>
            </w:r>
            <w:r w:rsidRPr="00027852">
              <w:rPr>
                <w:rFonts w:ascii="Calibri" w:hAnsi="Calibri"/>
                <w:sz w:val="22"/>
                <w:szCs w:val="22"/>
              </w:rPr>
              <w:t>)</w:t>
            </w:r>
          </w:p>
        </w:tc>
        <w:tc>
          <w:tcPr>
            <w:tcW w:w="3886" w:type="dxa"/>
            <w:vMerge w:val="restart"/>
          </w:tcPr>
          <w:p w:rsidR="00D022CC" w:rsidRPr="00027852" w:rsidRDefault="004F3F10" w:rsidP="007C0BE0">
            <w:pPr>
              <w:jc w:val="both"/>
              <w:rPr>
                <w:rFonts w:ascii="Calibri" w:hAnsi="Calibri"/>
              </w:rPr>
            </w:pPr>
            <w:r w:rsidRPr="00027852">
              <w:rPr>
                <w:rFonts w:ascii="Calibri" w:hAnsi="Calibri"/>
                <w:sz w:val="22"/>
                <w:szCs w:val="22"/>
              </w:rPr>
              <w:t xml:space="preserve">History </w:t>
            </w:r>
            <w:r w:rsidR="007C0BE0" w:rsidRPr="00027852">
              <w:rPr>
                <w:rFonts w:ascii="Calibri" w:hAnsi="Calibri"/>
                <w:sz w:val="22"/>
                <w:szCs w:val="22"/>
              </w:rPr>
              <w:t xml:space="preserve">of </w:t>
            </w:r>
            <w:r w:rsidRPr="00027852">
              <w:rPr>
                <w:rFonts w:ascii="Calibri" w:hAnsi="Calibri"/>
                <w:sz w:val="22"/>
                <w:szCs w:val="22"/>
              </w:rPr>
              <w:t>disasters that hit the site (frequency, damage)</w:t>
            </w:r>
          </w:p>
        </w:tc>
      </w:tr>
      <w:tr w:rsidR="00D022CC" w:rsidRPr="00027852">
        <w:trPr>
          <w:trHeight w:val="638"/>
        </w:trPr>
        <w:tc>
          <w:tcPr>
            <w:tcW w:w="4968" w:type="dxa"/>
            <w:vMerge/>
          </w:tcPr>
          <w:p w:rsidR="00D022CC" w:rsidRPr="00027852" w:rsidRDefault="00D022CC" w:rsidP="001560A5">
            <w:pPr>
              <w:jc w:val="both"/>
              <w:rPr>
                <w:rFonts w:ascii="Calibri" w:hAnsi="Calibri" w:cs="Calibri"/>
              </w:rPr>
            </w:pPr>
          </w:p>
        </w:tc>
        <w:tc>
          <w:tcPr>
            <w:tcW w:w="5996" w:type="dxa"/>
          </w:tcPr>
          <w:p w:rsidR="00D022CC" w:rsidRPr="00027852" w:rsidRDefault="00B5279C" w:rsidP="009B3C34">
            <w:pPr>
              <w:jc w:val="both"/>
              <w:rPr>
                <w:rFonts w:ascii="Calibri" w:hAnsi="Calibri" w:cs="Calibri"/>
              </w:rPr>
            </w:pPr>
            <w:r w:rsidRPr="00027852">
              <w:rPr>
                <w:rFonts w:ascii="Calibri" w:hAnsi="Calibri" w:cs="Calibri"/>
                <w:sz w:val="22"/>
                <w:szCs w:val="22"/>
              </w:rPr>
              <w:t>Ensure</w:t>
            </w:r>
            <w:r w:rsidR="009B3C34" w:rsidRPr="00027852">
              <w:rPr>
                <w:rFonts w:ascii="Calibri" w:hAnsi="Calibri" w:cs="Calibri"/>
                <w:sz w:val="22"/>
                <w:szCs w:val="22"/>
              </w:rPr>
              <w:t>/make sure</w:t>
            </w:r>
            <w:r w:rsidRPr="00027852">
              <w:rPr>
                <w:rFonts w:ascii="Calibri" w:hAnsi="Calibri" w:cs="Calibri"/>
                <w:sz w:val="22"/>
                <w:szCs w:val="22"/>
              </w:rPr>
              <w:t xml:space="preserve"> that the construction firm is imbued with the principles of earthquake-resistant construction</w:t>
            </w:r>
            <w:r w:rsidR="009B3C34" w:rsidRPr="00027852">
              <w:rPr>
                <w:rFonts w:ascii="Calibri" w:hAnsi="Calibri" w:cs="Calibri"/>
                <w:sz w:val="22"/>
                <w:szCs w:val="22"/>
              </w:rPr>
              <w:t>s</w:t>
            </w:r>
            <w:r w:rsidRPr="00027852">
              <w:rPr>
                <w:rFonts w:ascii="Calibri" w:hAnsi="Calibri" w:cs="Calibri"/>
                <w:sz w:val="22"/>
                <w:szCs w:val="22"/>
              </w:rPr>
              <w:t xml:space="preserve"> </w:t>
            </w:r>
          </w:p>
        </w:tc>
        <w:tc>
          <w:tcPr>
            <w:tcW w:w="3886" w:type="dxa"/>
            <w:vMerge/>
          </w:tcPr>
          <w:p w:rsidR="00D022CC" w:rsidRPr="00027852" w:rsidRDefault="00D022CC" w:rsidP="001560A5">
            <w:pPr>
              <w:jc w:val="both"/>
              <w:rPr>
                <w:rFonts w:ascii="Calibri" w:hAnsi="Calibri"/>
              </w:rPr>
            </w:pPr>
          </w:p>
        </w:tc>
      </w:tr>
      <w:tr w:rsidR="00D022CC" w:rsidRPr="00027852">
        <w:trPr>
          <w:trHeight w:val="871"/>
        </w:trPr>
        <w:tc>
          <w:tcPr>
            <w:tcW w:w="4968" w:type="dxa"/>
          </w:tcPr>
          <w:p w:rsidR="00D022CC" w:rsidRPr="00027852" w:rsidRDefault="00D022CC" w:rsidP="001560A5">
            <w:pPr>
              <w:jc w:val="both"/>
              <w:rPr>
                <w:rFonts w:ascii="Calibri" w:hAnsi="Calibri" w:cs="Calibri"/>
              </w:rPr>
            </w:pPr>
          </w:p>
          <w:p w:rsidR="00D022CC" w:rsidRPr="00027852" w:rsidRDefault="004F3F10" w:rsidP="004F3F10">
            <w:pPr>
              <w:jc w:val="both"/>
              <w:rPr>
                <w:rFonts w:ascii="Calibri" w:hAnsi="Calibri" w:cs="Calibri"/>
              </w:rPr>
            </w:pPr>
            <w:r w:rsidRPr="00027852">
              <w:rPr>
                <w:rFonts w:ascii="Calibri" w:hAnsi="Calibri" w:cs="Calibri"/>
                <w:sz w:val="22"/>
                <w:szCs w:val="22"/>
              </w:rPr>
              <w:t>Flood risks</w:t>
            </w:r>
            <w:r w:rsidR="00D022CC" w:rsidRPr="00027852">
              <w:rPr>
                <w:rFonts w:ascii="Calibri" w:hAnsi="Calibri" w:cs="Calibri"/>
                <w:sz w:val="22"/>
                <w:szCs w:val="22"/>
              </w:rPr>
              <w:t xml:space="preserve"> </w:t>
            </w:r>
          </w:p>
        </w:tc>
        <w:tc>
          <w:tcPr>
            <w:tcW w:w="5996" w:type="dxa"/>
          </w:tcPr>
          <w:p w:rsidR="00D022CC" w:rsidRPr="00027852" w:rsidRDefault="00890C64" w:rsidP="00890C64">
            <w:pPr>
              <w:jc w:val="both"/>
              <w:rPr>
                <w:rFonts w:ascii="Calibri" w:hAnsi="Calibri"/>
              </w:rPr>
            </w:pPr>
            <w:r w:rsidRPr="00027852">
              <w:rPr>
                <w:rFonts w:ascii="Calibri" w:hAnsi="Calibri"/>
                <w:sz w:val="22"/>
                <w:szCs w:val="22"/>
              </w:rPr>
              <w:t>Inquire about</w:t>
            </w:r>
            <w:r w:rsidR="004F3F10" w:rsidRPr="00027852">
              <w:rPr>
                <w:rFonts w:ascii="Calibri" w:hAnsi="Calibri"/>
                <w:sz w:val="22"/>
                <w:szCs w:val="22"/>
              </w:rPr>
              <w:t xml:space="preserve"> the history of the </w:t>
            </w:r>
            <w:r w:rsidRPr="00027852">
              <w:rPr>
                <w:rFonts w:ascii="Calibri" w:hAnsi="Calibri"/>
                <w:sz w:val="22"/>
                <w:szCs w:val="22"/>
              </w:rPr>
              <w:t>site/</w:t>
            </w:r>
            <w:r w:rsidR="004F3F10" w:rsidRPr="00027852">
              <w:rPr>
                <w:rFonts w:ascii="Calibri" w:hAnsi="Calibri"/>
                <w:sz w:val="22"/>
                <w:szCs w:val="22"/>
              </w:rPr>
              <w:t>field in regard to flood</w:t>
            </w:r>
            <w:r w:rsidRPr="00027852">
              <w:rPr>
                <w:rFonts w:ascii="Calibri" w:hAnsi="Calibri"/>
                <w:sz w:val="22"/>
                <w:szCs w:val="22"/>
              </w:rPr>
              <w:t xml:space="preserve">ing (flood periods, water level, </w:t>
            </w:r>
            <w:r w:rsidR="004F3F10" w:rsidRPr="00027852">
              <w:rPr>
                <w:rFonts w:ascii="Calibri" w:hAnsi="Calibri"/>
                <w:sz w:val="22"/>
                <w:szCs w:val="22"/>
              </w:rPr>
              <w:t xml:space="preserve">recorded damage, etc..) </w:t>
            </w:r>
            <w:r w:rsidRPr="00027852">
              <w:rPr>
                <w:rFonts w:ascii="Calibri" w:hAnsi="Calibri"/>
                <w:sz w:val="22"/>
                <w:szCs w:val="22"/>
              </w:rPr>
              <w:t>in</w:t>
            </w:r>
            <w:r w:rsidR="004F3F10" w:rsidRPr="00027852">
              <w:rPr>
                <w:rFonts w:ascii="Calibri" w:hAnsi="Calibri"/>
                <w:sz w:val="22"/>
                <w:szCs w:val="22"/>
              </w:rPr>
              <w:t xml:space="preserve"> order to adapt the </w:t>
            </w:r>
            <w:r w:rsidRPr="00027852">
              <w:rPr>
                <w:rFonts w:ascii="Calibri" w:hAnsi="Calibri"/>
                <w:sz w:val="22"/>
                <w:szCs w:val="22"/>
              </w:rPr>
              <w:t>construction</w:t>
            </w:r>
            <w:r w:rsidR="004F3F10" w:rsidRPr="00027852">
              <w:rPr>
                <w:rFonts w:ascii="Calibri" w:hAnsi="Calibri"/>
                <w:sz w:val="22"/>
                <w:szCs w:val="22"/>
              </w:rPr>
              <w:t xml:space="preserve"> </w:t>
            </w:r>
            <w:r w:rsidRPr="00027852">
              <w:rPr>
                <w:rFonts w:ascii="Calibri" w:hAnsi="Calibri"/>
                <w:sz w:val="22"/>
                <w:szCs w:val="22"/>
              </w:rPr>
              <w:t>in terms of the</w:t>
            </w:r>
            <w:r w:rsidR="004F3F10" w:rsidRPr="00027852">
              <w:rPr>
                <w:rFonts w:ascii="Calibri" w:hAnsi="Calibri"/>
                <w:sz w:val="22"/>
                <w:szCs w:val="22"/>
              </w:rPr>
              <w:t xml:space="preserve"> risk     </w:t>
            </w:r>
          </w:p>
        </w:tc>
        <w:tc>
          <w:tcPr>
            <w:tcW w:w="3886" w:type="dxa"/>
          </w:tcPr>
          <w:p w:rsidR="00D022CC" w:rsidRPr="00027852" w:rsidRDefault="004F3F10" w:rsidP="00B5279C">
            <w:pPr>
              <w:jc w:val="both"/>
              <w:rPr>
                <w:rFonts w:ascii="Calibri" w:hAnsi="Calibri"/>
              </w:rPr>
            </w:pPr>
            <w:r w:rsidRPr="00027852">
              <w:rPr>
                <w:rFonts w:ascii="Calibri" w:hAnsi="Calibri"/>
                <w:sz w:val="22"/>
                <w:szCs w:val="22"/>
              </w:rPr>
              <w:t xml:space="preserve">History of floods that hit the site </w:t>
            </w:r>
          </w:p>
        </w:tc>
      </w:tr>
      <w:tr w:rsidR="00D022CC" w:rsidRPr="00455C0F">
        <w:trPr>
          <w:trHeight w:val="108"/>
        </w:trPr>
        <w:tc>
          <w:tcPr>
            <w:tcW w:w="14850" w:type="dxa"/>
            <w:gridSpan w:val="3"/>
          </w:tcPr>
          <w:p w:rsidR="00D022CC" w:rsidRPr="00455C0F" w:rsidRDefault="00D022CC" w:rsidP="005069B8">
            <w:pPr>
              <w:jc w:val="center"/>
              <w:rPr>
                <w:rFonts w:ascii="Calibri" w:hAnsi="Calibri"/>
                <w:b/>
                <w:color w:val="003366"/>
              </w:rPr>
            </w:pPr>
            <w:r w:rsidRPr="00455C0F">
              <w:rPr>
                <w:rFonts w:ascii="Calibri" w:hAnsi="Calibri"/>
                <w:b/>
                <w:color w:val="003366"/>
                <w:sz w:val="22"/>
                <w:szCs w:val="22"/>
              </w:rPr>
              <w:t>RIS</w:t>
            </w:r>
            <w:r w:rsidR="005069B8" w:rsidRPr="00455C0F">
              <w:rPr>
                <w:rFonts w:ascii="Calibri" w:hAnsi="Calibri"/>
                <w:b/>
                <w:color w:val="003366"/>
                <w:sz w:val="22"/>
                <w:szCs w:val="22"/>
              </w:rPr>
              <w:t xml:space="preserve">KS RELATED TO ACCESS TO THE </w:t>
            </w:r>
            <w:r w:rsidRPr="00455C0F">
              <w:rPr>
                <w:rFonts w:ascii="Calibri" w:hAnsi="Calibri"/>
                <w:b/>
                <w:color w:val="003366"/>
                <w:sz w:val="22"/>
                <w:szCs w:val="22"/>
              </w:rPr>
              <w:t>SITE</w:t>
            </w:r>
          </w:p>
        </w:tc>
      </w:tr>
      <w:tr w:rsidR="00D022CC" w:rsidRPr="00027852">
        <w:trPr>
          <w:trHeight w:val="620"/>
        </w:trPr>
        <w:tc>
          <w:tcPr>
            <w:tcW w:w="4968" w:type="dxa"/>
          </w:tcPr>
          <w:p w:rsidR="00D022CC" w:rsidRPr="00027852" w:rsidRDefault="00C01525" w:rsidP="00C01525">
            <w:pPr>
              <w:jc w:val="both"/>
              <w:rPr>
                <w:rFonts w:ascii="Calibri" w:hAnsi="Calibri" w:cs="Calibri"/>
              </w:rPr>
            </w:pPr>
            <w:r w:rsidRPr="00027852">
              <w:rPr>
                <w:rFonts w:ascii="Calibri" w:hAnsi="Calibri" w:cs="Calibri"/>
                <w:sz w:val="22"/>
                <w:szCs w:val="22"/>
              </w:rPr>
              <w:t>Atmospheric</w:t>
            </w:r>
            <w:r w:rsidR="004F3F10" w:rsidRPr="00027852">
              <w:rPr>
                <w:rFonts w:ascii="Calibri" w:hAnsi="Calibri" w:cs="Calibri"/>
                <w:sz w:val="22"/>
                <w:szCs w:val="22"/>
              </w:rPr>
              <w:t xml:space="preserve"> pollution due to the use of motor vehicles by the </w:t>
            </w:r>
            <w:r w:rsidRPr="00027852">
              <w:rPr>
                <w:rFonts w:ascii="Calibri" w:hAnsi="Calibri" w:cs="Calibri"/>
                <w:sz w:val="22"/>
                <w:szCs w:val="22"/>
              </w:rPr>
              <w:t>company’s staff</w:t>
            </w:r>
            <w:r w:rsidR="004F3F10" w:rsidRPr="00027852">
              <w:rPr>
                <w:rFonts w:ascii="Calibri" w:hAnsi="Calibri" w:cs="Calibri"/>
                <w:sz w:val="22"/>
                <w:szCs w:val="22"/>
              </w:rPr>
              <w:t xml:space="preserve"> to get on the </w:t>
            </w:r>
            <w:r w:rsidR="00D04D72" w:rsidRPr="00027852">
              <w:rPr>
                <w:rFonts w:ascii="Calibri" w:hAnsi="Calibri" w:cs="Calibri"/>
                <w:sz w:val="22"/>
                <w:szCs w:val="22"/>
              </w:rPr>
              <w:t xml:space="preserve">site </w:t>
            </w:r>
          </w:p>
        </w:tc>
        <w:tc>
          <w:tcPr>
            <w:tcW w:w="5996" w:type="dxa"/>
          </w:tcPr>
          <w:p w:rsidR="00D022CC" w:rsidRPr="00027852" w:rsidRDefault="004F3F10" w:rsidP="00D04D72">
            <w:pPr>
              <w:jc w:val="both"/>
              <w:rPr>
                <w:rFonts w:ascii="Calibri" w:hAnsi="Calibri" w:cs="Calibri"/>
              </w:rPr>
            </w:pPr>
            <w:r w:rsidRPr="00027852">
              <w:rPr>
                <w:rFonts w:ascii="Calibri" w:hAnsi="Calibri" w:cs="Calibri"/>
                <w:sz w:val="22"/>
                <w:szCs w:val="22"/>
              </w:rPr>
              <w:t xml:space="preserve">Limit the use of motor vehicles. Designate a resident team </w:t>
            </w:r>
            <w:r w:rsidR="00D04D72" w:rsidRPr="00027852">
              <w:rPr>
                <w:rFonts w:ascii="Calibri" w:hAnsi="Calibri" w:cs="Calibri"/>
                <w:sz w:val="22"/>
                <w:szCs w:val="22"/>
              </w:rPr>
              <w:t xml:space="preserve">that would </w:t>
            </w:r>
            <w:r w:rsidRPr="00027852">
              <w:rPr>
                <w:rFonts w:ascii="Calibri" w:hAnsi="Calibri" w:cs="Calibri"/>
                <w:sz w:val="22"/>
                <w:szCs w:val="22"/>
              </w:rPr>
              <w:t xml:space="preserve">work with the </w:t>
            </w:r>
            <w:r w:rsidR="00D04D72" w:rsidRPr="00027852">
              <w:rPr>
                <w:rFonts w:ascii="Calibri" w:hAnsi="Calibri" w:cs="Calibri"/>
                <w:sz w:val="22"/>
                <w:szCs w:val="22"/>
              </w:rPr>
              <w:t xml:space="preserve">school’s </w:t>
            </w:r>
            <w:r w:rsidRPr="00027852">
              <w:rPr>
                <w:rFonts w:ascii="Calibri" w:hAnsi="Calibri" w:cs="Calibri"/>
                <w:sz w:val="22"/>
                <w:szCs w:val="22"/>
              </w:rPr>
              <w:t xml:space="preserve">management committee </w:t>
            </w:r>
          </w:p>
        </w:tc>
        <w:tc>
          <w:tcPr>
            <w:tcW w:w="3886" w:type="dxa"/>
          </w:tcPr>
          <w:p w:rsidR="00D022CC" w:rsidRPr="00027852" w:rsidRDefault="004F3F10" w:rsidP="00C7765F">
            <w:pPr>
              <w:jc w:val="both"/>
              <w:rPr>
                <w:rFonts w:ascii="Calibri" w:hAnsi="Calibri"/>
              </w:rPr>
            </w:pPr>
            <w:r w:rsidRPr="00027852">
              <w:rPr>
                <w:rFonts w:ascii="Calibri" w:hAnsi="Calibri"/>
                <w:sz w:val="22"/>
                <w:szCs w:val="22"/>
              </w:rPr>
              <w:t>Number of motor vehicles used by the firm to visit</w:t>
            </w:r>
            <w:r w:rsidR="00C7765F" w:rsidRPr="00027852">
              <w:rPr>
                <w:rFonts w:ascii="Calibri" w:hAnsi="Calibri"/>
                <w:sz w:val="22"/>
                <w:szCs w:val="22"/>
              </w:rPr>
              <w:t>/access</w:t>
            </w:r>
            <w:r w:rsidRPr="00027852">
              <w:rPr>
                <w:rFonts w:ascii="Calibri" w:hAnsi="Calibri"/>
                <w:sz w:val="22"/>
                <w:szCs w:val="22"/>
              </w:rPr>
              <w:t xml:space="preserve"> the site</w:t>
            </w:r>
          </w:p>
        </w:tc>
      </w:tr>
      <w:tr w:rsidR="00D022CC" w:rsidRPr="00455C0F">
        <w:trPr>
          <w:trHeight w:val="377"/>
        </w:trPr>
        <w:tc>
          <w:tcPr>
            <w:tcW w:w="14850" w:type="dxa"/>
            <w:gridSpan w:val="3"/>
          </w:tcPr>
          <w:p w:rsidR="00D022CC" w:rsidRPr="00455C0F" w:rsidRDefault="00D022CC" w:rsidP="00455C0F">
            <w:pPr>
              <w:jc w:val="center"/>
              <w:rPr>
                <w:rFonts w:ascii="Calibri" w:hAnsi="Calibri"/>
                <w:b/>
                <w:color w:val="003366"/>
              </w:rPr>
            </w:pPr>
            <w:r w:rsidRPr="00455C0F">
              <w:rPr>
                <w:rFonts w:ascii="Calibri" w:hAnsi="Calibri"/>
                <w:b/>
                <w:color w:val="003366"/>
                <w:sz w:val="22"/>
                <w:szCs w:val="22"/>
              </w:rPr>
              <w:t>RIS</w:t>
            </w:r>
            <w:r w:rsidR="00455C0F" w:rsidRPr="00455C0F">
              <w:rPr>
                <w:rFonts w:ascii="Calibri" w:hAnsi="Calibri"/>
                <w:b/>
                <w:color w:val="003366"/>
                <w:sz w:val="22"/>
                <w:szCs w:val="22"/>
              </w:rPr>
              <w:t xml:space="preserve">KS ARISING FROM THE </w:t>
            </w:r>
            <w:r w:rsidRPr="00455C0F">
              <w:rPr>
                <w:rFonts w:ascii="Calibri" w:hAnsi="Calibri"/>
                <w:b/>
                <w:color w:val="003366"/>
                <w:sz w:val="22"/>
                <w:szCs w:val="22"/>
              </w:rPr>
              <w:t xml:space="preserve">DESTRUCTION </w:t>
            </w:r>
            <w:r w:rsidR="00455C0F" w:rsidRPr="00455C0F">
              <w:rPr>
                <w:rFonts w:ascii="Calibri" w:hAnsi="Calibri"/>
                <w:b/>
                <w:color w:val="003366"/>
                <w:sz w:val="22"/>
                <w:szCs w:val="22"/>
              </w:rPr>
              <w:t xml:space="preserve">OF ANIMAL AND PLAN </w:t>
            </w:r>
            <w:r w:rsidRPr="00455C0F">
              <w:rPr>
                <w:rFonts w:ascii="Calibri" w:hAnsi="Calibri"/>
                <w:b/>
                <w:color w:val="003366"/>
                <w:sz w:val="22"/>
                <w:szCs w:val="22"/>
              </w:rPr>
              <w:t>RESOURCE</w:t>
            </w:r>
            <w:r w:rsidR="00455C0F">
              <w:rPr>
                <w:rFonts w:ascii="Calibri" w:hAnsi="Calibri"/>
                <w:b/>
                <w:color w:val="003366"/>
                <w:sz w:val="22"/>
                <w:szCs w:val="22"/>
              </w:rPr>
              <w:t xml:space="preserve"> BASE</w:t>
            </w:r>
          </w:p>
        </w:tc>
      </w:tr>
      <w:tr w:rsidR="00D022CC" w:rsidRPr="00027852">
        <w:trPr>
          <w:trHeight w:val="512"/>
        </w:trPr>
        <w:tc>
          <w:tcPr>
            <w:tcW w:w="4968" w:type="dxa"/>
            <w:vMerge w:val="restart"/>
          </w:tcPr>
          <w:p w:rsidR="00D022CC" w:rsidRPr="00027852" w:rsidRDefault="004F3F10" w:rsidP="00C7765F">
            <w:pPr>
              <w:jc w:val="both"/>
              <w:rPr>
                <w:rFonts w:ascii="Calibri" w:hAnsi="Calibri"/>
              </w:rPr>
            </w:pPr>
            <w:r w:rsidRPr="00027852">
              <w:rPr>
                <w:rFonts w:ascii="Calibri" w:hAnsi="Calibri"/>
                <w:sz w:val="22"/>
                <w:szCs w:val="22"/>
              </w:rPr>
              <w:t xml:space="preserve">Deforestation: Destruction of vegetation to establish the building or as wood for </w:t>
            </w:r>
            <w:r w:rsidR="00C01525" w:rsidRPr="00027852">
              <w:rPr>
                <w:rFonts w:ascii="Calibri" w:hAnsi="Calibri"/>
                <w:sz w:val="22"/>
                <w:szCs w:val="22"/>
              </w:rPr>
              <w:t xml:space="preserve">cooking </w:t>
            </w:r>
          </w:p>
        </w:tc>
        <w:tc>
          <w:tcPr>
            <w:tcW w:w="5996" w:type="dxa"/>
          </w:tcPr>
          <w:p w:rsidR="00D022CC" w:rsidRPr="00027852" w:rsidRDefault="004F3F10" w:rsidP="00C01525">
            <w:pPr>
              <w:jc w:val="both"/>
              <w:rPr>
                <w:rFonts w:ascii="Calibri" w:hAnsi="Calibri" w:cs="Calibri"/>
              </w:rPr>
            </w:pPr>
            <w:r w:rsidRPr="00027852">
              <w:rPr>
                <w:rFonts w:ascii="Calibri" w:hAnsi="Calibri" w:cs="Calibri"/>
                <w:sz w:val="22"/>
                <w:szCs w:val="22"/>
              </w:rPr>
              <w:t xml:space="preserve">Strengthen the perimeter of the land by planting trees, </w:t>
            </w:r>
            <w:r w:rsidR="00C01525" w:rsidRPr="00027852">
              <w:rPr>
                <w:rFonts w:ascii="Calibri" w:hAnsi="Calibri" w:cs="Calibri"/>
                <w:sz w:val="22"/>
                <w:szCs w:val="22"/>
              </w:rPr>
              <w:t>particularly</w:t>
            </w:r>
            <w:r w:rsidRPr="00027852">
              <w:rPr>
                <w:rFonts w:ascii="Calibri" w:hAnsi="Calibri" w:cs="Calibri"/>
                <w:sz w:val="22"/>
                <w:szCs w:val="22"/>
              </w:rPr>
              <w:t xml:space="preserve"> fruit</w:t>
            </w:r>
            <w:r w:rsidR="00C01525" w:rsidRPr="00027852">
              <w:rPr>
                <w:rFonts w:ascii="Calibri" w:hAnsi="Calibri" w:cs="Calibri"/>
                <w:sz w:val="22"/>
                <w:szCs w:val="22"/>
              </w:rPr>
              <w:t xml:space="preserve">-trees </w:t>
            </w:r>
          </w:p>
        </w:tc>
        <w:tc>
          <w:tcPr>
            <w:tcW w:w="3886" w:type="dxa"/>
            <w:vMerge w:val="restart"/>
          </w:tcPr>
          <w:p w:rsidR="00D022CC" w:rsidRPr="00027852" w:rsidRDefault="00D022CC" w:rsidP="001560A5">
            <w:pPr>
              <w:jc w:val="both"/>
              <w:rPr>
                <w:rFonts w:ascii="Calibri" w:hAnsi="Calibri"/>
              </w:rPr>
            </w:pPr>
          </w:p>
          <w:p w:rsidR="00D022CC" w:rsidRPr="00027852" w:rsidRDefault="004F3F10" w:rsidP="00105180">
            <w:pPr>
              <w:jc w:val="both"/>
              <w:rPr>
                <w:rFonts w:ascii="Calibri" w:hAnsi="Calibri"/>
              </w:rPr>
            </w:pPr>
            <w:r w:rsidRPr="00027852">
              <w:rPr>
                <w:rFonts w:ascii="Calibri" w:hAnsi="Calibri"/>
                <w:sz w:val="22"/>
                <w:szCs w:val="22"/>
              </w:rPr>
              <w:t xml:space="preserve">Quantity </w:t>
            </w:r>
            <w:r w:rsidR="00105180" w:rsidRPr="00027852">
              <w:rPr>
                <w:rFonts w:ascii="Calibri" w:hAnsi="Calibri"/>
                <w:sz w:val="22"/>
                <w:szCs w:val="22"/>
              </w:rPr>
              <w:t xml:space="preserve">of </w:t>
            </w:r>
            <w:r w:rsidRPr="00027852">
              <w:rPr>
                <w:rFonts w:ascii="Calibri" w:hAnsi="Calibri"/>
                <w:sz w:val="22"/>
                <w:szCs w:val="22"/>
              </w:rPr>
              <w:t>destroyed tree</w:t>
            </w:r>
            <w:r w:rsidR="00105180" w:rsidRPr="00027852">
              <w:rPr>
                <w:rFonts w:ascii="Calibri" w:hAnsi="Calibri"/>
                <w:sz w:val="22"/>
                <w:szCs w:val="22"/>
              </w:rPr>
              <w:t>s</w:t>
            </w:r>
            <w:r w:rsidRPr="00027852">
              <w:rPr>
                <w:rFonts w:ascii="Calibri" w:hAnsi="Calibri"/>
                <w:sz w:val="22"/>
                <w:szCs w:val="22"/>
              </w:rPr>
              <w:t xml:space="preserve"> relative to the amount of trees planted</w:t>
            </w:r>
            <w:r w:rsidR="00105180" w:rsidRPr="00027852">
              <w:rPr>
                <w:rFonts w:ascii="Calibri" w:hAnsi="Calibri"/>
                <w:sz w:val="22"/>
                <w:szCs w:val="22"/>
              </w:rPr>
              <w:t xml:space="preserve"> </w:t>
            </w:r>
          </w:p>
        </w:tc>
      </w:tr>
      <w:tr w:rsidR="00D022CC" w:rsidRPr="00027852">
        <w:trPr>
          <w:trHeight w:val="620"/>
        </w:trPr>
        <w:tc>
          <w:tcPr>
            <w:tcW w:w="4968" w:type="dxa"/>
            <w:vMerge/>
          </w:tcPr>
          <w:p w:rsidR="00D022CC" w:rsidRPr="00027852" w:rsidRDefault="00D022CC" w:rsidP="001560A5">
            <w:pPr>
              <w:jc w:val="both"/>
              <w:rPr>
                <w:rFonts w:ascii="Calibri" w:hAnsi="Calibri"/>
              </w:rPr>
            </w:pPr>
          </w:p>
        </w:tc>
        <w:tc>
          <w:tcPr>
            <w:tcW w:w="5996" w:type="dxa"/>
          </w:tcPr>
          <w:p w:rsidR="00D022CC" w:rsidRPr="00027852" w:rsidRDefault="004F3F10" w:rsidP="00C01525">
            <w:pPr>
              <w:jc w:val="both"/>
              <w:rPr>
                <w:rFonts w:ascii="Calibri" w:hAnsi="Calibri" w:cs="Calibri"/>
              </w:rPr>
            </w:pPr>
            <w:r w:rsidRPr="00027852">
              <w:rPr>
                <w:rFonts w:ascii="Calibri" w:hAnsi="Calibri" w:cs="Calibri"/>
                <w:sz w:val="22"/>
                <w:szCs w:val="22"/>
              </w:rPr>
              <w:t>Adapting whenever possible, the architecture of the building</w:t>
            </w:r>
            <w:r w:rsidR="00C01525" w:rsidRPr="00027852">
              <w:rPr>
                <w:rFonts w:ascii="Calibri" w:hAnsi="Calibri" w:cs="Calibri"/>
                <w:sz w:val="22"/>
                <w:szCs w:val="22"/>
              </w:rPr>
              <w:t>,</w:t>
            </w:r>
            <w:r w:rsidRPr="00027852">
              <w:rPr>
                <w:rFonts w:ascii="Calibri" w:hAnsi="Calibri" w:cs="Calibri"/>
                <w:sz w:val="22"/>
                <w:szCs w:val="22"/>
              </w:rPr>
              <w:t xml:space="preserve"> according to the distribution </w:t>
            </w:r>
            <w:r w:rsidR="00C01525" w:rsidRPr="00027852">
              <w:rPr>
                <w:rFonts w:ascii="Calibri" w:hAnsi="Calibri" w:cs="Calibri"/>
                <w:sz w:val="22"/>
                <w:szCs w:val="22"/>
              </w:rPr>
              <w:t xml:space="preserve">of </w:t>
            </w:r>
            <w:r w:rsidRPr="00027852">
              <w:rPr>
                <w:rFonts w:ascii="Calibri" w:hAnsi="Calibri" w:cs="Calibri"/>
                <w:sz w:val="22"/>
                <w:szCs w:val="22"/>
              </w:rPr>
              <w:t>tree</w:t>
            </w:r>
            <w:r w:rsidR="00C01525" w:rsidRPr="00027852">
              <w:rPr>
                <w:rFonts w:ascii="Calibri" w:hAnsi="Calibri" w:cs="Calibri"/>
                <w:sz w:val="22"/>
                <w:szCs w:val="22"/>
              </w:rPr>
              <w:t>s</w:t>
            </w:r>
            <w:r w:rsidRPr="00027852">
              <w:rPr>
                <w:rFonts w:ascii="Calibri" w:hAnsi="Calibri" w:cs="Calibri"/>
                <w:sz w:val="22"/>
                <w:szCs w:val="22"/>
              </w:rPr>
              <w:t xml:space="preserve"> on the site   </w:t>
            </w:r>
          </w:p>
        </w:tc>
        <w:tc>
          <w:tcPr>
            <w:tcW w:w="3886" w:type="dxa"/>
            <w:vMerge/>
          </w:tcPr>
          <w:p w:rsidR="00D022CC" w:rsidRPr="00027852" w:rsidRDefault="00D022CC" w:rsidP="001560A5">
            <w:pPr>
              <w:jc w:val="both"/>
              <w:rPr>
                <w:rFonts w:ascii="Calibri" w:hAnsi="Calibri"/>
              </w:rPr>
            </w:pPr>
          </w:p>
        </w:tc>
      </w:tr>
      <w:tr w:rsidR="00D022CC" w:rsidRPr="00027852">
        <w:trPr>
          <w:trHeight w:val="620"/>
        </w:trPr>
        <w:tc>
          <w:tcPr>
            <w:tcW w:w="4968" w:type="dxa"/>
          </w:tcPr>
          <w:p w:rsidR="00D022CC" w:rsidRPr="00027852" w:rsidRDefault="008B43CE" w:rsidP="008B43CE">
            <w:pPr>
              <w:jc w:val="both"/>
              <w:rPr>
                <w:rFonts w:ascii="Calibri" w:hAnsi="Calibri" w:cs="Calibri"/>
              </w:rPr>
            </w:pPr>
            <w:r w:rsidRPr="00027852">
              <w:rPr>
                <w:rFonts w:ascii="Calibri" w:hAnsi="Calibri" w:cs="Calibri"/>
                <w:sz w:val="22"/>
                <w:szCs w:val="22"/>
              </w:rPr>
              <w:t xml:space="preserve">Risk of extinction/migration of bird species </w:t>
            </w:r>
            <w:r w:rsidR="004F3F10" w:rsidRPr="00027852">
              <w:rPr>
                <w:rFonts w:ascii="Calibri" w:hAnsi="Calibri" w:cs="Calibri"/>
                <w:sz w:val="22"/>
                <w:szCs w:val="22"/>
              </w:rPr>
              <w:t xml:space="preserve">by destroying their ecological niche for </w:t>
            </w:r>
            <w:r w:rsidR="00105180" w:rsidRPr="00027852">
              <w:rPr>
                <w:rFonts w:ascii="Calibri" w:hAnsi="Calibri" w:cs="Calibri"/>
                <w:sz w:val="22"/>
                <w:szCs w:val="22"/>
              </w:rPr>
              <w:t xml:space="preserve">deforestation </w:t>
            </w:r>
          </w:p>
        </w:tc>
        <w:tc>
          <w:tcPr>
            <w:tcW w:w="5996" w:type="dxa"/>
          </w:tcPr>
          <w:p w:rsidR="00D022CC" w:rsidRPr="00027852" w:rsidRDefault="004F3F10" w:rsidP="00105180">
            <w:pPr>
              <w:jc w:val="both"/>
              <w:rPr>
                <w:rFonts w:ascii="Calibri" w:hAnsi="Calibri" w:cs="Calibri"/>
              </w:rPr>
            </w:pPr>
            <w:r w:rsidRPr="00027852">
              <w:rPr>
                <w:rFonts w:ascii="Calibri" w:hAnsi="Calibri" w:cs="Calibri"/>
                <w:sz w:val="22"/>
                <w:szCs w:val="22"/>
              </w:rPr>
              <w:t xml:space="preserve">Avoid cutting </w:t>
            </w:r>
            <w:r w:rsidR="00105180" w:rsidRPr="00027852">
              <w:rPr>
                <w:rFonts w:ascii="Calibri" w:hAnsi="Calibri" w:cs="Calibri"/>
                <w:sz w:val="22"/>
                <w:szCs w:val="22"/>
              </w:rPr>
              <w:t xml:space="preserve">endangered </w:t>
            </w:r>
            <w:r w:rsidRPr="00027852">
              <w:rPr>
                <w:rFonts w:ascii="Calibri" w:hAnsi="Calibri" w:cs="Calibri"/>
                <w:sz w:val="22"/>
                <w:szCs w:val="22"/>
              </w:rPr>
              <w:t xml:space="preserve">tree species. If this is the case, you must replant twice in other places on the site to protect rare </w:t>
            </w:r>
            <w:r w:rsidR="00C01525" w:rsidRPr="00027852">
              <w:rPr>
                <w:rFonts w:ascii="Calibri" w:hAnsi="Calibri" w:cs="Calibri"/>
                <w:sz w:val="22"/>
                <w:szCs w:val="22"/>
              </w:rPr>
              <w:t xml:space="preserve">species </w:t>
            </w:r>
          </w:p>
        </w:tc>
        <w:tc>
          <w:tcPr>
            <w:tcW w:w="3886" w:type="dxa"/>
          </w:tcPr>
          <w:p w:rsidR="00D022CC" w:rsidRPr="00027852" w:rsidRDefault="004F3F10" w:rsidP="00105180">
            <w:pPr>
              <w:jc w:val="both"/>
              <w:rPr>
                <w:rFonts w:ascii="Calibri" w:hAnsi="Calibri"/>
              </w:rPr>
            </w:pPr>
            <w:r w:rsidRPr="00027852">
              <w:rPr>
                <w:rFonts w:ascii="Calibri" w:hAnsi="Calibri"/>
                <w:sz w:val="22"/>
                <w:szCs w:val="22"/>
              </w:rPr>
              <w:t>Q</w:t>
            </w:r>
            <w:r w:rsidR="00105180" w:rsidRPr="00027852">
              <w:rPr>
                <w:rFonts w:ascii="Calibri" w:hAnsi="Calibri"/>
                <w:sz w:val="22"/>
                <w:szCs w:val="22"/>
              </w:rPr>
              <w:t>uantity and q</w:t>
            </w:r>
            <w:r w:rsidRPr="00027852">
              <w:rPr>
                <w:rFonts w:ascii="Calibri" w:hAnsi="Calibri"/>
                <w:sz w:val="22"/>
                <w:szCs w:val="22"/>
              </w:rPr>
              <w:t xml:space="preserve">uality </w:t>
            </w:r>
            <w:r w:rsidR="00105180" w:rsidRPr="00027852">
              <w:rPr>
                <w:rFonts w:ascii="Calibri" w:hAnsi="Calibri"/>
                <w:sz w:val="22"/>
                <w:szCs w:val="22"/>
              </w:rPr>
              <w:t xml:space="preserve">of species of extinct tree species </w:t>
            </w:r>
          </w:p>
        </w:tc>
      </w:tr>
      <w:tr w:rsidR="00D022CC" w:rsidRPr="00027852">
        <w:trPr>
          <w:trHeight w:val="290"/>
        </w:trPr>
        <w:tc>
          <w:tcPr>
            <w:tcW w:w="4968" w:type="dxa"/>
            <w:vMerge w:val="restart"/>
          </w:tcPr>
          <w:p w:rsidR="00D022CC" w:rsidRPr="00027852" w:rsidRDefault="00D022CC" w:rsidP="001560A5">
            <w:pPr>
              <w:jc w:val="both"/>
              <w:rPr>
                <w:rFonts w:ascii="Calibri" w:hAnsi="Calibri" w:cs="Calibri"/>
              </w:rPr>
            </w:pPr>
          </w:p>
          <w:p w:rsidR="00D022CC" w:rsidRPr="00027852" w:rsidRDefault="004F3F10" w:rsidP="000C5FE2">
            <w:pPr>
              <w:jc w:val="both"/>
              <w:rPr>
                <w:rFonts w:ascii="Calibri" w:hAnsi="Calibri" w:cs="Calibri"/>
              </w:rPr>
            </w:pPr>
            <w:r w:rsidRPr="00027852">
              <w:rPr>
                <w:rFonts w:ascii="Calibri" w:hAnsi="Calibri" w:cs="Calibri"/>
                <w:sz w:val="22"/>
                <w:szCs w:val="22"/>
              </w:rPr>
              <w:t xml:space="preserve">Deforestation due to the demand </w:t>
            </w:r>
            <w:r w:rsidR="000C5FE2" w:rsidRPr="00027852">
              <w:rPr>
                <w:rFonts w:ascii="Calibri" w:hAnsi="Calibri" w:cs="Calibri"/>
                <w:sz w:val="22"/>
                <w:szCs w:val="22"/>
              </w:rPr>
              <w:t>for</w:t>
            </w:r>
            <w:r w:rsidRPr="00027852">
              <w:rPr>
                <w:rFonts w:ascii="Calibri" w:hAnsi="Calibri" w:cs="Calibri"/>
                <w:sz w:val="22"/>
                <w:szCs w:val="22"/>
              </w:rPr>
              <w:t xml:space="preserve"> local plant species (timber)   </w:t>
            </w:r>
          </w:p>
        </w:tc>
        <w:tc>
          <w:tcPr>
            <w:tcW w:w="5996" w:type="dxa"/>
          </w:tcPr>
          <w:p w:rsidR="00D022CC" w:rsidRPr="00027852" w:rsidRDefault="004F3F10" w:rsidP="0023190A">
            <w:pPr>
              <w:jc w:val="both"/>
              <w:rPr>
                <w:rFonts w:ascii="Calibri" w:hAnsi="Calibri" w:cs="Calibri"/>
              </w:rPr>
            </w:pPr>
            <w:r w:rsidRPr="00027852">
              <w:rPr>
                <w:rFonts w:ascii="Calibri" w:hAnsi="Calibri" w:cs="Calibri"/>
                <w:sz w:val="22"/>
                <w:szCs w:val="22"/>
              </w:rPr>
              <w:t xml:space="preserve">Use of imported wood in </w:t>
            </w:r>
            <w:r w:rsidR="008F052D" w:rsidRPr="00027852">
              <w:rPr>
                <w:rFonts w:ascii="Calibri" w:hAnsi="Calibri" w:cs="Calibri"/>
                <w:sz w:val="22"/>
                <w:szCs w:val="22"/>
              </w:rPr>
              <w:t xml:space="preserve">construction </w:t>
            </w:r>
          </w:p>
        </w:tc>
        <w:tc>
          <w:tcPr>
            <w:tcW w:w="3886" w:type="dxa"/>
            <w:vMerge w:val="restart"/>
          </w:tcPr>
          <w:p w:rsidR="00D022CC" w:rsidRPr="00027852" w:rsidRDefault="00D022CC" w:rsidP="001560A5">
            <w:pPr>
              <w:jc w:val="both"/>
              <w:rPr>
                <w:rFonts w:ascii="Calibri" w:hAnsi="Calibri"/>
              </w:rPr>
            </w:pPr>
          </w:p>
          <w:p w:rsidR="00D022CC" w:rsidRPr="00027852" w:rsidRDefault="004F3F10" w:rsidP="000C5FE2">
            <w:pPr>
              <w:jc w:val="both"/>
              <w:rPr>
                <w:rFonts w:ascii="Calibri" w:hAnsi="Calibri"/>
              </w:rPr>
            </w:pPr>
            <w:r w:rsidRPr="00027852">
              <w:rPr>
                <w:rFonts w:ascii="Calibri" w:hAnsi="Calibri"/>
                <w:sz w:val="22"/>
                <w:szCs w:val="22"/>
              </w:rPr>
              <w:t xml:space="preserve">Origin and type of wood used in </w:t>
            </w:r>
            <w:r w:rsidR="0023190A" w:rsidRPr="00027852">
              <w:rPr>
                <w:rFonts w:ascii="Calibri" w:hAnsi="Calibri"/>
                <w:sz w:val="22"/>
                <w:szCs w:val="22"/>
              </w:rPr>
              <w:t xml:space="preserve">construction </w:t>
            </w:r>
          </w:p>
        </w:tc>
      </w:tr>
      <w:tr w:rsidR="00D022CC" w:rsidRPr="00027852">
        <w:trPr>
          <w:trHeight w:val="620"/>
        </w:trPr>
        <w:tc>
          <w:tcPr>
            <w:tcW w:w="4968" w:type="dxa"/>
            <w:vMerge/>
          </w:tcPr>
          <w:p w:rsidR="00D022CC" w:rsidRPr="00027852" w:rsidRDefault="00D022CC" w:rsidP="001560A5">
            <w:pPr>
              <w:jc w:val="both"/>
              <w:rPr>
                <w:rFonts w:ascii="Calibri" w:hAnsi="Calibri" w:cs="Calibri"/>
              </w:rPr>
            </w:pPr>
          </w:p>
        </w:tc>
        <w:tc>
          <w:tcPr>
            <w:tcW w:w="5996" w:type="dxa"/>
          </w:tcPr>
          <w:p w:rsidR="00D022CC" w:rsidRPr="00027852" w:rsidRDefault="004F3F10" w:rsidP="008F052D">
            <w:pPr>
              <w:jc w:val="both"/>
              <w:rPr>
                <w:rFonts w:ascii="Calibri" w:hAnsi="Calibri" w:cs="Calibri"/>
              </w:rPr>
            </w:pPr>
            <w:r w:rsidRPr="00027852">
              <w:rPr>
                <w:rFonts w:ascii="Calibri" w:hAnsi="Calibri" w:cs="Calibri"/>
                <w:sz w:val="22"/>
                <w:szCs w:val="22"/>
              </w:rPr>
              <w:t xml:space="preserve">Purchase or lease of iron posts for formwork instead of </w:t>
            </w:r>
            <w:r w:rsidR="008F052D" w:rsidRPr="00027852">
              <w:rPr>
                <w:rFonts w:ascii="Calibri" w:hAnsi="Calibri" w:cs="Calibri"/>
                <w:sz w:val="22"/>
                <w:szCs w:val="22"/>
              </w:rPr>
              <w:t xml:space="preserve">using </w:t>
            </w:r>
            <w:r w:rsidRPr="00027852">
              <w:rPr>
                <w:rFonts w:ascii="Calibri" w:hAnsi="Calibri" w:cs="Calibri"/>
                <w:sz w:val="22"/>
                <w:szCs w:val="22"/>
              </w:rPr>
              <w:t xml:space="preserve">2x4 wood made ​​with local species, which would reduce the pressure </w:t>
            </w:r>
            <w:r w:rsidR="008F052D" w:rsidRPr="00027852">
              <w:rPr>
                <w:rFonts w:ascii="Calibri" w:hAnsi="Calibri" w:cs="Calibri"/>
                <w:sz w:val="22"/>
                <w:szCs w:val="22"/>
              </w:rPr>
              <w:t>exerted on</w:t>
            </w:r>
            <w:r w:rsidRPr="00027852">
              <w:rPr>
                <w:rFonts w:ascii="Calibri" w:hAnsi="Calibri" w:cs="Calibri"/>
                <w:sz w:val="22"/>
                <w:szCs w:val="22"/>
              </w:rPr>
              <w:t xml:space="preserve"> local natural resources (wood).</w:t>
            </w:r>
            <w:r w:rsidR="00D022CC" w:rsidRPr="00027852">
              <w:rPr>
                <w:rFonts w:ascii="Calibri" w:hAnsi="Calibri" w:cs="Calibri"/>
                <w:sz w:val="22"/>
                <w:szCs w:val="22"/>
              </w:rPr>
              <w:t xml:space="preserve"> </w:t>
            </w:r>
          </w:p>
        </w:tc>
        <w:tc>
          <w:tcPr>
            <w:tcW w:w="3886" w:type="dxa"/>
            <w:vMerge/>
          </w:tcPr>
          <w:p w:rsidR="00D022CC" w:rsidRPr="00027852" w:rsidRDefault="00D022CC" w:rsidP="001560A5">
            <w:pPr>
              <w:jc w:val="both"/>
              <w:rPr>
                <w:rFonts w:ascii="Calibri" w:hAnsi="Calibri"/>
              </w:rPr>
            </w:pPr>
          </w:p>
        </w:tc>
      </w:tr>
      <w:tr w:rsidR="00D022CC" w:rsidRPr="00027852">
        <w:trPr>
          <w:trHeight w:val="224"/>
        </w:trPr>
        <w:tc>
          <w:tcPr>
            <w:tcW w:w="14850" w:type="dxa"/>
            <w:gridSpan w:val="3"/>
          </w:tcPr>
          <w:p w:rsidR="00D022CC" w:rsidRPr="00027852" w:rsidRDefault="00BD30B7" w:rsidP="000A50E6">
            <w:pPr>
              <w:jc w:val="center"/>
              <w:rPr>
                <w:rFonts w:ascii="Calibri" w:hAnsi="Calibri"/>
                <w:b/>
                <w:color w:val="003366"/>
              </w:rPr>
            </w:pPr>
            <w:r w:rsidRPr="00027852">
              <w:rPr>
                <w:rFonts w:ascii="Calibri" w:hAnsi="Calibri"/>
                <w:b/>
                <w:color w:val="003366"/>
                <w:sz w:val="22"/>
                <w:szCs w:val="22"/>
              </w:rPr>
              <w:t>RISK</w:t>
            </w:r>
            <w:r w:rsidR="00D022CC" w:rsidRPr="00027852">
              <w:rPr>
                <w:rFonts w:ascii="Calibri" w:hAnsi="Calibri"/>
                <w:b/>
                <w:color w:val="003366"/>
                <w:sz w:val="22"/>
                <w:szCs w:val="22"/>
              </w:rPr>
              <w:t xml:space="preserve">S </w:t>
            </w:r>
            <w:r w:rsidRPr="00027852">
              <w:rPr>
                <w:rFonts w:ascii="Calibri" w:hAnsi="Calibri"/>
                <w:b/>
                <w:color w:val="003366"/>
                <w:sz w:val="22"/>
                <w:szCs w:val="22"/>
              </w:rPr>
              <w:t>RELATED TO AIR QUALITY</w:t>
            </w:r>
          </w:p>
        </w:tc>
      </w:tr>
      <w:tr w:rsidR="00D022CC" w:rsidRPr="00027852">
        <w:trPr>
          <w:trHeight w:val="620"/>
        </w:trPr>
        <w:tc>
          <w:tcPr>
            <w:tcW w:w="4968" w:type="dxa"/>
          </w:tcPr>
          <w:p w:rsidR="00D022CC" w:rsidRPr="00027852" w:rsidRDefault="00D022CC" w:rsidP="004353B2">
            <w:pPr>
              <w:rPr>
                <w:rFonts w:ascii="Calibri" w:hAnsi="Calibri"/>
              </w:rPr>
            </w:pPr>
            <w:r w:rsidRPr="00027852">
              <w:rPr>
                <w:rFonts w:ascii="Calibri" w:hAnsi="Calibri"/>
                <w:sz w:val="22"/>
                <w:szCs w:val="22"/>
              </w:rPr>
              <w:t xml:space="preserve">Pollution </w:t>
            </w:r>
            <w:r w:rsidR="004353B2" w:rsidRPr="00027852">
              <w:rPr>
                <w:rFonts w:ascii="Calibri" w:hAnsi="Calibri"/>
                <w:sz w:val="22"/>
                <w:szCs w:val="22"/>
              </w:rPr>
              <w:t>by the release of unpleasant odors</w:t>
            </w:r>
            <w:r w:rsidRPr="00027852">
              <w:rPr>
                <w:rFonts w:ascii="Calibri" w:hAnsi="Calibri"/>
                <w:sz w:val="22"/>
                <w:szCs w:val="22"/>
              </w:rPr>
              <w:t xml:space="preserve"> </w:t>
            </w:r>
          </w:p>
        </w:tc>
        <w:tc>
          <w:tcPr>
            <w:tcW w:w="5996" w:type="dxa"/>
          </w:tcPr>
          <w:p w:rsidR="00D022CC" w:rsidRPr="00027852" w:rsidRDefault="004F3F10" w:rsidP="001560A5">
            <w:pPr>
              <w:rPr>
                <w:rFonts w:ascii="Calibri" w:hAnsi="Calibri"/>
              </w:rPr>
            </w:pPr>
            <w:r w:rsidRPr="00027852">
              <w:rPr>
                <w:rFonts w:ascii="Calibri" w:hAnsi="Calibri"/>
                <w:sz w:val="22"/>
                <w:szCs w:val="22"/>
              </w:rPr>
              <w:t>Build temporary latrines during the construction phase for the workers.</w:t>
            </w:r>
            <w:r w:rsidR="00D022CC" w:rsidRPr="00027852">
              <w:rPr>
                <w:rFonts w:ascii="Calibri" w:hAnsi="Calibri"/>
                <w:sz w:val="22"/>
                <w:szCs w:val="22"/>
              </w:rPr>
              <w:t xml:space="preserve"> </w:t>
            </w:r>
          </w:p>
          <w:p w:rsidR="00D022CC" w:rsidRPr="00027852" w:rsidRDefault="004F3F10" w:rsidP="004F3F10">
            <w:pPr>
              <w:rPr>
                <w:rFonts w:ascii="Calibri" w:hAnsi="Calibri"/>
              </w:rPr>
            </w:pPr>
            <w:r w:rsidRPr="00027852">
              <w:rPr>
                <w:rFonts w:ascii="Calibri" w:hAnsi="Calibri"/>
                <w:sz w:val="22"/>
                <w:szCs w:val="22"/>
              </w:rPr>
              <w:t xml:space="preserve">Provide a toilet block for schoolchildren </w:t>
            </w:r>
          </w:p>
        </w:tc>
        <w:tc>
          <w:tcPr>
            <w:tcW w:w="3886" w:type="dxa"/>
          </w:tcPr>
          <w:p w:rsidR="00D022CC" w:rsidRPr="00027852" w:rsidRDefault="004353B2" w:rsidP="004F3F10">
            <w:pPr>
              <w:rPr>
                <w:rFonts w:ascii="Calibri" w:hAnsi="Calibri"/>
              </w:rPr>
            </w:pPr>
            <w:r w:rsidRPr="00027852">
              <w:rPr>
                <w:rFonts w:ascii="Calibri" w:hAnsi="Calibri"/>
                <w:sz w:val="22"/>
                <w:szCs w:val="22"/>
              </w:rPr>
              <w:t>Numb</w:t>
            </w:r>
            <w:r w:rsidR="00D022CC" w:rsidRPr="00027852">
              <w:rPr>
                <w:rFonts w:ascii="Calibri" w:hAnsi="Calibri"/>
                <w:sz w:val="22"/>
                <w:szCs w:val="22"/>
              </w:rPr>
              <w:t>e</w:t>
            </w:r>
            <w:r w:rsidRPr="00027852">
              <w:rPr>
                <w:rFonts w:ascii="Calibri" w:hAnsi="Calibri"/>
                <w:sz w:val="22"/>
                <w:szCs w:val="22"/>
              </w:rPr>
              <w:t>r</w:t>
            </w:r>
            <w:r w:rsidR="00D022CC" w:rsidRPr="00027852">
              <w:rPr>
                <w:rFonts w:ascii="Calibri" w:hAnsi="Calibri"/>
                <w:sz w:val="22"/>
                <w:szCs w:val="22"/>
              </w:rPr>
              <w:t xml:space="preserve"> </w:t>
            </w:r>
            <w:r w:rsidRPr="00027852">
              <w:rPr>
                <w:rFonts w:ascii="Calibri" w:hAnsi="Calibri"/>
                <w:sz w:val="22"/>
                <w:szCs w:val="22"/>
              </w:rPr>
              <w:t>of latrine outlets</w:t>
            </w:r>
            <w:r w:rsidR="00D022CC" w:rsidRPr="00027852">
              <w:rPr>
                <w:rFonts w:ascii="Calibri" w:hAnsi="Calibri"/>
                <w:sz w:val="22"/>
                <w:szCs w:val="22"/>
              </w:rPr>
              <w:t xml:space="preserve"> </w:t>
            </w:r>
          </w:p>
        </w:tc>
      </w:tr>
    </w:tbl>
    <w:p w:rsidR="00D022CC" w:rsidRPr="00027852" w:rsidRDefault="00D022CC" w:rsidP="001D2C26"/>
    <w:p w:rsidR="00D022CC" w:rsidRPr="00027852" w:rsidRDefault="00D022CC" w:rsidP="001D2C26"/>
    <w:tbl>
      <w:tblPr>
        <w:tblW w:w="14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30"/>
        <w:gridCol w:w="5760"/>
        <w:gridCol w:w="3850"/>
      </w:tblGrid>
      <w:tr w:rsidR="00D022CC" w:rsidRPr="00027852">
        <w:trPr>
          <w:trHeight w:val="692"/>
          <w:tblHeader/>
        </w:trPr>
        <w:tc>
          <w:tcPr>
            <w:tcW w:w="5130" w:type="dxa"/>
            <w:shd w:val="clear" w:color="auto" w:fill="CCCCCC"/>
          </w:tcPr>
          <w:p w:rsidR="00D022CC" w:rsidRPr="00027852" w:rsidRDefault="00C8538B" w:rsidP="001560A5">
            <w:pPr>
              <w:rPr>
                <w:rFonts w:ascii="Calibri" w:hAnsi="Calibri"/>
                <w:b/>
              </w:rPr>
            </w:pPr>
            <w:r w:rsidRPr="00027852">
              <w:rPr>
                <w:rFonts w:ascii="Calibri" w:hAnsi="Calibri"/>
                <w:b/>
                <w:sz w:val="22"/>
                <w:szCs w:val="22"/>
              </w:rPr>
              <w:t>Environmental risks associated</w:t>
            </w:r>
          </w:p>
        </w:tc>
        <w:tc>
          <w:tcPr>
            <w:tcW w:w="5760" w:type="dxa"/>
            <w:shd w:val="clear" w:color="auto" w:fill="CCCCCC"/>
          </w:tcPr>
          <w:p w:rsidR="00D022CC" w:rsidRPr="00027852" w:rsidRDefault="00C8538B" w:rsidP="001560A5">
            <w:pPr>
              <w:rPr>
                <w:rFonts w:ascii="Calibri" w:hAnsi="Calibri"/>
                <w:b/>
              </w:rPr>
            </w:pPr>
            <w:r w:rsidRPr="00027852">
              <w:rPr>
                <w:rFonts w:ascii="Calibri" w:hAnsi="Calibri"/>
                <w:b/>
                <w:sz w:val="22"/>
                <w:szCs w:val="22"/>
              </w:rPr>
              <w:t>Prevention or mitigation measures</w:t>
            </w:r>
          </w:p>
        </w:tc>
        <w:tc>
          <w:tcPr>
            <w:tcW w:w="3850" w:type="dxa"/>
            <w:shd w:val="clear" w:color="auto" w:fill="CCCCCC"/>
          </w:tcPr>
          <w:p w:rsidR="00D022CC" w:rsidRPr="00027852" w:rsidRDefault="00C8538B" w:rsidP="001560A5">
            <w:pPr>
              <w:rPr>
                <w:rFonts w:ascii="Calibri" w:hAnsi="Calibri"/>
                <w:b/>
              </w:rPr>
            </w:pPr>
            <w:r w:rsidRPr="00027852">
              <w:rPr>
                <w:rFonts w:ascii="Calibri" w:hAnsi="Calibri"/>
                <w:b/>
                <w:sz w:val="22"/>
                <w:szCs w:val="22"/>
              </w:rPr>
              <w:t>Monitoring indicators / means of verification</w:t>
            </w:r>
          </w:p>
        </w:tc>
      </w:tr>
      <w:tr w:rsidR="00D022CC" w:rsidRPr="00027852">
        <w:trPr>
          <w:trHeight w:val="381"/>
        </w:trPr>
        <w:tc>
          <w:tcPr>
            <w:tcW w:w="14740" w:type="dxa"/>
            <w:gridSpan w:val="3"/>
            <w:vMerge w:val="restart"/>
          </w:tcPr>
          <w:p w:rsidR="00D022CC" w:rsidRPr="00027852" w:rsidRDefault="00A165AF" w:rsidP="00A165AF">
            <w:pPr>
              <w:jc w:val="center"/>
              <w:rPr>
                <w:rFonts w:ascii="Calibri" w:hAnsi="Calibri"/>
                <w:b/>
                <w:color w:val="003366"/>
              </w:rPr>
            </w:pPr>
            <w:r w:rsidRPr="00027852">
              <w:rPr>
                <w:rFonts w:ascii="Calibri" w:hAnsi="Calibri"/>
                <w:b/>
                <w:color w:val="003366"/>
                <w:sz w:val="22"/>
                <w:szCs w:val="22"/>
              </w:rPr>
              <w:t xml:space="preserve">RISK OF ACCIDENTS/ACCIDENT RISKS DURING CONSTRUCTION WORKS </w:t>
            </w:r>
          </w:p>
        </w:tc>
      </w:tr>
      <w:tr w:rsidR="00D022CC" w:rsidRPr="00027852">
        <w:trPr>
          <w:trHeight w:val="293"/>
        </w:trPr>
        <w:tc>
          <w:tcPr>
            <w:tcW w:w="14740" w:type="dxa"/>
            <w:gridSpan w:val="3"/>
            <w:vMerge/>
          </w:tcPr>
          <w:p w:rsidR="00D022CC" w:rsidRPr="00027852" w:rsidRDefault="00D022CC" w:rsidP="001560A5">
            <w:pPr>
              <w:rPr>
                <w:rFonts w:ascii="Calibri" w:hAnsi="Calibri"/>
                <w:b/>
                <w:u w:val="single"/>
              </w:rPr>
            </w:pPr>
          </w:p>
        </w:tc>
      </w:tr>
      <w:tr w:rsidR="00D022CC" w:rsidRPr="00027852">
        <w:trPr>
          <w:trHeight w:val="743"/>
        </w:trPr>
        <w:tc>
          <w:tcPr>
            <w:tcW w:w="5130" w:type="dxa"/>
            <w:vMerge w:val="restart"/>
          </w:tcPr>
          <w:p w:rsidR="00D022CC" w:rsidRPr="00027852" w:rsidRDefault="00D022CC" w:rsidP="001560A5">
            <w:pPr>
              <w:jc w:val="both"/>
              <w:rPr>
                <w:rFonts w:ascii="Calibri" w:hAnsi="Calibri"/>
              </w:rPr>
            </w:pPr>
          </w:p>
          <w:p w:rsidR="00D022CC" w:rsidRPr="00027852" w:rsidRDefault="00D022CC" w:rsidP="001560A5">
            <w:pPr>
              <w:jc w:val="both"/>
              <w:rPr>
                <w:rFonts w:ascii="Calibri" w:hAnsi="Calibri"/>
              </w:rPr>
            </w:pPr>
          </w:p>
          <w:p w:rsidR="00D022CC" w:rsidRPr="00027852" w:rsidRDefault="00D022CC" w:rsidP="001560A5">
            <w:pPr>
              <w:jc w:val="both"/>
              <w:rPr>
                <w:rFonts w:ascii="Calibri" w:hAnsi="Calibri"/>
              </w:rPr>
            </w:pPr>
          </w:p>
          <w:p w:rsidR="00D022CC" w:rsidRPr="00027852" w:rsidRDefault="00390325" w:rsidP="00390325">
            <w:pPr>
              <w:jc w:val="both"/>
              <w:rPr>
                <w:rFonts w:ascii="Calibri" w:hAnsi="Calibri"/>
              </w:rPr>
            </w:pPr>
            <w:r w:rsidRPr="00027852">
              <w:rPr>
                <w:rFonts w:ascii="Calibri" w:hAnsi="Calibri"/>
                <w:sz w:val="22"/>
                <w:szCs w:val="22"/>
              </w:rPr>
              <w:t xml:space="preserve">Accident risk </w:t>
            </w:r>
            <w:r w:rsidR="00C8538B" w:rsidRPr="00027852">
              <w:rPr>
                <w:rFonts w:ascii="Calibri" w:hAnsi="Calibri"/>
                <w:sz w:val="22"/>
                <w:szCs w:val="22"/>
              </w:rPr>
              <w:t>(injuries</w:t>
            </w:r>
            <w:r w:rsidRPr="00027852">
              <w:rPr>
                <w:rFonts w:ascii="Calibri" w:hAnsi="Calibri"/>
                <w:sz w:val="22"/>
                <w:szCs w:val="22"/>
              </w:rPr>
              <w:t>, fractures, etc..) For workers/</w:t>
            </w:r>
            <w:r w:rsidR="00C8538B" w:rsidRPr="00027852">
              <w:rPr>
                <w:rFonts w:ascii="Calibri" w:hAnsi="Calibri"/>
                <w:sz w:val="22"/>
                <w:szCs w:val="22"/>
              </w:rPr>
              <w:t xml:space="preserve">laborers during </w:t>
            </w:r>
            <w:r w:rsidRPr="00027852">
              <w:rPr>
                <w:rFonts w:ascii="Calibri" w:hAnsi="Calibri"/>
                <w:sz w:val="22"/>
                <w:szCs w:val="22"/>
              </w:rPr>
              <w:t xml:space="preserve">the </w:t>
            </w:r>
            <w:r w:rsidR="00C8538B" w:rsidRPr="00027852">
              <w:rPr>
                <w:rFonts w:ascii="Calibri" w:hAnsi="Calibri"/>
                <w:sz w:val="22"/>
                <w:szCs w:val="22"/>
              </w:rPr>
              <w:t xml:space="preserve">construction </w:t>
            </w:r>
          </w:p>
        </w:tc>
        <w:tc>
          <w:tcPr>
            <w:tcW w:w="5760" w:type="dxa"/>
          </w:tcPr>
          <w:p w:rsidR="00D022CC" w:rsidRPr="00027852" w:rsidRDefault="00C8538B" w:rsidP="00390325">
            <w:pPr>
              <w:jc w:val="both"/>
              <w:rPr>
                <w:rFonts w:ascii="Calibri" w:hAnsi="Calibri" w:cs="Calibri"/>
              </w:rPr>
            </w:pPr>
            <w:r w:rsidRPr="00027852">
              <w:rPr>
                <w:rFonts w:ascii="Calibri" w:hAnsi="Calibri" w:cs="Calibri"/>
                <w:sz w:val="22"/>
                <w:szCs w:val="22"/>
              </w:rPr>
              <w:t xml:space="preserve">Implementation of </w:t>
            </w:r>
            <w:r w:rsidR="00287E6B" w:rsidRPr="00027852">
              <w:rPr>
                <w:rFonts w:ascii="Calibri" w:hAnsi="Calibri" w:cs="Calibri"/>
                <w:sz w:val="22"/>
                <w:szCs w:val="22"/>
              </w:rPr>
              <w:t>prevention</w:t>
            </w:r>
            <w:r w:rsidR="00390325" w:rsidRPr="00027852">
              <w:rPr>
                <w:rFonts w:ascii="Calibri" w:hAnsi="Calibri" w:cs="Calibri"/>
                <w:sz w:val="22"/>
                <w:szCs w:val="22"/>
              </w:rPr>
              <w:t xml:space="preserve"> measures/</w:t>
            </w:r>
            <w:r w:rsidRPr="00027852">
              <w:rPr>
                <w:rFonts w:ascii="Calibri" w:hAnsi="Calibri" w:cs="Calibri"/>
                <w:sz w:val="22"/>
                <w:szCs w:val="22"/>
              </w:rPr>
              <w:t xml:space="preserve">measures to prevent accidents and to comply strictly with the </w:t>
            </w:r>
            <w:r w:rsidR="00390325" w:rsidRPr="00027852">
              <w:rPr>
                <w:rFonts w:ascii="Calibri" w:hAnsi="Calibri" w:cs="Calibri"/>
                <w:sz w:val="22"/>
                <w:szCs w:val="22"/>
              </w:rPr>
              <w:t xml:space="preserve">safety </w:t>
            </w:r>
            <w:r w:rsidRPr="00027852">
              <w:rPr>
                <w:rFonts w:ascii="Calibri" w:hAnsi="Calibri" w:cs="Calibri"/>
                <w:sz w:val="22"/>
                <w:szCs w:val="22"/>
              </w:rPr>
              <w:t xml:space="preserve">instructions and standards on </w:t>
            </w:r>
            <w:r w:rsidR="00390325" w:rsidRPr="00027852">
              <w:rPr>
                <w:rFonts w:ascii="Calibri" w:hAnsi="Calibri" w:cs="Calibri"/>
                <w:sz w:val="22"/>
                <w:szCs w:val="22"/>
              </w:rPr>
              <w:t xml:space="preserve">the construction </w:t>
            </w:r>
            <w:r w:rsidR="00287E6B" w:rsidRPr="00027852">
              <w:rPr>
                <w:rFonts w:ascii="Calibri" w:hAnsi="Calibri" w:cs="Calibri"/>
                <w:sz w:val="22"/>
                <w:szCs w:val="22"/>
              </w:rPr>
              <w:t xml:space="preserve">site </w:t>
            </w:r>
          </w:p>
        </w:tc>
        <w:tc>
          <w:tcPr>
            <w:tcW w:w="3850" w:type="dxa"/>
          </w:tcPr>
          <w:p w:rsidR="00D022CC" w:rsidRPr="00027852" w:rsidRDefault="00C8538B" w:rsidP="00390325">
            <w:pPr>
              <w:jc w:val="both"/>
              <w:rPr>
                <w:rFonts w:ascii="Calibri" w:hAnsi="Calibri" w:cs="Calibri"/>
                <w:bCs/>
              </w:rPr>
            </w:pPr>
            <w:r w:rsidRPr="00027852">
              <w:rPr>
                <w:rFonts w:ascii="Calibri" w:hAnsi="Calibri" w:cs="Calibri"/>
                <w:bCs/>
                <w:sz w:val="22"/>
                <w:szCs w:val="22"/>
              </w:rPr>
              <w:t xml:space="preserve">Existence and implementation of safety </w:t>
            </w:r>
            <w:r w:rsidR="00390325" w:rsidRPr="00027852">
              <w:rPr>
                <w:rFonts w:ascii="Calibri" w:hAnsi="Calibri" w:cs="Calibri"/>
                <w:bCs/>
                <w:sz w:val="22"/>
                <w:szCs w:val="22"/>
              </w:rPr>
              <w:t xml:space="preserve">instructions </w:t>
            </w:r>
            <w:r w:rsidRPr="00027852">
              <w:rPr>
                <w:rFonts w:ascii="Calibri" w:hAnsi="Calibri" w:cs="Calibri"/>
                <w:bCs/>
                <w:sz w:val="22"/>
                <w:szCs w:val="22"/>
              </w:rPr>
              <w:t xml:space="preserve">on </w:t>
            </w:r>
            <w:r w:rsidR="00390325" w:rsidRPr="00027852">
              <w:rPr>
                <w:rFonts w:ascii="Calibri" w:hAnsi="Calibri" w:cs="Calibri"/>
                <w:bCs/>
                <w:sz w:val="22"/>
                <w:szCs w:val="22"/>
              </w:rPr>
              <w:t xml:space="preserve">the construction </w:t>
            </w:r>
            <w:r w:rsidRPr="00027852">
              <w:rPr>
                <w:rFonts w:ascii="Calibri" w:hAnsi="Calibri" w:cs="Calibri"/>
                <w:bCs/>
                <w:sz w:val="22"/>
                <w:szCs w:val="22"/>
              </w:rPr>
              <w:t xml:space="preserve">site </w:t>
            </w:r>
          </w:p>
        </w:tc>
      </w:tr>
      <w:tr w:rsidR="00D022CC" w:rsidRPr="00027852">
        <w:trPr>
          <w:trHeight w:val="890"/>
        </w:trPr>
        <w:tc>
          <w:tcPr>
            <w:tcW w:w="5130" w:type="dxa"/>
            <w:vMerge/>
          </w:tcPr>
          <w:p w:rsidR="00D022CC" w:rsidRPr="00027852" w:rsidRDefault="00D022CC" w:rsidP="001560A5">
            <w:pPr>
              <w:jc w:val="both"/>
              <w:rPr>
                <w:rFonts w:ascii="Calibri" w:hAnsi="Calibri"/>
              </w:rPr>
            </w:pPr>
          </w:p>
        </w:tc>
        <w:tc>
          <w:tcPr>
            <w:tcW w:w="5760" w:type="dxa"/>
          </w:tcPr>
          <w:p w:rsidR="00D022CC" w:rsidRPr="00027852" w:rsidRDefault="001D412E" w:rsidP="001D412E">
            <w:pPr>
              <w:jc w:val="both"/>
              <w:rPr>
                <w:rFonts w:ascii="Calibri" w:hAnsi="Calibri" w:cs="Calibri"/>
              </w:rPr>
            </w:pPr>
            <w:r w:rsidRPr="00027852">
              <w:rPr>
                <w:rFonts w:ascii="Calibri" w:hAnsi="Calibri" w:cs="Calibri"/>
                <w:sz w:val="22"/>
                <w:szCs w:val="22"/>
              </w:rPr>
              <w:t>I</w:t>
            </w:r>
            <w:r w:rsidR="00C8538B" w:rsidRPr="00027852">
              <w:rPr>
                <w:rFonts w:ascii="Calibri" w:hAnsi="Calibri" w:cs="Calibri"/>
                <w:sz w:val="22"/>
                <w:szCs w:val="22"/>
              </w:rPr>
              <w:t xml:space="preserve">nformation </w:t>
            </w:r>
            <w:r w:rsidRPr="00027852">
              <w:rPr>
                <w:rFonts w:ascii="Calibri" w:hAnsi="Calibri" w:cs="Calibri"/>
                <w:sz w:val="22"/>
                <w:szCs w:val="22"/>
              </w:rPr>
              <w:t xml:space="preserve">and training session </w:t>
            </w:r>
            <w:r w:rsidR="00C8538B" w:rsidRPr="00027852">
              <w:rPr>
                <w:rFonts w:ascii="Calibri" w:hAnsi="Calibri" w:cs="Calibri"/>
                <w:sz w:val="22"/>
                <w:szCs w:val="22"/>
              </w:rPr>
              <w:t>for workers / laborers on the use of t</w:t>
            </w:r>
            <w:r w:rsidRPr="00027852">
              <w:rPr>
                <w:rFonts w:ascii="Calibri" w:hAnsi="Calibri" w:cs="Calibri"/>
                <w:sz w:val="22"/>
                <w:szCs w:val="22"/>
              </w:rPr>
              <w:t>ools and construction equipment/materials</w:t>
            </w:r>
          </w:p>
        </w:tc>
        <w:tc>
          <w:tcPr>
            <w:tcW w:w="3850" w:type="dxa"/>
          </w:tcPr>
          <w:p w:rsidR="00D022CC" w:rsidRPr="00027852" w:rsidRDefault="00C8538B" w:rsidP="001560A5">
            <w:pPr>
              <w:jc w:val="both"/>
              <w:rPr>
                <w:rFonts w:ascii="Calibri" w:hAnsi="Calibri" w:cs="Calibri"/>
              </w:rPr>
            </w:pPr>
            <w:r w:rsidRPr="00027852">
              <w:rPr>
                <w:rFonts w:ascii="Calibri" w:hAnsi="Calibri" w:cs="Calibri"/>
                <w:sz w:val="22"/>
                <w:szCs w:val="22"/>
              </w:rPr>
              <w:t xml:space="preserve">Number of injured workers </w:t>
            </w:r>
          </w:p>
        </w:tc>
      </w:tr>
      <w:tr w:rsidR="00D022CC" w:rsidRPr="00027852">
        <w:trPr>
          <w:trHeight w:val="890"/>
        </w:trPr>
        <w:tc>
          <w:tcPr>
            <w:tcW w:w="5130" w:type="dxa"/>
            <w:vMerge/>
          </w:tcPr>
          <w:p w:rsidR="00D022CC" w:rsidRPr="00027852" w:rsidRDefault="00D022CC" w:rsidP="001560A5">
            <w:pPr>
              <w:jc w:val="both"/>
              <w:rPr>
                <w:rFonts w:ascii="Calibri" w:hAnsi="Calibri"/>
              </w:rPr>
            </w:pPr>
          </w:p>
        </w:tc>
        <w:tc>
          <w:tcPr>
            <w:tcW w:w="5760" w:type="dxa"/>
          </w:tcPr>
          <w:p w:rsidR="00D022CC" w:rsidRPr="00027852" w:rsidRDefault="00D022CC" w:rsidP="00EB36F5">
            <w:pPr>
              <w:jc w:val="both"/>
              <w:rPr>
                <w:rFonts w:ascii="Calibri" w:hAnsi="Calibri" w:cs="Calibri"/>
              </w:rPr>
            </w:pPr>
            <w:r w:rsidRPr="00027852">
              <w:rPr>
                <w:rFonts w:ascii="Calibri" w:hAnsi="Calibri" w:cs="Calibri"/>
                <w:sz w:val="22"/>
                <w:szCs w:val="22"/>
              </w:rPr>
              <w:t xml:space="preserve"> </w:t>
            </w:r>
            <w:r w:rsidR="00C8538B" w:rsidRPr="00027852">
              <w:rPr>
                <w:rFonts w:ascii="Calibri" w:hAnsi="Calibri" w:cs="Calibri"/>
                <w:sz w:val="22"/>
                <w:szCs w:val="22"/>
              </w:rPr>
              <w:t xml:space="preserve">Provision of materials and appropriate security </w:t>
            </w:r>
            <w:r w:rsidR="00EB36F5" w:rsidRPr="00027852">
              <w:rPr>
                <w:rFonts w:ascii="Calibri" w:hAnsi="Calibri" w:cs="Calibri"/>
                <w:sz w:val="22"/>
                <w:szCs w:val="22"/>
              </w:rPr>
              <w:t xml:space="preserve">tools to workers </w:t>
            </w:r>
            <w:r w:rsidR="00C8538B" w:rsidRPr="00027852">
              <w:rPr>
                <w:rFonts w:ascii="Calibri" w:hAnsi="Calibri" w:cs="Calibri"/>
                <w:sz w:val="22"/>
                <w:szCs w:val="22"/>
              </w:rPr>
              <w:t>(clothing, helmets, scarves, gloves, goggles, boots, etc.).</w:t>
            </w:r>
          </w:p>
        </w:tc>
        <w:tc>
          <w:tcPr>
            <w:tcW w:w="3850" w:type="dxa"/>
          </w:tcPr>
          <w:p w:rsidR="00D022CC" w:rsidRPr="00027852" w:rsidRDefault="00C8538B" w:rsidP="001D412E">
            <w:pPr>
              <w:jc w:val="both"/>
              <w:rPr>
                <w:rFonts w:ascii="Calibri" w:hAnsi="Calibri" w:cs="Calibri"/>
              </w:rPr>
            </w:pPr>
            <w:r w:rsidRPr="00027852">
              <w:rPr>
                <w:rFonts w:ascii="Calibri" w:hAnsi="Calibri" w:cs="Calibri"/>
                <w:sz w:val="22"/>
                <w:szCs w:val="22"/>
              </w:rPr>
              <w:t xml:space="preserve">Supervision and regular evaluation of construction </w:t>
            </w:r>
            <w:r w:rsidR="001D412E" w:rsidRPr="00027852">
              <w:rPr>
                <w:rFonts w:ascii="Calibri" w:hAnsi="Calibri" w:cs="Calibri"/>
                <w:sz w:val="22"/>
                <w:szCs w:val="22"/>
              </w:rPr>
              <w:t xml:space="preserve">Works </w:t>
            </w:r>
          </w:p>
        </w:tc>
      </w:tr>
      <w:tr w:rsidR="00D022CC" w:rsidRPr="00027852">
        <w:trPr>
          <w:trHeight w:val="811"/>
        </w:trPr>
        <w:tc>
          <w:tcPr>
            <w:tcW w:w="5130" w:type="dxa"/>
          </w:tcPr>
          <w:p w:rsidR="00D022CC" w:rsidRPr="00027852" w:rsidRDefault="001D412E" w:rsidP="001D412E">
            <w:pPr>
              <w:jc w:val="both"/>
              <w:rPr>
                <w:rFonts w:ascii="Calibri" w:hAnsi="Calibri"/>
              </w:rPr>
            </w:pPr>
            <w:r w:rsidRPr="00027852">
              <w:rPr>
                <w:rFonts w:ascii="Calibri" w:hAnsi="Calibri"/>
                <w:sz w:val="22"/>
                <w:szCs w:val="22"/>
              </w:rPr>
              <w:t>Accident r</w:t>
            </w:r>
            <w:r w:rsidR="00390325" w:rsidRPr="00027852">
              <w:rPr>
                <w:rFonts w:ascii="Calibri" w:hAnsi="Calibri"/>
                <w:sz w:val="22"/>
                <w:szCs w:val="22"/>
              </w:rPr>
              <w:t>isk</w:t>
            </w:r>
            <w:r w:rsidR="00FB569B" w:rsidRPr="00027852">
              <w:rPr>
                <w:rFonts w:ascii="Calibri" w:hAnsi="Calibri"/>
                <w:sz w:val="22"/>
                <w:szCs w:val="22"/>
              </w:rPr>
              <w:t>s</w:t>
            </w:r>
            <w:r w:rsidR="00390325" w:rsidRPr="00027852">
              <w:rPr>
                <w:rFonts w:ascii="Calibri" w:hAnsi="Calibri"/>
                <w:sz w:val="22"/>
                <w:szCs w:val="22"/>
              </w:rPr>
              <w:t xml:space="preserve"> related to the establishment of </w:t>
            </w:r>
            <w:r w:rsidR="00287E6B" w:rsidRPr="00027852">
              <w:rPr>
                <w:rFonts w:ascii="Calibri" w:hAnsi="Calibri"/>
                <w:sz w:val="22"/>
                <w:szCs w:val="22"/>
              </w:rPr>
              <w:t>formwork structures</w:t>
            </w:r>
            <w:r w:rsidR="00390325" w:rsidRPr="00027852">
              <w:rPr>
                <w:rFonts w:ascii="Calibri" w:hAnsi="Calibri"/>
                <w:sz w:val="22"/>
                <w:szCs w:val="22"/>
              </w:rPr>
              <w:t xml:space="preserve"> during concreting </w:t>
            </w:r>
          </w:p>
        </w:tc>
        <w:tc>
          <w:tcPr>
            <w:tcW w:w="5760" w:type="dxa"/>
          </w:tcPr>
          <w:p w:rsidR="00D022CC" w:rsidRPr="00027852" w:rsidRDefault="00287E6B" w:rsidP="00287E6B">
            <w:pPr>
              <w:jc w:val="both"/>
              <w:rPr>
                <w:rFonts w:ascii="Calibri" w:hAnsi="Calibri" w:cs="Calibri"/>
              </w:rPr>
            </w:pPr>
            <w:r w:rsidRPr="00027852">
              <w:rPr>
                <w:rFonts w:ascii="Calibri" w:hAnsi="Calibri" w:cs="Calibri"/>
                <w:sz w:val="22"/>
                <w:szCs w:val="22"/>
              </w:rPr>
              <w:t>Verification on a regular basis of</w:t>
            </w:r>
            <w:r w:rsidR="00C8538B" w:rsidRPr="00027852">
              <w:rPr>
                <w:rFonts w:ascii="Calibri" w:hAnsi="Calibri" w:cs="Calibri"/>
                <w:sz w:val="22"/>
                <w:szCs w:val="22"/>
              </w:rPr>
              <w:t xml:space="preserve"> the strength of scaffolds and formwork to avoid the risk of accidents during construction</w:t>
            </w:r>
          </w:p>
        </w:tc>
        <w:tc>
          <w:tcPr>
            <w:tcW w:w="3850" w:type="dxa"/>
          </w:tcPr>
          <w:p w:rsidR="00D022CC" w:rsidRPr="00027852" w:rsidRDefault="00C8538B" w:rsidP="00EB36F5">
            <w:pPr>
              <w:jc w:val="both"/>
              <w:rPr>
                <w:rFonts w:ascii="Calibri" w:hAnsi="Calibri" w:cs="Calibri"/>
              </w:rPr>
            </w:pPr>
            <w:r w:rsidRPr="00027852">
              <w:rPr>
                <w:rFonts w:ascii="Calibri" w:hAnsi="Calibri" w:cs="Calibri"/>
                <w:sz w:val="22"/>
                <w:szCs w:val="22"/>
              </w:rPr>
              <w:t xml:space="preserve">Assessment of the strength of the structures put in place by a competent third party </w:t>
            </w:r>
          </w:p>
        </w:tc>
      </w:tr>
      <w:tr w:rsidR="00D022CC" w:rsidRPr="00027852">
        <w:trPr>
          <w:trHeight w:val="359"/>
        </w:trPr>
        <w:tc>
          <w:tcPr>
            <w:tcW w:w="5130" w:type="dxa"/>
          </w:tcPr>
          <w:p w:rsidR="00D022CC" w:rsidRPr="00027852" w:rsidRDefault="001D412E" w:rsidP="00FB569B">
            <w:pPr>
              <w:jc w:val="both"/>
              <w:rPr>
                <w:rFonts w:ascii="Calibri" w:hAnsi="Calibri" w:cs="Calibri"/>
              </w:rPr>
            </w:pPr>
            <w:r w:rsidRPr="00027852">
              <w:rPr>
                <w:rFonts w:ascii="Calibri" w:hAnsi="Calibri"/>
                <w:sz w:val="22"/>
                <w:szCs w:val="22"/>
              </w:rPr>
              <w:t xml:space="preserve">Accident </w:t>
            </w:r>
            <w:r w:rsidR="00EB36F5" w:rsidRPr="00027852">
              <w:rPr>
                <w:rFonts w:ascii="Calibri" w:hAnsi="Calibri"/>
                <w:sz w:val="22"/>
                <w:szCs w:val="22"/>
              </w:rPr>
              <w:t>risks</w:t>
            </w:r>
            <w:r w:rsidR="00390325" w:rsidRPr="00027852">
              <w:rPr>
                <w:rFonts w:ascii="Calibri" w:hAnsi="Calibri"/>
                <w:sz w:val="22"/>
                <w:szCs w:val="22"/>
              </w:rPr>
              <w:t xml:space="preserve"> for people attending</w:t>
            </w:r>
            <w:r w:rsidRPr="00027852">
              <w:rPr>
                <w:rFonts w:ascii="Calibri" w:hAnsi="Calibri"/>
                <w:sz w:val="22"/>
                <w:szCs w:val="22"/>
              </w:rPr>
              <w:t>/visiting</w:t>
            </w:r>
            <w:r w:rsidR="00390325" w:rsidRPr="00027852">
              <w:rPr>
                <w:rFonts w:ascii="Calibri" w:hAnsi="Calibri"/>
                <w:sz w:val="22"/>
                <w:szCs w:val="22"/>
              </w:rPr>
              <w:t xml:space="preserve"> the site</w:t>
            </w:r>
            <w:r w:rsidRPr="00027852">
              <w:rPr>
                <w:rFonts w:ascii="Calibri" w:hAnsi="Calibri"/>
                <w:sz w:val="22"/>
                <w:szCs w:val="22"/>
              </w:rPr>
              <w:t>s</w:t>
            </w:r>
            <w:r w:rsidR="00390325" w:rsidRPr="00027852">
              <w:rPr>
                <w:rFonts w:ascii="Calibri" w:hAnsi="Calibri"/>
                <w:sz w:val="22"/>
                <w:szCs w:val="22"/>
              </w:rPr>
              <w:t xml:space="preserve"> during the </w:t>
            </w:r>
            <w:r w:rsidRPr="00027852">
              <w:rPr>
                <w:rFonts w:ascii="Calibri" w:hAnsi="Calibri"/>
                <w:sz w:val="22"/>
                <w:szCs w:val="22"/>
              </w:rPr>
              <w:t xml:space="preserve">works </w:t>
            </w:r>
          </w:p>
        </w:tc>
        <w:tc>
          <w:tcPr>
            <w:tcW w:w="5760" w:type="dxa"/>
          </w:tcPr>
          <w:p w:rsidR="00D022CC" w:rsidRPr="00027852" w:rsidRDefault="00FB569B" w:rsidP="00EB36F5">
            <w:pPr>
              <w:jc w:val="both"/>
              <w:rPr>
                <w:rFonts w:ascii="Calibri" w:hAnsi="Calibri" w:cs="Calibri"/>
              </w:rPr>
            </w:pPr>
            <w:r w:rsidRPr="00027852">
              <w:rPr>
                <w:rFonts w:ascii="Calibri" w:hAnsi="Calibri"/>
                <w:sz w:val="22"/>
                <w:szCs w:val="22"/>
              </w:rPr>
              <w:t xml:space="preserve">Prevent access to others on the site during construction. </w:t>
            </w:r>
            <w:r w:rsidRPr="0004153F">
              <w:rPr>
                <w:rFonts w:ascii="Calibri" w:hAnsi="Calibri"/>
                <w:sz w:val="22"/>
                <w:szCs w:val="22"/>
              </w:rPr>
              <w:t>Delimitation</w:t>
            </w:r>
            <w:r w:rsidR="0004153F" w:rsidRPr="0004153F">
              <w:rPr>
                <w:rFonts w:ascii="Calibri" w:hAnsi="Calibri"/>
                <w:sz w:val="22"/>
                <w:szCs w:val="22"/>
              </w:rPr>
              <w:t>/definition</w:t>
            </w:r>
            <w:r w:rsidRPr="0004153F">
              <w:rPr>
                <w:rFonts w:ascii="Calibri" w:hAnsi="Calibri"/>
                <w:sz w:val="22"/>
                <w:szCs w:val="22"/>
              </w:rPr>
              <w:t xml:space="preserve"> by a temporary </w:t>
            </w:r>
            <w:r w:rsidR="00EB36F5" w:rsidRPr="0004153F">
              <w:rPr>
                <w:rFonts w:ascii="Calibri" w:hAnsi="Calibri"/>
                <w:sz w:val="22"/>
                <w:szCs w:val="22"/>
              </w:rPr>
              <w:t>fence</w:t>
            </w:r>
            <w:r w:rsidRPr="0004153F">
              <w:rPr>
                <w:rFonts w:ascii="Calibri" w:hAnsi="Calibri"/>
                <w:sz w:val="22"/>
                <w:szCs w:val="22"/>
              </w:rPr>
              <w:t xml:space="preserve"> of the site</w:t>
            </w:r>
            <w:r w:rsidRPr="00027852">
              <w:rPr>
                <w:rFonts w:ascii="Calibri" w:hAnsi="Calibri"/>
                <w:sz w:val="22"/>
                <w:szCs w:val="22"/>
              </w:rPr>
              <w:t xml:space="preserve"> during construction (perimeter security)  </w:t>
            </w:r>
          </w:p>
        </w:tc>
        <w:tc>
          <w:tcPr>
            <w:tcW w:w="3850" w:type="dxa"/>
          </w:tcPr>
          <w:p w:rsidR="00D022CC" w:rsidRPr="00027852" w:rsidRDefault="00390325" w:rsidP="00EB36F5">
            <w:pPr>
              <w:jc w:val="both"/>
              <w:rPr>
                <w:rFonts w:ascii="Calibri" w:hAnsi="Calibri" w:cs="Calibri"/>
              </w:rPr>
            </w:pPr>
            <w:r w:rsidRPr="00027852">
              <w:rPr>
                <w:rFonts w:ascii="Calibri" w:hAnsi="Calibri" w:cs="Calibri"/>
                <w:sz w:val="22"/>
                <w:szCs w:val="22"/>
              </w:rPr>
              <w:t xml:space="preserve">Presence of a security perimeter on the construction site </w:t>
            </w:r>
          </w:p>
        </w:tc>
      </w:tr>
      <w:tr w:rsidR="00D022CC" w:rsidRPr="00027852">
        <w:trPr>
          <w:trHeight w:val="707"/>
        </w:trPr>
        <w:tc>
          <w:tcPr>
            <w:tcW w:w="5130" w:type="dxa"/>
          </w:tcPr>
          <w:p w:rsidR="00D022CC" w:rsidRPr="00027852" w:rsidRDefault="00390325" w:rsidP="00FB569B">
            <w:pPr>
              <w:jc w:val="both"/>
              <w:rPr>
                <w:rFonts w:ascii="Calibri" w:hAnsi="Calibri" w:cs="Calibri"/>
              </w:rPr>
            </w:pPr>
            <w:r w:rsidRPr="00027852">
              <w:rPr>
                <w:rFonts w:ascii="Calibri" w:hAnsi="Calibri"/>
                <w:sz w:val="22"/>
                <w:szCs w:val="22"/>
              </w:rPr>
              <w:t>Risk of diseases</w:t>
            </w:r>
            <w:r w:rsidR="00FB569B" w:rsidRPr="00027852">
              <w:rPr>
                <w:rFonts w:ascii="Calibri" w:hAnsi="Calibri"/>
                <w:sz w:val="22"/>
                <w:szCs w:val="22"/>
              </w:rPr>
              <w:t>/disease risks</w:t>
            </w:r>
            <w:r w:rsidRPr="00027852">
              <w:rPr>
                <w:rFonts w:ascii="Calibri" w:hAnsi="Calibri"/>
                <w:sz w:val="22"/>
                <w:szCs w:val="22"/>
              </w:rPr>
              <w:t xml:space="preserve"> related to air pollution during construction (respiratory diseases, risk of allergies) </w:t>
            </w:r>
          </w:p>
        </w:tc>
        <w:tc>
          <w:tcPr>
            <w:tcW w:w="5760" w:type="dxa"/>
          </w:tcPr>
          <w:p w:rsidR="00D022CC" w:rsidRPr="00027852" w:rsidRDefault="00FB569B" w:rsidP="00EB36F5">
            <w:pPr>
              <w:jc w:val="both"/>
              <w:rPr>
                <w:rFonts w:ascii="Calibri" w:hAnsi="Calibri" w:cs="Calibri"/>
              </w:rPr>
            </w:pPr>
            <w:r w:rsidRPr="00027852">
              <w:rPr>
                <w:rFonts w:ascii="Calibri" w:hAnsi="Calibri" w:cs="Calibri"/>
                <w:sz w:val="22"/>
                <w:szCs w:val="22"/>
              </w:rPr>
              <w:t xml:space="preserve">Provision of materials and security tools (helmets, mufflers, gloves, goggles, boots, ...) </w:t>
            </w:r>
            <w:r w:rsidR="00EB36F5" w:rsidRPr="00027852">
              <w:rPr>
                <w:rFonts w:ascii="Calibri" w:hAnsi="Calibri" w:cs="Calibri"/>
                <w:sz w:val="22"/>
                <w:szCs w:val="22"/>
              </w:rPr>
              <w:t>to workers</w:t>
            </w:r>
            <w:r w:rsidRPr="00027852">
              <w:rPr>
                <w:rFonts w:ascii="Calibri" w:hAnsi="Calibri" w:cs="Calibri"/>
                <w:sz w:val="22"/>
                <w:szCs w:val="22"/>
              </w:rPr>
              <w:t xml:space="preserve"> </w:t>
            </w:r>
          </w:p>
        </w:tc>
        <w:tc>
          <w:tcPr>
            <w:tcW w:w="3850" w:type="dxa"/>
          </w:tcPr>
          <w:p w:rsidR="00D022CC" w:rsidRPr="00027852" w:rsidRDefault="00390325" w:rsidP="00EB36F5">
            <w:pPr>
              <w:jc w:val="both"/>
              <w:rPr>
                <w:rFonts w:ascii="Calibri" w:hAnsi="Calibri"/>
              </w:rPr>
            </w:pPr>
            <w:r w:rsidRPr="00027852">
              <w:rPr>
                <w:rFonts w:ascii="Calibri" w:hAnsi="Calibri"/>
                <w:sz w:val="22"/>
                <w:szCs w:val="22"/>
              </w:rPr>
              <w:t xml:space="preserve">Availability </w:t>
            </w:r>
            <w:r w:rsidR="00EB36F5" w:rsidRPr="00027852">
              <w:rPr>
                <w:rFonts w:ascii="Calibri" w:hAnsi="Calibri"/>
                <w:sz w:val="22"/>
                <w:szCs w:val="22"/>
              </w:rPr>
              <w:t xml:space="preserve">of </w:t>
            </w:r>
            <w:r w:rsidRPr="00027852">
              <w:rPr>
                <w:rFonts w:ascii="Calibri" w:hAnsi="Calibri"/>
                <w:sz w:val="22"/>
                <w:szCs w:val="22"/>
              </w:rPr>
              <w:t xml:space="preserve">and compliance with the security plan </w:t>
            </w:r>
          </w:p>
        </w:tc>
      </w:tr>
      <w:tr w:rsidR="00D022CC" w:rsidRPr="00027852">
        <w:trPr>
          <w:trHeight w:val="683"/>
        </w:trPr>
        <w:tc>
          <w:tcPr>
            <w:tcW w:w="5130" w:type="dxa"/>
            <w:vMerge w:val="restart"/>
          </w:tcPr>
          <w:p w:rsidR="00D022CC" w:rsidRPr="00027852" w:rsidRDefault="00D022CC" w:rsidP="001560A5">
            <w:pPr>
              <w:jc w:val="both"/>
              <w:rPr>
                <w:rFonts w:ascii="Calibri" w:hAnsi="Calibri"/>
              </w:rPr>
            </w:pPr>
          </w:p>
          <w:p w:rsidR="00D022CC" w:rsidRPr="00027852" w:rsidRDefault="00FB569B" w:rsidP="00FB569B">
            <w:pPr>
              <w:jc w:val="both"/>
              <w:rPr>
                <w:rFonts w:ascii="Calibri" w:hAnsi="Calibri"/>
              </w:rPr>
            </w:pPr>
            <w:r w:rsidRPr="00027852">
              <w:rPr>
                <w:rFonts w:ascii="Calibri" w:hAnsi="Calibri"/>
                <w:sz w:val="22"/>
                <w:szCs w:val="22"/>
              </w:rPr>
              <w:t xml:space="preserve">Contamination risks associated with the use of chemical products (varnishes, paints, solvents, glues, </w:t>
            </w:r>
            <w:r w:rsidR="00EB36F5" w:rsidRPr="00027852">
              <w:rPr>
                <w:rFonts w:ascii="Calibri" w:hAnsi="Calibri"/>
                <w:sz w:val="22"/>
                <w:szCs w:val="22"/>
              </w:rPr>
              <w:t>etc....)</w:t>
            </w:r>
          </w:p>
        </w:tc>
        <w:tc>
          <w:tcPr>
            <w:tcW w:w="5760" w:type="dxa"/>
          </w:tcPr>
          <w:p w:rsidR="00D022CC" w:rsidRPr="00027852" w:rsidRDefault="00232048" w:rsidP="00232048">
            <w:pPr>
              <w:jc w:val="both"/>
              <w:rPr>
                <w:rFonts w:ascii="Calibri" w:hAnsi="Calibri"/>
              </w:rPr>
            </w:pPr>
            <w:r w:rsidRPr="00027852">
              <w:rPr>
                <w:rFonts w:ascii="Calibri" w:hAnsi="Calibri"/>
                <w:sz w:val="22"/>
                <w:szCs w:val="22"/>
              </w:rPr>
              <w:t>Wear Scarves</w:t>
            </w:r>
            <w:r w:rsidR="007308F1" w:rsidRPr="00027852">
              <w:rPr>
                <w:rFonts w:ascii="Calibri" w:hAnsi="Calibri"/>
                <w:sz w:val="22"/>
                <w:szCs w:val="22"/>
              </w:rPr>
              <w:t>/</w:t>
            </w:r>
            <w:r w:rsidR="00FB569B" w:rsidRPr="00027852">
              <w:rPr>
                <w:rFonts w:ascii="Calibri" w:hAnsi="Calibri"/>
                <w:sz w:val="22"/>
                <w:szCs w:val="22"/>
              </w:rPr>
              <w:t>muffler</w:t>
            </w:r>
            <w:r w:rsidRPr="00027852">
              <w:rPr>
                <w:rFonts w:ascii="Calibri" w:hAnsi="Calibri"/>
                <w:sz w:val="22"/>
                <w:szCs w:val="22"/>
              </w:rPr>
              <w:t>s</w:t>
            </w:r>
            <w:r w:rsidR="00FB569B" w:rsidRPr="00027852">
              <w:rPr>
                <w:rFonts w:ascii="Calibri" w:hAnsi="Calibri"/>
                <w:sz w:val="22"/>
                <w:szCs w:val="22"/>
              </w:rPr>
              <w:t xml:space="preserve"> an</w:t>
            </w:r>
            <w:r w:rsidR="00EB36F5" w:rsidRPr="00027852">
              <w:rPr>
                <w:rFonts w:ascii="Calibri" w:hAnsi="Calibri"/>
                <w:sz w:val="22"/>
                <w:szCs w:val="22"/>
              </w:rPr>
              <w:t>d gloves when handling chemical products</w:t>
            </w:r>
            <w:r w:rsidR="00FB569B" w:rsidRPr="00027852">
              <w:rPr>
                <w:rFonts w:ascii="Calibri" w:hAnsi="Calibri"/>
                <w:sz w:val="22"/>
                <w:szCs w:val="22"/>
              </w:rPr>
              <w:t xml:space="preserve"> that may cause contamination</w:t>
            </w:r>
            <w:r w:rsidR="00EB36F5" w:rsidRPr="00027852">
              <w:rPr>
                <w:rFonts w:ascii="Calibri" w:hAnsi="Calibri"/>
                <w:sz w:val="22"/>
                <w:szCs w:val="22"/>
              </w:rPr>
              <w:t xml:space="preserve"> </w:t>
            </w:r>
            <w:r w:rsidR="0077794A" w:rsidRPr="00027852">
              <w:rPr>
                <w:rFonts w:ascii="Calibri" w:hAnsi="Calibri"/>
                <w:sz w:val="22"/>
                <w:szCs w:val="22"/>
              </w:rPr>
              <w:t xml:space="preserve">risks </w:t>
            </w:r>
          </w:p>
        </w:tc>
        <w:tc>
          <w:tcPr>
            <w:tcW w:w="3850" w:type="dxa"/>
            <w:vMerge w:val="restart"/>
          </w:tcPr>
          <w:p w:rsidR="00D022CC" w:rsidRPr="00027852" w:rsidRDefault="00D022CC" w:rsidP="001560A5">
            <w:pPr>
              <w:jc w:val="both"/>
              <w:rPr>
                <w:rFonts w:ascii="Calibri" w:hAnsi="Calibri" w:cs="Calibri"/>
                <w:bCs/>
              </w:rPr>
            </w:pPr>
          </w:p>
          <w:p w:rsidR="00D022CC" w:rsidRPr="00027852" w:rsidRDefault="00EB36F5" w:rsidP="00EB36F5">
            <w:pPr>
              <w:jc w:val="both"/>
              <w:rPr>
                <w:rFonts w:ascii="Calibri" w:hAnsi="Calibri" w:cs="Calibri"/>
                <w:bCs/>
              </w:rPr>
            </w:pPr>
            <w:r w:rsidRPr="00027852">
              <w:rPr>
                <w:rFonts w:ascii="Calibri" w:hAnsi="Calibri" w:cs="Calibri"/>
                <w:bCs/>
                <w:sz w:val="22"/>
                <w:szCs w:val="22"/>
              </w:rPr>
              <w:t xml:space="preserve">Availability of safety instructions during use of products </w:t>
            </w:r>
          </w:p>
        </w:tc>
      </w:tr>
      <w:tr w:rsidR="00D022CC" w:rsidRPr="00027852">
        <w:trPr>
          <w:trHeight w:val="509"/>
        </w:trPr>
        <w:tc>
          <w:tcPr>
            <w:tcW w:w="5130" w:type="dxa"/>
            <w:vMerge/>
          </w:tcPr>
          <w:p w:rsidR="00D022CC" w:rsidRPr="00027852" w:rsidRDefault="00D022CC" w:rsidP="001560A5">
            <w:pPr>
              <w:rPr>
                <w:rFonts w:ascii="Calibri" w:hAnsi="Calibri"/>
              </w:rPr>
            </w:pPr>
          </w:p>
        </w:tc>
        <w:tc>
          <w:tcPr>
            <w:tcW w:w="5760" w:type="dxa"/>
          </w:tcPr>
          <w:p w:rsidR="00D022CC" w:rsidRPr="00027852" w:rsidRDefault="00EB36F5" w:rsidP="00EB36F5">
            <w:pPr>
              <w:jc w:val="both"/>
              <w:rPr>
                <w:rFonts w:ascii="Calibri" w:hAnsi="Calibri"/>
              </w:rPr>
            </w:pPr>
            <w:r w:rsidRPr="00027852">
              <w:rPr>
                <w:rFonts w:ascii="Calibri" w:hAnsi="Calibri"/>
                <w:sz w:val="22"/>
                <w:szCs w:val="22"/>
              </w:rPr>
              <w:t>Choice of the least toxic products and respect/conformance of doses and safety instructions dictated by the manufacturers before applying the product</w:t>
            </w:r>
            <w:r w:rsidR="00D022CC" w:rsidRPr="00027852">
              <w:rPr>
                <w:rFonts w:ascii="Calibri" w:hAnsi="Calibri"/>
                <w:sz w:val="22"/>
                <w:szCs w:val="22"/>
              </w:rPr>
              <w:t xml:space="preserve"> </w:t>
            </w:r>
          </w:p>
        </w:tc>
        <w:tc>
          <w:tcPr>
            <w:tcW w:w="3850" w:type="dxa"/>
            <w:vMerge/>
          </w:tcPr>
          <w:p w:rsidR="00D022CC" w:rsidRPr="00027852" w:rsidRDefault="00D022CC" w:rsidP="001560A5">
            <w:pPr>
              <w:rPr>
                <w:rFonts w:ascii="Calibri" w:hAnsi="Calibri" w:cs="Calibri"/>
                <w:bCs/>
              </w:rPr>
            </w:pPr>
          </w:p>
        </w:tc>
      </w:tr>
      <w:tr w:rsidR="00D022CC" w:rsidRPr="00027852">
        <w:trPr>
          <w:trHeight w:val="440"/>
        </w:trPr>
        <w:tc>
          <w:tcPr>
            <w:tcW w:w="14740" w:type="dxa"/>
            <w:gridSpan w:val="3"/>
          </w:tcPr>
          <w:p w:rsidR="00D022CC" w:rsidRPr="00027852" w:rsidRDefault="00BA6618" w:rsidP="00BA6618">
            <w:pPr>
              <w:jc w:val="center"/>
              <w:rPr>
                <w:rFonts w:ascii="Calibri" w:hAnsi="Calibri" w:cs="Calibri"/>
                <w:color w:val="003366"/>
              </w:rPr>
            </w:pPr>
            <w:r w:rsidRPr="00027852">
              <w:rPr>
                <w:rFonts w:ascii="Calibri" w:hAnsi="Calibri"/>
                <w:b/>
                <w:color w:val="003366"/>
                <w:sz w:val="22"/>
                <w:szCs w:val="22"/>
              </w:rPr>
              <w:t>RISK</w:t>
            </w:r>
            <w:r w:rsidR="00D022CC" w:rsidRPr="00027852">
              <w:rPr>
                <w:rFonts w:ascii="Calibri" w:hAnsi="Calibri"/>
                <w:b/>
                <w:color w:val="003366"/>
                <w:sz w:val="22"/>
                <w:szCs w:val="22"/>
              </w:rPr>
              <w:t xml:space="preserve">S </w:t>
            </w:r>
            <w:r w:rsidRPr="00027852">
              <w:rPr>
                <w:rFonts w:ascii="Calibri" w:hAnsi="Calibri"/>
                <w:b/>
                <w:color w:val="003366"/>
                <w:sz w:val="22"/>
                <w:szCs w:val="22"/>
              </w:rPr>
              <w:t>OF</w:t>
            </w:r>
            <w:r w:rsidR="00D022CC" w:rsidRPr="00027852">
              <w:rPr>
                <w:rFonts w:ascii="Calibri" w:hAnsi="Calibri"/>
                <w:b/>
                <w:color w:val="003366"/>
                <w:sz w:val="22"/>
                <w:szCs w:val="22"/>
              </w:rPr>
              <w:t xml:space="preserve"> NUISANCES/</w:t>
            </w:r>
            <w:r w:rsidRPr="00027852">
              <w:rPr>
                <w:rFonts w:ascii="Calibri" w:hAnsi="Calibri"/>
                <w:b/>
                <w:color w:val="003366"/>
                <w:sz w:val="22"/>
                <w:szCs w:val="22"/>
              </w:rPr>
              <w:t>NOISE</w:t>
            </w:r>
          </w:p>
        </w:tc>
      </w:tr>
      <w:tr w:rsidR="00D022CC" w:rsidRPr="00027852">
        <w:trPr>
          <w:trHeight w:val="497"/>
        </w:trPr>
        <w:tc>
          <w:tcPr>
            <w:tcW w:w="5130" w:type="dxa"/>
            <w:vMerge w:val="restart"/>
          </w:tcPr>
          <w:p w:rsidR="00D022CC" w:rsidRPr="00027852" w:rsidRDefault="00D022CC" w:rsidP="001560A5">
            <w:pPr>
              <w:rPr>
                <w:rFonts w:ascii="Calibri" w:hAnsi="Calibri" w:cs="Calibri"/>
              </w:rPr>
            </w:pPr>
          </w:p>
          <w:p w:rsidR="00D022CC" w:rsidRPr="00027852" w:rsidRDefault="00D022CC" w:rsidP="001560A5">
            <w:pPr>
              <w:rPr>
                <w:rFonts w:ascii="Calibri" w:hAnsi="Calibri" w:cs="Calibri"/>
              </w:rPr>
            </w:pPr>
          </w:p>
          <w:p w:rsidR="00D022CC" w:rsidRPr="00027852" w:rsidRDefault="00A165AF" w:rsidP="00A165AF">
            <w:pPr>
              <w:jc w:val="both"/>
              <w:rPr>
                <w:rFonts w:ascii="Calibri" w:hAnsi="Calibri"/>
              </w:rPr>
            </w:pPr>
            <w:r w:rsidRPr="00027852">
              <w:rPr>
                <w:rFonts w:ascii="Calibri" w:hAnsi="Calibri" w:cs="Calibri"/>
                <w:sz w:val="22"/>
                <w:szCs w:val="22"/>
              </w:rPr>
              <w:t xml:space="preserve">Noise generated during the construction </w:t>
            </w:r>
            <w:r w:rsidR="00DC03C3" w:rsidRPr="00027852">
              <w:rPr>
                <w:rFonts w:ascii="Calibri" w:hAnsi="Calibri" w:cs="Calibri"/>
                <w:sz w:val="22"/>
                <w:szCs w:val="22"/>
              </w:rPr>
              <w:t xml:space="preserve">that </w:t>
            </w:r>
            <w:r w:rsidRPr="00027852">
              <w:rPr>
                <w:rFonts w:ascii="Calibri" w:hAnsi="Calibri" w:cs="Calibri"/>
                <w:sz w:val="22"/>
                <w:szCs w:val="22"/>
              </w:rPr>
              <w:t xml:space="preserve">could </w:t>
            </w:r>
            <w:r w:rsidR="00DC03C3" w:rsidRPr="00027852">
              <w:rPr>
                <w:rFonts w:ascii="Calibri" w:hAnsi="Calibri" w:cs="Calibri"/>
                <w:sz w:val="22"/>
                <w:szCs w:val="22"/>
              </w:rPr>
              <w:t>harm/</w:t>
            </w:r>
            <w:r w:rsidRPr="00027852">
              <w:rPr>
                <w:rFonts w:ascii="Calibri" w:hAnsi="Calibri" w:cs="Calibri"/>
                <w:sz w:val="22"/>
                <w:szCs w:val="22"/>
              </w:rPr>
              <w:t>affect people living in the vicinity of the construction site</w:t>
            </w:r>
          </w:p>
        </w:tc>
        <w:tc>
          <w:tcPr>
            <w:tcW w:w="5760" w:type="dxa"/>
          </w:tcPr>
          <w:p w:rsidR="00D022CC" w:rsidRPr="00027852" w:rsidRDefault="00EB36F5" w:rsidP="00232048">
            <w:pPr>
              <w:jc w:val="both"/>
              <w:rPr>
                <w:rFonts w:ascii="Calibri" w:hAnsi="Calibri"/>
              </w:rPr>
            </w:pPr>
            <w:r w:rsidRPr="00027852">
              <w:rPr>
                <w:rFonts w:ascii="Calibri" w:hAnsi="Calibri"/>
                <w:sz w:val="22"/>
                <w:szCs w:val="22"/>
              </w:rPr>
              <w:t>Inform/advise the persons concerned of the noise that can be generated during construction works.</w:t>
            </w:r>
            <w:r w:rsidR="00D022CC" w:rsidRPr="00027852">
              <w:rPr>
                <w:rFonts w:ascii="Calibri" w:hAnsi="Calibri"/>
                <w:sz w:val="22"/>
                <w:szCs w:val="22"/>
              </w:rPr>
              <w:t xml:space="preserve"> </w:t>
            </w:r>
          </w:p>
        </w:tc>
        <w:tc>
          <w:tcPr>
            <w:tcW w:w="3850" w:type="dxa"/>
            <w:vMerge w:val="restart"/>
          </w:tcPr>
          <w:p w:rsidR="00D022CC" w:rsidRPr="00027852" w:rsidRDefault="00D022CC" w:rsidP="001560A5">
            <w:pPr>
              <w:rPr>
                <w:rFonts w:ascii="Calibri" w:hAnsi="Calibri" w:cs="Calibri"/>
              </w:rPr>
            </w:pPr>
          </w:p>
          <w:p w:rsidR="00D022CC" w:rsidRPr="00027852" w:rsidRDefault="00D022CC" w:rsidP="001560A5">
            <w:pPr>
              <w:rPr>
                <w:rFonts w:ascii="Calibri" w:hAnsi="Calibri" w:cs="Calibri"/>
              </w:rPr>
            </w:pPr>
          </w:p>
          <w:p w:rsidR="00D022CC" w:rsidRPr="00027852" w:rsidRDefault="00A165AF" w:rsidP="006751C3">
            <w:pPr>
              <w:rPr>
                <w:rFonts w:ascii="Calibri" w:hAnsi="Calibri" w:cs="Calibri"/>
              </w:rPr>
            </w:pPr>
            <w:r w:rsidRPr="00027852">
              <w:rPr>
                <w:rFonts w:ascii="Calibri" w:hAnsi="Calibri" w:cs="Calibri"/>
                <w:sz w:val="22"/>
                <w:szCs w:val="22"/>
              </w:rPr>
              <w:t xml:space="preserve">Number of complaints </w:t>
            </w:r>
            <w:r w:rsidR="006751C3" w:rsidRPr="00027852">
              <w:rPr>
                <w:rFonts w:ascii="Calibri" w:hAnsi="Calibri" w:cs="Calibri"/>
                <w:sz w:val="22"/>
                <w:szCs w:val="22"/>
              </w:rPr>
              <w:t>for nuisance/ p</w:t>
            </w:r>
            <w:r w:rsidRPr="00027852">
              <w:rPr>
                <w:rFonts w:ascii="Calibri" w:hAnsi="Calibri" w:cs="Calibri"/>
                <w:sz w:val="22"/>
                <w:szCs w:val="22"/>
              </w:rPr>
              <w:t>resence of protective structures</w:t>
            </w:r>
          </w:p>
        </w:tc>
      </w:tr>
      <w:tr w:rsidR="00D022CC" w:rsidRPr="00027852">
        <w:trPr>
          <w:trHeight w:val="638"/>
        </w:trPr>
        <w:tc>
          <w:tcPr>
            <w:tcW w:w="5130" w:type="dxa"/>
            <w:vMerge/>
          </w:tcPr>
          <w:p w:rsidR="00D022CC" w:rsidRPr="00027852" w:rsidRDefault="00D022CC" w:rsidP="001560A5">
            <w:pPr>
              <w:rPr>
                <w:rFonts w:ascii="Calibri" w:hAnsi="Calibri" w:cs="Calibri"/>
              </w:rPr>
            </w:pPr>
          </w:p>
        </w:tc>
        <w:tc>
          <w:tcPr>
            <w:tcW w:w="5760" w:type="dxa"/>
          </w:tcPr>
          <w:p w:rsidR="00D022CC" w:rsidRPr="00027852" w:rsidRDefault="00A165AF" w:rsidP="00A165AF">
            <w:pPr>
              <w:jc w:val="both"/>
              <w:rPr>
                <w:rFonts w:ascii="Calibri" w:hAnsi="Calibri"/>
              </w:rPr>
            </w:pPr>
            <w:r w:rsidRPr="00027852">
              <w:rPr>
                <w:rFonts w:ascii="Calibri" w:hAnsi="Calibri"/>
                <w:sz w:val="22"/>
                <w:szCs w:val="22"/>
              </w:rPr>
              <w:t>Choice of appropriate times to perform construction works that can generate a lot of noise in the population.</w:t>
            </w:r>
            <w:r w:rsidR="00D022CC" w:rsidRPr="00027852">
              <w:rPr>
                <w:rFonts w:ascii="Calibri" w:hAnsi="Calibri"/>
                <w:sz w:val="22"/>
                <w:szCs w:val="22"/>
              </w:rPr>
              <w:t xml:space="preserve"> </w:t>
            </w:r>
          </w:p>
        </w:tc>
        <w:tc>
          <w:tcPr>
            <w:tcW w:w="3850" w:type="dxa"/>
            <w:vMerge/>
          </w:tcPr>
          <w:p w:rsidR="00D022CC" w:rsidRPr="00027852" w:rsidRDefault="00D022CC" w:rsidP="001560A5">
            <w:pPr>
              <w:rPr>
                <w:rFonts w:ascii="Calibri" w:hAnsi="Calibri" w:cs="Calibri"/>
              </w:rPr>
            </w:pPr>
          </w:p>
        </w:tc>
      </w:tr>
      <w:tr w:rsidR="00D022CC" w:rsidRPr="00027852">
        <w:trPr>
          <w:trHeight w:val="651"/>
        </w:trPr>
        <w:tc>
          <w:tcPr>
            <w:tcW w:w="5130" w:type="dxa"/>
            <w:vMerge/>
          </w:tcPr>
          <w:p w:rsidR="00D022CC" w:rsidRPr="00027852" w:rsidRDefault="00D022CC" w:rsidP="001560A5">
            <w:pPr>
              <w:rPr>
                <w:rFonts w:ascii="Calibri" w:hAnsi="Calibri" w:cs="Calibri"/>
              </w:rPr>
            </w:pPr>
          </w:p>
        </w:tc>
        <w:tc>
          <w:tcPr>
            <w:tcW w:w="5760" w:type="dxa"/>
          </w:tcPr>
          <w:p w:rsidR="00D022CC" w:rsidRPr="00027852" w:rsidRDefault="00DC03C3" w:rsidP="004222BE">
            <w:pPr>
              <w:jc w:val="both"/>
              <w:rPr>
                <w:rFonts w:ascii="Calibri" w:hAnsi="Calibri"/>
              </w:rPr>
            </w:pPr>
            <w:r w:rsidRPr="00027852">
              <w:rPr>
                <w:rFonts w:ascii="Calibri" w:hAnsi="Calibri"/>
                <w:sz w:val="22"/>
                <w:szCs w:val="22"/>
              </w:rPr>
              <w:t>Boundary</w:t>
            </w:r>
            <w:r w:rsidR="00A165AF" w:rsidRPr="00027852">
              <w:rPr>
                <w:rFonts w:ascii="Calibri" w:hAnsi="Calibri"/>
                <w:sz w:val="22"/>
                <w:szCs w:val="22"/>
              </w:rPr>
              <w:t>/delimitation of the worksite by a protective structure capable of reducing noise generated during construction works.</w:t>
            </w:r>
            <w:r w:rsidR="00D022CC" w:rsidRPr="00027852">
              <w:rPr>
                <w:rFonts w:ascii="Calibri" w:hAnsi="Calibri"/>
                <w:sz w:val="22"/>
                <w:szCs w:val="22"/>
              </w:rPr>
              <w:t xml:space="preserve">  </w:t>
            </w:r>
          </w:p>
        </w:tc>
        <w:tc>
          <w:tcPr>
            <w:tcW w:w="3850" w:type="dxa"/>
            <w:vMerge/>
          </w:tcPr>
          <w:p w:rsidR="00D022CC" w:rsidRPr="00027852" w:rsidRDefault="00D022CC" w:rsidP="001560A5">
            <w:pPr>
              <w:rPr>
                <w:rFonts w:ascii="Calibri" w:hAnsi="Calibri" w:cs="Calibri"/>
              </w:rPr>
            </w:pPr>
          </w:p>
        </w:tc>
      </w:tr>
      <w:tr w:rsidR="00D022CC" w:rsidRPr="00027852">
        <w:trPr>
          <w:trHeight w:val="422"/>
        </w:trPr>
        <w:tc>
          <w:tcPr>
            <w:tcW w:w="14740" w:type="dxa"/>
            <w:gridSpan w:val="3"/>
          </w:tcPr>
          <w:p w:rsidR="00D022CC" w:rsidRPr="00027852" w:rsidRDefault="00C076D0" w:rsidP="00C076D0">
            <w:pPr>
              <w:jc w:val="center"/>
              <w:rPr>
                <w:rFonts w:ascii="Calibri" w:hAnsi="Calibri" w:cs="Calibri"/>
                <w:bCs/>
                <w:color w:val="003366"/>
              </w:rPr>
            </w:pPr>
            <w:r w:rsidRPr="00027852">
              <w:rPr>
                <w:rFonts w:ascii="Calibri" w:hAnsi="Calibri"/>
                <w:b/>
                <w:color w:val="003366"/>
                <w:sz w:val="22"/>
                <w:szCs w:val="22"/>
              </w:rPr>
              <w:t>RISK</w:t>
            </w:r>
            <w:r w:rsidR="00D022CC" w:rsidRPr="00027852">
              <w:rPr>
                <w:rFonts w:ascii="Calibri" w:hAnsi="Calibri"/>
                <w:b/>
                <w:color w:val="003366"/>
                <w:sz w:val="22"/>
                <w:szCs w:val="22"/>
              </w:rPr>
              <w:t xml:space="preserve">S </w:t>
            </w:r>
            <w:r w:rsidRPr="00027852">
              <w:rPr>
                <w:rFonts w:ascii="Calibri" w:hAnsi="Calibri"/>
                <w:b/>
                <w:color w:val="003366"/>
                <w:sz w:val="22"/>
                <w:szCs w:val="22"/>
              </w:rPr>
              <w:t>RELATED TO AIR QUALITY</w:t>
            </w:r>
            <w:r w:rsidR="00D022CC" w:rsidRPr="00027852">
              <w:rPr>
                <w:rFonts w:ascii="Calibri" w:hAnsi="Calibri"/>
                <w:b/>
                <w:color w:val="003366"/>
                <w:sz w:val="22"/>
                <w:szCs w:val="22"/>
              </w:rPr>
              <w:t xml:space="preserve"> (POLLUTION)</w:t>
            </w:r>
          </w:p>
        </w:tc>
      </w:tr>
      <w:tr w:rsidR="00D022CC" w:rsidRPr="00027852">
        <w:trPr>
          <w:trHeight w:val="692"/>
        </w:trPr>
        <w:tc>
          <w:tcPr>
            <w:tcW w:w="5130" w:type="dxa"/>
            <w:vMerge w:val="restart"/>
          </w:tcPr>
          <w:p w:rsidR="00D022CC" w:rsidRPr="00027852" w:rsidRDefault="00D022CC" w:rsidP="001560A5">
            <w:pPr>
              <w:jc w:val="both"/>
              <w:rPr>
                <w:rFonts w:ascii="Calibri" w:hAnsi="Calibri"/>
              </w:rPr>
            </w:pPr>
          </w:p>
          <w:p w:rsidR="00D022CC" w:rsidRPr="00027852" w:rsidRDefault="00A165AF" w:rsidP="00C076D0">
            <w:pPr>
              <w:jc w:val="both"/>
              <w:rPr>
                <w:rFonts w:ascii="Calibri" w:hAnsi="Calibri" w:cs="Calibri"/>
              </w:rPr>
            </w:pPr>
            <w:r w:rsidRPr="00027852">
              <w:rPr>
                <w:rFonts w:ascii="Calibri" w:hAnsi="Calibri" w:cs="Calibri"/>
                <w:sz w:val="22"/>
                <w:szCs w:val="22"/>
              </w:rPr>
              <w:t>Degradation</w:t>
            </w:r>
            <w:r w:rsidR="00C076D0" w:rsidRPr="00027852">
              <w:rPr>
                <w:rFonts w:ascii="Calibri" w:hAnsi="Calibri" w:cs="Calibri"/>
                <w:sz w:val="22"/>
                <w:szCs w:val="22"/>
              </w:rPr>
              <w:t>/deterioration</w:t>
            </w:r>
            <w:r w:rsidRPr="00027852">
              <w:rPr>
                <w:rFonts w:ascii="Calibri" w:hAnsi="Calibri" w:cs="Calibri"/>
                <w:sz w:val="22"/>
                <w:szCs w:val="22"/>
              </w:rPr>
              <w:t xml:space="preserve"> of the air quality caused by dust and other particles generated during the handling and transportation of building</w:t>
            </w:r>
            <w:r w:rsidR="00C076D0" w:rsidRPr="00027852">
              <w:rPr>
                <w:rFonts w:ascii="Calibri" w:hAnsi="Calibri" w:cs="Calibri"/>
                <w:sz w:val="22"/>
                <w:szCs w:val="22"/>
              </w:rPr>
              <w:t>/construction</w:t>
            </w:r>
            <w:r w:rsidRPr="00027852">
              <w:rPr>
                <w:rFonts w:ascii="Calibri" w:hAnsi="Calibri" w:cs="Calibri"/>
                <w:sz w:val="22"/>
                <w:szCs w:val="22"/>
              </w:rPr>
              <w:t xml:space="preserve"> materials </w:t>
            </w:r>
          </w:p>
        </w:tc>
        <w:tc>
          <w:tcPr>
            <w:tcW w:w="5760" w:type="dxa"/>
          </w:tcPr>
          <w:p w:rsidR="00D022CC" w:rsidRPr="00027852" w:rsidRDefault="00CE4FDE" w:rsidP="000231DD">
            <w:pPr>
              <w:jc w:val="both"/>
              <w:rPr>
                <w:rFonts w:ascii="Calibri" w:hAnsi="Calibri"/>
              </w:rPr>
            </w:pPr>
            <w:r>
              <w:rPr>
                <w:rFonts w:ascii="Calibri" w:hAnsi="Calibri"/>
                <w:sz w:val="22"/>
                <w:szCs w:val="22"/>
              </w:rPr>
              <w:t>R</w:t>
            </w:r>
            <w:r w:rsidRPr="00CE4FDE">
              <w:rPr>
                <w:rFonts w:ascii="Calibri" w:hAnsi="Calibri"/>
                <w:sz w:val="22"/>
                <w:szCs w:val="22"/>
              </w:rPr>
              <w:t>eplanting</w:t>
            </w:r>
            <w:r w:rsidR="00C076D0" w:rsidRPr="00027852">
              <w:rPr>
                <w:rFonts w:ascii="Calibri" w:hAnsi="Calibri"/>
                <w:sz w:val="22"/>
                <w:szCs w:val="22"/>
              </w:rPr>
              <w:t xml:space="preserve"> and conservation of forested areas to purify the air and the surrounding environment.</w:t>
            </w:r>
            <w:r w:rsidR="00D022CC" w:rsidRPr="00027852">
              <w:rPr>
                <w:rFonts w:ascii="Calibri" w:hAnsi="Calibri"/>
                <w:sz w:val="22"/>
                <w:szCs w:val="22"/>
              </w:rPr>
              <w:t xml:space="preserve"> </w:t>
            </w:r>
          </w:p>
        </w:tc>
        <w:tc>
          <w:tcPr>
            <w:tcW w:w="3850" w:type="dxa"/>
          </w:tcPr>
          <w:p w:rsidR="00D022CC" w:rsidRPr="00027852" w:rsidRDefault="00C076D0" w:rsidP="00322E29">
            <w:pPr>
              <w:jc w:val="both"/>
              <w:rPr>
                <w:rFonts w:ascii="Calibri" w:hAnsi="Calibri"/>
              </w:rPr>
            </w:pPr>
            <w:r w:rsidRPr="00027852">
              <w:rPr>
                <w:rFonts w:ascii="Calibri" w:hAnsi="Calibri"/>
                <w:sz w:val="22"/>
                <w:szCs w:val="22"/>
              </w:rPr>
              <w:t xml:space="preserve">Rate of </w:t>
            </w:r>
            <w:r w:rsidR="00322E29" w:rsidRPr="00027852">
              <w:rPr>
                <w:rFonts w:ascii="Calibri" w:hAnsi="Calibri"/>
                <w:sz w:val="22"/>
                <w:szCs w:val="22"/>
              </w:rPr>
              <w:t>plant</w:t>
            </w:r>
            <w:r w:rsidRPr="00027852">
              <w:rPr>
                <w:rFonts w:ascii="Calibri" w:hAnsi="Calibri"/>
                <w:sz w:val="22"/>
                <w:szCs w:val="22"/>
              </w:rPr>
              <w:t xml:space="preserve"> cover </w:t>
            </w:r>
          </w:p>
        </w:tc>
      </w:tr>
      <w:tr w:rsidR="00D022CC" w:rsidRPr="00027852">
        <w:trPr>
          <w:trHeight w:val="980"/>
        </w:trPr>
        <w:tc>
          <w:tcPr>
            <w:tcW w:w="5130" w:type="dxa"/>
            <w:vMerge/>
          </w:tcPr>
          <w:p w:rsidR="00D022CC" w:rsidRPr="00027852" w:rsidRDefault="00D022CC" w:rsidP="001560A5">
            <w:pPr>
              <w:jc w:val="both"/>
              <w:rPr>
                <w:rFonts w:ascii="Calibri" w:hAnsi="Calibri"/>
              </w:rPr>
            </w:pPr>
          </w:p>
        </w:tc>
        <w:tc>
          <w:tcPr>
            <w:tcW w:w="5760" w:type="dxa"/>
          </w:tcPr>
          <w:p w:rsidR="00D022CC" w:rsidRPr="00027852" w:rsidRDefault="00C076D0" w:rsidP="004C7C36">
            <w:pPr>
              <w:jc w:val="both"/>
              <w:rPr>
                <w:rFonts w:ascii="Calibri" w:hAnsi="Calibri"/>
              </w:rPr>
            </w:pPr>
            <w:r w:rsidRPr="00027852">
              <w:rPr>
                <w:rFonts w:ascii="Calibri" w:hAnsi="Calibri" w:cs="Calibri"/>
                <w:bCs/>
                <w:sz w:val="22"/>
                <w:szCs w:val="22"/>
              </w:rPr>
              <w:t xml:space="preserve">Use of protective equipment (masks, gloves, </w:t>
            </w:r>
            <w:r w:rsidR="004C7C36" w:rsidRPr="00027852">
              <w:rPr>
                <w:rFonts w:ascii="Calibri" w:hAnsi="Calibri"/>
                <w:sz w:val="22"/>
                <w:szCs w:val="22"/>
              </w:rPr>
              <w:t>scarves/</w:t>
            </w:r>
            <w:r w:rsidRPr="00027852">
              <w:rPr>
                <w:rFonts w:ascii="Calibri" w:hAnsi="Calibri"/>
                <w:sz w:val="22"/>
                <w:szCs w:val="22"/>
              </w:rPr>
              <w:t>mufflers,</w:t>
            </w:r>
            <w:r w:rsidR="00322E29" w:rsidRPr="00027852">
              <w:rPr>
                <w:rFonts w:ascii="Calibri" w:hAnsi="Calibri" w:cs="Calibri"/>
                <w:bCs/>
                <w:sz w:val="22"/>
                <w:szCs w:val="22"/>
              </w:rPr>
              <w:t xml:space="preserve"> etc.)</w:t>
            </w:r>
            <w:r w:rsidR="004C7C36" w:rsidRPr="00027852">
              <w:rPr>
                <w:rFonts w:ascii="Calibri" w:hAnsi="Calibri" w:cs="Calibri"/>
                <w:bCs/>
                <w:sz w:val="22"/>
                <w:szCs w:val="22"/>
              </w:rPr>
              <w:t xml:space="preserve"> b</w:t>
            </w:r>
            <w:r w:rsidRPr="00027852">
              <w:rPr>
                <w:rFonts w:ascii="Calibri" w:hAnsi="Calibri" w:cs="Calibri"/>
                <w:bCs/>
                <w:sz w:val="22"/>
                <w:szCs w:val="22"/>
              </w:rPr>
              <w:t>y workers</w:t>
            </w:r>
            <w:r w:rsidR="004C7C36" w:rsidRPr="00027852">
              <w:rPr>
                <w:rFonts w:ascii="Calibri" w:hAnsi="Calibri" w:cs="Calibri"/>
                <w:bCs/>
                <w:sz w:val="22"/>
                <w:szCs w:val="22"/>
              </w:rPr>
              <w:t>,</w:t>
            </w:r>
            <w:r w:rsidRPr="00027852">
              <w:rPr>
                <w:rFonts w:ascii="Calibri" w:hAnsi="Calibri" w:cs="Calibri"/>
                <w:bCs/>
                <w:sz w:val="22"/>
                <w:szCs w:val="22"/>
              </w:rPr>
              <w:t xml:space="preserve"> against dust and </w:t>
            </w:r>
            <w:r w:rsidR="004C7C36" w:rsidRPr="00027852">
              <w:rPr>
                <w:rFonts w:ascii="Calibri" w:hAnsi="Calibri" w:cs="Calibri"/>
                <w:bCs/>
                <w:sz w:val="22"/>
                <w:szCs w:val="22"/>
              </w:rPr>
              <w:t>the spraying/watering of</w:t>
            </w:r>
            <w:r w:rsidRPr="00027852">
              <w:rPr>
                <w:rFonts w:ascii="Calibri" w:hAnsi="Calibri" w:cs="Calibri"/>
                <w:bCs/>
                <w:sz w:val="22"/>
                <w:szCs w:val="22"/>
              </w:rPr>
              <w:t xml:space="preserve"> the site</w:t>
            </w:r>
            <w:r w:rsidR="004C7C36" w:rsidRPr="00027852">
              <w:rPr>
                <w:rFonts w:ascii="Calibri" w:hAnsi="Calibri" w:cs="Calibri"/>
                <w:bCs/>
                <w:sz w:val="22"/>
                <w:szCs w:val="22"/>
              </w:rPr>
              <w:t>,</w:t>
            </w:r>
            <w:r w:rsidRPr="00027852">
              <w:rPr>
                <w:rFonts w:ascii="Calibri" w:hAnsi="Calibri" w:cs="Calibri"/>
                <w:bCs/>
                <w:sz w:val="22"/>
                <w:szCs w:val="22"/>
              </w:rPr>
              <w:t xml:space="preserve"> every morning before </w:t>
            </w:r>
            <w:r w:rsidR="004C7C36" w:rsidRPr="00027852">
              <w:rPr>
                <w:rFonts w:ascii="Calibri" w:hAnsi="Calibri" w:cs="Calibri"/>
                <w:bCs/>
                <w:sz w:val="22"/>
                <w:szCs w:val="22"/>
              </w:rPr>
              <w:t xml:space="preserve">the </w:t>
            </w:r>
            <w:r w:rsidRPr="00027852">
              <w:rPr>
                <w:rFonts w:ascii="Calibri" w:hAnsi="Calibri" w:cs="Calibri"/>
                <w:bCs/>
                <w:sz w:val="22"/>
                <w:szCs w:val="22"/>
              </w:rPr>
              <w:t xml:space="preserve">opening </w:t>
            </w:r>
            <w:r w:rsidR="004C7C36" w:rsidRPr="00027852">
              <w:rPr>
                <w:rFonts w:ascii="Calibri" w:hAnsi="Calibri" w:cs="Calibri"/>
                <w:bCs/>
                <w:sz w:val="22"/>
                <w:szCs w:val="22"/>
              </w:rPr>
              <w:t xml:space="preserve">of the </w:t>
            </w:r>
            <w:r w:rsidRPr="00027852">
              <w:rPr>
                <w:rFonts w:ascii="Calibri" w:hAnsi="Calibri" w:cs="Calibri"/>
                <w:bCs/>
                <w:sz w:val="22"/>
                <w:szCs w:val="22"/>
              </w:rPr>
              <w:t>sites.</w:t>
            </w:r>
          </w:p>
        </w:tc>
        <w:tc>
          <w:tcPr>
            <w:tcW w:w="3850" w:type="dxa"/>
          </w:tcPr>
          <w:p w:rsidR="00D022CC" w:rsidRPr="00027852" w:rsidRDefault="00C076D0" w:rsidP="004C7C36">
            <w:pPr>
              <w:jc w:val="both"/>
              <w:rPr>
                <w:rFonts w:ascii="Calibri" w:hAnsi="Calibri"/>
              </w:rPr>
            </w:pPr>
            <w:r w:rsidRPr="00027852">
              <w:rPr>
                <w:rFonts w:ascii="Calibri" w:hAnsi="Calibri"/>
                <w:sz w:val="22"/>
                <w:szCs w:val="22"/>
              </w:rPr>
              <w:t xml:space="preserve">Availability of security tools for workers </w:t>
            </w:r>
          </w:p>
        </w:tc>
      </w:tr>
      <w:tr w:rsidR="00D022CC" w:rsidRPr="00027852">
        <w:trPr>
          <w:trHeight w:val="620"/>
        </w:trPr>
        <w:tc>
          <w:tcPr>
            <w:tcW w:w="5130" w:type="dxa"/>
            <w:vMerge/>
          </w:tcPr>
          <w:p w:rsidR="00D022CC" w:rsidRPr="00027852" w:rsidRDefault="00D022CC" w:rsidP="001560A5">
            <w:pPr>
              <w:jc w:val="both"/>
              <w:rPr>
                <w:rFonts w:ascii="Calibri" w:hAnsi="Calibri"/>
              </w:rPr>
            </w:pPr>
          </w:p>
        </w:tc>
        <w:tc>
          <w:tcPr>
            <w:tcW w:w="5760" w:type="dxa"/>
          </w:tcPr>
          <w:p w:rsidR="00D022CC" w:rsidRPr="00027852" w:rsidRDefault="00C076D0" w:rsidP="000231DD">
            <w:pPr>
              <w:jc w:val="both"/>
              <w:rPr>
                <w:rFonts w:ascii="Calibri" w:hAnsi="Calibri" w:cs="Calibri"/>
              </w:rPr>
            </w:pPr>
            <w:r w:rsidRPr="00027852">
              <w:rPr>
                <w:rFonts w:ascii="Calibri" w:hAnsi="Calibri" w:cs="Calibri"/>
                <w:sz w:val="22"/>
                <w:szCs w:val="22"/>
              </w:rPr>
              <w:t>Choosing an appropriate period for the construction (ideally at the end of the rainy season)</w:t>
            </w:r>
          </w:p>
        </w:tc>
        <w:tc>
          <w:tcPr>
            <w:tcW w:w="3850" w:type="dxa"/>
          </w:tcPr>
          <w:p w:rsidR="00D022CC" w:rsidRPr="00027852" w:rsidRDefault="00C076D0" w:rsidP="000231DD">
            <w:pPr>
              <w:jc w:val="both"/>
              <w:rPr>
                <w:rFonts w:ascii="Calibri" w:hAnsi="Calibri"/>
              </w:rPr>
            </w:pPr>
            <w:r w:rsidRPr="00027852">
              <w:rPr>
                <w:rFonts w:ascii="Calibri" w:hAnsi="Calibri"/>
                <w:sz w:val="22"/>
                <w:szCs w:val="22"/>
              </w:rPr>
              <w:t xml:space="preserve">Availability </w:t>
            </w:r>
            <w:r w:rsidR="004C7C36" w:rsidRPr="00027852">
              <w:rPr>
                <w:rFonts w:ascii="Calibri" w:hAnsi="Calibri"/>
                <w:sz w:val="22"/>
                <w:szCs w:val="22"/>
              </w:rPr>
              <w:t xml:space="preserve">of a </w:t>
            </w:r>
            <w:r w:rsidRPr="00027852">
              <w:rPr>
                <w:rFonts w:ascii="Calibri" w:hAnsi="Calibri"/>
                <w:sz w:val="22"/>
                <w:szCs w:val="22"/>
              </w:rPr>
              <w:t xml:space="preserve">calendar for </w:t>
            </w:r>
            <w:r w:rsidR="004C7C36" w:rsidRPr="00027852">
              <w:rPr>
                <w:rFonts w:ascii="Calibri" w:hAnsi="Calibri"/>
                <w:sz w:val="22"/>
                <w:szCs w:val="22"/>
              </w:rPr>
              <w:t xml:space="preserve">the </w:t>
            </w:r>
            <w:r w:rsidRPr="00027852">
              <w:rPr>
                <w:rFonts w:ascii="Calibri" w:hAnsi="Calibri"/>
                <w:sz w:val="22"/>
                <w:szCs w:val="22"/>
              </w:rPr>
              <w:t xml:space="preserve">construction </w:t>
            </w:r>
          </w:p>
        </w:tc>
      </w:tr>
      <w:tr w:rsidR="00D022CC" w:rsidRPr="00027852">
        <w:trPr>
          <w:trHeight w:val="710"/>
        </w:trPr>
        <w:tc>
          <w:tcPr>
            <w:tcW w:w="5130" w:type="dxa"/>
          </w:tcPr>
          <w:p w:rsidR="00D022CC" w:rsidRPr="00027852" w:rsidRDefault="00A165AF" w:rsidP="00C076D0">
            <w:pPr>
              <w:jc w:val="both"/>
              <w:rPr>
                <w:rFonts w:ascii="Calibri" w:hAnsi="Calibri"/>
              </w:rPr>
            </w:pPr>
            <w:r w:rsidRPr="00027852">
              <w:rPr>
                <w:rFonts w:ascii="Calibri" w:hAnsi="Calibri"/>
                <w:sz w:val="22"/>
                <w:szCs w:val="22"/>
              </w:rPr>
              <w:t xml:space="preserve">Release of harmful pollutants </w:t>
            </w:r>
            <w:r w:rsidR="00C076D0" w:rsidRPr="00027852">
              <w:rPr>
                <w:rFonts w:ascii="Calibri" w:hAnsi="Calibri"/>
                <w:sz w:val="22"/>
                <w:szCs w:val="22"/>
              </w:rPr>
              <w:t>for</w:t>
            </w:r>
            <w:r w:rsidRPr="00027852">
              <w:rPr>
                <w:rFonts w:ascii="Calibri" w:hAnsi="Calibri"/>
                <w:sz w:val="22"/>
                <w:szCs w:val="22"/>
              </w:rPr>
              <w:t xml:space="preserve"> the health of people </w:t>
            </w:r>
            <w:r w:rsidR="00C076D0" w:rsidRPr="00027852">
              <w:rPr>
                <w:rFonts w:ascii="Calibri" w:hAnsi="Calibri"/>
                <w:sz w:val="22"/>
                <w:szCs w:val="22"/>
              </w:rPr>
              <w:t>attending/visiting</w:t>
            </w:r>
            <w:r w:rsidRPr="00027852">
              <w:rPr>
                <w:rFonts w:ascii="Calibri" w:hAnsi="Calibri"/>
                <w:sz w:val="22"/>
                <w:szCs w:val="22"/>
              </w:rPr>
              <w:t xml:space="preserve"> the site</w:t>
            </w:r>
          </w:p>
        </w:tc>
        <w:tc>
          <w:tcPr>
            <w:tcW w:w="5760" w:type="dxa"/>
          </w:tcPr>
          <w:p w:rsidR="00D022CC" w:rsidRPr="00027852" w:rsidRDefault="00C076D0" w:rsidP="004C7C36">
            <w:pPr>
              <w:jc w:val="both"/>
              <w:rPr>
                <w:rFonts w:ascii="Calibri" w:hAnsi="Calibri"/>
              </w:rPr>
            </w:pPr>
            <w:r w:rsidRPr="00027852">
              <w:rPr>
                <w:rFonts w:ascii="Calibri" w:hAnsi="Calibri"/>
                <w:sz w:val="22"/>
                <w:szCs w:val="22"/>
              </w:rPr>
              <w:t xml:space="preserve">Minimize the use of harmful products during </w:t>
            </w:r>
            <w:r w:rsidR="004C7C36" w:rsidRPr="00027852">
              <w:rPr>
                <w:rFonts w:ascii="Calibri" w:hAnsi="Calibri"/>
                <w:sz w:val="22"/>
                <w:szCs w:val="22"/>
              </w:rPr>
              <w:t xml:space="preserve">the </w:t>
            </w:r>
            <w:r w:rsidRPr="00027852">
              <w:rPr>
                <w:rFonts w:ascii="Calibri" w:hAnsi="Calibri"/>
                <w:sz w:val="22"/>
                <w:szCs w:val="22"/>
              </w:rPr>
              <w:t>construction (glues, varnishes, etc.).</w:t>
            </w:r>
          </w:p>
        </w:tc>
        <w:tc>
          <w:tcPr>
            <w:tcW w:w="3850" w:type="dxa"/>
          </w:tcPr>
          <w:p w:rsidR="00D022CC" w:rsidRPr="00027852" w:rsidRDefault="00C076D0" w:rsidP="004C7C36">
            <w:pPr>
              <w:jc w:val="both"/>
              <w:rPr>
                <w:rFonts w:ascii="Calibri" w:hAnsi="Calibri"/>
              </w:rPr>
            </w:pPr>
            <w:r w:rsidRPr="00027852">
              <w:rPr>
                <w:rFonts w:ascii="Calibri" w:hAnsi="Calibri"/>
                <w:sz w:val="22"/>
                <w:szCs w:val="22"/>
              </w:rPr>
              <w:t xml:space="preserve">Availability of safety </w:t>
            </w:r>
            <w:r w:rsidR="004C7C36" w:rsidRPr="00027852">
              <w:rPr>
                <w:rFonts w:ascii="Calibri" w:hAnsi="Calibri"/>
                <w:sz w:val="22"/>
                <w:szCs w:val="22"/>
              </w:rPr>
              <w:t xml:space="preserve">instructions </w:t>
            </w:r>
            <w:r w:rsidRPr="00027852">
              <w:rPr>
                <w:rFonts w:ascii="Calibri" w:hAnsi="Calibri"/>
                <w:sz w:val="22"/>
                <w:szCs w:val="22"/>
              </w:rPr>
              <w:t xml:space="preserve">for each </w:t>
            </w:r>
            <w:r w:rsidR="00BB36C8" w:rsidRPr="00027852">
              <w:rPr>
                <w:rFonts w:ascii="Calibri" w:hAnsi="Calibri"/>
                <w:sz w:val="22"/>
                <w:szCs w:val="22"/>
              </w:rPr>
              <w:t xml:space="preserve">product </w:t>
            </w:r>
          </w:p>
        </w:tc>
      </w:tr>
      <w:tr w:rsidR="00D022CC" w:rsidRPr="00027852">
        <w:trPr>
          <w:trHeight w:val="804"/>
        </w:trPr>
        <w:tc>
          <w:tcPr>
            <w:tcW w:w="5130" w:type="dxa"/>
          </w:tcPr>
          <w:p w:rsidR="00D022CC" w:rsidRPr="00027852" w:rsidRDefault="00D022CC" w:rsidP="001560A5">
            <w:pPr>
              <w:jc w:val="both"/>
              <w:rPr>
                <w:rFonts w:ascii="Calibri" w:hAnsi="Calibri"/>
              </w:rPr>
            </w:pPr>
          </w:p>
          <w:p w:rsidR="00D022CC" w:rsidRPr="00027852" w:rsidRDefault="00A165AF" w:rsidP="00232048">
            <w:pPr>
              <w:jc w:val="both"/>
              <w:rPr>
                <w:rFonts w:ascii="Calibri" w:hAnsi="Calibri"/>
              </w:rPr>
            </w:pPr>
            <w:r w:rsidRPr="00027852">
              <w:rPr>
                <w:rFonts w:ascii="Calibri" w:hAnsi="Calibri"/>
                <w:sz w:val="22"/>
                <w:szCs w:val="22"/>
              </w:rPr>
              <w:t xml:space="preserve">Risk of diseases related to the inhalation of dust generated during </w:t>
            </w:r>
            <w:r w:rsidR="00C076D0" w:rsidRPr="00027852">
              <w:rPr>
                <w:rFonts w:ascii="Calibri" w:hAnsi="Calibri"/>
                <w:sz w:val="22"/>
                <w:szCs w:val="22"/>
              </w:rPr>
              <w:t xml:space="preserve">the </w:t>
            </w:r>
            <w:r w:rsidRPr="00027852">
              <w:rPr>
                <w:rFonts w:ascii="Calibri" w:hAnsi="Calibri"/>
                <w:sz w:val="22"/>
                <w:szCs w:val="22"/>
              </w:rPr>
              <w:t xml:space="preserve">construction </w:t>
            </w:r>
          </w:p>
        </w:tc>
        <w:tc>
          <w:tcPr>
            <w:tcW w:w="5760" w:type="dxa"/>
          </w:tcPr>
          <w:p w:rsidR="00D022CC" w:rsidRPr="00027852" w:rsidRDefault="00232048" w:rsidP="00322E29">
            <w:pPr>
              <w:jc w:val="both"/>
              <w:rPr>
                <w:rFonts w:ascii="Calibri" w:hAnsi="Calibri"/>
              </w:rPr>
            </w:pPr>
            <w:r w:rsidRPr="00027852">
              <w:rPr>
                <w:rFonts w:ascii="Calibri" w:hAnsi="Calibri"/>
                <w:sz w:val="22"/>
                <w:szCs w:val="22"/>
              </w:rPr>
              <w:t>Wear</w:t>
            </w:r>
            <w:r w:rsidR="00322E29" w:rsidRPr="00027852">
              <w:rPr>
                <w:rFonts w:ascii="Calibri" w:hAnsi="Calibri"/>
                <w:sz w:val="22"/>
                <w:szCs w:val="22"/>
              </w:rPr>
              <w:t xml:space="preserve"> mufflers/scarves</w:t>
            </w:r>
            <w:r w:rsidR="004C7C36" w:rsidRPr="00027852">
              <w:rPr>
                <w:rFonts w:ascii="Calibri" w:hAnsi="Calibri"/>
                <w:sz w:val="22"/>
                <w:szCs w:val="22"/>
              </w:rPr>
              <w:t xml:space="preserve"> </w:t>
            </w:r>
            <w:r w:rsidR="00C076D0" w:rsidRPr="00027852">
              <w:rPr>
                <w:rFonts w:ascii="Calibri" w:hAnsi="Calibri"/>
                <w:sz w:val="22"/>
                <w:szCs w:val="22"/>
              </w:rPr>
              <w:t>to avoid inhalation of toxic substances during construction.</w:t>
            </w:r>
            <w:r w:rsidR="00D022CC" w:rsidRPr="00027852">
              <w:rPr>
                <w:rFonts w:ascii="Calibri" w:hAnsi="Calibri"/>
                <w:sz w:val="22"/>
                <w:szCs w:val="22"/>
              </w:rPr>
              <w:t xml:space="preserve"> </w:t>
            </w:r>
          </w:p>
        </w:tc>
        <w:tc>
          <w:tcPr>
            <w:tcW w:w="3850" w:type="dxa"/>
          </w:tcPr>
          <w:p w:rsidR="00D022CC" w:rsidRPr="00027852" w:rsidRDefault="00C076D0" w:rsidP="004C7C36">
            <w:pPr>
              <w:jc w:val="both"/>
              <w:rPr>
                <w:rFonts w:ascii="Calibri" w:hAnsi="Calibri"/>
              </w:rPr>
            </w:pPr>
            <w:r w:rsidRPr="00027852">
              <w:rPr>
                <w:rFonts w:ascii="Calibri" w:hAnsi="Calibri"/>
                <w:sz w:val="22"/>
                <w:szCs w:val="22"/>
              </w:rPr>
              <w:t>Availability of protective equipment</w:t>
            </w:r>
            <w:r w:rsidR="004C7C36" w:rsidRPr="00027852">
              <w:rPr>
                <w:rFonts w:ascii="Calibri" w:hAnsi="Calibri"/>
                <w:sz w:val="22"/>
                <w:szCs w:val="22"/>
              </w:rPr>
              <w:t>/material</w:t>
            </w:r>
          </w:p>
        </w:tc>
      </w:tr>
      <w:tr w:rsidR="00D022CC" w:rsidRPr="00D526A3">
        <w:trPr>
          <w:trHeight w:val="305"/>
        </w:trPr>
        <w:tc>
          <w:tcPr>
            <w:tcW w:w="14740" w:type="dxa"/>
            <w:gridSpan w:val="3"/>
          </w:tcPr>
          <w:p w:rsidR="00D022CC" w:rsidRPr="00D701AF" w:rsidRDefault="00D022CC" w:rsidP="00FC705A">
            <w:pPr>
              <w:jc w:val="center"/>
              <w:rPr>
                <w:rFonts w:ascii="Calibri" w:hAnsi="Calibri"/>
                <w:b/>
                <w:color w:val="003366"/>
              </w:rPr>
            </w:pPr>
            <w:r w:rsidRPr="00D701AF">
              <w:rPr>
                <w:rFonts w:ascii="Calibri" w:hAnsi="Calibri"/>
                <w:b/>
                <w:color w:val="003366"/>
                <w:sz w:val="22"/>
                <w:szCs w:val="22"/>
              </w:rPr>
              <w:t>RIS</w:t>
            </w:r>
            <w:r w:rsidR="00FC705A" w:rsidRPr="00D701AF">
              <w:rPr>
                <w:rFonts w:ascii="Calibri" w:hAnsi="Calibri"/>
                <w:b/>
                <w:color w:val="003366"/>
                <w:sz w:val="22"/>
                <w:szCs w:val="22"/>
              </w:rPr>
              <w:t>KS</w:t>
            </w:r>
            <w:r w:rsidR="00E05BDA" w:rsidRPr="00D701AF">
              <w:rPr>
                <w:rFonts w:ascii="Calibri" w:hAnsi="Calibri"/>
                <w:b/>
                <w:color w:val="003366"/>
                <w:sz w:val="22"/>
                <w:szCs w:val="22"/>
              </w:rPr>
              <w:t xml:space="preserve"> RELATED TO </w:t>
            </w:r>
            <w:r w:rsidR="00FC705A" w:rsidRPr="00D701AF">
              <w:rPr>
                <w:rFonts w:ascii="Calibri" w:hAnsi="Calibri"/>
                <w:b/>
                <w:color w:val="003366"/>
                <w:sz w:val="22"/>
                <w:szCs w:val="22"/>
              </w:rPr>
              <w:t>POOR MANAGEMENT OF CONSTRUCTION WASTE</w:t>
            </w:r>
          </w:p>
        </w:tc>
      </w:tr>
      <w:tr w:rsidR="00D022CC" w:rsidRPr="00027852">
        <w:trPr>
          <w:trHeight w:val="288"/>
        </w:trPr>
        <w:tc>
          <w:tcPr>
            <w:tcW w:w="5130" w:type="dxa"/>
            <w:vMerge w:val="restart"/>
          </w:tcPr>
          <w:p w:rsidR="00D022CC" w:rsidRPr="00D701AF" w:rsidRDefault="00D022CC" w:rsidP="001560A5">
            <w:pPr>
              <w:jc w:val="both"/>
              <w:rPr>
                <w:rFonts w:ascii="Calibri" w:hAnsi="Calibri"/>
              </w:rPr>
            </w:pPr>
          </w:p>
          <w:p w:rsidR="00D022CC" w:rsidRPr="00027852" w:rsidRDefault="00C076D0" w:rsidP="00C076D0">
            <w:pPr>
              <w:jc w:val="both"/>
              <w:rPr>
                <w:rFonts w:ascii="Calibri" w:hAnsi="Calibri"/>
              </w:rPr>
            </w:pPr>
            <w:r w:rsidRPr="00027852">
              <w:rPr>
                <w:rFonts w:ascii="Calibri" w:hAnsi="Calibri"/>
                <w:sz w:val="22"/>
                <w:szCs w:val="22"/>
              </w:rPr>
              <w:t>Contamination and accident risks</w:t>
            </w:r>
            <w:r w:rsidR="00A165AF" w:rsidRPr="00027852">
              <w:rPr>
                <w:rFonts w:ascii="Calibri" w:hAnsi="Calibri"/>
                <w:sz w:val="22"/>
                <w:szCs w:val="22"/>
              </w:rPr>
              <w:t xml:space="preserve"> related to improper</w:t>
            </w:r>
            <w:r w:rsidRPr="00027852">
              <w:rPr>
                <w:rFonts w:ascii="Calibri" w:hAnsi="Calibri"/>
                <w:sz w:val="22"/>
                <w:szCs w:val="22"/>
              </w:rPr>
              <w:t>/inappropriate</w:t>
            </w:r>
            <w:r w:rsidR="00A165AF" w:rsidRPr="00027852">
              <w:rPr>
                <w:rFonts w:ascii="Calibri" w:hAnsi="Calibri"/>
                <w:sz w:val="22"/>
                <w:szCs w:val="22"/>
              </w:rPr>
              <w:t xml:space="preserve"> handling of construction waste</w:t>
            </w:r>
          </w:p>
        </w:tc>
        <w:tc>
          <w:tcPr>
            <w:tcW w:w="5760" w:type="dxa"/>
          </w:tcPr>
          <w:p w:rsidR="00D022CC" w:rsidRPr="00027852" w:rsidRDefault="00C076D0" w:rsidP="00322E29">
            <w:pPr>
              <w:jc w:val="both"/>
              <w:rPr>
                <w:rFonts w:ascii="Calibri" w:hAnsi="Calibri" w:cs="Calibri"/>
              </w:rPr>
            </w:pPr>
            <w:r w:rsidRPr="00027852">
              <w:rPr>
                <w:rFonts w:ascii="Calibri" w:hAnsi="Calibri"/>
                <w:sz w:val="22"/>
                <w:szCs w:val="22"/>
              </w:rPr>
              <w:t>Limit the risks associated with the handling of waste generated by the construction</w:t>
            </w:r>
            <w:r w:rsidR="004C7C36" w:rsidRPr="00027852">
              <w:rPr>
                <w:rFonts w:ascii="Calibri" w:hAnsi="Calibri"/>
                <w:sz w:val="22"/>
                <w:szCs w:val="22"/>
              </w:rPr>
              <w:t>,</w:t>
            </w:r>
            <w:r w:rsidRPr="00027852">
              <w:rPr>
                <w:rFonts w:ascii="Calibri" w:hAnsi="Calibri"/>
                <w:sz w:val="22"/>
                <w:szCs w:val="22"/>
              </w:rPr>
              <w:t xml:space="preserve"> by putting in place a waste management and safety measures </w:t>
            </w:r>
            <w:r w:rsidR="00322E29" w:rsidRPr="00027852">
              <w:rPr>
                <w:rFonts w:ascii="Calibri" w:hAnsi="Calibri"/>
                <w:sz w:val="22"/>
                <w:szCs w:val="22"/>
              </w:rPr>
              <w:t xml:space="preserve">to help </w:t>
            </w:r>
            <w:r w:rsidRPr="00027852">
              <w:rPr>
                <w:rFonts w:ascii="Calibri" w:hAnsi="Calibri"/>
                <w:sz w:val="22"/>
                <w:szCs w:val="22"/>
              </w:rPr>
              <w:t>workers</w:t>
            </w:r>
            <w:r w:rsidR="00D022CC" w:rsidRPr="00027852">
              <w:rPr>
                <w:rFonts w:ascii="Calibri" w:hAnsi="Calibri"/>
                <w:sz w:val="22"/>
                <w:szCs w:val="22"/>
              </w:rPr>
              <w:t xml:space="preserve"> </w:t>
            </w:r>
          </w:p>
        </w:tc>
        <w:tc>
          <w:tcPr>
            <w:tcW w:w="3850" w:type="dxa"/>
          </w:tcPr>
          <w:p w:rsidR="00D022CC" w:rsidRPr="00027852" w:rsidRDefault="00C076D0" w:rsidP="00C076D0">
            <w:pPr>
              <w:jc w:val="both"/>
              <w:rPr>
                <w:rFonts w:ascii="Calibri" w:hAnsi="Calibri" w:cs="Calibri"/>
              </w:rPr>
            </w:pPr>
            <w:r w:rsidRPr="00027852">
              <w:rPr>
                <w:rFonts w:ascii="Calibri" w:hAnsi="Calibri" w:cs="Calibri"/>
                <w:sz w:val="22"/>
                <w:szCs w:val="22"/>
              </w:rPr>
              <w:t xml:space="preserve">Control </w:t>
            </w:r>
            <w:r w:rsidR="004C7C36" w:rsidRPr="00027852">
              <w:rPr>
                <w:rFonts w:ascii="Calibri" w:hAnsi="Calibri" w:cs="Calibri"/>
                <w:sz w:val="22"/>
                <w:szCs w:val="22"/>
              </w:rPr>
              <w:t>of the salubrity/hygie</w:t>
            </w:r>
            <w:r w:rsidRPr="00027852">
              <w:rPr>
                <w:rFonts w:ascii="Calibri" w:hAnsi="Calibri" w:cs="Calibri"/>
                <w:sz w:val="22"/>
                <w:szCs w:val="22"/>
              </w:rPr>
              <w:t>ne conditions of the environment/field</w:t>
            </w:r>
          </w:p>
        </w:tc>
      </w:tr>
      <w:tr w:rsidR="00D022CC" w:rsidRPr="00027852">
        <w:trPr>
          <w:trHeight w:val="511"/>
        </w:trPr>
        <w:tc>
          <w:tcPr>
            <w:tcW w:w="5130" w:type="dxa"/>
            <w:vMerge/>
          </w:tcPr>
          <w:p w:rsidR="00D022CC" w:rsidRPr="00027852" w:rsidRDefault="00D022CC" w:rsidP="001560A5">
            <w:pPr>
              <w:jc w:val="both"/>
              <w:rPr>
                <w:rFonts w:ascii="Calibri" w:hAnsi="Calibri"/>
              </w:rPr>
            </w:pPr>
          </w:p>
        </w:tc>
        <w:tc>
          <w:tcPr>
            <w:tcW w:w="5760" w:type="dxa"/>
          </w:tcPr>
          <w:p w:rsidR="00D022CC" w:rsidRPr="00027852" w:rsidRDefault="004C7C36" w:rsidP="004C7C36">
            <w:pPr>
              <w:jc w:val="both"/>
              <w:rPr>
                <w:rFonts w:ascii="Calibri" w:hAnsi="Calibri"/>
              </w:rPr>
            </w:pPr>
            <w:r w:rsidRPr="00027852">
              <w:rPr>
                <w:rFonts w:ascii="Calibri" w:hAnsi="Calibri"/>
                <w:sz w:val="22"/>
                <w:szCs w:val="22"/>
              </w:rPr>
              <w:t xml:space="preserve">Achievement/realization of leaflets suggesting/proposing the actions to be taken/measures to take by workers to better manage hazardous waste </w:t>
            </w:r>
          </w:p>
        </w:tc>
        <w:tc>
          <w:tcPr>
            <w:tcW w:w="3850" w:type="dxa"/>
          </w:tcPr>
          <w:p w:rsidR="00D022CC" w:rsidRPr="00027852" w:rsidRDefault="004C7C36" w:rsidP="004C7C36">
            <w:pPr>
              <w:jc w:val="both"/>
              <w:rPr>
                <w:rFonts w:ascii="Calibri" w:hAnsi="Calibri" w:cs="Calibri"/>
              </w:rPr>
            </w:pPr>
            <w:r w:rsidRPr="00027852">
              <w:rPr>
                <w:rFonts w:ascii="Calibri" w:hAnsi="Calibri" w:cs="Calibri"/>
                <w:sz w:val="22"/>
                <w:szCs w:val="22"/>
              </w:rPr>
              <w:t>Training plan for workers</w:t>
            </w:r>
          </w:p>
        </w:tc>
      </w:tr>
      <w:tr w:rsidR="00D022CC" w:rsidRPr="00027852">
        <w:trPr>
          <w:trHeight w:val="1115"/>
        </w:trPr>
        <w:tc>
          <w:tcPr>
            <w:tcW w:w="5130" w:type="dxa"/>
          </w:tcPr>
          <w:p w:rsidR="00D022CC" w:rsidRPr="00027852" w:rsidRDefault="00BB36C8" w:rsidP="00FF6D94">
            <w:pPr>
              <w:jc w:val="both"/>
              <w:rPr>
                <w:rFonts w:ascii="Calibri" w:hAnsi="Calibri"/>
              </w:rPr>
            </w:pPr>
            <w:r w:rsidRPr="00027852">
              <w:rPr>
                <w:rFonts w:ascii="Calibri" w:hAnsi="Calibri" w:cs="Calibri"/>
                <w:sz w:val="22"/>
                <w:szCs w:val="22"/>
              </w:rPr>
              <w:t xml:space="preserve">Pollution </w:t>
            </w:r>
            <w:r w:rsidR="00FF6D94" w:rsidRPr="00027852">
              <w:rPr>
                <w:rFonts w:ascii="Calibri" w:hAnsi="Calibri" w:cs="Calibri"/>
                <w:sz w:val="22"/>
                <w:szCs w:val="22"/>
              </w:rPr>
              <w:t>related to/associated with</w:t>
            </w:r>
            <w:r w:rsidRPr="00027852">
              <w:rPr>
                <w:rFonts w:ascii="Calibri" w:hAnsi="Calibri" w:cs="Calibri"/>
                <w:sz w:val="22"/>
                <w:szCs w:val="22"/>
              </w:rPr>
              <w:t xml:space="preserve"> waste generated during </w:t>
            </w:r>
            <w:r w:rsidR="00FF6D94" w:rsidRPr="00027852">
              <w:rPr>
                <w:rFonts w:ascii="Calibri" w:hAnsi="Calibri" w:cs="Calibri"/>
                <w:sz w:val="22"/>
                <w:szCs w:val="22"/>
              </w:rPr>
              <w:t xml:space="preserve">the construction </w:t>
            </w:r>
            <w:r w:rsidRPr="00027852">
              <w:rPr>
                <w:rFonts w:ascii="Calibri" w:hAnsi="Calibri" w:cs="Calibri"/>
                <w:sz w:val="22"/>
                <w:szCs w:val="22"/>
              </w:rPr>
              <w:t>excavation (land</w:t>
            </w:r>
            <w:r w:rsidR="00FF6D94" w:rsidRPr="00027852">
              <w:rPr>
                <w:rFonts w:ascii="Calibri" w:hAnsi="Calibri" w:cs="Calibri"/>
                <w:sz w:val="22"/>
                <w:szCs w:val="22"/>
              </w:rPr>
              <w:t>/soil</w:t>
            </w:r>
            <w:r w:rsidRPr="00027852">
              <w:rPr>
                <w:rFonts w:ascii="Calibri" w:hAnsi="Calibri" w:cs="Calibri"/>
                <w:sz w:val="22"/>
                <w:szCs w:val="22"/>
              </w:rPr>
              <w:t>, rocks, etc.).</w:t>
            </w:r>
          </w:p>
        </w:tc>
        <w:tc>
          <w:tcPr>
            <w:tcW w:w="5760" w:type="dxa"/>
          </w:tcPr>
          <w:p w:rsidR="00D022CC" w:rsidRPr="00027852" w:rsidRDefault="00B55096" w:rsidP="00447FC8">
            <w:pPr>
              <w:jc w:val="both"/>
              <w:rPr>
                <w:rFonts w:ascii="Calibri" w:hAnsi="Calibri" w:cs="Calibri"/>
              </w:rPr>
            </w:pPr>
            <w:r w:rsidRPr="00027852">
              <w:rPr>
                <w:rFonts w:ascii="Calibri" w:hAnsi="Calibri" w:cs="Calibri"/>
                <w:sz w:val="22"/>
                <w:szCs w:val="22"/>
              </w:rPr>
              <w:t xml:space="preserve">Use and </w:t>
            </w:r>
            <w:r w:rsidR="00447FC8" w:rsidRPr="00027852">
              <w:rPr>
                <w:rFonts w:ascii="Calibri" w:hAnsi="Calibri" w:cs="Calibri"/>
                <w:sz w:val="22"/>
                <w:szCs w:val="22"/>
              </w:rPr>
              <w:t>recovery</w:t>
            </w:r>
            <w:r w:rsidRPr="00027852">
              <w:rPr>
                <w:rFonts w:ascii="Calibri" w:hAnsi="Calibri" w:cs="Calibri"/>
                <w:sz w:val="22"/>
                <w:szCs w:val="22"/>
              </w:rPr>
              <w:t xml:space="preserve"> of waste generated</w:t>
            </w:r>
            <w:r w:rsidR="00447FC8" w:rsidRPr="00027852">
              <w:rPr>
                <w:rFonts w:ascii="Calibri" w:hAnsi="Calibri" w:cs="Calibri"/>
                <w:sz w:val="22"/>
                <w:szCs w:val="22"/>
              </w:rPr>
              <w:t>/produced</w:t>
            </w:r>
            <w:r w:rsidR="005A4164" w:rsidRPr="00027852">
              <w:rPr>
                <w:rFonts w:ascii="Calibri" w:hAnsi="Calibri" w:cs="Calibri"/>
                <w:sz w:val="22"/>
                <w:szCs w:val="22"/>
              </w:rPr>
              <w:t xml:space="preserve"> during excavations for </w:t>
            </w:r>
            <w:r w:rsidRPr="00027852">
              <w:rPr>
                <w:rFonts w:ascii="Calibri" w:hAnsi="Calibri" w:cs="Calibri"/>
                <w:sz w:val="22"/>
                <w:szCs w:val="22"/>
              </w:rPr>
              <w:t xml:space="preserve">backfill </w:t>
            </w:r>
            <w:r w:rsidR="005A4164" w:rsidRPr="00027852">
              <w:rPr>
                <w:rFonts w:ascii="Calibri" w:hAnsi="Calibri" w:cs="Calibri"/>
                <w:sz w:val="22"/>
                <w:szCs w:val="22"/>
              </w:rPr>
              <w:t xml:space="preserve">and </w:t>
            </w:r>
            <w:r w:rsidRPr="00027852">
              <w:rPr>
                <w:rFonts w:ascii="Calibri" w:hAnsi="Calibri" w:cs="Calibri"/>
                <w:sz w:val="22"/>
                <w:szCs w:val="22"/>
              </w:rPr>
              <w:t>for the rehabilitation of holes at certain stretche</w:t>
            </w:r>
            <w:r w:rsidR="005A4164" w:rsidRPr="00027852">
              <w:rPr>
                <w:rFonts w:ascii="Calibri" w:hAnsi="Calibri" w:cs="Calibri"/>
                <w:sz w:val="22"/>
                <w:szCs w:val="22"/>
              </w:rPr>
              <w:t>s/sections</w:t>
            </w:r>
            <w:r w:rsidRPr="00027852">
              <w:rPr>
                <w:rFonts w:ascii="Calibri" w:hAnsi="Calibri" w:cs="Calibri"/>
                <w:sz w:val="22"/>
                <w:szCs w:val="22"/>
              </w:rPr>
              <w:t xml:space="preserve"> of </w:t>
            </w:r>
            <w:r w:rsidR="005A4164" w:rsidRPr="00027852">
              <w:rPr>
                <w:rFonts w:ascii="Calibri" w:hAnsi="Calibri" w:cs="Calibri"/>
                <w:sz w:val="22"/>
                <w:szCs w:val="22"/>
              </w:rPr>
              <w:t xml:space="preserve">the </w:t>
            </w:r>
            <w:r w:rsidRPr="00027852">
              <w:rPr>
                <w:rFonts w:ascii="Calibri" w:hAnsi="Calibri" w:cs="Calibri"/>
                <w:sz w:val="22"/>
                <w:szCs w:val="22"/>
              </w:rPr>
              <w:t xml:space="preserve">road. </w:t>
            </w:r>
          </w:p>
        </w:tc>
        <w:tc>
          <w:tcPr>
            <w:tcW w:w="3850" w:type="dxa"/>
          </w:tcPr>
          <w:p w:rsidR="00D022CC" w:rsidRPr="00027852" w:rsidRDefault="00B55096" w:rsidP="00FF6D94">
            <w:pPr>
              <w:jc w:val="both"/>
              <w:rPr>
                <w:rFonts w:ascii="Calibri" w:hAnsi="Calibri" w:cs="Calibri"/>
              </w:rPr>
            </w:pPr>
            <w:r w:rsidRPr="00027852">
              <w:rPr>
                <w:rFonts w:ascii="Calibri" w:hAnsi="Calibri" w:cs="Calibri"/>
                <w:sz w:val="22"/>
                <w:szCs w:val="22"/>
              </w:rPr>
              <w:t xml:space="preserve">Implementation of a plan for </w:t>
            </w:r>
            <w:r w:rsidR="00FF6D94" w:rsidRPr="00027852">
              <w:rPr>
                <w:rFonts w:ascii="Calibri" w:hAnsi="Calibri" w:cs="Calibri"/>
                <w:sz w:val="22"/>
                <w:szCs w:val="22"/>
              </w:rPr>
              <w:t>using/</w:t>
            </w:r>
            <w:r w:rsidRPr="00027852">
              <w:rPr>
                <w:rFonts w:ascii="Calibri" w:hAnsi="Calibri" w:cs="Calibri"/>
                <w:sz w:val="22"/>
                <w:szCs w:val="22"/>
              </w:rPr>
              <w:t xml:space="preserve">the use of waste during excavations </w:t>
            </w:r>
          </w:p>
        </w:tc>
      </w:tr>
      <w:tr w:rsidR="00D022CC" w:rsidRPr="00027852">
        <w:trPr>
          <w:trHeight w:val="620"/>
        </w:trPr>
        <w:tc>
          <w:tcPr>
            <w:tcW w:w="5130" w:type="dxa"/>
            <w:vMerge w:val="restart"/>
          </w:tcPr>
          <w:p w:rsidR="00D022CC" w:rsidRPr="00027852" w:rsidRDefault="00D022CC" w:rsidP="001560A5">
            <w:pPr>
              <w:jc w:val="both"/>
              <w:rPr>
                <w:rFonts w:ascii="Calibri" w:hAnsi="Calibri" w:cs="Calibri"/>
                <w:spacing w:val="-8"/>
              </w:rPr>
            </w:pPr>
          </w:p>
          <w:p w:rsidR="00D022CC" w:rsidRPr="00027852" w:rsidRDefault="00D022CC" w:rsidP="001560A5">
            <w:pPr>
              <w:jc w:val="both"/>
              <w:rPr>
                <w:rFonts w:ascii="Calibri" w:hAnsi="Calibri" w:cs="Calibri"/>
                <w:spacing w:val="-8"/>
              </w:rPr>
            </w:pPr>
          </w:p>
          <w:p w:rsidR="00D022CC" w:rsidRPr="00027852" w:rsidRDefault="00B55096" w:rsidP="00FF6D94">
            <w:pPr>
              <w:jc w:val="both"/>
              <w:rPr>
                <w:rFonts w:ascii="Calibri" w:hAnsi="Calibri"/>
              </w:rPr>
            </w:pPr>
            <w:r w:rsidRPr="00027852">
              <w:rPr>
                <w:rFonts w:ascii="Calibri" w:hAnsi="Calibri" w:cs="Calibri"/>
                <w:spacing w:val="-8"/>
                <w:sz w:val="22"/>
                <w:szCs w:val="22"/>
              </w:rPr>
              <w:t xml:space="preserve">Pollution of the </w:t>
            </w:r>
            <w:r w:rsidR="00FF6D94" w:rsidRPr="00027852">
              <w:rPr>
                <w:rFonts w:ascii="Calibri" w:hAnsi="Calibri" w:cs="Calibri"/>
                <w:spacing w:val="-8"/>
                <w:sz w:val="22"/>
                <w:szCs w:val="22"/>
              </w:rPr>
              <w:t xml:space="preserve">construction </w:t>
            </w:r>
            <w:r w:rsidRPr="00027852">
              <w:rPr>
                <w:rFonts w:ascii="Calibri" w:hAnsi="Calibri" w:cs="Calibri"/>
                <w:spacing w:val="-8"/>
                <w:sz w:val="22"/>
                <w:szCs w:val="22"/>
              </w:rPr>
              <w:t xml:space="preserve">site </w:t>
            </w:r>
            <w:r w:rsidR="00FF6D94" w:rsidRPr="00027852">
              <w:rPr>
                <w:rFonts w:ascii="Calibri" w:hAnsi="Calibri" w:cs="Calibri"/>
                <w:spacing w:val="-8"/>
                <w:sz w:val="22"/>
                <w:szCs w:val="22"/>
              </w:rPr>
              <w:t xml:space="preserve">by </w:t>
            </w:r>
            <w:r w:rsidRPr="00027852">
              <w:rPr>
                <w:rFonts w:ascii="Calibri" w:hAnsi="Calibri" w:cs="Calibri"/>
                <w:spacing w:val="-8"/>
                <w:sz w:val="22"/>
                <w:szCs w:val="22"/>
              </w:rPr>
              <w:t xml:space="preserve">construction waste during </w:t>
            </w:r>
            <w:r w:rsidR="00FF6D94" w:rsidRPr="00027852">
              <w:rPr>
                <w:rFonts w:ascii="Calibri" w:hAnsi="Calibri" w:cs="Calibri"/>
                <w:spacing w:val="-8"/>
                <w:sz w:val="22"/>
                <w:szCs w:val="22"/>
              </w:rPr>
              <w:t>the works</w:t>
            </w:r>
            <w:r w:rsidRPr="00027852">
              <w:rPr>
                <w:rFonts w:ascii="Calibri" w:hAnsi="Calibri" w:cs="Calibri"/>
                <w:spacing w:val="-8"/>
                <w:sz w:val="22"/>
                <w:szCs w:val="22"/>
              </w:rPr>
              <w:t xml:space="preserve"> (cement bags</w:t>
            </w:r>
            <w:r w:rsidR="00FF6D94" w:rsidRPr="00027852">
              <w:rPr>
                <w:rFonts w:ascii="Calibri" w:hAnsi="Calibri" w:cs="Calibri"/>
                <w:spacing w:val="-8"/>
                <w:sz w:val="22"/>
                <w:szCs w:val="22"/>
              </w:rPr>
              <w:t>/pouches</w:t>
            </w:r>
            <w:r w:rsidRPr="00027852">
              <w:rPr>
                <w:rFonts w:ascii="Calibri" w:hAnsi="Calibri" w:cs="Calibri"/>
                <w:spacing w:val="-8"/>
                <w:sz w:val="22"/>
                <w:szCs w:val="22"/>
              </w:rPr>
              <w:t xml:space="preserve">, waste </w:t>
            </w:r>
            <w:r w:rsidR="00FF6D94" w:rsidRPr="00027852">
              <w:rPr>
                <w:rFonts w:ascii="Calibri" w:hAnsi="Calibri" w:cs="Calibri"/>
                <w:spacing w:val="-8"/>
                <w:sz w:val="22"/>
                <w:szCs w:val="22"/>
              </w:rPr>
              <w:t xml:space="preserve">of unused </w:t>
            </w:r>
            <w:r w:rsidRPr="00027852">
              <w:rPr>
                <w:rFonts w:ascii="Calibri" w:hAnsi="Calibri" w:cs="Calibri"/>
                <w:spacing w:val="-8"/>
                <w:sz w:val="22"/>
                <w:szCs w:val="22"/>
              </w:rPr>
              <w:t>wood, wire</w:t>
            </w:r>
            <w:r w:rsidR="005A4164" w:rsidRPr="00027852">
              <w:rPr>
                <w:rFonts w:ascii="Calibri" w:hAnsi="Calibri" w:cs="Calibri"/>
                <w:spacing w:val="-8"/>
                <w:sz w:val="22"/>
                <w:szCs w:val="22"/>
              </w:rPr>
              <w:t>/barbed wire</w:t>
            </w:r>
            <w:r w:rsidRPr="00027852">
              <w:rPr>
                <w:rFonts w:ascii="Calibri" w:hAnsi="Calibri" w:cs="Calibri"/>
                <w:spacing w:val="-8"/>
                <w:sz w:val="22"/>
                <w:szCs w:val="22"/>
              </w:rPr>
              <w:t>, etc.).</w:t>
            </w:r>
          </w:p>
        </w:tc>
        <w:tc>
          <w:tcPr>
            <w:tcW w:w="5760" w:type="dxa"/>
          </w:tcPr>
          <w:p w:rsidR="00D022CC" w:rsidRPr="00027852" w:rsidRDefault="00B55096" w:rsidP="005A4164">
            <w:pPr>
              <w:jc w:val="both"/>
              <w:rPr>
                <w:rFonts w:ascii="Calibri" w:hAnsi="Calibri" w:cs="Calibri"/>
              </w:rPr>
            </w:pPr>
            <w:r w:rsidRPr="00027852">
              <w:rPr>
                <w:rFonts w:ascii="Calibri" w:hAnsi="Calibri" w:cs="Calibri"/>
                <w:sz w:val="22"/>
                <w:szCs w:val="22"/>
              </w:rPr>
              <w:t xml:space="preserve">Implementation </w:t>
            </w:r>
            <w:r w:rsidR="005A4164" w:rsidRPr="00027852">
              <w:rPr>
                <w:rFonts w:ascii="Calibri" w:hAnsi="Calibri" w:cs="Calibri"/>
                <w:sz w:val="22"/>
                <w:szCs w:val="22"/>
              </w:rPr>
              <w:t xml:space="preserve">of a recycling/use </w:t>
            </w:r>
            <w:r w:rsidRPr="00027852">
              <w:rPr>
                <w:rFonts w:ascii="Calibri" w:hAnsi="Calibri" w:cs="Calibri"/>
                <w:sz w:val="22"/>
                <w:szCs w:val="22"/>
              </w:rPr>
              <w:t xml:space="preserve">plan </w:t>
            </w:r>
            <w:r w:rsidR="005A4164" w:rsidRPr="00027852">
              <w:rPr>
                <w:rFonts w:ascii="Calibri" w:hAnsi="Calibri" w:cs="Calibri"/>
                <w:sz w:val="22"/>
                <w:szCs w:val="22"/>
              </w:rPr>
              <w:t>of cement pouches</w:t>
            </w:r>
            <w:r w:rsidRPr="00027852">
              <w:rPr>
                <w:rFonts w:ascii="Calibri" w:hAnsi="Calibri" w:cs="Calibri"/>
                <w:sz w:val="22"/>
                <w:szCs w:val="22"/>
              </w:rPr>
              <w:t xml:space="preserve"> to cover</w:t>
            </w:r>
            <w:r w:rsidR="005A4164" w:rsidRPr="00027852">
              <w:rPr>
                <w:rFonts w:ascii="Calibri" w:hAnsi="Calibri" w:cs="Calibri"/>
                <w:sz w:val="22"/>
                <w:szCs w:val="22"/>
              </w:rPr>
              <w:t>/conceal</w:t>
            </w:r>
            <w:r w:rsidRPr="00027852">
              <w:rPr>
                <w:rFonts w:ascii="Calibri" w:hAnsi="Calibri" w:cs="Calibri"/>
                <w:sz w:val="22"/>
                <w:szCs w:val="22"/>
              </w:rPr>
              <w:t xml:space="preserve"> school supplies and as an energy source,</w:t>
            </w:r>
            <w:r w:rsidR="005A4164" w:rsidRPr="00027852">
              <w:rPr>
                <w:rFonts w:ascii="Calibri" w:hAnsi="Calibri" w:cs="Calibri"/>
                <w:sz w:val="22"/>
                <w:szCs w:val="22"/>
              </w:rPr>
              <w:t xml:space="preserve"> </w:t>
            </w:r>
          </w:p>
        </w:tc>
        <w:tc>
          <w:tcPr>
            <w:tcW w:w="3850" w:type="dxa"/>
          </w:tcPr>
          <w:p w:rsidR="00D022CC" w:rsidRPr="00027852" w:rsidRDefault="00B55096" w:rsidP="00447FC8">
            <w:pPr>
              <w:jc w:val="both"/>
              <w:rPr>
                <w:rFonts w:ascii="Calibri" w:hAnsi="Calibri" w:cs="Calibri"/>
              </w:rPr>
            </w:pPr>
            <w:r w:rsidRPr="00027852">
              <w:rPr>
                <w:rFonts w:ascii="Calibri" w:hAnsi="Calibri" w:cs="Calibri"/>
                <w:sz w:val="22"/>
                <w:szCs w:val="22"/>
              </w:rPr>
              <w:t xml:space="preserve">Recycling plan for </w:t>
            </w:r>
            <w:r w:rsidR="00FF6D94" w:rsidRPr="00027852">
              <w:rPr>
                <w:rFonts w:ascii="Calibri" w:hAnsi="Calibri" w:cs="Calibri"/>
                <w:sz w:val="22"/>
                <w:szCs w:val="22"/>
              </w:rPr>
              <w:t>cement</w:t>
            </w:r>
            <w:r w:rsidRPr="00027852">
              <w:rPr>
                <w:rFonts w:ascii="Calibri" w:hAnsi="Calibri" w:cs="Calibri"/>
                <w:sz w:val="22"/>
                <w:szCs w:val="22"/>
              </w:rPr>
              <w:t xml:space="preserve"> </w:t>
            </w:r>
            <w:r w:rsidR="00447FC8" w:rsidRPr="00027852">
              <w:rPr>
                <w:rFonts w:ascii="Calibri" w:hAnsi="Calibri" w:cs="Calibri"/>
                <w:sz w:val="22"/>
                <w:szCs w:val="22"/>
              </w:rPr>
              <w:t>bags</w:t>
            </w:r>
          </w:p>
        </w:tc>
      </w:tr>
      <w:tr w:rsidR="00D022CC" w:rsidRPr="00027852">
        <w:trPr>
          <w:trHeight w:val="70"/>
        </w:trPr>
        <w:tc>
          <w:tcPr>
            <w:tcW w:w="5130" w:type="dxa"/>
            <w:vMerge/>
          </w:tcPr>
          <w:p w:rsidR="00D022CC" w:rsidRPr="00027852" w:rsidRDefault="00D022CC" w:rsidP="001560A5">
            <w:pPr>
              <w:jc w:val="both"/>
              <w:rPr>
                <w:rFonts w:ascii="Calibri" w:hAnsi="Calibri" w:cs="Calibri"/>
                <w:spacing w:val="-8"/>
              </w:rPr>
            </w:pPr>
          </w:p>
        </w:tc>
        <w:tc>
          <w:tcPr>
            <w:tcW w:w="5760" w:type="dxa"/>
          </w:tcPr>
          <w:p w:rsidR="00D022CC" w:rsidRPr="00027852" w:rsidRDefault="00B55096" w:rsidP="00447FC8">
            <w:pPr>
              <w:jc w:val="both"/>
              <w:rPr>
                <w:rFonts w:ascii="Calibri" w:hAnsi="Calibri" w:cs="Calibri"/>
              </w:rPr>
            </w:pPr>
            <w:r w:rsidRPr="00027852">
              <w:rPr>
                <w:rFonts w:ascii="Calibri" w:hAnsi="Calibri" w:cs="Calibri"/>
                <w:sz w:val="22"/>
                <w:szCs w:val="22"/>
              </w:rPr>
              <w:t>Recycling cement</w:t>
            </w:r>
            <w:r w:rsidR="005A4164" w:rsidRPr="00027852">
              <w:rPr>
                <w:rFonts w:ascii="Calibri" w:hAnsi="Calibri" w:cs="Calibri"/>
                <w:sz w:val="22"/>
                <w:szCs w:val="22"/>
              </w:rPr>
              <w:t xml:space="preserve"> </w:t>
            </w:r>
            <w:r w:rsidR="00447FC8" w:rsidRPr="00027852">
              <w:rPr>
                <w:rFonts w:ascii="Calibri" w:hAnsi="Calibri" w:cs="Calibri"/>
                <w:sz w:val="22"/>
                <w:szCs w:val="22"/>
              </w:rPr>
              <w:t>bags</w:t>
            </w:r>
            <w:r w:rsidRPr="00027852">
              <w:rPr>
                <w:rFonts w:ascii="Calibri" w:hAnsi="Calibri" w:cs="Calibri"/>
                <w:sz w:val="22"/>
                <w:szCs w:val="22"/>
              </w:rPr>
              <w:t xml:space="preserve"> for the manufacture of briquettes</w:t>
            </w:r>
          </w:p>
        </w:tc>
        <w:tc>
          <w:tcPr>
            <w:tcW w:w="3850" w:type="dxa"/>
          </w:tcPr>
          <w:p w:rsidR="00D022CC" w:rsidRPr="00027852" w:rsidRDefault="00B55096" w:rsidP="00447FC8">
            <w:pPr>
              <w:jc w:val="both"/>
              <w:rPr>
                <w:rFonts w:ascii="Calibri" w:hAnsi="Calibri" w:cs="Calibri"/>
              </w:rPr>
            </w:pPr>
            <w:r w:rsidRPr="00027852">
              <w:rPr>
                <w:rFonts w:ascii="Calibri" w:hAnsi="Calibri" w:cs="Calibri"/>
                <w:sz w:val="22"/>
                <w:szCs w:val="22"/>
              </w:rPr>
              <w:t xml:space="preserve">Recycling plan for </w:t>
            </w:r>
            <w:r w:rsidR="00FF6D94" w:rsidRPr="00027852">
              <w:rPr>
                <w:rFonts w:ascii="Calibri" w:hAnsi="Calibri" w:cs="Calibri"/>
                <w:sz w:val="22"/>
                <w:szCs w:val="22"/>
              </w:rPr>
              <w:t>cement</w:t>
            </w:r>
            <w:r w:rsidRPr="00027852">
              <w:rPr>
                <w:rFonts w:ascii="Calibri" w:hAnsi="Calibri" w:cs="Calibri"/>
                <w:sz w:val="22"/>
                <w:szCs w:val="22"/>
              </w:rPr>
              <w:t xml:space="preserve"> </w:t>
            </w:r>
            <w:r w:rsidR="00447FC8" w:rsidRPr="00027852">
              <w:rPr>
                <w:rFonts w:ascii="Calibri" w:hAnsi="Calibri" w:cs="Calibri"/>
                <w:sz w:val="22"/>
                <w:szCs w:val="22"/>
              </w:rPr>
              <w:t>bags</w:t>
            </w:r>
          </w:p>
        </w:tc>
      </w:tr>
      <w:tr w:rsidR="00D022CC" w:rsidRPr="00027852">
        <w:trPr>
          <w:trHeight w:val="713"/>
        </w:trPr>
        <w:tc>
          <w:tcPr>
            <w:tcW w:w="5130" w:type="dxa"/>
            <w:vMerge/>
          </w:tcPr>
          <w:p w:rsidR="00D022CC" w:rsidRPr="00027852" w:rsidRDefault="00D022CC" w:rsidP="001560A5">
            <w:pPr>
              <w:jc w:val="both"/>
              <w:rPr>
                <w:rFonts w:ascii="Calibri" w:hAnsi="Calibri" w:cs="Calibri"/>
                <w:spacing w:val="-8"/>
              </w:rPr>
            </w:pPr>
          </w:p>
        </w:tc>
        <w:tc>
          <w:tcPr>
            <w:tcW w:w="5760" w:type="dxa"/>
          </w:tcPr>
          <w:p w:rsidR="00D022CC" w:rsidRPr="00027852" w:rsidRDefault="00B55096" w:rsidP="002A511E">
            <w:pPr>
              <w:jc w:val="both"/>
              <w:rPr>
                <w:rFonts w:ascii="Calibri" w:hAnsi="Calibri" w:cs="Calibri"/>
              </w:rPr>
            </w:pPr>
            <w:r w:rsidRPr="00027852">
              <w:rPr>
                <w:rFonts w:ascii="Calibri" w:hAnsi="Calibri" w:cs="Calibri"/>
                <w:sz w:val="22"/>
                <w:szCs w:val="22"/>
              </w:rPr>
              <w:t xml:space="preserve">Avoid the use of cement </w:t>
            </w:r>
            <w:r w:rsidR="005A4164" w:rsidRPr="00027852">
              <w:rPr>
                <w:rFonts w:ascii="Calibri" w:hAnsi="Calibri" w:cs="Calibri"/>
                <w:sz w:val="22"/>
                <w:szCs w:val="22"/>
              </w:rPr>
              <w:t>pouches</w:t>
            </w:r>
            <w:r w:rsidRPr="00027852">
              <w:rPr>
                <w:rFonts w:ascii="Calibri" w:hAnsi="Calibri" w:cs="Calibri"/>
                <w:sz w:val="22"/>
                <w:szCs w:val="22"/>
              </w:rPr>
              <w:t xml:space="preserve"> for </w:t>
            </w:r>
            <w:r w:rsidR="005A4164" w:rsidRPr="00027852">
              <w:rPr>
                <w:rFonts w:ascii="Calibri" w:hAnsi="Calibri" w:cs="Calibri"/>
                <w:sz w:val="22"/>
                <w:szCs w:val="22"/>
              </w:rPr>
              <w:t xml:space="preserve">the </w:t>
            </w:r>
            <w:r w:rsidRPr="00027852">
              <w:rPr>
                <w:rFonts w:ascii="Calibri" w:hAnsi="Calibri" w:cs="Calibri"/>
                <w:sz w:val="22"/>
                <w:szCs w:val="22"/>
              </w:rPr>
              <w:t xml:space="preserve">packaging </w:t>
            </w:r>
            <w:r w:rsidR="005A4164" w:rsidRPr="00027852">
              <w:rPr>
                <w:rFonts w:ascii="Calibri" w:hAnsi="Calibri" w:cs="Calibri"/>
                <w:sz w:val="22"/>
                <w:szCs w:val="22"/>
              </w:rPr>
              <w:t xml:space="preserve">of </w:t>
            </w:r>
            <w:r w:rsidRPr="00027852">
              <w:rPr>
                <w:rFonts w:ascii="Calibri" w:hAnsi="Calibri" w:cs="Calibri"/>
                <w:sz w:val="22"/>
                <w:szCs w:val="22"/>
              </w:rPr>
              <w:t xml:space="preserve">products </w:t>
            </w:r>
            <w:r w:rsidR="005A4164" w:rsidRPr="00027852">
              <w:rPr>
                <w:rFonts w:ascii="Calibri" w:hAnsi="Calibri" w:cs="Calibri"/>
                <w:sz w:val="22"/>
                <w:szCs w:val="22"/>
              </w:rPr>
              <w:t xml:space="preserve">intended </w:t>
            </w:r>
            <w:r w:rsidRPr="00027852">
              <w:rPr>
                <w:rFonts w:ascii="Calibri" w:hAnsi="Calibri" w:cs="Calibri"/>
                <w:sz w:val="22"/>
                <w:szCs w:val="22"/>
              </w:rPr>
              <w:t xml:space="preserve">for </w:t>
            </w:r>
            <w:r w:rsidR="002A511E" w:rsidRPr="00027852">
              <w:rPr>
                <w:rFonts w:ascii="Calibri" w:hAnsi="Calibri" w:cs="Calibri"/>
                <w:sz w:val="22"/>
                <w:szCs w:val="22"/>
              </w:rPr>
              <w:t>nutrition</w:t>
            </w:r>
            <w:r w:rsidRPr="00027852">
              <w:rPr>
                <w:rFonts w:ascii="Calibri" w:hAnsi="Calibri" w:cs="Calibri"/>
                <w:sz w:val="22"/>
                <w:szCs w:val="22"/>
              </w:rPr>
              <w:t>, which could result in a risk</w:t>
            </w:r>
            <w:r w:rsidR="009023D6" w:rsidRPr="00027852">
              <w:rPr>
                <w:rFonts w:ascii="Calibri" w:hAnsi="Calibri" w:cs="Calibri"/>
                <w:sz w:val="22"/>
                <w:szCs w:val="22"/>
              </w:rPr>
              <w:t>s</w:t>
            </w:r>
            <w:r w:rsidRPr="00027852">
              <w:rPr>
                <w:rFonts w:ascii="Calibri" w:hAnsi="Calibri" w:cs="Calibri"/>
                <w:sz w:val="22"/>
                <w:szCs w:val="22"/>
              </w:rPr>
              <w:t xml:space="preserve"> of poisoning and contamination </w:t>
            </w:r>
          </w:p>
        </w:tc>
        <w:tc>
          <w:tcPr>
            <w:tcW w:w="3850" w:type="dxa"/>
          </w:tcPr>
          <w:p w:rsidR="00D022CC" w:rsidRPr="00027852" w:rsidRDefault="00B55096" w:rsidP="00447FC8">
            <w:pPr>
              <w:jc w:val="both"/>
              <w:rPr>
                <w:rFonts w:ascii="Calibri" w:hAnsi="Calibri" w:cs="Calibri"/>
              </w:rPr>
            </w:pPr>
            <w:r w:rsidRPr="00027852">
              <w:rPr>
                <w:rFonts w:ascii="Calibri" w:hAnsi="Calibri" w:cs="Calibri"/>
                <w:sz w:val="22"/>
                <w:szCs w:val="22"/>
              </w:rPr>
              <w:t xml:space="preserve">Recycling plan for </w:t>
            </w:r>
            <w:r w:rsidR="00FF6D94" w:rsidRPr="00027852">
              <w:rPr>
                <w:rFonts w:ascii="Calibri" w:hAnsi="Calibri" w:cs="Calibri"/>
                <w:sz w:val="22"/>
                <w:szCs w:val="22"/>
              </w:rPr>
              <w:t>cement</w:t>
            </w:r>
            <w:r w:rsidRPr="00027852">
              <w:rPr>
                <w:rFonts w:ascii="Calibri" w:hAnsi="Calibri" w:cs="Calibri"/>
                <w:sz w:val="22"/>
                <w:szCs w:val="22"/>
              </w:rPr>
              <w:t xml:space="preserve"> </w:t>
            </w:r>
            <w:r w:rsidR="00447FC8" w:rsidRPr="00027852">
              <w:rPr>
                <w:rFonts w:ascii="Calibri" w:hAnsi="Calibri" w:cs="Calibri"/>
                <w:sz w:val="22"/>
                <w:szCs w:val="22"/>
              </w:rPr>
              <w:t>bags</w:t>
            </w:r>
          </w:p>
        </w:tc>
      </w:tr>
      <w:tr w:rsidR="00D022CC" w:rsidRPr="00D701AF">
        <w:trPr>
          <w:trHeight w:val="305"/>
        </w:trPr>
        <w:tc>
          <w:tcPr>
            <w:tcW w:w="14740" w:type="dxa"/>
            <w:gridSpan w:val="3"/>
          </w:tcPr>
          <w:p w:rsidR="00D022CC" w:rsidRPr="00D701AF" w:rsidRDefault="00BE7005" w:rsidP="00D701AF">
            <w:pPr>
              <w:jc w:val="center"/>
              <w:rPr>
                <w:rFonts w:ascii="Calibri" w:hAnsi="Calibri"/>
                <w:b/>
                <w:color w:val="003366"/>
              </w:rPr>
            </w:pPr>
            <w:r w:rsidRPr="00D701AF">
              <w:rPr>
                <w:rFonts w:ascii="Calibri" w:hAnsi="Calibri"/>
                <w:b/>
                <w:color w:val="003366"/>
                <w:sz w:val="22"/>
                <w:szCs w:val="22"/>
              </w:rPr>
              <w:t>RISKS RELAT</w:t>
            </w:r>
            <w:r w:rsidR="00D701AF" w:rsidRPr="00D701AF">
              <w:rPr>
                <w:rFonts w:ascii="Calibri" w:hAnsi="Calibri"/>
                <w:b/>
                <w:color w:val="003366"/>
                <w:sz w:val="22"/>
                <w:szCs w:val="22"/>
              </w:rPr>
              <w:t xml:space="preserve">ED TO </w:t>
            </w:r>
            <w:r w:rsidRPr="00D701AF">
              <w:rPr>
                <w:rFonts w:ascii="Calibri" w:hAnsi="Calibri"/>
                <w:b/>
                <w:color w:val="003366"/>
                <w:sz w:val="22"/>
                <w:szCs w:val="22"/>
              </w:rPr>
              <w:t xml:space="preserve">ION TO </w:t>
            </w:r>
            <w:r w:rsidR="00D701AF" w:rsidRPr="00D701AF">
              <w:rPr>
                <w:rFonts w:ascii="Calibri" w:hAnsi="Calibri"/>
                <w:b/>
                <w:color w:val="003366"/>
                <w:sz w:val="22"/>
                <w:szCs w:val="22"/>
              </w:rPr>
              <w:t>THE</w:t>
            </w:r>
            <w:r w:rsidR="00D022CC" w:rsidRPr="00D701AF">
              <w:rPr>
                <w:rFonts w:ascii="Calibri" w:hAnsi="Calibri"/>
                <w:b/>
                <w:color w:val="003366"/>
                <w:sz w:val="22"/>
                <w:szCs w:val="22"/>
              </w:rPr>
              <w:t xml:space="preserve"> POLLUTION </w:t>
            </w:r>
            <w:r w:rsidR="00D701AF" w:rsidRPr="00D701AF">
              <w:rPr>
                <w:rFonts w:ascii="Calibri" w:hAnsi="Calibri"/>
                <w:b/>
                <w:color w:val="003366"/>
                <w:sz w:val="22"/>
                <w:szCs w:val="22"/>
              </w:rPr>
              <w:t xml:space="preserve">OF GROUND WATER </w:t>
            </w:r>
            <w:r w:rsidR="00D701AF">
              <w:rPr>
                <w:rFonts w:ascii="Calibri" w:hAnsi="Calibri"/>
                <w:b/>
                <w:color w:val="003366"/>
                <w:sz w:val="22"/>
                <w:szCs w:val="22"/>
              </w:rPr>
              <w:t>AND SURFACE WATER</w:t>
            </w:r>
            <w:r w:rsidR="00D022CC" w:rsidRPr="00D701AF">
              <w:rPr>
                <w:rFonts w:ascii="Calibri" w:hAnsi="Calibri"/>
                <w:b/>
                <w:color w:val="003366"/>
                <w:sz w:val="22"/>
                <w:szCs w:val="22"/>
              </w:rPr>
              <w:t xml:space="preserve"> (</w:t>
            </w:r>
            <w:r w:rsidR="002A511E" w:rsidRPr="00D701AF">
              <w:rPr>
                <w:rFonts w:ascii="Calibri" w:hAnsi="Calibri"/>
                <w:b/>
                <w:color w:val="003366"/>
                <w:sz w:val="22"/>
                <w:szCs w:val="22"/>
              </w:rPr>
              <w:t>see previous</w:t>
            </w:r>
            <w:r w:rsidR="00D022CC" w:rsidRPr="00D701AF">
              <w:rPr>
                <w:rFonts w:ascii="Calibri" w:hAnsi="Calibri"/>
                <w:b/>
                <w:color w:val="003366"/>
                <w:sz w:val="22"/>
                <w:szCs w:val="22"/>
              </w:rPr>
              <w:t xml:space="preserve"> phase) </w:t>
            </w:r>
          </w:p>
        </w:tc>
      </w:tr>
      <w:tr w:rsidR="00D022CC" w:rsidRPr="00027852">
        <w:trPr>
          <w:trHeight w:val="70"/>
        </w:trPr>
        <w:tc>
          <w:tcPr>
            <w:tcW w:w="14740" w:type="dxa"/>
            <w:gridSpan w:val="3"/>
          </w:tcPr>
          <w:p w:rsidR="00D022CC" w:rsidRPr="00027852" w:rsidRDefault="00BE7005" w:rsidP="00BE7005">
            <w:pPr>
              <w:jc w:val="center"/>
              <w:rPr>
                <w:rFonts w:ascii="Calibri" w:hAnsi="Calibri" w:cs="Calibri"/>
                <w:color w:val="003366"/>
              </w:rPr>
            </w:pPr>
            <w:r w:rsidRPr="00027852">
              <w:rPr>
                <w:rFonts w:ascii="Calibri" w:hAnsi="Calibri"/>
                <w:b/>
                <w:color w:val="003366"/>
                <w:sz w:val="22"/>
                <w:szCs w:val="22"/>
              </w:rPr>
              <w:t>RISK</w:t>
            </w:r>
            <w:r w:rsidR="00D022CC" w:rsidRPr="00027852">
              <w:rPr>
                <w:rFonts w:ascii="Calibri" w:hAnsi="Calibri"/>
                <w:b/>
                <w:color w:val="003366"/>
                <w:sz w:val="22"/>
                <w:szCs w:val="22"/>
              </w:rPr>
              <w:t xml:space="preserve">S </w:t>
            </w:r>
            <w:r w:rsidRPr="00027852">
              <w:rPr>
                <w:rFonts w:ascii="Calibri" w:hAnsi="Calibri"/>
                <w:b/>
                <w:color w:val="003366"/>
                <w:sz w:val="22"/>
                <w:szCs w:val="22"/>
              </w:rPr>
              <w:t>RELATED TO AIR POLLUTION</w:t>
            </w:r>
            <w:r w:rsidR="00D022CC" w:rsidRPr="00027852">
              <w:rPr>
                <w:rFonts w:ascii="Calibri" w:hAnsi="Calibri"/>
                <w:b/>
                <w:color w:val="003366"/>
                <w:sz w:val="22"/>
                <w:szCs w:val="22"/>
              </w:rPr>
              <w:t xml:space="preserve"> </w:t>
            </w:r>
          </w:p>
        </w:tc>
      </w:tr>
      <w:tr w:rsidR="00D022CC" w:rsidRPr="00027852">
        <w:trPr>
          <w:trHeight w:val="1412"/>
        </w:trPr>
        <w:tc>
          <w:tcPr>
            <w:tcW w:w="5130" w:type="dxa"/>
          </w:tcPr>
          <w:p w:rsidR="00D022CC" w:rsidRPr="00027852" w:rsidRDefault="00106C40" w:rsidP="00BE7005">
            <w:pPr>
              <w:jc w:val="both"/>
              <w:rPr>
                <w:rFonts w:ascii="Calibri" w:hAnsi="Calibri" w:cs="Calibri"/>
              </w:rPr>
            </w:pPr>
            <w:r w:rsidRPr="00027852">
              <w:rPr>
                <w:rFonts w:ascii="Calibri" w:hAnsi="Calibri" w:cs="Calibri"/>
                <w:sz w:val="22"/>
                <w:szCs w:val="22"/>
              </w:rPr>
              <w:t xml:space="preserve">Pollution </w:t>
            </w:r>
            <w:r w:rsidR="00092F32" w:rsidRPr="00027852">
              <w:rPr>
                <w:rFonts w:ascii="Calibri" w:hAnsi="Calibri" w:cs="Calibri"/>
                <w:sz w:val="22"/>
                <w:szCs w:val="22"/>
              </w:rPr>
              <w:t>due to</w:t>
            </w:r>
            <w:r w:rsidRPr="00027852">
              <w:rPr>
                <w:rFonts w:ascii="Calibri" w:hAnsi="Calibri" w:cs="Calibri"/>
                <w:sz w:val="22"/>
                <w:szCs w:val="22"/>
              </w:rPr>
              <w:t xml:space="preserve"> smoke</w:t>
            </w:r>
            <w:r w:rsidR="00BE7005" w:rsidRPr="00027852">
              <w:rPr>
                <w:rFonts w:ascii="Calibri" w:hAnsi="Calibri" w:cs="Calibri"/>
                <w:sz w:val="22"/>
                <w:szCs w:val="22"/>
              </w:rPr>
              <w:t xml:space="preserve"> from</w:t>
            </w:r>
            <w:r w:rsidR="00092F32" w:rsidRPr="00027852">
              <w:rPr>
                <w:rFonts w:ascii="Calibri" w:hAnsi="Calibri" w:cs="Calibri"/>
                <w:sz w:val="22"/>
                <w:szCs w:val="22"/>
              </w:rPr>
              <w:t xml:space="preserve"> cigarettes</w:t>
            </w:r>
            <w:r w:rsidRPr="00027852">
              <w:rPr>
                <w:rFonts w:ascii="Calibri" w:hAnsi="Calibri" w:cs="Calibri"/>
                <w:sz w:val="22"/>
                <w:szCs w:val="22"/>
              </w:rPr>
              <w:t xml:space="preserve"> co</w:t>
            </w:r>
            <w:r w:rsidR="00092F32" w:rsidRPr="00027852">
              <w:rPr>
                <w:rFonts w:ascii="Calibri" w:hAnsi="Calibri" w:cs="Calibri"/>
                <w:sz w:val="22"/>
                <w:szCs w:val="22"/>
              </w:rPr>
              <w:t>nsumed by people working in the building and/</w:t>
            </w:r>
            <w:r w:rsidRPr="00027852">
              <w:rPr>
                <w:rFonts w:ascii="Calibri" w:hAnsi="Calibri" w:cs="Calibri"/>
                <w:sz w:val="22"/>
                <w:szCs w:val="22"/>
              </w:rPr>
              <w:t xml:space="preserve">or in the immediate vicinity </w:t>
            </w:r>
          </w:p>
        </w:tc>
        <w:tc>
          <w:tcPr>
            <w:tcW w:w="5760" w:type="dxa"/>
          </w:tcPr>
          <w:p w:rsidR="00D022CC" w:rsidRPr="00027852" w:rsidRDefault="00106C40" w:rsidP="00E1020E">
            <w:pPr>
              <w:jc w:val="both"/>
              <w:rPr>
                <w:rFonts w:ascii="Calibri" w:hAnsi="Calibri"/>
              </w:rPr>
            </w:pPr>
            <w:r w:rsidRPr="00027852">
              <w:rPr>
                <w:rFonts w:ascii="Calibri" w:hAnsi="Calibri"/>
                <w:sz w:val="22"/>
                <w:szCs w:val="22"/>
              </w:rPr>
              <w:t>Booking</w:t>
            </w:r>
            <w:r w:rsidR="00E1020E" w:rsidRPr="00027852">
              <w:rPr>
                <w:rFonts w:ascii="Calibri" w:hAnsi="Calibri"/>
                <w:sz w:val="22"/>
                <w:szCs w:val="22"/>
              </w:rPr>
              <w:t>/reservation of</w:t>
            </w:r>
            <w:r w:rsidRPr="00027852">
              <w:rPr>
                <w:rFonts w:ascii="Calibri" w:hAnsi="Calibri"/>
                <w:sz w:val="22"/>
                <w:szCs w:val="22"/>
              </w:rPr>
              <w:t xml:space="preserve"> a little airy space</w:t>
            </w:r>
            <w:r w:rsidR="00E1020E" w:rsidRPr="00027852">
              <w:rPr>
                <w:rFonts w:ascii="Calibri" w:hAnsi="Calibri"/>
                <w:sz w:val="22"/>
                <w:szCs w:val="22"/>
              </w:rPr>
              <w:t>/area</w:t>
            </w:r>
            <w:r w:rsidRPr="00027852">
              <w:rPr>
                <w:rFonts w:ascii="Calibri" w:hAnsi="Calibri"/>
                <w:sz w:val="22"/>
                <w:szCs w:val="22"/>
              </w:rPr>
              <w:t xml:space="preserve"> for smoker</w:t>
            </w:r>
            <w:r w:rsidR="00E1020E" w:rsidRPr="00027852">
              <w:rPr>
                <w:rFonts w:ascii="Calibri" w:hAnsi="Calibri"/>
                <w:sz w:val="22"/>
                <w:szCs w:val="22"/>
              </w:rPr>
              <w:t>s, provided/equipped with an air purifier</w:t>
            </w:r>
            <w:r w:rsidRPr="00027852">
              <w:rPr>
                <w:rFonts w:ascii="Calibri" w:hAnsi="Calibri"/>
                <w:sz w:val="22"/>
                <w:szCs w:val="22"/>
              </w:rPr>
              <w:t>/ employee awareness on the risks associated with tob</w:t>
            </w:r>
            <w:r w:rsidR="00E1020E" w:rsidRPr="00027852">
              <w:rPr>
                <w:rFonts w:ascii="Calibri" w:hAnsi="Calibri"/>
                <w:sz w:val="22"/>
                <w:szCs w:val="22"/>
              </w:rPr>
              <w:t>acco use in order to discourage them</w:t>
            </w:r>
            <w:r w:rsidRPr="00027852">
              <w:rPr>
                <w:rFonts w:ascii="Calibri" w:hAnsi="Calibri"/>
                <w:sz w:val="22"/>
                <w:szCs w:val="22"/>
              </w:rPr>
              <w:t xml:space="preserve"> </w:t>
            </w:r>
          </w:p>
        </w:tc>
        <w:tc>
          <w:tcPr>
            <w:tcW w:w="3850" w:type="dxa"/>
          </w:tcPr>
          <w:p w:rsidR="00D022CC" w:rsidRPr="00027852" w:rsidRDefault="00106C40" w:rsidP="00BE7005">
            <w:pPr>
              <w:jc w:val="both"/>
              <w:rPr>
                <w:rFonts w:ascii="Calibri" w:hAnsi="Calibri"/>
              </w:rPr>
            </w:pPr>
            <w:r w:rsidRPr="00027852">
              <w:rPr>
                <w:rFonts w:ascii="Calibri" w:hAnsi="Calibri"/>
                <w:sz w:val="22"/>
                <w:szCs w:val="22"/>
              </w:rPr>
              <w:t xml:space="preserve">Number of smokers </w:t>
            </w:r>
            <w:r w:rsidR="00BE7005" w:rsidRPr="00027852">
              <w:rPr>
                <w:rFonts w:ascii="Calibri" w:hAnsi="Calibri"/>
                <w:sz w:val="22"/>
                <w:szCs w:val="22"/>
              </w:rPr>
              <w:t>from</w:t>
            </w:r>
            <w:r w:rsidRPr="00027852">
              <w:rPr>
                <w:rFonts w:ascii="Calibri" w:hAnsi="Calibri"/>
                <w:sz w:val="22"/>
                <w:szCs w:val="22"/>
              </w:rPr>
              <w:t xml:space="preserve"> the total number of </w:t>
            </w:r>
            <w:r w:rsidR="002A511E" w:rsidRPr="00027852">
              <w:rPr>
                <w:rFonts w:ascii="Calibri" w:hAnsi="Calibri"/>
                <w:sz w:val="22"/>
                <w:szCs w:val="22"/>
              </w:rPr>
              <w:t xml:space="preserve">employees </w:t>
            </w:r>
          </w:p>
        </w:tc>
      </w:tr>
      <w:tr w:rsidR="00D022CC" w:rsidRPr="00027852">
        <w:tc>
          <w:tcPr>
            <w:tcW w:w="5130" w:type="dxa"/>
            <w:vMerge w:val="restart"/>
          </w:tcPr>
          <w:p w:rsidR="00D022CC" w:rsidRPr="00027852" w:rsidRDefault="00D022CC" w:rsidP="001560A5">
            <w:pPr>
              <w:jc w:val="both"/>
              <w:rPr>
                <w:rFonts w:ascii="Calibri" w:hAnsi="Calibri" w:cs="Calibri"/>
              </w:rPr>
            </w:pPr>
          </w:p>
          <w:p w:rsidR="00D022CC" w:rsidRPr="00027852" w:rsidRDefault="00092F32" w:rsidP="00755544">
            <w:pPr>
              <w:jc w:val="both"/>
              <w:rPr>
                <w:rFonts w:ascii="Calibri" w:hAnsi="Calibri" w:cs="Calibri"/>
              </w:rPr>
            </w:pPr>
            <w:r w:rsidRPr="00027852">
              <w:rPr>
                <w:rFonts w:ascii="Calibri" w:hAnsi="Calibri" w:cs="Calibri"/>
                <w:sz w:val="22"/>
                <w:szCs w:val="22"/>
              </w:rPr>
              <w:t xml:space="preserve">Pollution due to the release of unpleasant odors from latrines and </w:t>
            </w:r>
            <w:r w:rsidRPr="00027852">
              <w:rPr>
                <w:rFonts w:ascii="Calibri" w:hAnsi="Calibri" w:cs="Calibri"/>
              </w:rPr>
              <w:t xml:space="preserve">septic </w:t>
            </w:r>
            <w:r w:rsidR="00755544" w:rsidRPr="00027852">
              <w:rPr>
                <w:rFonts w:ascii="Calibri" w:hAnsi="Calibri" w:cs="Calibri"/>
              </w:rPr>
              <w:t>tanks</w:t>
            </w:r>
          </w:p>
        </w:tc>
        <w:tc>
          <w:tcPr>
            <w:tcW w:w="5760" w:type="dxa"/>
          </w:tcPr>
          <w:p w:rsidR="00D022CC" w:rsidRPr="00027852" w:rsidRDefault="00106C40" w:rsidP="002A511E">
            <w:pPr>
              <w:jc w:val="both"/>
              <w:rPr>
                <w:rFonts w:ascii="Calibri" w:hAnsi="Calibri"/>
              </w:rPr>
            </w:pPr>
            <w:r w:rsidRPr="00027852">
              <w:rPr>
                <w:rFonts w:ascii="Calibri" w:hAnsi="Calibri"/>
                <w:sz w:val="22"/>
                <w:szCs w:val="22"/>
              </w:rPr>
              <w:t xml:space="preserve">Establishing a structure to </w:t>
            </w:r>
            <w:r w:rsidR="00E1020E" w:rsidRPr="00027852">
              <w:rPr>
                <w:rFonts w:ascii="Calibri" w:hAnsi="Calibri"/>
                <w:sz w:val="22"/>
                <w:szCs w:val="22"/>
              </w:rPr>
              <w:t>evacuate</w:t>
            </w:r>
            <w:r w:rsidRPr="00027852">
              <w:rPr>
                <w:rFonts w:ascii="Calibri" w:hAnsi="Calibri"/>
                <w:sz w:val="22"/>
                <w:szCs w:val="22"/>
              </w:rPr>
              <w:t xml:space="preserve"> odors generated from latrines and </w:t>
            </w:r>
            <w:r w:rsidR="00E1020E" w:rsidRPr="00027852">
              <w:rPr>
                <w:rFonts w:ascii="Calibri" w:hAnsi="Calibri"/>
                <w:sz w:val="22"/>
                <w:szCs w:val="22"/>
              </w:rPr>
              <w:t>pits/ditches</w:t>
            </w:r>
          </w:p>
        </w:tc>
        <w:tc>
          <w:tcPr>
            <w:tcW w:w="3850" w:type="dxa"/>
          </w:tcPr>
          <w:p w:rsidR="00D022CC" w:rsidRPr="00027852" w:rsidRDefault="00106C40" w:rsidP="00092F32">
            <w:pPr>
              <w:jc w:val="both"/>
              <w:rPr>
                <w:rFonts w:ascii="Calibri" w:hAnsi="Calibri"/>
              </w:rPr>
            </w:pPr>
            <w:r w:rsidRPr="00027852">
              <w:rPr>
                <w:rFonts w:ascii="Calibri" w:hAnsi="Calibri"/>
                <w:sz w:val="22"/>
                <w:szCs w:val="22"/>
              </w:rPr>
              <w:t xml:space="preserve">Air quality of the </w:t>
            </w:r>
            <w:r w:rsidR="00092F32" w:rsidRPr="00027852">
              <w:rPr>
                <w:rFonts w:ascii="Calibri" w:hAnsi="Calibri"/>
                <w:sz w:val="22"/>
                <w:szCs w:val="22"/>
              </w:rPr>
              <w:t>environment/field</w:t>
            </w:r>
          </w:p>
        </w:tc>
      </w:tr>
      <w:tr w:rsidR="00D022CC" w:rsidRPr="00027852">
        <w:tc>
          <w:tcPr>
            <w:tcW w:w="5130" w:type="dxa"/>
            <w:vMerge/>
          </w:tcPr>
          <w:p w:rsidR="00D022CC" w:rsidRPr="00027852" w:rsidRDefault="00D022CC" w:rsidP="001560A5">
            <w:pPr>
              <w:jc w:val="both"/>
              <w:rPr>
                <w:rFonts w:ascii="Calibri" w:hAnsi="Calibri" w:cs="Calibri"/>
              </w:rPr>
            </w:pPr>
          </w:p>
        </w:tc>
        <w:tc>
          <w:tcPr>
            <w:tcW w:w="5760" w:type="dxa"/>
          </w:tcPr>
          <w:p w:rsidR="00D022CC" w:rsidRPr="00027852" w:rsidRDefault="00106C40" w:rsidP="00E1020E">
            <w:pPr>
              <w:jc w:val="both"/>
              <w:rPr>
                <w:rFonts w:ascii="Calibri" w:hAnsi="Calibri"/>
              </w:rPr>
            </w:pPr>
            <w:r w:rsidRPr="00027852">
              <w:rPr>
                <w:rFonts w:ascii="Calibri" w:hAnsi="Calibri"/>
                <w:sz w:val="22"/>
                <w:szCs w:val="22"/>
              </w:rPr>
              <w:t xml:space="preserve">Regular cleaning and maintenance of latrines using </w:t>
            </w:r>
            <w:r w:rsidR="00E1020E" w:rsidRPr="00027852">
              <w:rPr>
                <w:rFonts w:ascii="Calibri" w:hAnsi="Calibri"/>
                <w:sz w:val="22"/>
                <w:szCs w:val="22"/>
              </w:rPr>
              <w:t xml:space="preserve">the </w:t>
            </w:r>
            <w:r w:rsidRPr="00027852">
              <w:rPr>
                <w:rFonts w:ascii="Calibri" w:hAnsi="Calibri"/>
                <w:sz w:val="22"/>
                <w:szCs w:val="22"/>
              </w:rPr>
              <w:t xml:space="preserve">disinfectants suitable for this purpose.    </w:t>
            </w:r>
          </w:p>
        </w:tc>
        <w:tc>
          <w:tcPr>
            <w:tcW w:w="3850" w:type="dxa"/>
          </w:tcPr>
          <w:p w:rsidR="00D022CC" w:rsidRPr="00027852" w:rsidRDefault="00106C40" w:rsidP="00092F32">
            <w:pPr>
              <w:jc w:val="both"/>
              <w:rPr>
                <w:rFonts w:ascii="Calibri" w:hAnsi="Calibri"/>
              </w:rPr>
            </w:pPr>
            <w:r w:rsidRPr="00027852">
              <w:rPr>
                <w:rFonts w:ascii="Calibri" w:hAnsi="Calibri"/>
                <w:sz w:val="22"/>
                <w:szCs w:val="22"/>
              </w:rPr>
              <w:t xml:space="preserve">Calendar </w:t>
            </w:r>
            <w:r w:rsidR="00092F32" w:rsidRPr="00027852">
              <w:rPr>
                <w:rFonts w:ascii="Calibri" w:hAnsi="Calibri"/>
                <w:sz w:val="22"/>
                <w:szCs w:val="22"/>
              </w:rPr>
              <w:t xml:space="preserve">for </w:t>
            </w:r>
            <w:r w:rsidRPr="00027852">
              <w:rPr>
                <w:rFonts w:ascii="Calibri" w:hAnsi="Calibri"/>
                <w:sz w:val="22"/>
                <w:szCs w:val="22"/>
              </w:rPr>
              <w:t xml:space="preserve">cleaning latrines </w:t>
            </w:r>
          </w:p>
        </w:tc>
      </w:tr>
      <w:tr w:rsidR="00D022CC" w:rsidRPr="00027852">
        <w:tc>
          <w:tcPr>
            <w:tcW w:w="5130" w:type="dxa"/>
          </w:tcPr>
          <w:p w:rsidR="00D022CC" w:rsidRPr="00027852" w:rsidRDefault="00106C40" w:rsidP="00E1020E">
            <w:pPr>
              <w:jc w:val="both"/>
              <w:rPr>
                <w:rFonts w:ascii="Calibri" w:hAnsi="Calibri" w:cs="Calibri"/>
              </w:rPr>
            </w:pPr>
            <w:r w:rsidRPr="00027852">
              <w:rPr>
                <w:rFonts w:ascii="Calibri" w:hAnsi="Calibri"/>
                <w:sz w:val="22"/>
                <w:szCs w:val="22"/>
              </w:rPr>
              <w:t xml:space="preserve">Poor air </w:t>
            </w:r>
            <w:r w:rsidR="00E1020E" w:rsidRPr="00027852">
              <w:rPr>
                <w:rFonts w:ascii="Calibri" w:hAnsi="Calibri"/>
                <w:sz w:val="22"/>
                <w:szCs w:val="22"/>
              </w:rPr>
              <w:t>renewal/</w:t>
            </w:r>
            <w:r w:rsidRPr="00027852">
              <w:rPr>
                <w:rFonts w:ascii="Calibri" w:hAnsi="Calibri"/>
                <w:sz w:val="22"/>
                <w:szCs w:val="22"/>
              </w:rPr>
              <w:t>poor ventilation causing the growth of bacteria, mold</w:t>
            </w:r>
          </w:p>
        </w:tc>
        <w:tc>
          <w:tcPr>
            <w:tcW w:w="5760" w:type="dxa"/>
          </w:tcPr>
          <w:p w:rsidR="00D022CC" w:rsidRPr="00027852" w:rsidRDefault="00106C40" w:rsidP="00E1020E">
            <w:pPr>
              <w:jc w:val="both"/>
              <w:rPr>
                <w:rFonts w:ascii="Calibri" w:hAnsi="Calibri" w:cs="Calibri"/>
              </w:rPr>
            </w:pPr>
            <w:r w:rsidRPr="00027852">
              <w:rPr>
                <w:rFonts w:ascii="Calibri" w:hAnsi="Calibri" w:cs="Calibri"/>
                <w:sz w:val="22"/>
                <w:szCs w:val="22"/>
              </w:rPr>
              <w:t>Willingness of devices to facilitate proper</w:t>
            </w:r>
            <w:r w:rsidR="00E1020E" w:rsidRPr="00027852">
              <w:rPr>
                <w:rFonts w:ascii="Calibri" w:hAnsi="Calibri" w:cs="Calibri"/>
                <w:sz w:val="22"/>
                <w:szCs w:val="22"/>
              </w:rPr>
              <w:t>/adequate</w:t>
            </w:r>
            <w:r w:rsidRPr="00027852">
              <w:rPr>
                <w:rFonts w:ascii="Calibri" w:hAnsi="Calibri" w:cs="Calibri"/>
                <w:sz w:val="22"/>
                <w:szCs w:val="22"/>
              </w:rPr>
              <w:t xml:space="preserve"> ventilation inside the building which provides thermal comfort and </w:t>
            </w:r>
            <w:r w:rsidR="00E1020E" w:rsidRPr="00027852">
              <w:rPr>
                <w:rFonts w:ascii="Calibri" w:hAnsi="Calibri" w:cs="Calibri"/>
                <w:sz w:val="22"/>
                <w:szCs w:val="22"/>
              </w:rPr>
              <w:t xml:space="preserve">reasonable </w:t>
            </w:r>
            <w:r w:rsidRPr="00027852">
              <w:rPr>
                <w:rFonts w:ascii="Calibri" w:hAnsi="Calibri" w:cs="Calibri"/>
                <w:sz w:val="22"/>
                <w:szCs w:val="22"/>
              </w:rPr>
              <w:t xml:space="preserve">humidity / brightness in the </w:t>
            </w:r>
            <w:r w:rsidR="00755544" w:rsidRPr="00027852">
              <w:rPr>
                <w:rFonts w:ascii="Calibri" w:hAnsi="Calibri" w:cs="Calibri"/>
                <w:sz w:val="22"/>
                <w:szCs w:val="22"/>
              </w:rPr>
              <w:t xml:space="preserve">building </w:t>
            </w:r>
          </w:p>
        </w:tc>
        <w:tc>
          <w:tcPr>
            <w:tcW w:w="3850" w:type="dxa"/>
          </w:tcPr>
          <w:p w:rsidR="00D022CC" w:rsidRPr="00027852" w:rsidRDefault="00D022CC" w:rsidP="001560A5">
            <w:pPr>
              <w:jc w:val="both"/>
              <w:rPr>
                <w:rFonts w:ascii="Calibri" w:hAnsi="Calibri"/>
              </w:rPr>
            </w:pPr>
          </w:p>
          <w:p w:rsidR="00D022CC" w:rsidRPr="00027852" w:rsidRDefault="00092F32" w:rsidP="00092F32">
            <w:pPr>
              <w:jc w:val="both"/>
              <w:rPr>
                <w:rFonts w:ascii="Calibri" w:hAnsi="Calibri"/>
              </w:rPr>
            </w:pPr>
            <w:r w:rsidRPr="00027852">
              <w:rPr>
                <w:rFonts w:ascii="Calibri" w:hAnsi="Calibri"/>
                <w:sz w:val="22"/>
                <w:szCs w:val="22"/>
              </w:rPr>
              <w:t>Disposal/disposition p</w:t>
            </w:r>
            <w:r w:rsidR="00D022CC" w:rsidRPr="00027852">
              <w:rPr>
                <w:rFonts w:ascii="Calibri" w:hAnsi="Calibri"/>
                <w:sz w:val="22"/>
                <w:szCs w:val="22"/>
              </w:rPr>
              <w:t xml:space="preserve">lan </w:t>
            </w:r>
            <w:r w:rsidRPr="00027852">
              <w:rPr>
                <w:rFonts w:ascii="Calibri" w:hAnsi="Calibri"/>
                <w:sz w:val="22"/>
                <w:szCs w:val="22"/>
              </w:rPr>
              <w:t>of devices</w:t>
            </w:r>
            <w:r w:rsidR="00D022CC" w:rsidRPr="00027852">
              <w:rPr>
                <w:rFonts w:ascii="Calibri" w:hAnsi="Calibri"/>
                <w:sz w:val="22"/>
                <w:szCs w:val="22"/>
              </w:rPr>
              <w:t xml:space="preserve"> </w:t>
            </w:r>
          </w:p>
        </w:tc>
      </w:tr>
      <w:tr w:rsidR="00D022CC" w:rsidRPr="00027852">
        <w:tc>
          <w:tcPr>
            <w:tcW w:w="14740" w:type="dxa"/>
            <w:gridSpan w:val="3"/>
          </w:tcPr>
          <w:p w:rsidR="00D022CC" w:rsidRPr="00027852" w:rsidRDefault="002A511E" w:rsidP="002A511E">
            <w:pPr>
              <w:jc w:val="center"/>
              <w:rPr>
                <w:rFonts w:ascii="Calibri" w:hAnsi="Calibri" w:cs="Calibri"/>
                <w:color w:val="003366"/>
              </w:rPr>
            </w:pPr>
            <w:r w:rsidRPr="00027852">
              <w:rPr>
                <w:rFonts w:ascii="Calibri" w:hAnsi="Calibri"/>
                <w:b/>
                <w:color w:val="003366"/>
                <w:sz w:val="22"/>
                <w:szCs w:val="22"/>
              </w:rPr>
              <w:t>RISK</w:t>
            </w:r>
            <w:r w:rsidR="00D022CC" w:rsidRPr="00027852">
              <w:rPr>
                <w:rFonts w:ascii="Calibri" w:hAnsi="Calibri"/>
                <w:b/>
                <w:color w:val="003366"/>
                <w:sz w:val="22"/>
                <w:szCs w:val="22"/>
              </w:rPr>
              <w:t xml:space="preserve">S </w:t>
            </w:r>
            <w:r w:rsidRPr="00027852">
              <w:rPr>
                <w:rFonts w:ascii="Calibri" w:hAnsi="Calibri"/>
                <w:b/>
                <w:color w:val="003366"/>
                <w:sz w:val="22"/>
                <w:szCs w:val="22"/>
              </w:rPr>
              <w:t>RELATED TO NUISANCE/NOISE POLLUTION AND NOISE GENERATED DURING</w:t>
            </w:r>
            <w:r w:rsidR="00D022CC" w:rsidRPr="00027852">
              <w:rPr>
                <w:rFonts w:ascii="Calibri" w:hAnsi="Calibri"/>
                <w:b/>
                <w:color w:val="003366"/>
                <w:sz w:val="22"/>
                <w:szCs w:val="22"/>
              </w:rPr>
              <w:t xml:space="preserve"> CONSTRUCTION</w:t>
            </w:r>
          </w:p>
        </w:tc>
      </w:tr>
      <w:tr w:rsidR="00D022CC" w:rsidRPr="00027852">
        <w:tc>
          <w:tcPr>
            <w:tcW w:w="5130" w:type="dxa"/>
            <w:vMerge w:val="restart"/>
          </w:tcPr>
          <w:p w:rsidR="00D022CC" w:rsidRPr="00027852" w:rsidRDefault="00D022CC" w:rsidP="001560A5">
            <w:pPr>
              <w:rPr>
                <w:rFonts w:ascii="Calibri" w:hAnsi="Calibri"/>
              </w:rPr>
            </w:pPr>
          </w:p>
          <w:p w:rsidR="00D022CC" w:rsidRPr="00027852" w:rsidRDefault="00106C40" w:rsidP="00E1020E">
            <w:pPr>
              <w:jc w:val="both"/>
              <w:rPr>
                <w:rFonts w:ascii="Calibri" w:hAnsi="Calibri"/>
              </w:rPr>
            </w:pPr>
            <w:r w:rsidRPr="00027852">
              <w:rPr>
                <w:rFonts w:ascii="Calibri" w:hAnsi="Calibri"/>
                <w:sz w:val="22"/>
                <w:szCs w:val="22"/>
              </w:rPr>
              <w:t xml:space="preserve">Noise generated during the repair </w:t>
            </w:r>
            <w:r w:rsidR="00E1020E" w:rsidRPr="00027852">
              <w:rPr>
                <w:rFonts w:ascii="Calibri" w:hAnsi="Calibri"/>
                <w:sz w:val="22"/>
                <w:szCs w:val="22"/>
              </w:rPr>
              <w:t xml:space="preserve">works </w:t>
            </w:r>
            <w:r w:rsidRPr="00027852">
              <w:rPr>
                <w:rFonts w:ascii="Calibri" w:hAnsi="Calibri"/>
                <w:sz w:val="22"/>
                <w:szCs w:val="22"/>
              </w:rPr>
              <w:t xml:space="preserve">of the building and car </w:t>
            </w:r>
            <w:r w:rsidR="00755544" w:rsidRPr="00027852">
              <w:rPr>
                <w:rFonts w:ascii="Calibri" w:hAnsi="Calibri"/>
                <w:sz w:val="22"/>
                <w:szCs w:val="22"/>
              </w:rPr>
              <w:t>traffic</w:t>
            </w:r>
            <w:r w:rsidR="00E1020E" w:rsidRPr="00027852">
              <w:rPr>
                <w:rFonts w:ascii="Calibri" w:hAnsi="Calibri"/>
                <w:sz w:val="22"/>
                <w:szCs w:val="22"/>
              </w:rPr>
              <w:t xml:space="preserve">/circulation </w:t>
            </w:r>
          </w:p>
        </w:tc>
        <w:tc>
          <w:tcPr>
            <w:tcW w:w="5760" w:type="dxa"/>
          </w:tcPr>
          <w:p w:rsidR="00D022CC" w:rsidRPr="00027852" w:rsidRDefault="00E1020E" w:rsidP="00E1020E">
            <w:pPr>
              <w:jc w:val="both"/>
              <w:rPr>
                <w:rFonts w:ascii="Calibri" w:hAnsi="Calibri"/>
              </w:rPr>
            </w:pPr>
            <w:r w:rsidRPr="00027852">
              <w:rPr>
                <w:rFonts w:ascii="Calibri" w:hAnsi="Calibri"/>
                <w:sz w:val="22"/>
                <w:szCs w:val="22"/>
              </w:rPr>
              <w:t xml:space="preserve">Choosing the right time to perform the work to minimize the disruption of neighborhoods </w:t>
            </w:r>
          </w:p>
        </w:tc>
        <w:tc>
          <w:tcPr>
            <w:tcW w:w="3850" w:type="dxa"/>
          </w:tcPr>
          <w:p w:rsidR="00D022CC" w:rsidRPr="00027852" w:rsidRDefault="00E1020E" w:rsidP="002A511E">
            <w:pPr>
              <w:jc w:val="both"/>
              <w:rPr>
                <w:rFonts w:ascii="Calibri" w:hAnsi="Calibri" w:cs="Calibri"/>
              </w:rPr>
            </w:pPr>
            <w:r w:rsidRPr="00027852">
              <w:rPr>
                <w:rFonts w:ascii="Calibri" w:hAnsi="Calibri" w:cs="Calibri"/>
                <w:sz w:val="22"/>
                <w:szCs w:val="22"/>
              </w:rPr>
              <w:t>Number of complaints received</w:t>
            </w:r>
          </w:p>
        </w:tc>
      </w:tr>
      <w:tr w:rsidR="00D022CC" w:rsidRPr="00027852">
        <w:tc>
          <w:tcPr>
            <w:tcW w:w="5130" w:type="dxa"/>
            <w:vMerge/>
          </w:tcPr>
          <w:p w:rsidR="00D022CC" w:rsidRPr="00027852" w:rsidRDefault="00D022CC" w:rsidP="001560A5">
            <w:pPr>
              <w:rPr>
                <w:rFonts w:ascii="Calibri" w:hAnsi="Calibri"/>
              </w:rPr>
            </w:pPr>
          </w:p>
        </w:tc>
        <w:tc>
          <w:tcPr>
            <w:tcW w:w="5760" w:type="dxa"/>
          </w:tcPr>
          <w:p w:rsidR="00D022CC" w:rsidRPr="00027852" w:rsidRDefault="00E1020E" w:rsidP="00E1020E">
            <w:pPr>
              <w:jc w:val="both"/>
              <w:rPr>
                <w:rFonts w:ascii="Calibri" w:hAnsi="Calibri"/>
              </w:rPr>
            </w:pPr>
            <w:r w:rsidRPr="00027852">
              <w:rPr>
                <w:rFonts w:ascii="Calibri" w:hAnsi="Calibri"/>
                <w:sz w:val="22"/>
                <w:szCs w:val="22"/>
              </w:rPr>
              <w:t>Informing/giving notice to people living near the building on the potential noise created during the works</w:t>
            </w:r>
            <w:r w:rsidR="00D022CC" w:rsidRPr="00027852">
              <w:rPr>
                <w:rFonts w:ascii="Calibri" w:hAnsi="Calibri"/>
                <w:sz w:val="22"/>
                <w:szCs w:val="22"/>
              </w:rPr>
              <w:t xml:space="preserve"> </w:t>
            </w:r>
          </w:p>
        </w:tc>
        <w:tc>
          <w:tcPr>
            <w:tcW w:w="3850" w:type="dxa"/>
          </w:tcPr>
          <w:p w:rsidR="00D022CC" w:rsidRPr="00027852" w:rsidRDefault="00E1020E" w:rsidP="00E1020E">
            <w:pPr>
              <w:jc w:val="both"/>
              <w:rPr>
                <w:rFonts w:ascii="Calibri" w:hAnsi="Calibri" w:cs="Calibri"/>
              </w:rPr>
            </w:pPr>
            <w:r w:rsidRPr="00027852">
              <w:rPr>
                <w:rFonts w:ascii="Calibri" w:hAnsi="Calibri" w:cs="Calibri"/>
                <w:sz w:val="22"/>
                <w:szCs w:val="22"/>
              </w:rPr>
              <w:t>Number of persons informed/aware out of the amount of people involved</w:t>
            </w:r>
          </w:p>
        </w:tc>
      </w:tr>
    </w:tbl>
    <w:p w:rsidR="00D022CC" w:rsidRPr="00027852" w:rsidRDefault="00D022CC" w:rsidP="001D2C26"/>
    <w:p w:rsidR="00A2009B" w:rsidRPr="00027852" w:rsidRDefault="00A2009B" w:rsidP="001D2C26">
      <w:pPr>
        <w:rPr>
          <w:rFonts w:asciiTheme="minorHAnsi" w:hAnsiTheme="minorHAnsi"/>
          <w:b/>
          <w:color w:val="1F497D" w:themeColor="text2"/>
          <w:sz w:val="22"/>
          <w:szCs w:val="22"/>
        </w:rPr>
      </w:pPr>
    </w:p>
    <w:p w:rsidR="00A2009B" w:rsidRPr="00027852" w:rsidRDefault="00A2009B" w:rsidP="001D2C26">
      <w:pPr>
        <w:rPr>
          <w:rFonts w:asciiTheme="minorHAnsi" w:hAnsiTheme="minorHAnsi"/>
          <w:b/>
          <w:color w:val="1F497D" w:themeColor="text2"/>
          <w:sz w:val="22"/>
          <w:szCs w:val="22"/>
        </w:rPr>
      </w:pPr>
    </w:p>
    <w:p w:rsidR="00A2009B" w:rsidRPr="00027852" w:rsidRDefault="00A2009B" w:rsidP="001D2C26">
      <w:pPr>
        <w:rPr>
          <w:rFonts w:asciiTheme="minorHAnsi" w:hAnsiTheme="minorHAnsi"/>
          <w:b/>
          <w:color w:val="1F497D" w:themeColor="text2"/>
          <w:sz w:val="22"/>
          <w:szCs w:val="22"/>
        </w:rPr>
      </w:pPr>
    </w:p>
    <w:p w:rsidR="00A2009B" w:rsidRPr="00027852" w:rsidRDefault="00A2009B" w:rsidP="001D2C26">
      <w:pPr>
        <w:rPr>
          <w:rFonts w:asciiTheme="minorHAnsi" w:hAnsiTheme="minorHAnsi"/>
          <w:b/>
          <w:color w:val="1F497D" w:themeColor="text2"/>
          <w:sz w:val="22"/>
          <w:szCs w:val="22"/>
        </w:rPr>
      </w:pPr>
    </w:p>
    <w:p w:rsidR="00D022CC" w:rsidRPr="00027852" w:rsidRDefault="003B4458" w:rsidP="001D2C26">
      <w:pPr>
        <w:rPr>
          <w:rFonts w:asciiTheme="minorHAnsi" w:hAnsiTheme="minorHAnsi"/>
          <w:b/>
          <w:color w:val="1F497D" w:themeColor="text2"/>
          <w:sz w:val="22"/>
          <w:szCs w:val="22"/>
        </w:rPr>
      </w:pPr>
      <w:r w:rsidRPr="00027852">
        <w:rPr>
          <w:rFonts w:asciiTheme="minorHAnsi" w:hAnsiTheme="minorHAnsi"/>
          <w:b/>
          <w:color w:val="1F497D" w:themeColor="text2"/>
          <w:sz w:val="22"/>
          <w:szCs w:val="22"/>
        </w:rPr>
        <w:t>Health effects</w:t>
      </w:r>
      <w:r w:rsidR="00D022CC" w:rsidRPr="00027852">
        <w:rPr>
          <w:rFonts w:asciiTheme="minorHAnsi" w:hAnsiTheme="minorHAnsi"/>
          <w:b/>
          <w:color w:val="1F497D" w:themeColor="text2"/>
          <w:sz w:val="22"/>
          <w:szCs w:val="22"/>
        </w:rPr>
        <w:t xml:space="preserve"> (</w:t>
      </w:r>
      <w:r w:rsidRPr="00027852">
        <w:rPr>
          <w:rFonts w:asciiTheme="minorHAnsi" w:hAnsiTheme="minorHAnsi"/>
          <w:b/>
          <w:color w:val="1F497D" w:themeColor="text2"/>
          <w:sz w:val="22"/>
          <w:szCs w:val="22"/>
        </w:rPr>
        <w:t>construction site phase</w:t>
      </w:r>
      <w:r w:rsidR="00D022CC" w:rsidRPr="00027852">
        <w:rPr>
          <w:rFonts w:asciiTheme="minorHAnsi" w:hAnsiTheme="minorHAnsi"/>
          <w:b/>
          <w:color w:val="1F497D" w:themeColor="text2"/>
          <w:sz w:val="22"/>
          <w:szCs w:val="22"/>
        </w:rPr>
        <w:t>)</w:t>
      </w:r>
    </w:p>
    <w:p w:rsidR="00D022CC" w:rsidRPr="00027852" w:rsidRDefault="00D022CC" w:rsidP="001D2C26"/>
    <w:tbl>
      <w:tblPr>
        <w:tblW w:w="147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120"/>
        <w:gridCol w:w="7020"/>
      </w:tblGrid>
      <w:tr w:rsidR="00D022CC" w:rsidRPr="00027852">
        <w:trPr>
          <w:tblHeader/>
        </w:trPr>
        <w:tc>
          <w:tcPr>
            <w:tcW w:w="1620" w:type="dxa"/>
          </w:tcPr>
          <w:p w:rsidR="00D022CC" w:rsidRPr="00027852" w:rsidRDefault="003B4458" w:rsidP="001D2C26">
            <w:pPr>
              <w:jc w:val="center"/>
              <w:rPr>
                <w:rFonts w:ascii="Calibri" w:hAnsi="Calibri" w:cs="Arial"/>
                <w:b/>
                <w:bCs/>
                <w:color w:val="003366"/>
              </w:rPr>
            </w:pPr>
            <w:r w:rsidRPr="00027852">
              <w:rPr>
                <w:rFonts w:ascii="Calibri" w:hAnsi="Calibri" w:cs="Arial"/>
                <w:b/>
                <w:bCs/>
                <w:color w:val="003366"/>
                <w:sz w:val="22"/>
                <w:szCs w:val="22"/>
              </w:rPr>
              <w:t>Compon</w:t>
            </w:r>
            <w:r w:rsidR="00D022CC" w:rsidRPr="00027852">
              <w:rPr>
                <w:rFonts w:ascii="Calibri" w:hAnsi="Calibri" w:cs="Arial"/>
                <w:b/>
                <w:bCs/>
                <w:color w:val="003366"/>
                <w:sz w:val="22"/>
                <w:szCs w:val="22"/>
              </w:rPr>
              <w:t>e</w:t>
            </w:r>
            <w:r w:rsidRPr="00027852">
              <w:rPr>
                <w:rFonts w:ascii="Calibri" w:hAnsi="Calibri" w:cs="Arial"/>
                <w:b/>
                <w:bCs/>
                <w:color w:val="003366"/>
                <w:sz w:val="22"/>
                <w:szCs w:val="22"/>
              </w:rPr>
              <w:t>nt</w:t>
            </w:r>
          </w:p>
        </w:tc>
        <w:tc>
          <w:tcPr>
            <w:tcW w:w="6120" w:type="dxa"/>
          </w:tcPr>
          <w:p w:rsidR="00D022CC" w:rsidRPr="00027852" w:rsidRDefault="003B4458" w:rsidP="003B4458">
            <w:pPr>
              <w:jc w:val="center"/>
              <w:rPr>
                <w:rFonts w:ascii="Calibri" w:hAnsi="Calibri" w:cs="Arial"/>
                <w:b/>
                <w:bCs/>
                <w:color w:val="003366"/>
              </w:rPr>
            </w:pPr>
            <w:r w:rsidRPr="00027852">
              <w:rPr>
                <w:rFonts w:ascii="Calibri" w:hAnsi="Calibri" w:cs="Arial"/>
                <w:b/>
                <w:bCs/>
                <w:color w:val="003366"/>
                <w:sz w:val="22"/>
                <w:szCs w:val="22"/>
              </w:rPr>
              <w:t>Positive and negative impacts</w:t>
            </w:r>
            <w:r w:rsidR="00D022CC" w:rsidRPr="00027852">
              <w:rPr>
                <w:rFonts w:ascii="Calibri" w:hAnsi="Calibri" w:cs="Arial"/>
                <w:b/>
                <w:bCs/>
                <w:color w:val="003366"/>
                <w:sz w:val="22"/>
                <w:szCs w:val="22"/>
              </w:rPr>
              <w:t xml:space="preserve"> </w:t>
            </w:r>
          </w:p>
        </w:tc>
        <w:tc>
          <w:tcPr>
            <w:tcW w:w="7020" w:type="dxa"/>
          </w:tcPr>
          <w:p w:rsidR="00D022CC" w:rsidRPr="00027852" w:rsidRDefault="00406AAC" w:rsidP="00406AAC">
            <w:pPr>
              <w:jc w:val="center"/>
              <w:rPr>
                <w:rFonts w:ascii="Calibri" w:hAnsi="Calibri" w:cs="Arial"/>
                <w:b/>
                <w:bCs/>
                <w:color w:val="003366"/>
              </w:rPr>
            </w:pPr>
            <w:r w:rsidRPr="00027852">
              <w:rPr>
                <w:rFonts w:ascii="Calibri" w:hAnsi="Calibri" w:cs="Arial"/>
                <w:b/>
                <w:bCs/>
                <w:color w:val="003366"/>
                <w:sz w:val="22"/>
                <w:szCs w:val="22"/>
              </w:rPr>
              <w:t>Enhancement and mitigation m</w:t>
            </w:r>
            <w:r w:rsidR="00D022CC" w:rsidRPr="00027852">
              <w:rPr>
                <w:rFonts w:ascii="Calibri" w:hAnsi="Calibri" w:cs="Arial"/>
                <w:b/>
                <w:bCs/>
                <w:color w:val="003366"/>
                <w:sz w:val="22"/>
                <w:szCs w:val="22"/>
              </w:rPr>
              <w:t>e</w:t>
            </w:r>
            <w:r w:rsidRPr="00027852">
              <w:rPr>
                <w:rFonts w:ascii="Calibri" w:hAnsi="Calibri" w:cs="Arial"/>
                <w:b/>
                <w:bCs/>
                <w:color w:val="003366"/>
                <w:sz w:val="22"/>
                <w:szCs w:val="22"/>
              </w:rPr>
              <w:t>a</w:t>
            </w:r>
            <w:r w:rsidR="00D022CC" w:rsidRPr="00027852">
              <w:rPr>
                <w:rFonts w:ascii="Calibri" w:hAnsi="Calibri" w:cs="Arial"/>
                <w:b/>
                <w:bCs/>
                <w:color w:val="003366"/>
                <w:sz w:val="22"/>
                <w:szCs w:val="22"/>
              </w:rPr>
              <w:t xml:space="preserve">sures </w:t>
            </w:r>
          </w:p>
        </w:tc>
      </w:tr>
      <w:tr w:rsidR="00D022CC" w:rsidRPr="00027852">
        <w:tc>
          <w:tcPr>
            <w:tcW w:w="1620" w:type="dxa"/>
          </w:tcPr>
          <w:p w:rsidR="00D022CC" w:rsidRPr="00027852" w:rsidRDefault="0055547F" w:rsidP="0055547F">
            <w:pPr>
              <w:jc w:val="both"/>
              <w:rPr>
                <w:rFonts w:ascii="Calibri" w:hAnsi="Calibri" w:cs="Arial"/>
              </w:rPr>
            </w:pPr>
            <w:r w:rsidRPr="00027852">
              <w:rPr>
                <w:rFonts w:ascii="Calibri" w:hAnsi="Calibri" w:cs="Arial"/>
                <w:sz w:val="22"/>
                <w:szCs w:val="22"/>
              </w:rPr>
              <w:t>Transmitted</w:t>
            </w:r>
            <w:r w:rsidR="00D022CC" w:rsidRPr="00027852">
              <w:rPr>
                <w:rFonts w:ascii="Calibri" w:hAnsi="Calibri" w:cs="Arial"/>
                <w:sz w:val="22"/>
                <w:szCs w:val="22"/>
              </w:rPr>
              <w:t xml:space="preserve"> </w:t>
            </w:r>
            <w:r w:rsidRPr="00027852">
              <w:rPr>
                <w:rFonts w:ascii="Calibri" w:hAnsi="Calibri" w:cs="Arial"/>
                <w:sz w:val="22"/>
                <w:szCs w:val="22"/>
              </w:rPr>
              <w:t>diseases</w:t>
            </w:r>
          </w:p>
        </w:tc>
        <w:tc>
          <w:tcPr>
            <w:tcW w:w="6120" w:type="dxa"/>
          </w:tcPr>
          <w:p w:rsidR="00D022CC" w:rsidRPr="00027852" w:rsidRDefault="00CB2067" w:rsidP="001D2C26">
            <w:pPr>
              <w:jc w:val="both"/>
              <w:rPr>
                <w:rFonts w:ascii="Calibri" w:hAnsi="Calibri" w:cs="Arial"/>
              </w:rPr>
            </w:pPr>
            <w:r w:rsidRPr="00027852">
              <w:rPr>
                <w:rFonts w:ascii="Calibri" w:hAnsi="Calibri" w:cs="Arial"/>
                <w:sz w:val="22"/>
                <w:szCs w:val="22"/>
              </w:rPr>
              <w:t>Modification of the exposure t</w:t>
            </w:r>
            <w:r w:rsidR="0055547F" w:rsidRPr="00027852">
              <w:rPr>
                <w:rFonts w:ascii="Calibri" w:hAnsi="Calibri" w:cs="Arial"/>
                <w:sz w:val="22"/>
                <w:szCs w:val="22"/>
              </w:rPr>
              <w:t>o the following diseases</w:t>
            </w:r>
            <w:r w:rsidR="00D022CC" w:rsidRPr="00027852">
              <w:rPr>
                <w:rFonts w:ascii="Calibri" w:hAnsi="Calibri" w:cs="Arial"/>
                <w:sz w:val="22"/>
                <w:szCs w:val="22"/>
              </w:rPr>
              <w:t xml:space="preserve">: </w:t>
            </w:r>
          </w:p>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Waterborne diseases, such as diarrhea and cholera, related/due to poor sanitation and poor use of water for domestic purposes, leptospirosis associated with rodents’ urine.</w:t>
            </w:r>
          </w:p>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Water-related diseases, such as malaria, onchocerciasis and filariasis, associated with increased breeding/reproduction of disease and contact vectors.</w:t>
            </w:r>
            <w:r w:rsidR="00D022CC" w:rsidRPr="00027852">
              <w:rPr>
                <w:rFonts w:ascii="Calibri" w:hAnsi="Calibri" w:cs="Arial"/>
                <w:sz w:val="22"/>
                <w:szCs w:val="22"/>
              </w:rPr>
              <w:t xml:space="preserve"> </w:t>
            </w:r>
          </w:p>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 xml:space="preserve">Diseases </w:t>
            </w:r>
            <w:r w:rsidR="00E10F97" w:rsidRPr="00027852">
              <w:rPr>
                <w:rFonts w:ascii="Calibri" w:hAnsi="Calibri" w:cs="Arial"/>
                <w:sz w:val="22"/>
                <w:szCs w:val="22"/>
              </w:rPr>
              <w:t xml:space="preserve">caused by poor hygiene, such as </w:t>
            </w:r>
            <w:r w:rsidRPr="00027852">
              <w:rPr>
                <w:rFonts w:ascii="Calibri" w:hAnsi="Calibri" w:cs="Arial"/>
                <w:sz w:val="22"/>
                <w:szCs w:val="22"/>
              </w:rPr>
              <w:t>scabies and skin infections, related to poor sanitary and hygienic conditions.</w:t>
            </w:r>
            <w:r w:rsidR="00D022CC" w:rsidRPr="00027852">
              <w:rPr>
                <w:rFonts w:ascii="Calibri" w:hAnsi="Calibri" w:cs="Arial"/>
                <w:sz w:val="22"/>
                <w:szCs w:val="22"/>
              </w:rPr>
              <w:t xml:space="preserve"> </w:t>
            </w:r>
          </w:p>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 xml:space="preserve">Sexually transmitted infections, such as HIV / AIDS, associated with migration, construction and economic changes. </w:t>
            </w:r>
          </w:p>
          <w:p w:rsidR="00D022CC" w:rsidRPr="00027852" w:rsidRDefault="00D022CC" w:rsidP="001D2C26">
            <w:pPr>
              <w:jc w:val="both"/>
              <w:rPr>
                <w:rFonts w:ascii="Calibri" w:hAnsi="Calibri" w:cs="Arial"/>
              </w:rPr>
            </w:pPr>
          </w:p>
        </w:tc>
        <w:tc>
          <w:tcPr>
            <w:tcW w:w="7020" w:type="dxa"/>
          </w:tcPr>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 xml:space="preserve">Ensure an adequate supply of potable water </w:t>
            </w:r>
            <w:r w:rsidR="00EA78BC" w:rsidRPr="00027852">
              <w:rPr>
                <w:rFonts w:ascii="Calibri" w:hAnsi="Calibri" w:cs="Arial"/>
                <w:sz w:val="22"/>
                <w:szCs w:val="22"/>
              </w:rPr>
              <w:t xml:space="preserve">so as </w:t>
            </w:r>
            <w:r w:rsidRPr="00027852">
              <w:rPr>
                <w:rFonts w:ascii="Calibri" w:hAnsi="Calibri" w:cs="Arial"/>
                <w:sz w:val="22"/>
                <w:szCs w:val="22"/>
              </w:rPr>
              <w:t xml:space="preserve">to meet additional needs. </w:t>
            </w:r>
          </w:p>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 xml:space="preserve">Facilitate the establishment of temporary latrines and other </w:t>
            </w:r>
            <w:r w:rsidR="00EA78BC" w:rsidRPr="00027852">
              <w:rPr>
                <w:rFonts w:ascii="Calibri" w:hAnsi="Calibri" w:cs="Arial"/>
                <w:sz w:val="22"/>
                <w:szCs w:val="22"/>
              </w:rPr>
              <w:t xml:space="preserve">adequate </w:t>
            </w:r>
            <w:r w:rsidRPr="00027852">
              <w:rPr>
                <w:rFonts w:ascii="Calibri" w:hAnsi="Calibri" w:cs="Arial"/>
                <w:sz w:val="22"/>
                <w:szCs w:val="22"/>
              </w:rPr>
              <w:t xml:space="preserve">sanitation facilities. </w:t>
            </w:r>
          </w:p>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 xml:space="preserve">Inform, educate and communicate </w:t>
            </w:r>
            <w:r w:rsidR="00E10F97" w:rsidRPr="00027852">
              <w:rPr>
                <w:rFonts w:ascii="Calibri" w:hAnsi="Calibri" w:cs="Arial"/>
                <w:sz w:val="22"/>
                <w:szCs w:val="22"/>
              </w:rPr>
              <w:t>with respect to</w:t>
            </w:r>
            <w:r w:rsidRPr="00027852">
              <w:rPr>
                <w:rFonts w:ascii="Calibri" w:hAnsi="Calibri" w:cs="Arial"/>
                <w:sz w:val="22"/>
                <w:szCs w:val="22"/>
              </w:rPr>
              <w:t xml:space="preserve"> safe water use and safety measures at work. </w:t>
            </w:r>
          </w:p>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 xml:space="preserve">Encourage environmental management to control disease vectors; </w:t>
            </w:r>
          </w:p>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Have</w:t>
            </w:r>
            <w:r w:rsidR="00E327D6" w:rsidRPr="00027852">
              <w:rPr>
                <w:rFonts w:ascii="Calibri" w:hAnsi="Calibri" w:cs="Arial"/>
                <w:sz w:val="22"/>
                <w:szCs w:val="22"/>
              </w:rPr>
              <w:t>/dispose of</w:t>
            </w:r>
            <w:r w:rsidRPr="00027852">
              <w:rPr>
                <w:rFonts w:ascii="Calibri" w:hAnsi="Calibri" w:cs="Arial"/>
                <w:sz w:val="22"/>
                <w:szCs w:val="22"/>
              </w:rPr>
              <w:t xml:space="preserve"> first aid </w:t>
            </w:r>
            <w:r w:rsidR="00E327D6" w:rsidRPr="00027852">
              <w:rPr>
                <w:rFonts w:ascii="Calibri" w:hAnsi="Calibri" w:cs="Arial"/>
                <w:sz w:val="22"/>
                <w:szCs w:val="22"/>
              </w:rPr>
              <w:t xml:space="preserve">kits </w:t>
            </w:r>
            <w:r w:rsidRPr="00027852">
              <w:rPr>
                <w:rFonts w:ascii="Calibri" w:hAnsi="Calibri" w:cs="Arial"/>
                <w:sz w:val="22"/>
                <w:szCs w:val="22"/>
              </w:rPr>
              <w:t>to respond to early signs of disease</w:t>
            </w:r>
            <w:r w:rsidR="00E327D6" w:rsidRPr="00027852">
              <w:rPr>
                <w:rFonts w:ascii="Calibri" w:hAnsi="Calibri" w:cs="Arial"/>
                <w:sz w:val="22"/>
                <w:szCs w:val="22"/>
              </w:rPr>
              <w:t>s and ensure that there is a</w:t>
            </w:r>
            <w:r w:rsidRPr="00027852">
              <w:rPr>
                <w:rFonts w:ascii="Calibri" w:hAnsi="Calibri" w:cs="Arial"/>
                <w:sz w:val="22"/>
                <w:szCs w:val="22"/>
              </w:rPr>
              <w:t xml:space="preserve"> health center</w:t>
            </w:r>
            <w:r w:rsidR="00E327D6" w:rsidRPr="00027852">
              <w:rPr>
                <w:rFonts w:ascii="Calibri" w:hAnsi="Calibri" w:cs="Arial"/>
                <w:sz w:val="22"/>
                <w:szCs w:val="22"/>
              </w:rPr>
              <w:t xml:space="preserve"> nearby</w:t>
            </w:r>
            <w:r w:rsidRPr="00027852">
              <w:rPr>
                <w:rFonts w:ascii="Calibri" w:hAnsi="Calibri" w:cs="Arial"/>
                <w:sz w:val="22"/>
                <w:szCs w:val="22"/>
              </w:rPr>
              <w:t xml:space="preserve">; </w:t>
            </w:r>
          </w:p>
          <w:p w:rsidR="00D022CC" w:rsidRPr="00027852" w:rsidRDefault="0055547F" w:rsidP="005512FF">
            <w:pPr>
              <w:numPr>
                <w:ilvl w:val="0"/>
                <w:numId w:val="18"/>
              </w:numPr>
              <w:jc w:val="both"/>
              <w:rPr>
                <w:rFonts w:ascii="Calibri" w:hAnsi="Calibri" w:cs="Arial"/>
              </w:rPr>
            </w:pPr>
            <w:r w:rsidRPr="00027852">
              <w:rPr>
                <w:rFonts w:ascii="Calibri" w:hAnsi="Calibri" w:cs="Arial"/>
                <w:sz w:val="22"/>
                <w:szCs w:val="22"/>
              </w:rPr>
              <w:t xml:space="preserve">Strengthening </w:t>
            </w:r>
            <w:r w:rsidR="00800698" w:rsidRPr="00027852">
              <w:rPr>
                <w:rFonts w:ascii="Calibri" w:hAnsi="Calibri" w:cs="Arial"/>
                <w:sz w:val="22"/>
                <w:szCs w:val="22"/>
              </w:rPr>
              <w:t xml:space="preserve">of </w:t>
            </w:r>
            <w:r w:rsidRPr="00027852">
              <w:rPr>
                <w:rFonts w:ascii="Calibri" w:hAnsi="Calibri" w:cs="Arial"/>
                <w:sz w:val="22"/>
                <w:szCs w:val="22"/>
              </w:rPr>
              <w:t xml:space="preserve">health services to ensure prompt diagnosis and treatment. </w:t>
            </w:r>
          </w:p>
          <w:p w:rsidR="00D022CC" w:rsidRPr="00027852" w:rsidRDefault="00E620CD" w:rsidP="005512FF">
            <w:pPr>
              <w:numPr>
                <w:ilvl w:val="0"/>
                <w:numId w:val="18"/>
              </w:numPr>
              <w:jc w:val="both"/>
              <w:rPr>
                <w:rFonts w:ascii="Calibri" w:hAnsi="Calibri" w:cs="Arial"/>
              </w:rPr>
            </w:pPr>
            <w:r w:rsidRPr="00027852">
              <w:rPr>
                <w:rFonts w:ascii="Calibri" w:hAnsi="Calibri" w:cs="Arial"/>
                <w:sz w:val="22"/>
                <w:szCs w:val="22"/>
              </w:rPr>
              <w:t xml:space="preserve">Implement the </w:t>
            </w:r>
            <w:r w:rsidR="001D6906" w:rsidRPr="00027852">
              <w:rPr>
                <w:rFonts w:ascii="Calibri" w:hAnsi="Calibri" w:cs="Arial"/>
                <w:sz w:val="22"/>
                <w:szCs w:val="22"/>
              </w:rPr>
              <w:t xml:space="preserve">disease </w:t>
            </w:r>
            <w:r w:rsidRPr="00027852">
              <w:rPr>
                <w:rFonts w:ascii="Calibri" w:hAnsi="Calibri" w:cs="Arial"/>
                <w:sz w:val="22"/>
                <w:szCs w:val="22"/>
              </w:rPr>
              <w:t>prevention of HIV/</w:t>
            </w:r>
            <w:r w:rsidR="0055547F" w:rsidRPr="00027852">
              <w:rPr>
                <w:rFonts w:ascii="Calibri" w:hAnsi="Calibri" w:cs="Arial"/>
                <w:sz w:val="22"/>
                <w:szCs w:val="22"/>
              </w:rPr>
              <w:t>AIDS for men and women through the promotion of health, a wide distribution and use of condoms, offering employment opportunities to women affected by the project and family housing for construction</w:t>
            </w:r>
            <w:r w:rsidR="001D6906" w:rsidRPr="00027852">
              <w:rPr>
                <w:rFonts w:ascii="Calibri" w:hAnsi="Calibri" w:cs="Arial"/>
                <w:sz w:val="22"/>
                <w:szCs w:val="22"/>
              </w:rPr>
              <w:t xml:space="preserve"> workers</w:t>
            </w:r>
            <w:r w:rsidR="0055547F" w:rsidRPr="00027852">
              <w:rPr>
                <w:rFonts w:ascii="Calibri" w:hAnsi="Calibri" w:cs="Arial"/>
                <w:sz w:val="22"/>
                <w:szCs w:val="22"/>
              </w:rPr>
              <w:t>.</w:t>
            </w:r>
            <w:r w:rsidR="001D6906" w:rsidRPr="00027852">
              <w:rPr>
                <w:rFonts w:ascii="Calibri" w:hAnsi="Calibri" w:cs="Arial"/>
                <w:sz w:val="22"/>
                <w:szCs w:val="22"/>
              </w:rPr>
              <w:t xml:space="preserve"> </w:t>
            </w:r>
          </w:p>
          <w:p w:rsidR="00D022CC" w:rsidRPr="00027852" w:rsidRDefault="00D022CC" w:rsidP="001D2C26">
            <w:pPr>
              <w:jc w:val="both"/>
              <w:rPr>
                <w:rFonts w:ascii="Calibri" w:hAnsi="Calibri" w:cs="Arial"/>
              </w:rPr>
            </w:pPr>
          </w:p>
        </w:tc>
      </w:tr>
      <w:tr w:rsidR="00D022CC" w:rsidRPr="00027852">
        <w:tc>
          <w:tcPr>
            <w:tcW w:w="1620" w:type="dxa"/>
          </w:tcPr>
          <w:p w:rsidR="00D022CC" w:rsidRPr="00027852" w:rsidRDefault="007308F1" w:rsidP="001D2C26">
            <w:pPr>
              <w:jc w:val="both"/>
              <w:rPr>
                <w:rFonts w:ascii="Calibri" w:hAnsi="Calibri" w:cs="Arial"/>
              </w:rPr>
            </w:pPr>
            <w:r w:rsidRPr="00027852">
              <w:rPr>
                <w:rFonts w:ascii="Calibri" w:hAnsi="Calibri" w:cs="Arial"/>
                <w:sz w:val="22"/>
                <w:szCs w:val="22"/>
              </w:rPr>
              <w:t>Injuries</w:t>
            </w:r>
          </w:p>
        </w:tc>
        <w:tc>
          <w:tcPr>
            <w:tcW w:w="6120" w:type="dxa"/>
          </w:tcPr>
          <w:p w:rsidR="00D022CC" w:rsidRPr="00027852" w:rsidRDefault="001D6906" w:rsidP="005512FF">
            <w:pPr>
              <w:numPr>
                <w:ilvl w:val="0"/>
                <w:numId w:val="19"/>
              </w:numPr>
              <w:jc w:val="both"/>
              <w:rPr>
                <w:rFonts w:ascii="Calibri" w:hAnsi="Calibri" w:cs="Arial"/>
              </w:rPr>
            </w:pPr>
            <w:r w:rsidRPr="00027852">
              <w:rPr>
                <w:rFonts w:ascii="Calibri" w:hAnsi="Calibri" w:cs="Arial"/>
                <w:sz w:val="22"/>
                <w:szCs w:val="22"/>
              </w:rPr>
              <w:t xml:space="preserve">Increased risk of accidents for the local population due to the presence of construction sites and a greater circulation. </w:t>
            </w:r>
          </w:p>
          <w:p w:rsidR="00D022CC" w:rsidRPr="00027852" w:rsidRDefault="001D6906" w:rsidP="005512FF">
            <w:pPr>
              <w:numPr>
                <w:ilvl w:val="0"/>
                <w:numId w:val="19"/>
              </w:numPr>
              <w:jc w:val="both"/>
              <w:rPr>
                <w:rFonts w:ascii="Calibri" w:hAnsi="Calibri" w:cs="Arial"/>
              </w:rPr>
            </w:pPr>
            <w:r w:rsidRPr="00027852">
              <w:rPr>
                <w:rFonts w:ascii="Calibri" w:hAnsi="Calibri" w:cs="Arial"/>
                <w:sz w:val="22"/>
                <w:szCs w:val="22"/>
              </w:rPr>
              <w:t xml:space="preserve">New or increased violence within the households and the community, for example due to conflicts over water. </w:t>
            </w:r>
          </w:p>
          <w:p w:rsidR="00D022CC" w:rsidRPr="00027852" w:rsidRDefault="001D6906" w:rsidP="001D6906">
            <w:pPr>
              <w:numPr>
                <w:ilvl w:val="0"/>
                <w:numId w:val="19"/>
              </w:numPr>
              <w:jc w:val="both"/>
              <w:rPr>
                <w:rFonts w:ascii="Calibri" w:hAnsi="Calibri" w:cs="Arial"/>
              </w:rPr>
            </w:pPr>
            <w:r w:rsidRPr="00027852">
              <w:rPr>
                <w:rFonts w:ascii="Calibri" w:hAnsi="Calibri" w:cs="Arial"/>
                <w:sz w:val="22"/>
                <w:szCs w:val="22"/>
              </w:rPr>
              <w:t>Work Injuries caused by a lack of attention to safety.</w:t>
            </w:r>
          </w:p>
        </w:tc>
        <w:tc>
          <w:tcPr>
            <w:tcW w:w="7020" w:type="dxa"/>
          </w:tcPr>
          <w:p w:rsidR="00D022CC" w:rsidRPr="00027852" w:rsidRDefault="001D6906" w:rsidP="005512FF">
            <w:pPr>
              <w:numPr>
                <w:ilvl w:val="0"/>
                <w:numId w:val="21"/>
              </w:numPr>
              <w:jc w:val="both"/>
              <w:rPr>
                <w:rFonts w:ascii="Calibri" w:hAnsi="Calibri" w:cs="Arial"/>
              </w:rPr>
            </w:pPr>
            <w:r w:rsidRPr="00027852">
              <w:rPr>
                <w:rFonts w:ascii="Calibri" w:hAnsi="Calibri" w:cs="Arial"/>
                <w:sz w:val="22"/>
                <w:szCs w:val="22"/>
              </w:rPr>
              <w:t xml:space="preserve">Develop, communicate and implement safety and prevention measures for the population (such mechanisms </w:t>
            </w:r>
            <w:r w:rsidR="007308F1" w:rsidRPr="00027852">
              <w:rPr>
                <w:rFonts w:ascii="Calibri" w:hAnsi="Calibri" w:cs="Arial"/>
                <w:sz w:val="22"/>
                <w:szCs w:val="22"/>
              </w:rPr>
              <w:t>to force</w:t>
            </w:r>
            <w:r w:rsidRPr="00027852">
              <w:rPr>
                <w:rFonts w:ascii="Calibri" w:hAnsi="Calibri" w:cs="Arial"/>
                <w:sz w:val="22"/>
                <w:szCs w:val="22"/>
              </w:rPr>
              <w:t xml:space="preserve"> </w:t>
            </w:r>
            <w:r w:rsidR="007308F1" w:rsidRPr="00027852">
              <w:rPr>
                <w:rFonts w:ascii="Calibri" w:hAnsi="Calibri" w:cs="Arial"/>
                <w:sz w:val="22"/>
                <w:szCs w:val="22"/>
              </w:rPr>
              <w:t>speed reductions</w:t>
            </w:r>
            <w:r w:rsidRPr="00027852">
              <w:rPr>
                <w:rFonts w:ascii="Calibri" w:hAnsi="Calibri" w:cs="Arial"/>
                <w:sz w:val="22"/>
                <w:szCs w:val="22"/>
              </w:rPr>
              <w:t>) and control access to the construction site</w:t>
            </w:r>
            <w:r w:rsidR="00D022CC" w:rsidRPr="00027852">
              <w:rPr>
                <w:rFonts w:ascii="Calibri" w:hAnsi="Calibri" w:cs="Arial"/>
                <w:sz w:val="22"/>
                <w:szCs w:val="22"/>
              </w:rPr>
              <w:t xml:space="preserve"> </w:t>
            </w:r>
          </w:p>
          <w:p w:rsidR="00D022CC" w:rsidRPr="00027852" w:rsidRDefault="001D6906" w:rsidP="005512FF">
            <w:pPr>
              <w:numPr>
                <w:ilvl w:val="0"/>
                <w:numId w:val="21"/>
              </w:numPr>
              <w:jc w:val="both"/>
              <w:rPr>
                <w:rFonts w:ascii="Calibri" w:hAnsi="Calibri" w:cs="Arial"/>
              </w:rPr>
            </w:pPr>
            <w:r w:rsidRPr="00027852">
              <w:rPr>
                <w:rFonts w:ascii="Calibri" w:hAnsi="Calibri" w:cs="Arial"/>
                <w:sz w:val="22"/>
                <w:szCs w:val="22"/>
              </w:rPr>
              <w:t xml:space="preserve">Provide stabilization and evacuation of the injured/injured persons. </w:t>
            </w:r>
          </w:p>
          <w:p w:rsidR="00D022CC" w:rsidRPr="00027852" w:rsidRDefault="001D6906" w:rsidP="001D6906">
            <w:pPr>
              <w:numPr>
                <w:ilvl w:val="0"/>
                <w:numId w:val="21"/>
              </w:numPr>
              <w:jc w:val="both"/>
              <w:rPr>
                <w:rFonts w:ascii="Calibri" w:hAnsi="Calibri" w:cs="Arial"/>
              </w:rPr>
            </w:pPr>
            <w:r w:rsidRPr="00027852">
              <w:rPr>
                <w:rFonts w:ascii="Calibri" w:hAnsi="Calibri" w:cs="Arial"/>
                <w:sz w:val="22"/>
                <w:szCs w:val="22"/>
              </w:rPr>
              <w:t xml:space="preserve">Preventing violence within the community and households through education and conflict resolution related to the granting of temporary jobs. </w:t>
            </w:r>
          </w:p>
        </w:tc>
      </w:tr>
      <w:tr w:rsidR="00D022CC" w:rsidRPr="00027852">
        <w:tc>
          <w:tcPr>
            <w:tcW w:w="1620" w:type="dxa"/>
          </w:tcPr>
          <w:p w:rsidR="00D022CC" w:rsidRPr="00027852" w:rsidRDefault="009F617B" w:rsidP="001D2C26">
            <w:pPr>
              <w:jc w:val="both"/>
              <w:rPr>
                <w:rFonts w:ascii="Calibri" w:hAnsi="Calibri" w:cs="Arial"/>
              </w:rPr>
            </w:pPr>
            <w:r w:rsidRPr="00027852">
              <w:rPr>
                <w:rFonts w:ascii="Calibri" w:hAnsi="Calibri" w:cs="Arial"/>
                <w:sz w:val="22"/>
                <w:szCs w:val="22"/>
              </w:rPr>
              <w:t>Psychological disorders and wellbeing</w:t>
            </w:r>
          </w:p>
          <w:p w:rsidR="00D022CC" w:rsidRPr="00027852" w:rsidRDefault="00D022CC" w:rsidP="001D2C26">
            <w:pPr>
              <w:jc w:val="both"/>
              <w:rPr>
                <w:rFonts w:ascii="Calibri" w:hAnsi="Calibri" w:cs="Arial"/>
              </w:rPr>
            </w:pPr>
          </w:p>
        </w:tc>
        <w:tc>
          <w:tcPr>
            <w:tcW w:w="6120" w:type="dxa"/>
          </w:tcPr>
          <w:p w:rsidR="00D022CC" w:rsidRPr="00027852" w:rsidRDefault="001D6906" w:rsidP="005512FF">
            <w:pPr>
              <w:numPr>
                <w:ilvl w:val="0"/>
                <w:numId w:val="20"/>
              </w:numPr>
              <w:jc w:val="both"/>
              <w:rPr>
                <w:rFonts w:ascii="Calibri" w:hAnsi="Calibri" w:cs="Arial"/>
              </w:rPr>
            </w:pPr>
            <w:r w:rsidRPr="00027852">
              <w:rPr>
                <w:rFonts w:ascii="Calibri" w:hAnsi="Calibri" w:cs="Arial"/>
                <w:sz w:val="22"/>
                <w:szCs w:val="22"/>
              </w:rPr>
              <w:t>Well-being associated with improved</w:t>
            </w:r>
            <w:r w:rsidR="007308F1" w:rsidRPr="00027852">
              <w:rPr>
                <w:rFonts w:ascii="Calibri" w:hAnsi="Calibri" w:cs="Arial"/>
                <w:sz w:val="22"/>
                <w:szCs w:val="22"/>
              </w:rPr>
              <w:t>/enhanced</w:t>
            </w:r>
            <w:r w:rsidRPr="00027852">
              <w:rPr>
                <w:rFonts w:ascii="Calibri" w:hAnsi="Calibri" w:cs="Arial"/>
                <w:sz w:val="22"/>
                <w:szCs w:val="22"/>
              </w:rPr>
              <w:t xml:space="preserve"> income, stability, employment opportunities, facilities, health, delegation of power, education and training.</w:t>
            </w:r>
          </w:p>
          <w:p w:rsidR="00D022CC" w:rsidRPr="00027852" w:rsidRDefault="00012AF2" w:rsidP="00167BA0">
            <w:pPr>
              <w:numPr>
                <w:ilvl w:val="0"/>
                <w:numId w:val="20"/>
              </w:numPr>
              <w:jc w:val="both"/>
              <w:rPr>
                <w:rFonts w:ascii="Calibri" w:hAnsi="Calibri" w:cs="Arial"/>
              </w:rPr>
            </w:pPr>
            <w:r w:rsidRPr="00027852">
              <w:rPr>
                <w:rFonts w:ascii="Calibri" w:hAnsi="Calibri" w:cs="Arial"/>
                <w:sz w:val="22"/>
                <w:szCs w:val="22"/>
              </w:rPr>
              <w:t>Temporary s</w:t>
            </w:r>
            <w:r w:rsidR="00D022CC" w:rsidRPr="00027852">
              <w:rPr>
                <w:rFonts w:ascii="Calibri" w:hAnsi="Calibri" w:cs="Arial"/>
                <w:sz w:val="22"/>
                <w:szCs w:val="22"/>
              </w:rPr>
              <w:t xml:space="preserve">tress </w:t>
            </w:r>
            <w:r w:rsidRPr="00027852">
              <w:rPr>
                <w:rFonts w:ascii="Calibri" w:hAnsi="Calibri" w:cs="Arial"/>
                <w:sz w:val="22"/>
                <w:szCs w:val="22"/>
              </w:rPr>
              <w:t xml:space="preserve">and anxiety related to the presence of the construction site, rapid social change, the loss of traditional authority, uncertainty and the loss of control, loss of employment, exclusion, etc.   </w:t>
            </w:r>
          </w:p>
        </w:tc>
        <w:tc>
          <w:tcPr>
            <w:tcW w:w="7020" w:type="dxa"/>
          </w:tcPr>
          <w:p w:rsidR="00D022CC" w:rsidRPr="00027852" w:rsidRDefault="001D6906" w:rsidP="007308F1">
            <w:pPr>
              <w:numPr>
                <w:ilvl w:val="0"/>
                <w:numId w:val="20"/>
              </w:numPr>
              <w:jc w:val="both"/>
              <w:rPr>
                <w:rFonts w:ascii="Calibri" w:hAnsi="Calibri" w:cs="Arial"/>
              </w:rPr>
            </w:pPr>
            <w:r w:rsidRPr="00027852">
              <w:rPr>
                <w:rFonts w:ascii="Calibri" w:hAnsi="Calibri" w:cs="Arial"/>
                <w:sz w:val="22"/>
                <w:szCs w:val="22"/>
              </w:rPr>
              <w:t>Refer to the proposed measures on the other cross-cutting themes because they include several measures relating to psychosocial disorders and factors contributing to well-being.</w:t>
            </w:r>
          </w:p>
        </w:tc>
      </w:tr>
    </w:tbl>
    <w:p w:rsidR="00D022CC" w:rsidRPr="00027852" w:rsidRDefault="00D022CC" w:rsidP="00625832">
      <w:pPr>
        <w:autoSpaceDE w:val="0"/>
        <w:autoSpaceDN w:val="0"/>
        <w:adjustRightInd w:val="0"/>
      </w:pPr>
    </w:p>
    <w:p w:rsidR="00D022CC" w:rsidRPr="00027852" w:rsidRDefault="00D022CC" w:rsidP="00625832">
      <w:pPr>
        <w:autoSpaceDE w:val="0"/>
        <w:autoSpaceDN w:val="0"/>
        <w:adjustRightInd w:val="0"/>
      </w:pPr>
    </w:p>
    <w:p w:rsidR="00D022CC" w:rsidRPr="00027852" w:rsidRDefault="007C15D7" w:rsidP="00625832">
      <w:pPr>
        <w:autoSpaceDE w:val="0"/>
        <w:autoSpaceDN w:val="0"/>
        <w:adjustRightInd w:val="0"/>
        <w:rPr>
          <w:rFonts w:ascii="Calibri" w:hAnsi="Calibri" w:cs="Arial"/>
          <w:b/>
          <w:bCs/>
          <w:i/>
          <w:iCs/>
          <w:sz w:val="22"/>
          <w:szCs w:val="22"/>
        </w:rPr>
      </w:pPr>
      <w:r w:rsidRPr="00027852">
        <w:rPr>
          <w:rFonts w:ascii="Calibri" w:hAnsi="Calibri" w:cs="Arial"/>
          <w:b/>
          <w:bCs/>
          <w:i/>
          <w:iCs/>
          <w:sz w:val="22"/>
          <w:szCs w:val="22"/>
        </w:rPr>
        <w:t>Appendix</w:t>
      </w:r>
      <w:r w:rsidR="00D022CC" w:rsidRPr="00027852">
        <w:rPr>
          <w:rFonts w:ascii="Calibri" w:hAnsi="Calibri" w:cs="Arial"/>
          <w:b/>
          <w:bCs/>
          <w:i/>
          <w:iCs/>
          <w:sz w:val="22"/>
          <w:szCs w:val="22"/>
        </w:rPr>
        <w:t xml:space="preserve"> 3 : </w:t>
      </w:r>
      <w:r w:rsidRPr="00027852">
        <w:rPr>
          <w:rFonts w:ascii="Calibri" w:hAnsi="Calibri" w:cs="Arial"/>
          <w:b/>
          <w:bCs/>
          <w:i/>
          <w:iCs/>
          <w:sz w:val="22"/>
          <w:szCs w:val="22"/>
        </w:rPr>
        <w:t xml:space="preserve">Recommendations on the </w:t>
      </w:r>
      <w:r w:rsidR="00163404" w:rsidRPr="00027852">
        <w:rPr>
          <w:rFonts w:ascii="Calibri" w:hAnsi="Calibri" w:cs="Arial"/>
          <w:b/>
          <w:bCs/>
          <w:i/>
          <w:iCs/>
          <w:sz w:val="22"/>
          <w:szCs w:val="22"/>
        </w:rPr>
        <w:t xml:space="preserve">storage conditions </w:t>
      </w:r>
      <w:r w:rsidRPr="00027852">
        <w:rPr>
          <w:rFonts w:ascii="Calibri" w:hAnsi="Calibri" w:cs="Arial"/>
          <w:b/>
          <w:bCs/>
          <w:i/>
          <w:iCs/>
          <w:sz w:val="22"/>
          <w:szCs w:val="22"/>
        </w:rPr>
        <w:t xml:space="preserve">of phytosanitary products and other chemical products </w:t>
      </w:r>
    </w:p>
    <w:p w:rsidR="00D022CC" w:rsidRPr="00027852" w:rsidRDefault="00D022CC" w:rsidP="00625832">
      <w:pPr>
        <w:autoSpaceDE w:val="0"/>
        <w:autoSpaceDN w:val="0"/>
        <w:adjustRightInd w:val="0"/>
        <w:rPr>
          <w:rFonts w:ascii="Calibri" w:hAnsi="Calibri" w:cs="Arial"/>
          <w:sz w:val="22"/>
          <w:szCs w:val="22"/>
        </w:rPr>
      </w:pPr>
    </w:p>
    <w:tbl>
      <w:tblPr>
        <w:tblW w:w="147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1220"/>
      </w:tblGrid>
      <w:tr w:rsidR="00D022CC" w:rsidRPr="00027852">
        <w:trPr>
          <w:tblHeader/>
        </w:trPr>
        <w:tc>
          <w:tcPr>
            <w:tcW w:w="3528" w:type="dxa"/>
          </w:tcPr>
          <w:p w:rsidR="00D022CC" w:rsidRPr="00027852" w:rsidRDefault="00A05469" w:rsidP="00AA344E">
            <w:pPr>
              <w:autoSpaceDE w:val="0"/>
              <w:autoSpaceDN w:val="0"/>
              <w:adjustRightInd w:val="0"/>
              <w:rPr>
                <w:rFonts w:ascii="Calibri" w:hAnsi="Calibri" w:cs="TimesNewRoman,Bold"/>
                <w:b/>
                <w:bCs/>
                <w:smallCaps/>
                <w:color w:val="003366"/>
              </w:rPr>
            </w:pPr>
            <w:r w:rsidRPr="00027852">
              <w:rPr>
                <w:rFonts w:ascii="Calibri" w:hAnsi="Calibri" w:cs="TimesNewRoman,Bold"/>
                <w:b/>
                <w:bCs/>
                <w:smallCaps/>
                <w:color w:val="003366"/>
                <w:sz w:val="22"/>
                <w:szCs w:val="22"/>
              </w:rPr>
              <w:t>Activitie</w:t>
            </w:r>
            <w:r w:rsidR="00D022CC" w:rsidRPr="00027852">
              <w:rPr>
                <w:rFonts w:ascii="Calibri" w:hAnsi="Calibri" w:cs="TimesNewRoman,Bold"/>
                <w:b/>
                <w:bCs/>
                <w:smallCaps/>
                <w:color w:val="003366"/>
                <w:sz w:val="22"/>
                <w:szCs w:val="22"/>
              </w:rPr>
              <w:t>s</w:t>
            </w:r>
          </w:p>
        </w:tc>
        <w:tc>
          <w:tcPr>
            <w:tcW w:w="11220" w:type="dxa"/>
          </w:tcPr>
          <w:p w:rsidR="00D022CC" w:rsidRPr="00027852" w:rsidRDefault="00D022CC" w:rsidP="00AA344E">
            <w:pPr>
              <w:autoSpaceDE w:val="0"/>
              <w:autoSpaceDN w:val="0"/>
              <w:adjustRightInd w:val="0"/>
              <w:jc w:val="center"/>
              <w:rPr>
                <w:rFonts w:ascii="Calibri" w:hAnsi="Calibri" w:cs="TimesNewRoman,Bold"/>
                <w:b/>
                <w:bCs/>
                <w:smallCaps/>
                <w:color w:val="003366"/>
              </w:rPr>
            </w:pPr>
            <w:r w:rsidRPr="00027852">
              <w:rPr>
                <w:rFonts w:ascii="Calibri" w:hAnsi="Calibri" w:cs="TimesNewRoman,Bold"/>
                <w:b/>
                <w:bCs/>
                <w:smallCaps/>
                <w:color w:val="003366"/>
                <w:sz w:val="22"/>
                <w:szCs w:val="22"/>
              </w:rPr>
              <w:t>R</w:t>
            </w:r>
            <w:r w:rsidR="001C52B0" w:rsidRPr="00027852">
              <w:rPr>
                <w:rFonts w:ascii="Calibri" w:hAnsi="Calibri" w:cs="TimesNewRoman,Bold"/>
                <w:b/>
                <w:bCs/>
                <w:smallCaps/>
                <w:color w:val="003366"/>
                <w:sz w:val="22"/>
                <w:szCs w:val="22"/>
              </w:rPr>
              <w:t>ecomme</w:t>
            </w:r>
            <w:r w:rsidRPr="00027852">
              <w:rPr>
                <w:rFonts w:ascii="Calibri" w:hAnsi="Calibri" w:cs="TimesNewRoman,Bold"/>
                <w:b/>
                <w:bCs/>
                <w:smallCaps/>
                <w:color w:val="003366"/>
                <w:sz w:val="22"/>
                <w:szCs w:val="22"/>
              </w:rPr>
              <w:t>ndations</w:t>
            </w:r>
          </w:p>
        </w:tc>
      </w:tr>
      <w:tr w:rsidR="00D022CC" w:rsidRPr="00027852">
        <w:tc>
          <w:tcPr>
            <w:tcW w:w="3528" w:type="dxa"/>
          </w:tcPr>
          <w:p w:rsidR="00D022CC" w:rsidRPr="00027852" w:rsidRDefault="00FB6AFF"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Stor</w:t>
            </w:r>
            <w:r w:rsidR="00D022CC" w:rsidRPr="00027852">
              <w:rPr>
                <w:rFonts w:ascii="Calibri" w:hAnsi="Calibri" w:cs="TimesNewRoman,Bold"/>
                <w:b/>
                <w:bCs/>
                <w:color w:val="000000"/>
                <w:sz w:val="22"/>
                <w:szCs w:val="22"/>
              </w:rPr>
              <w:t xml:space="preserve">age </w:t>
            </w:r>
            <w:r w:rsidRPr="00027852">
              <w:rPr>
                <w:rFonts w:ascii="Calibri" w:hAnsi="Calibri" w:cs="TimesNewRoman,Bold"/>
                <w:b/>
                <w:bCs/>
                <w:color w:val="000000"/>
                <w:sz w:val="22"/>
                <w:szCs w:val="22"/>
              </w:rPr>
              <w:t>of</w:t>
            </w:r>
            <w:r w:rsidR="00D022CC" w:rsidRPr="00027852">
              <w:rPr>
                <w:rFonts w:ascii="Calibri" w:hAnsi="Calibri" w:cs="TimesNewRoman,Bold"/>
                <w:b/>
                <w:bCs/>
                <w:color w:val="000000"/>
                <w:sz w:val="22"/>
                <w:szCs w:val="22"/>
              </w:rPr>
              <w:t xml:space="preserve"> pesticides</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CE7969"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Pesticides must be stored in compliance</w:t>
            </w:r>
            <w:r w:rsidR="003C52E8" w:rsidRPr="00027852">
              <w:rPr>
                <w:rFonts w:ascii="Calibri" w:hAnsi="Calibri" w:cs="TimesNewRoman"/>
                <w:color w:val="000000"/>
                <w:sz w:val="22"/>
                <w:szCs w:val="22"/>
              </w:rPr>
              <w:t>/according to</w:t>
            </w:r>
            <w:r w:rsidRPr="00027852">
              <w:rPr>
                <w:rFonts w:ascii="Calibri" w:hAnsi="Calibri" w:cs="TimesNewRoman"/>
                <w:color w:val="000000"/>
                <w:sz w:val="22"/>
                <w:szCs w:val="22"/>
              </w:rPr>
              <w:t xml:space="preserve"> with </w:t>
            </w:r>
            <w:r w:rsidR="003C52E8" w:rsidRPr="00027852">
              <w:rPr>
                <w:rFonts w:ascii="Calibri" w:hAnsi="Calibri" w:cs="TimesNewRoman"/>
                <w:color w:val="000000"/>
                <w:sz w:val="22"/>
                <w:szCs w:val="22"/>
              </w:rPr>
              <w:t>the following minimum standards</w:t>
            </w:r>
            <w:r w:rsidR="00D022CC" w:rsidRPr="00027852">
              <w:rPr>
                <w:rFonts w:ascii="Calibri" w:hAnsi="Calibri" w:cs="TimesNewRoman"/>
                <w:color w:val="000000"/>
                <w:sz w:val="22"/>
                <w:szCs w:val="22"/>
              </w:rPr>
              <w:t>:</w:t>
            </w:r>
          </w:p>
          <w:p w:rsidR="00D022CC" w:rsidRPr="00027852" w:rsidRDefault="00B6085D" w:rsidP="005512FF">
            <w:pPr>
              <w:numPr>
                <w:ilvl w:val="0"/>
                <w:numId w:val="45"/>
              </w:numPr>
              <w:autoSpaceDE w:val="0"/>
              <w:autoSpaceDN w:val="0"/>
              <w:adjustRightInd w:val="0"/>
              <w:rPr>
                <w:rFonts w:ascii="Calibri" w:hAnsi="Calibri" w:cs="TimesNewRoman,Italic"/>
                <w:i/>
                <w:iCs/>
                <w:color w:val="000000"/>
              </w:rPr>
            </w:pPr>
            <w:r w:rsidRPr="00027852">
              <w:rPr>
                <w:rFonts w:ascii="Calibri" w:hAnsi="Calibri" w:cs="TimesNewRoman"/>
                <w:color w:val="000000"/>
                <w:sz w:val="22"/>
                <w:szCs w:val="22"/>
              </w:rPr>
              <w:t>The p</w:t>
            </w:r>
            <w:r w:rsidR="00CE7969" w:rsidRPr="00027852">
              <w:rPr>
                <w:rFonts w:ascii="Calibri" w:hAnsi="Calibri" w:cs="TimesNewRoman"/>
                <w:color w:val="000000"/>
                <w:sz w:val="22"/>
                <w:szCs w:val="22"/>
              </w:rPr>
              <w:t xml:space="preserve">esticides should be stored in an </w:t>
            </w:r>
            <w:r w:rsidR="00CE7969" w:rsidRPr="00027852">
              <w:rPr>
                <w:rFonts w:ascii="Calibri" w:hAnsi="Calibri" w:cs="TimesNewRoman,Italic"/>
                <w:i/>
                <w:iCs/>
                <w:color w:val="000000"/>
                <w:sz w:val="22"/>
                <w:szCs w:val="22"/>
              </w:rPr>
              <w:t>appropriate</w:t>
            </w:r>
            <w:r w:rsidRPr="00027852">
              <w:rPr>
                <w:rFonts w:ascii="Calibri" w:hAnsi="Calibri" w:cs="TimesNewRoman,Italic"/>
                <w:i/>
                <w:iCs/>
                <w:color w:val="000000"/>
                <w:sz w:val="22"/>
                <w:szCs w:val="22"/>
              </w:rPr>
              <w:t>, well lit, well ventilated</w:t>
            </w:r>
            <w:r w:rsidR="00CE7969" w:rsidRPr="00027852">
              <w:rPr>
                <w:rFonts w:ascii="Calibri" w:hAnsi="Calibri" w:cs="TimesNewRoman,Italic"/>
                <w:i/>
                <w:iCs/>
                <w:color w:val="000000"/>
                <w:sz w:val="22"/>
                <w:szCs w:val="22"/>
              </w:rPr>
              <w:t>, non-flamma</w:t>
            </w:r>
            <w:r w:rsidRPr="00027852">
              <w:rPr>
                <w:rFonts w:ascii="Calibri" w:hAnsi="Calibri" w:cs="TimesNewRoman,Italic"/>
                <w:i/>
                <w:iCs/>
                <w:color w:val="000000"/>
                <w:sz w:val="22"/>
                <w:szCs w:val="22"/>
              </w:rPr>
              <w:t>ble</w:t>
            </w:r>
            <w:r w:rsidR="00CE7969" w:rsidRPr="00027852">
              <w:rPr>
                <w:rFonts w:ascii="Calibri" w:hAnsi="Calibri" w:cs="TimesNewRoman,Italic"/>
                <w:i/>
                <w:iCs/>
                <w:color w:val="000000"/>
                <w:sz w:val="22"/>
                <w:szCs w:val="22"/>
              </w:rPr>
              <w:t>, safe, away from other materials</w:t>
            </w:r>
            <w:r w:rsidRPr="00027852">
              <w:rPr>
                <w:rFonts w:ascii="Calibri" w:hAnsi="Calibri" w:cs="TimesNewRoman,Italic"/>
                <w:i/>
                <w:iCs/>
                <w:color w:val="000000"/>
                <w:sz w:val="22"/>
                <w:szCs w:val="22"/>
              </w:rPr>
              <w:t>,</w:t>
            </w:r>
            <w:r w:rsidR="00CE7969" w:rsidRPr="00027852">
              <w:rPr>
                <w:rFonts w:ascii="Calibri" w:hAnsi="Calibri" w:cs="TimesNewRoman,Italic"/>
                <w:i/>
                <w:iCs/>
                <w:color w:val="000000"/>
                <w:sz w:val="22"/>
                <w:szCs w:val="22"/>
              </w:rPr>
              <w:t xml:space="preserve"> away from heat sources</w:t>
            </w:r>
            <w:r w:rsidR="00163404" w:rsidRPr="00027852">
              <w:rPr>
                <w:rFonts w:ascii="Calibri" w:hAnsi="Calibri" w:cs="TimesNewRoman"/>
                <w:color w:val="000000"/>
                <w:sz w:val="22"/>
                <w:szCs w:val="22"/>
              </w:rPr>
              <w:t xml:space="preserve"> </w:t>
            </w:r>
            <w:r w:rsidRPr="00027852">
              <w:rPr>
                <w:rFonts w:ascii="Calibri" w:hAnsi="Calibri" w:cs="TimesNewRoman"/>
                <w:color w:val="000000"/>
                <w:sz w:val="22"/>
                <w:szCs w:val="22"/>
              </w:rPr>
              <w:t>place</w:t>
            </w:r>
            <w:r w:rsidR="00CE7969" w:rsidRPr="00027852">
              <w:rPr>
                <w:rFonts w:ascii="Calibri" w:hAnsi="Calibri" w:cs="TimesNewRoman"/>
                <w:color w:val="000000"/>
                <w:sz w:val="22"/>
                <w:szCs w:val="22"/>
              </w:rPr>
              <w:t xml:space="preserve">    </w:t>
            </w:r>
          </w:p>
          <w:p w:rsidR="00D022CC" w:rsidRPr="00027852" w:rsidRDefault="00CE7969"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All storage shelves should be of non- absorbent material   </w:t>
            </w:r>
          </w:p>
          <w:p w:rsidR="00D022CC" w:rsidRPr="00027852" w:rsidRDefault="00CE7969"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The </w:t>
            </w:r>
            <w:r w:rsidR="003C52E8" w:rsidRPr="00027852">
              <w:rPr>
                <w:rFonts w:ascii="Calibri" w:hAnsi="Calibri" w:cs="TimesNewRoman"/>
                <w:color w:val="000000"/>
                <w:sz w:val="22"/>
                <w:szCs w:val="22"/>
              </w:rPr>
              <w:t xml:space="preserve">storage area </w:t>
            </w:r>
            <w:r w:rsidRPr="00027852">
              <w:rPr>
                <w:rFonts w:ascii="Calibri" w:hAnsi="Calibri" w:cs="TimesNewRoman"/>
                <w:color w:val="000000"/>
                <w:sz w:val="22"/>
                <w:szCs w:val="22"/>
              </w:rPr>
              <w:t>of pesticides should b</w:t>
            </w:r>
            <w:r w:rsidR="003C52E8" w:rsidRPr="00027852">
              <w:rPr>
                <w:rFonts w:ascii="Calibri" w:hAnsi="Calibri" w:cs="TimesNewRoman"/>
                <w:color w:val="000000"/>
                <w:sz w:val="22"/>
                <w:szCs w:val="22"/>
              </w:rPr>
              <w:t>e able to retain any overflow (</w:t>
            </w:r>
            <w:r w:rsidRPr="00027852">
              <w:rPr>
                <w:rFonts w:ascii="Calibri" w:hAnsi="Calibri" w:cs="TimesNewRoman"/>
                <w:color w:val="000000"/>
                <w:sz w:val="22"/>
                <w:szCs w:val="22"/>
              </w:rPr>
              <w:t xml:space="preserve">to prevent </w:t>
            </w:r>
            <w:r w:rsidR="003C52E8" w:rsidRPr="00027852">
              <w:rPr>
                <w:rFonts w:ascii="Calibri" w:hAnsi="Calibri" w:cs="TimesNewRoman"/>
                <w:color w:val="000000"/>
                <w:sz w:val="22"/>
                <w:szCs w:val="22"/>
              </w:rPr>
              <w:t xml:space="preserve">any running water </w:t>
            </w:r>
            <w:r w:rsidRPr="00027852">
              <w:rPr>
                <w:rFonts w:ascii="Calibri" w:hAnsi="Calibri" w:cs="TimesNewRoman"/>
                <w:color w:val="000000"/>
                <w:sz w:val="22"/>
                <w:szCs w:val="22"/>
              </w:rPr>
              <w:t xml:space="preserve">contamination)  </w:t>
            </w:r>
          </w:p>
          <w:p w:rsidR="00D022CC" w:rsidRPr="00027852" w:rsidRDefault="00CE7969"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Adequate devices for measuring and mixing pesticides must be available </w:t>
            </w:r>
          </w:p>
          <w:p w:rsidR="00D022CC" w:rsidRPr="00027852" w:rsidRDefault="00325A64"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Emergency devices </w:t>
            </w:r>
            <w:r w:rsidRPr="005F2811">
              <w:rPr>
                <w:rFonts w:ascii="Calibri" w:hAnsi="Calibri" w:cs="TimesNewRoman"/>
                <w:color w:val="000000"/>
                <w:sz w:val="22"/>
                <w:szCs w:val="22"/>
              </w:rPr>
              <w:t>(</w:t>
            </w:r>
            <w:r w:rsidR="00163404" w:rsidRPr="005F2811">
              <w:rPr>
                <w:rFonts w:ascii="Calibri" w:hAnsi="Calibri" w:cs="TimesNewRoman"/>
                <w:color w:val="000000"/>
                <w:sz w:val="22"/>
                <w:szCs w:val="22"/>
              </w:rPr>
              <w:t>collyrium/eyewash, r</w:t>
            </w:r>
            <w:r w:rsidR="00163404" w:rsidRPr="00027852">
              <w:rPr>
                <w:rFonts w:ascii="Calibri" w:hAnsi="Calibri" w:cs="TimesNewRoman"/>
                <w:color w:val="000000"/>
                <w:sz w:val="22"/>
                <w:szCs w:val="22"/>
              </w:rPr>
              <w:t>unning water, sand bucket</w:t>
            </w:r>
            <w:r w:rsidR="00CE7969" w:rsidRPr="00027852">
              <w:rPr>
                <w:rFonts w:ascii="Calibri" w:hAnsi="Calibri" w:cs="TimesNewRoman"/>
                <w:color w:val="000000"/>
                <w:sz w:val="22"/>
                <w:szCs w:val="22"/>
              </w:rPr>
              <w:t>) must be available to treat the workers in the event</w:t>
            </w:r>
            <w:r w:rsidR="003C52E8" w:rsidRPr="00027852">
              <w:rPr>
                <w:rFonts w:ascii="Calibri" w:hAnsi="Calibri" w:cs="TimesNewRoman"/>
                <w:color w:val="000000"/>
                <w:sz w:val="22"/>
                <w:szCs w:val="22"/>
              </w:rPr>
              <w:t>/in case of contamination or spillage</w:t>
            </w:r>
            <w:r w:rsidR="00CE7969" w:rsidRPr="00027852">
              <w:rPr>
                <w:rFonts w:ascii="Calibri" w:hAnsi="Calibri" w:cs="TimesNewRoman"/>
                <w:color w:val="000000"/>
                <w:sz w:val="22"/>
                <w:szCs w:val="22"/>
              </w:rPr>
              <w:t xml:space="preserve">.   </w:t>
            </w:r>
          </w:p>
          <w:p w:rsidR="00D022CC" w:rsidRPr="00027852" w:rsidRDefault="00CE7969"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The keys and access to the storage location must be limited to personnel with appropriate training to handle pesticides </w:t>
            </w:r>
          </w:p>
          <w:p w:rsidR="00D022CC" w:rsidRPr="00027852" w:rsidRDefault="00CE7969"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A procedure</w:t>
            </w:r>
            <w:r w:rsidR="00ED261D" w:rsidRPr="00027852">
              <w:rPr>
                <w:rFonts w:ascii="Calibri" w:hAnsi="Calibri" w:cs="TimesNewRoman"/>
                <w:color w:val="000000"/>
                <w:sz w:val="22"/>
                <w:szCs w:val="22"/>
              </w:rPr>
              <w:t>,</w:t>
            </w:r>
            <w:r w:rsidRPr="00027852">
              <w:rPr>
                <w:rFonts w:ascii="Calibri" w:hAnsi="Calibri" w:cs="TimesNewRoman"/>
                <w:color w:val="000000"/>
                <w:sz w:val="22"/>
                <w:szCs w:val="22"/>
              </w:rPr>
              <w:t xml:space="preserve"> in case of an accident, a list of telephone numbers </w:t>
            </w:r>
            <w:r w:rsidR="00ED261D" w:rsidRPr="00027852">
              <w:rPr>
                <w:rFonts w:ascii="Calibri" w:hAnsi="Calibri" w:cs="TimesNewRoman"/>
                <w:color w:val="000000"/>
                <w:sz w:val="22"/>
                <w:szCs w:val="22"/>
              </w:rPr>
              <w:t>as well as</w:t>
            </w:r>
            <w:r w:rsidRPr="00027852">
              <w:rPr>
                <w:rFonts w:ascii="Calibri" w:hAnsi="Calibri" w:cs="TimesNewRoman"/>
                <w:color w:val="000000"/>
                <w:sz w:val="22"/>
                <w:szCs w:val="22"/>
              </w:rPr>
              <w:t xml:space="preserve"> an indication of the location of the nearest phone (within 10 m of storage) must be available at the </w:t>
            </w:r>
            <w:r w:rsidR="00163404" w:rsidRPr="00027852">
              <w:rPr>
                <w:rFonts w:ascii="Calibri" w:hAnsi="Calibri" w:cs="TimesNewRoman"/>
                <w:color w:val="000000"/>
                <w:sz w:val="22"/>
                <w:szCs w:val="22"/>
              </w:rPr>
              <w:t>storage area</w:t>
            </w:r>
            <w:r w:rsidRPr="00027852">
              <w:rPr>
                <w:rFonts w:ascii="Calibri" w:hAnsi="Calibri" w:cs="TimesNewRoman"/>
                <w:color w:val="000000"/>
                <w:sz w:val="22"/>
                <w:szCs w:val="22"/>
              </w:rPr>
              <w:t xml:space="preserve"> and </w:t>
            </w:r>
            <w:r w:rsidR="00ED261D" w:rsidRPr="00027852">
              <w:rPr>
                <w:rFonts w:ascii="Calibri" w:hAnsi="Calibri" w:cs="TimesNewRoman"/>
                <w:color w:val="000000"/>
                <w:sz w:val="22"/>
                <w:szCs w:val="22"/>
              </w:rPr>
              <w:t>close to the</w:t>
            </w:r>
            <w:r w:rsidRPr="00027852">
              <w:rPr>
                <w:rFonts w:ascii="Calibri" w:hAnsi="Calibri" w:cs="TimesNewRoman"/>
                <w:color w:val="000000"/>
                <w:sz w:val="22"/>
                <w:szCs w:val="22"/>
              </w:rPr>
              <w:t xml:space="preserve"> nearest phone </w:t>
            </w:r>
            <w:r w:rsidR="00ED261D" w:rsidRPr="00027852">
              <w:rPr>
                <w:rFonts w:ascii="Calibri" w:hAnsi="Calibri" w:cs="TimesNewRoman"/>
                <w:color w:val="000000"/>
                <w:sz w:val="22"/>
                <w:szCs w:val="22"/>
              </w:rPr>
              <w:t xml:space="preserve">  </w:t>
            </w:r>
          </w:p>
          <w:p w:rsidR="00D022CC" w:rsidRPr="00027852" w:rsidRDefault="00361DD5"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Inventories must be kept</w:t>
            </w:r>
            <w:r w:rsidR="00ED261D" w:rsidRPr="00027852">
              <w:rPr>
                <w:rFonts w:ascii="Calibri" w:hAnsi="Calibri" w:cs="TimesNewRoman"/>
                <w:color w:val="000000"/>
                <w:sz w:val="22"/>
                <w:szCs w:val="22"/>
              </w:rPr>
              <w:t>/saved</w:t>
            </w:r>
            <w:r w:rsidRPr="00027852">
              <w:rPr>
                <w:rFonts w:ascii="Calibri" w:hAnsi="Calibri" w:cs="TimesNewRoman"/>
                <w:color w:val="000000"/>
                <w:sz w:val="22"/>
                <w:szCs w:val="22"/>
              </w:rPr>
              <w:t xml:space="preserve"> and available at any time in the </w:t>
            </w:r>
            <w:r w:rsidR="00ED261D" w:rsidRPr="00027852">
              <w:rPr>
                <w:rFonts w:ascii="Calibri" w:hAnsi="Calibri" w:cs="TimesNewRoman"/>
                <w:color w:val="000000"/>
                <w:sz w:val="22"/>
                <w:szCs w:val="22"/>
              </w:rPr>
              <w:t xml:space="preserve">operation </w:t>
            </w:r>
            <w:r w:rsidRPr="00027852">
              <w:rPr>
                <w:rFonts w:ascii="Calibri" w:hAnsi="Calibri" w:cs="TimesNewRoman"/>
                <w:color w:val="000000"/>
                <w:sz w:val="22"/>
                <w:szCs w:val="22"/>
              </w:rPr>
              <w:t xml:space="preserve">office operation     </w:t>
            </w:r>
          </w:p>
          <w:p w:rsidR="00D022CC" w:rsidRPr="00027852" w:rsidRDefault="00361DD5"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All pesticides must be stored in their original packaging </w:t>
            </w:r>
          </w:p>
          <w:p w:rsidR="00D022CC" w:rsidRPr="00027852" w:rsidRDefault="00361DD5"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Only </w:t>
            </w:r>
            <w:r w:rsidR="00ED261D" w:rsidRPr="00027852">
              <w:rPr>
                <w:rFonts w:ascii="Calibri" w:hAnsi="Calibri" w:cs="TimesNewRoman"/>
                <w:color w:val="000000"/>
                <w:sz w:val="22"/>
                <w:szCs w:val="22"/>
              </w:rPr>
              <w:t>allowed</w:t>
            </w:r>
            <w:r w:rsidRPr="00027852">
              <w:rPr>
                <w:rFonts w:ascii="Calibri" w:hAnsi="Calibri" w:cs="TimesNewRoman"/>
                <w:color w:val="000000"/>
                <w:sz w:val="22"/>
                <w:szCs w:val="22"/>
              </w:rPr>
              <w:t xml:space="preserve"> </w:t>
            </w:r>
            <w:r w:rsidR="00ED261D" w:rsidRPr="00027852">
              <w:rPr>
                <w:rFonts w:ascii="Calibri" w:hAnsi="Calibri" w:cs="TimesNewRoman"/>
                <w:color w:val="000000"/>
                <w:sz w:val="22"/>
                <w:szCs w:val="22"/>
              </w:rPr>
              <w:t>phytosanitary products</w:t>
            </w:r>
            <w:r w:rsidRPr="00027852">
              <w:rPr>
                <w:rFonts w:ascii="Calibri" w:hAnsi="Calibri" w:cs="TimesNewRoman"/>
                <w:color w:val="000000"/>
                <w:sz w:val="22"/>
                <w:szCs w:val="22"/>
              </w:rPr>
              <w:t xml:space="preserve"> </w:t>
            </w:r>
            <w:r w:rsidR="00ED261D" w:rsidRPr="00027852">
              <w:rPr>
                <w:rFonts w:ascii="Calibri" w:hAnsi="Calibri" w:cs="TimesNewRoman"/>
                <w:color w:val="000000"/>
                <w:sz w:val="22"/>
                <w:szCs w:val="22"/>
              </w:rPr>
              <w:t>for the</w:t>
            </w:r>
            <w:r w:rsidRPr="00027852">
              <w:rPr>
                <w:rFonts w:ascii="Calibri" w:hAnsi="Calibri" w:cs="TimesNewRoman"/>
                <w:color w:val="000000"/>
                <w:sz w:val="22"/>
                <w:szCs w:val="22"/>
              </w:rPr>
              <w:t xml:space="preserve"> protect</w:t>
            </w:r>
            <w:r w:rsidR="00ED261D" w:rsidRPr="00027852">
              <w:rPr>
                <w:rFonts w:ascii="Calibri" w:hAnsi="Calibri" w:cs="TimesNewRoman"/>
                <w:color w:val="000000"/>
                <w:sz w:val="22"/>
                <w:szCs w:val="22"/>
              </w:rPr>
              <w:t>ion of</w:t>
            </w:r>
            <w:r w:rsidRPr="00027852">
              <w:rPr>
                <w:rFonts w:ascii="Calibri" w:hAnsi="Calibri" w:cs="TimesNewRoman"/>
                <w:color w:val="000000"/>
                <w:sz w:val="22"/>
                <w:szCs w:val="22"/>
              </w:rPr>
              <w:t xml:space="preserve"> arable crops should be stored on farm    </w:t>
            </w:r>
          </w:p>
          <w:p w:rsidR="00D022CC" w:rsidRPr="00027852" w:rsidRDefault="00361DD5" w:rsidP="005512FF">
            <w:pPr>
              <w:numPr>
                <w:ilvl w:val="0"/>
                <w:numId w:val="4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The powders have to be sto</w:t>
            </w:r>
            <w:r w:rsidR="00ED261D" w:rsidRPr="00027852">
              <w:rPr>
                <w:rFonts w:ascii="Calibri" w:hAnsi="Calibri" w:cs="TimesNewRoman"/>
                <w:color w:val="000000"/>
                <w:sz w:val="22"/>
                <w:szCs w:val="22"/>
              </w:rPr>
              <w:t>red on shelves above the fluids</w:t>
            </w:r>
          </w:p>
          <w:p w:rsidR="00D022CC" w:rsidRPr="00027852" w:rsidRDefault="00ED261D" w:rsidP="00ED261D">
            <w:pPr>
              <w:numPr>
                <w:ilvl w:val="0"/>
                <w:numId w:val="45"/>
              </w:numPr>
              <w:autoSpaceDE w:val="0"/>
              <w:autoSpaceDN w:val="0"/>
              <w:adjustRightInd w:val="0"/>
              <w:rPr>
                <w:rFonts w:ascii="Calibri" w:hAnsi="Calibri" w:cs="TimesNewRoman,Bold"/>
                <w:b/>
                <w:bCs/>
                <w:color w:val="000000"/>
              </w:rPr>
            </w:pPr>
            <w:r w:rsidRPr="00027852">
              <w:rPr>
                <w:rFonts w:ascii="Calibri" w:hAnsi="Calibri" w:cs="TimesNewRoman"/>
                <w:color w:val="000000"/>
                <w:sz w:val="22"/>
                <w:szCs w:val="22"/>
              </w:rPr>
              <w:t>Danger warning s</w:t>
            </w:r>
            <w:r w:rsidR="00361DD5" w:rsidRPr="00027852">
              <w:rPr>
                <w:rFonts w:ascii="Calibri" w:hAnsi="Calibri" w:cs="TimesNewRoman"/>
                <w:color w:val="000000"/>
                <w:sz w:val="22"/>
                <w:szCs w:val="22"/>
              </w:rPr>
              <w:t xml:space="preserve">igns should be placed on </w:t>
            </w:r>
            <w:r w:rsidRPr="00027852">
              <w:rPr>
                <w:rFonts w:ascii="Calibri" w:hAnsi="Calibri" w:cs="TimesNewRoman"/>
                <w:color w:val="000000"/>
                <w:sz w:val="22"/>
                <w:szCs w:val="22"/>
              </w:rPr>
              <w:t xml:space="preserve">the </w:t>
            </w:r>
            <w:r w:rsidR="00361DD5" w:rsidRPr="00027852">
              <w:rPr>
                <w:rFonts w:ascii="Calibri" w:hAnsi="Calibri" w:cs="TimesNewRoman"/>
                <w:color w:val="000000"/>
                <w:sz w:val="22"/>
                <w:szCs w:val="22"/>
              </w:rPr>
              <w:t xml:space="preserve">access </w:t>
            </w:r>
            <w:r w:rsidRPr="00027852">
              <w:rPr>
                <w:rFonts w:ascii="Calibri" w:hAnsi="Calibri" w:cs="TimesNewRoman"/>
                <w:color w:val="000000"/>
                <w:sz w:val="22"/>
                <w:szCs w:val="22"/>
              </w:rPr>
              <w:t xml:space="preserve">doors </w:t>
            </w:r>
          </w:p>
        </w:tc>
      </w:tr>
      <w:tr w:rsidR="00D022CC" w:rsidRPr="00027852">
        <w:tc>
          <w:tcPr>
            <w:tcW w:w="3528" w:type="dxa"/>
          </w:tcPr>
          <w:p w:rsidR="00D022CC" w:rsidRPr="00027852" w:rsidRDefault="00050EFA" w:rsidP="00012AF2">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Location</w:t>
            </w:r>
            <w:r w:rsidR="00012AF2" w:rsidRPr="00027852">
              <w:rPr>
                <w:rFonts w:ascii="Calibri" w:hAnsi="Calibri" w:cs="TimesNewRoman,Bold"/>
                <w:b/>
                <w:bCs/>
                <w:color w:val="000000"/>
                <w:sz w:val="22"/>
                <w:szCs w:val="22"/>
              </w:rPr>
              <w:t xml:space="preserve"> of the Storage area/site</w:t>
            </w:r>
          </w:p>
        </w:tc>
        <w:tc>
          <w:tcPr>
            <w:tcW w:w="11220" w:type="dxa"/>
          </w:tcPr>
          <w:p w:rsidR="00D022CC" w:rsidRPr="00027852" w:rsidRDefault="00D022CC" w:rsidP="00AA344E">
            <w:pPr>
              <w:autoSpaceDE w:val="0"/>
              <w:autoSpaceDN w:val="0"/>
              <w:adjustRightInd w:val="0"/>
              <w:rPr>
                <w:rFonts w:ascii="Calibri" w:hAnsi="Calibri" w:cs="TimesNewRoman,Bold"/>
                <w:b/>
                <w:bCs/>
                <w:color w:val="000000"/>
              </w:rPr>
            </w:pPr>
            <w:r w:rsidRPr="00027852">
              <w:rPr>
                <w:rFonts w:ascii="Calibri" w:hAnsi="Calibri" w:cs="TimesNewRoman"/>
                <w:color w:val="000000"/>
                <w:sz w:val="22"/>
                <w:szCs w:val="22"/>
              </w:rPr>
              <w:t xml:space="preserve">• </w:t>
            </w:r>
            <w:r w:rsidR="00616512" w:rsidRPr="00027852">
              <w:rPr>
                <w:rFonts w:ascii="Calibri" w:hAnsi="Calibri" w:cs="TimesNewRoman,Bold"/>
                <w:b/>
                <w:bCs/>
                <w:color w:val="000000"/>
                <w:sz w:val="22"/>
                <w:szCs w:val="22"/>
              </w:rPr>
              <w:t>The</w:t>
            </w:r>
            <w:r w:rsidRPr="00027852">
              <w:rPr>
                <w:rFonts w:ascii="Calibri" w:hAnsi="Calibri" w:cs="TimesNewRoman,Bold"/>
                <w:b/>
                <w:bCs/>
                <w:color w:val="000000"/>
                <w:sz w:val="22"/>
                <w:szCs w:val="22"/>
              </w:rPr>
              <w:t xml:space="preserve"> site </w:t>
            </w:r>
            <w:r w:rsidR="00616512" w:rsidRPr="00027852">
              <w:rPr>
                <w:rFonts w:ascii="Calibri" w:hAnsi="Calibri" w:cs="TimesNewRoman,Bold"/>
                <w:b/>
                <w:bCs/>
                <w:color w:val="000000"/>
                <w:sz w:val="22"/>
                <w:szCs w:val="22"/>
              </w:rPr>
              <w:t>must be situated/located away (from)</w:t>
            </w:r>
            <w:r w:rsidRPr="00027852">
              <w:rPr>
                <w:rFonts w:ascii="Calibri" w:hAnsi="Calibri" w:cs="TimesNewRoman,Bold"/>
                <w:b/>
                <w:bCs/>
                <w:color w:val="000000"/>
                <w:sz w:val="22"/>
                <w:szCs w:val="22"/>
              </w:rPr>
              <w:t xml:space="preserve"> </w:t>
            </w:r>
          </w:p>
          <w:p w:rsidR="00D022CC" w:rsidRPr="00027852" w:rsidRDefault="00616512" w:rsidP="005512FF">
            <w:pPr>
              <w:numPr>
                <w:ilvl w:val="0"/>
                <w:numId w:val="37"/>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R</w:t>
            </w:r>
            <w:r w:rsidR="00DB44C6" w:rsidRPr="00027852">
              <w:rPr>
                <w:rFonts w:ascii="Calibri" w:hAnsi="Calibri" w:cs="TimesNewRoman,Bold"/>
                <w:color w:val="000000"/>
                <w:sz w:val="22"/>
                <w:szCs w:val="22"/>
              </w:rPr>
              <w:t>esidential</w:t>
            </w:r>
            <w:r w:rsidRPr="00027852">
              <w:rPr>
                <w:rFonts w:ascii="Calibri" w:hAnsi="Calibri" w:cs="TimesNewRoman,Bold"/>
                <w:color w:val="000000"/>
                <w:sz w:val="22"/>
                <w:szCs w:val="22"/>
              </w:rPr>
              <w:t xml:space="preserve"> buildings</w:t>
            </w:r>
            <w:r w:rsidR="00DB44C6" w:rsidRPr="00027852">
              <w:rPr>
                <w:rFonts w:ascii="Calibri" w:hAnsi="Calibri" w:cs="TimesNewRoman,Bold"/>
                <w:color w:val="000000"/>
                <w:sz w:val="22"/>
                <w:szCs w:val="22"/>
              </w:rPr>
              <w:t xml:space="preserve">, schools, hospitals, commercial </w:t>
            </w:r>
            <w:r w:rsidRPr="00027852">
              <w:rPr>
                <w:rFonts w:ascii="Calibri" w:hAnsi="Calibri" w:cs="TimesNewRoman,Bold"/>
                <w:color w:val="000000"/>
                <w:sz w:val="22"/>
                <w:szCs w:val="22"/>
              </w:rPr>
              <w:t>areas</w:t>
            </w:r>
            <w:r w:rsidR="00DB44C6" w:rsidRPr="00027852">
              <w:rPr>
                <w:rFonts w:ascii="Calibri" w:hAnsi="Calibri" w:cs="TimesNewRoman,Bold"/>
                <w:color w:val="000000"/>
                <w:sz w:val="22"/>
                <w:szCs w:val="22"/>
              </w:rPr>
              <w:t xml:space="preserve">, premises </w:t>
            </w:r>
            <w:r w:rsidRPr="00027852">
              <w:rPr>
                <w:rFonts w:ascii="Calibri" w:hAnsi="Calibri" w:cs="TimesNewRoman,Bold"/>
                <w:color w:val="000000"/>
                <w:sz w:val="22"/>
                <w:szCs w:val="22"/>
              </w:rPr>
              <w:t xml:space="preserve">provided/planned </w:t>
            </w:r>
            <w:r w:rsidR="00DB44C6" w:rsidRPr="00027852">
              <w:rPr>
                <w:rFonts w:ascii="Calibri" w:hAnsi="Calibri" w:cs="TimesNewRoman,Bold"/>
                <w:color w:val="000000"/>
                <w:sz w:val="22"/>
                <w:szCs w:val="22"/>
              </w:rPr>
              <w:t xml:space="preserve">for the manufacture or storage of foods </w:t>
            </w:r>
          </w:p>
          <w:p w:rsidR="00D022CC" w:rsidRPr="00027852" w:rsidRDefault="00DB44C6" w:rsidP="005512FF">
            <w:pPr>
              <w:numPr>
                <w:ilvl w:val="0"/>
                <w:numId w:val="37"/>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water</w:t>
            </w:r>
            <w:r w:rsidR="00D022CC" w:rsidRPr="00027852">
              <w:rPr>
                <w:rFonts w:ascii="Calibri" w:hAnsi="Calibri" w:cs="TimesNewRoman,Bold"/>
                <w:color w:val="000000"/>
                <w:sz w:val="22"/>
                <w:szCs w:val="22"/>
              </w:rPr>
              <w:t xml:space="preserve"> </w:t>
            </w:r>
            <w:r w:rsidRPr="00027852">
              <w:rPr>
                <w:rFonts w:ascii="Calibri" w:hAnsi="Calibri" w:cs="TimesNewRoman,Bold"/>
                <w:color w:val="000000"/>
                <w:sz w:val="22"/>
                <w:szCs w:val="22"/>
              </w:rPr>
              <w:t>streams</w:t>
            </w:r>
            <w:r w:rsidR="00050EFA" w:rsidRPr="00027852">
              <w:rPr>
                <w:rFonts w:ascii="Calibri" w:hAnsi="Calibri" w:cs="TimesNewRoman,Bold"/>
                <w:color w:val="000000"/>
                <w:sz w:val="22"/>
                <w:szCs w:val="22"/>
              </w:rPr>
              <w:t>/</w:t>
            </w:r>
            <w:r w:rsidRPr="00027852">
              <w:rPr>
                <w:rFonts w:ascii="Calibri" w:hAnsi="Calibri" w:cs="TimesNewRoman,Bold"/>
                <w:color w:val="000000"/>
                <w:sz w:val="22"/>
                <w:szCs w:val="22"/>
              </w:rPr>
              <w:t>sources</w:t>
            </w:r>
            <w:r w:rsidR="00D022CC" w:rsidRPr="00027852">
              <w:rPr>
                <w:rFonts w:ascii="Calibri" w:hAnsi="Calibri" w:cs="TimesNewRoman,Bold"/>
                <w:color w:val="000000"/>
                <w:sz w:val="22"/>
                <w:szCs w:val="22"/>
              </w:rPr>
              <w:t xml:space="preserve"> </w:t>
            </w:r>
          </w:p>
          <w:p w:rsidR="00D022CC" w:rsidRPr="00027852" w:rsidRDefault="00DB44C6" w:rsidP="005512FF">
            <w:pPr>
              <w:numPr>
                <w:ilvl w:val="0"/>
                <w:numId w:val="37"/>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floodplain/flood area</w:t>
            </w:r>
            <w:r w:rsidR="00D022CC" w:rsidRPr="00027852">
              <w:rPr>
                <w:rFonts w:ascii="Calibri" w:hAnsi="Calibri" w:cs="TimesNewRoman,Bold"/>
                <w:color w:val="000000"/>
                <w:sz w:val="22"/>
                <w:szCs w:val="22"/>
              </w:rPr>
              <w:t xml:space="preserve"> </w:t>
            </w:r>
          </w:p>
          <w:p w:rsidR="00D022CC" w:rsidRPr="00027852" w:rsidRDefault="00DB44C6" w:rsidP="005512FF">
            <w:pPr>
              <w:numPr>
                <w:ilvl w:val="0"/>
                <w:numId w:val="37"/>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fuel depots    </w:t>
            </w:r>
          </w:p>
          <w:p w:rsidR="00D022CC" w:rsidRPr="00027852" w:rsidRDefault="001162EB" w:rsidP="005512FF">
            <w:pPr>
              <w:numPr>
                <w:ilvl w:val="0"/>
                <w:numId w:val="37"/>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Products intended for human or animal consumption   </w:t>
            </w:r>
          </w:p>
          <w:p w:rsidR="00D022CC" w:rsidRPr="00027852" w:rsidRDefault="001162EB" w:rsidP="005512FF">
            <w:pPr>
              <w:numPr>
                <w:ilvl w:val="0"/>
                <w:numId w:val="37"/>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power lines  </w:t>
            </w:r>
          </w:p>
          <w:p w:rsidR="00D022CC" w:rsidRPr="00027852" w:rsidRDefault="001162EB" w:rsidP="005512FF">
            <w:pPr>
              <w:numPr>
                <w:ilvl w:val="0"/>
                <w:numId w:val="37"/>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sensitive crops  </w:t>
            </w:r>
          </w:p>
          <w:p w:rsidR="00D022CC" w:rsidRPr="00027852" w:rsidRDefault="00D022CC" w:rsidP="00AA344E">
            <w:pPr>
              <w:autoSpaceDE w:val="0"/>
              <w:autoSpaceDN w:val="0"/>
              <w:adjustRightInd w:val="0"/>
              <w:rPr>
                <w:rFonts w:ascii="Calibri" w:hAnsi="Calibri" w:cs="TimesNewRoman,Bold"/>
                <w:b/>
                <w:bCs/>
                <w:color w:val="000000"/>
              </w:rPr>
            </w:pPr>
            <w:r w:rsidRPr="00027852">
              <w:rPr>
                <w:rFonts w:ascii="Calibri" w:hAnsi="Calibri" w:cs="TimesNewRoman"/>
                <w:color w:val="000000"/>
                <w:sz w:val="22"/>
                <w:szCs w:val="22"/>
              </w:rPr>
              <w:t xml:space="preserve">• </w:t>
            </w:r>
            <w:r w:rsidR="001162EB" w:rsidRPr="00027852">
              <w:rPr>
                <w:rFonts w:ascii="Calibri" w:hAnsi="Calibri" w:cs="TimesNewRoman,Bold"/>
                <w:b/>
                <w:bCs/>
                <w:color w:val="000000"/>
                <w:sz w:val="22"/>
                <w:szCs w:val="22"/>
              </w:rPr>
              <w:t xml:space="preserve">In a one-storey/ground level building </w:t>
            </w:r>
          </w:p>
          <w:p w:rsidR="00D022CC" w:rsidRPr="00027852" w:rsidRDefault="001162EB" w:rsidP="005512FF">
            <w:pPr>
              <w:numPr>
                <w:ilvl w:val="0"/>
                <w:numId w:val="38"/>
              </w:numPr>
              <w:autoSpaceDE w:val="0"/>
              <w:autoSpaceDN w:val="0"/>
              <w:adjustRightInd w:val="0"/>
              <w:rPr>
                <w:rFonts w:ascii="Calibri" w:hAnsi="Calibri" w:cs="TimesNewRoman,Bold"/>
                <w:color w:val="000000"/>
              </w:rPr>
            </w:pPr>
            <w:r w:rsidRPr="00027852">
              <w:rPr>
                <w:rFonts w:ascii="Calibri" w:hAnsi="Calibri" w:cs="TimesNewRoman"/>
                <w:color w:val="000000"/>
                <w:sz w:val="22"/>
                <w:szCs w:val="22"/>
              </w:rPr>
              <w:t xml:space="preserve">Prohibition of housing above the facilities    </w:t>
            </w:r>
          </w:p>
          <w:p w:rsidR="00D022CC" w:rsidRPr="00027852" w:rsidRDefault="001162EB" w:rsidP="001162EB">
            <w:pPr>
              <w:numPr>
                <w:ilvl w:val="0"/>
                <w:numId w:val="38"/>
              </w:numPr>
              <w:autoSpaceDE w:val="0"/>
              <w:autoSpaceDN w:val="0"/>
              <w:adjustRightInd w:val="0"/>
              <w:rPr>
                <w:rFonts w:ascii="Calibri" w:hAnsi="Calibri" w:cs="TimesNewRoman"/>
                <w:color w:val="000000"/>
              </w:rPr>
            </w:pPr>
            <w:r w:rsidRPr="00027852">
              <w:rPr>
                <w:rFonts w:ascii="Calibri" w:hAnsi="Calibri" w:cs="TimesNewRoman,Bold"/>
                <w:color w:val="000000"/>
                <w:sz w:val="22"/>
                <w:szCs w:val="22"/>
              </w:rPr>
              <w:t xml:space="preserve">The premises must be located at best to enjoy the natural ventilation </w:t>
            </w:r>
          </w:p>
        </w:tc>
      </w:tr>
      <w:tr w:rsidR="00D022CC" w:rsidRPr="00027852">
        <w:tc>
          <w:tcPr>
            <w:tcW w:w="3528" w:type="dxa"/>
          </w:tcPr>
          <w:p w:rsidR="00D022CC" w:rsidRPr="00027852" w:rsidRDefault="00B766D3"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Access to the premises</w:t>
            </w:r>
            <w:r w:rsidR="00D022CC" w:rsidRPr="00027852">
              <w:rPr>
                <w:rFonts w:ascii="Calibri" w:hAnsi="Calibri" w:cs="TimesNewRoman,Bold"/>
                <w:b/>
                <w:bCs/>
                <w:color w:val="000000"/>
                <w:sz w:val="22"/>
                <w:szCs w:val="22"/>
              </w:rPr>
              <w:t xml:space="preserve"> </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093627" w:rsidP="005512FF">
            <w:pPr>
              <w:numPr>
                <w:ilvl w:val="0"/>
                <w:numId w:val="3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Easily accessible to all vehicles (supplier, customer, emergency)  </w:t>
            </w:r>
          </w:p>
          <w:p w:rsidR="00D022CC" w:rsidRPr="00027852" w:rsidRDefault="00093627" w:rsidP="005512FF">
            <w:pPr>
              <w:numPr>
                <w:ilvl w:val="0"/>
                <w:numId w:val="3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At least two entrances, </w:t>
            </w:r>
            <w:r w:rsidR="00F64E9D" w:rsidRPr="00027852">
              <w:rPr>
                <w:rFonts w:ascii="Calibri" w:hAnsi="Calibri" w:cs="TimesNewRoman,Bold"/>
                <w:color w:val="000000"/>
                <w:sz w:val="22"/>
                <w:szCs w:val="22"/>
              </w:rPr>
              <w:t xml:space="preserve">of which, </w:t>
            </w:r>
            <w:r w:rsidRPr="00027852">
              <w:rPr>
                <w:rFonts w:ascii="Calibri" w:hAnsi="Calibri" w:cs="TimesNewRoman,Bold"/>
                <w:color w:val="000000"/>
                <w:sz w:val="22"/>
                <w:szCs w:val="22"/>
              </w:rPr>
              <w:t xml:space="preserve">one leading directly to the outside   </w:t>
            </w:r>
          </w:p>
          <w:p w:rsidR="00D022CC" w:rsidRPr="00027852" w:rsidRDefault="00093627" w:rsidP="005512FF">
            <w:pPr>
              <w:numPr>
                <w:ilvl w:val="0"/>
                <w:numId w:val="3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Must be protected against intrusions </w:t>
            </w:r>
            <w:r w:rsidR="00B766D3" w:rsidRPr="00027852">
              <w:rPr>
                <w:rFonts w:ascii="Calibri" w:hAnsi="Calibri" w:cs="TimesNewRoman,Bold"/>
                <w:color w:val="000000"/>
                <w:sz w:val="22"/>
                <w:szCs w:val="22"/>
              </w:rPr>
              <w:t>/trespassing</w:t>
            </w:r>
          </w:p>
          <w:p w:rsidR="00D022CC" w:rsidRPr="00027852" w:rsidRDefault="00093627" w:rsidP="005512FF">
            <w:pPr>
              <w:numPr>
                <w:ilvl w:val="0"/>
                <w:numId w:val="3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Metal doors </w:t>
            </w:r>
            <w:r w:rsidR="00F64E9D" w:rsidRPr="00027852">
              <w:rPr>
                <w:rFonts w:ascii="Calibri" w:hAnsi="Calibri" w:cs="TimesNewRoman,Bold"/>
                <w:color w:val="000000"/>
                <w:sz w:val="22"/>
                <w:szCs w:val="22"/>
              </w:rPr>
              <w:t>equipped with</w:t>
            </w:r>
            <w:r w:rsidRPr="00027852">
              <w:rPr>
                <w:rFonts w:ascii="Calibri" w:hAnsi="Calibri" w:cs="TimesNewRoman,Bold"/>
                <w:color w:val="000000"/>
                <w:sz w:val="22"/>
                <w:szCs w:val="22"/>
              </w:rPr>
              <w:t xml:space="preserve"> security locks  </w:t>
            </w:r>
          </w:p>
          <w:p w:rsidR="00D022CC" w:rsidRPr="00027852" w:rsidRDefault="00093627" w:rsidP="005512FF">
            <w:pPr>
              <w:numPr>
                <w:ilvl w:val="0"/>
                <w:numId w:val="3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Windows with metal </w:t>
            </w:r>
            <w:r w:rsidR="00F64E9D" w:rsidRPr="00027852">
              <w:rPr>
                <w:rFonts w:ascii="Calibri" w:hAnsi="Calibri" w:cs="TimesNewRoman,Bold"/>
                <w:color w:val="000000"/>
                <w:sz w:val="22"/>
                <w:szCs w:val="22"/>
              </w:rPr>
              <w:t>grids/gratings</w:t>
            </w:r>
            <w:r w:rsidRPr="00027852">
              <w:rPr>
                <w:rFonts w:ascii="Calibri" w:hAnsi="Calibri" w:cs="TimesNewRoman,Bold"/>
                <w:color w:val="000000"/>
                <w:sz w:val="22"/>
                <w:szCs w:val="22"/>
              </w:rPr>
              <w:t xml:space="preserve">   </w:t>
            </w:r>
          </w:p>
          <w:p w:rsidR="00D022CC" w:rsidRPr="00027852" w:rsidRDefault="00B766D3" w:rsidP="005512FF">
            <w:pPr>
              <w:numPr>
                <w:ilvl w:val="0"/>
                <w:numId w:val="3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Anti-intruder/ break-in f</w:t>
            </w:r>
            <w:r w:rsidR="00093627" w:rsidRPr="00027852">
              <w:rPr>
                <w:rFonts w:ascii="Calibri" w:hAnsi="Calibri" w:cs="TimesNewRoman,Bold"/>
                <w:color w:val="000000"/>
                <w:sz w:val="22"/>
                <w:szCs w:val="22"/>
              </w:rPr>
              <w:t xml:space="preserve">ence </w:t>
            </w:r>
          </w:p>
          <w:p w:rsidR="00D022CC" w:rsidRPr="00027852" w:rsidRDefault="000B6B25" w:rsidP="005512FF">
            <w:pPr>
              <w:numPr>
                <w:ilvl w:val="0"/>
                <w:numId w:val="3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Panels, for </w:t>
            </w:r>
            <w:r w:rsidR="00050EFA" w:rsidRPr="00027852">
              <w:rPr>
                <w:rFonts w:ascii="Calibri" w:hAnsi="Calibri" w:cs="TimesNewRoman,Bold"/>
                <w:color w:val="000000"/>
                <w:sz w:val="22"/>
                <w:szCs w:val="22"/>
              </w:rPr>
              <w:t>example:</w:t>
            </w:r>
            <w:r w:rsidR="00093627" w:rsidRPr="00027852">
              <w:rPr>
                <w:rFonts w:ascii="Calibri" w:hAnsi="Calibri" w:cs="TimesNewRoman,Bold"/>
                <w:color w:val="000000"/>
                <w:sz w:val="22"/>
                <w:szCs w:val="22"/>
              </w:rPr>
              <w:t xml:space="preserve"> no admittance </w:t>
            </w:r>
            <w:r w:rsidR="00050EFA" w:rsidRPr="00027852">
              <w:rPr>
                <w:rFonts w:ascii="Calibri" w:hAnsi="Calibri" w:cs="TimesNewRoman,Bold"/>
                <w:color w:val="000000"/>
                <w:sz w:val="22"/>
                <w:szCs w:val="22"/>
              </w:rPr>
              <w:t xml:space="preserve">signs/closed to the </w:t>
            </w:r>
            <w:r w:rsidR="00D022CC" w:rsidRPr="00027852">
              <w:rPr>
                <w:rFonts w:ascii="Calibri" w:hAnsi="Calibri" w:cs="TimesNewRoman,Bold"/>
                <w:color w:val="000000"/>
                <w:sz w:val="22"/>
                <w:szCs w:val="22"/>
              </w:rPr>
              <w:t>public</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14748" w:type="dxa"/>
            <w:gridSpan w:val="2"/>
          </w:tcPr>
          <w:p w:rsidR="00D022CC" w:rsidRPr="00027852" w:rsidRDefault="00050EFA" w:rsidP="00050EFA">
            <w:pPr>
              <w:autoSpaceDE w:val="0"/>
              <w:autoSpaceDN w:val="0"/>
              <w:adjustRightInd w:val="0"/>
              <w:jc w:val="center"/>
              <w:rPr>
                <w:rFonts w:ascii="Calibri" w:hAnsi="Calibri" w:cs="TimesNewRoman"/>
                <w:smallCaps/>
                <w:color w:val="000000"/>
              </w:rPr>
            </w:pPr>
            <w:r w:rsidRPr="00027852">
              <w:rPr>
                <w:rFonts w:ascii="Calibri" w:hAnsi="Calibri" w:cs="TimesNewRoman,Bold"/>
                <w:b/>
                <w:bCs/>
                <w:smallCaps/>
                <w:color w:val="000000"/>
                <w:sz w:val="22"/>
                <w:szCs w:val="22"/>
              </w:rPr>
              <w:t xml:space="preserve">Main design criterion of the storage area </w:t>
            </w:r>
          </w:p>
        </w:tc>
      </w:tr>
      <w:tr w:rsidR="00D022CC" w:rsidRPr="00027852">
        <w:tc>
          <w:tcPr>
            <w:tcW w:w="3528" w:type="dxa"/>
          </w:tcPr>
          <w:p w:rsidR="00D022CC" w:rsidRPr="00027852" w:rsidRDefault="00050EFA"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Outside the premises/area</w:t>
            </w:r>
            <w:r w:rsidR="00D022CC" w:rsidRPr="00027852">
              <w:rPr>
                <w:rFonts w:ascii="Calibri" w:hAnsi="Calibri" w:cs="TimesNewRoman,Bold"/>
                <w:b/>
                <w:bCs/>
                <w:color w:val="000000"/>
                <w:sz w:val="22"/>
                <w:szCs w:val="22"/>
              </w:rPr>
              <w:t>:</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093627" w:rsidP="005512FF">
            <w:pPr>
              <w:numPr>
                <w:ilvl w:val="0"/>
                <w:numId w:val="40"/>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There should be</w:t>
            </w:r>
            <w:r w:rsidR="00DF33F7" w:rsidRPr="00027852">
              <w:rPr>
                <w:rFonts w:ascii="Calibri" w:hAnsi="Calibri" w:cs="TimesNewRoman,Bold"/>
                <w:color w:val="000000"/>
                <w:sz w:val="22"/>
                <w:szCs w:val="22"/>
              </w:rPr>
              <w:t>/make sure to provide</w:t>
            </w:r>
            <w:r w:rsidRPr="00027852">
              <w:rPr>
                <w:rFonts w:ascii="Calibri" w:hAnsi="Calibri" w:cs="TimesNewRoman,Bold"/>
                <w:color w:val="000000"/>
                <w:sz w:val="22"/>
                <w:szCs w:val="22"/>
              </w:rPr>
              <w:t xml:space="preserve"> easy access to </w:t>
            </w:r>
            <w:r w:rsidR="00E2370A" w:rsidRPr="00027852">
              <w:rPr>
                <w:rFonts w:ascii="Calibri" w:hAnsi="Calibri" w:cs="TimesNewRoman,Bold"/>
                <w:color w:val="000000"/>
                <w:sz w:val="22"/>
                <w:szCs w:val="22"/>
              </w:rPr>
              <w:t>the premise for</w:t>
            </w:r>
            <w:r w:rsidRPr="00027852">
              <w:rPr>
                <w:rFonts w:ascii="Calibri" w:hAnsi="Calibri" w:cs="TimesNewRoman,Bold"/>
                <w:color w:val="000000"/>
                <w:sz w:val="22"/>
                <w:szCs w:val="22"/>
              </w:rPr>
              <w:t xml:space="preserve"> </w:t>
            </w:r>
            <w:r w:rsidR="00E2370A" w:rsidRPr="00027852">
              <w:rPr>
                <w:rFonts w:ascii="Calibri" w:hAnsi="Calibri" w:cs="TimesNewRoman,Bold"/>
                <w:color w:val="000000"/>
                <w:sz w:val="22"/>
                <w:szCs w:val="22"/>
              </w:rPr>
              <w:t xml:space="preserve">the </w:t>
            </w:r>
            <w:r w:rsidRPr="00027852">
              <w:rPr>
                <w:rFonts w:ascii="Calibri" w:hAnsi="Calibri" w:cs="TimesNewRoman,Bold"/>
                <w:color w:val="000000"/>
                <w:sz w:val="22"/>
                <w:szCs w:val="22"/>
              </w:rPr>
              <w:t xml:space="preserve">delivery trucks and waste disposal </w:t>
            </w:r>
            <w:r w:rsidR="00DF33F7" w:rsidRPr="00027852">
              <w:rPr>
                <w:rFonts w:ascii="Calibri" w:hAnsi="Calibri" w:cs="TimesNewRoman,Bold"/>
                <w:color w:val="000000"/>
                <w:sz w:val="22"/>
                <w:szCs w:val="22"/>
              </w:rPr>
              <w:t xml:space="preserve"> </w:t>
            </w:r>
          </w:p>
          <w:p w:rsidR="00D022CC" w:rsidRPr="00027852" w:rsidRDefault="00DF33F7" w:rsidP="005512FF">
            <w:pPr>
              <w:numPr>
                <w:ilvl w:val="0"/>
                <w:numId w:val="40"/>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A</w:t>
            </w:r>
            <w:r w:rsidR="00093627" w:rsidRPr="00027852">
              <w:rPr>
                <w:rFonts w:ascii="Calibri" w:hAnsi="Calibri" w:cs="TimesNewRoman,Bold"/>
                <w:color w:val="000000"/>
                <w:sz w:val="22"/>
                <w:szCs w:val="22"/>
              </w:rPr>
              <w:t xml:space="preserve"> door opening outwards  </w:t>
            </w:r>
          </w:p>
          <w:p w:rsidR="00D022CC" w:rsidRPr="00027852" w:rsidRDefault="00093627" w:rsidP="005512FF">
            <w:pPr>
              <w:numPr>
                <w:ilvl w:val="0"/>
                <w:numId w:val="40"/>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A water source </w:t>
            </w:r>
            <w:r w:rsidR="000B6B25" w:rsidRPr="00027852">
              <w:rPr>
                <w:rFonts w:ascii="Calibri" w:hAnsi="Calibri" w:cs="TimesNewRoman,Bold"/>
                <w:color w:val="000000"/>
                <w:sz w:val="22"/>
                <w:szCs w:val="22"/>
              </w:rPr>
              <w:t>equipped with</w:t>
            </w:r>
            <w:r w:rsidRPr="00027852">
              <w:rPr>
                <w:rFonts w:ascii="Calibri" w:hAnsi="Calibri" w:cs="TimesNewRoman,Bold"/>
                <w:color w:val="000000"/>
                <w:sz w:val="22"/>
                <w:szCs w:val="22"/>
              </w:rPr>
              <w:t xml:space="preserve"> a sink provided with soap and a towel </w:t>
            </w:r>
          </w:p>
          <w:p w:rsidR="00D022CC" w:rsidRPr="00027852" w:rsidRDefault="00093627" w:rsidP="005512FF">
            <w:pPr>
              <w:numPr>
                <w:ilvl w:val="0"/>
                <w:numId w:val="40"/>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A </w:t>
            </w:r>
            <w:r w:rsidR="000B6B25" w:rsidRPr="00027852">
              <w:rPr>
                <w:rFonts w:ascii="Calibri" w:hAnsi="Calibri" w:cs="TimesNewRoman,Bold"/>
                <w:color w:val="000000"/>
                <w:sz w:val="22"/>
                <w:szCs w:val="22"/>
              </w:rPr>
              <w:t>closet</w:t>
            </w:r>
            <w:r w:rsidRPr="00027852">
              <w:rPr>
                <w:rFonts w:ascii="Calibri" w:hAnsi="Calibri" w:cs="TimesNewRoman,Bold"/>
                <w:color w:val="000000"/>
                <w:sz w:val="22"/>
                <w:szCs w:val="22"/>
              </w:rPr>
              <w:t xml:space="preserve"> for your own protection equipment</w:t>
            </w:r>
            <w:r w:rsidR="000B6B25" w:rsidRPr="00027852">
              <w:rPr>
                <w:rFonts w:ascii="Calibri" w:hAnsi="Calibri" w:cs="TimesNewRoman,Bold"/>
                <w:color w:val="000000"/>
                <w:sz w:val="22"/>
                <w:szCs w:val="22"/>
              </w:rPr>
              <w:t>/protective equipment</w:t>
            </w:r>
            <w:r w:rsidRPr="00027852">
              <w:rPr>
                <w:rFonts w:ascii="Calibri" w:hAnsi="Calibri" w:cs="TimesNewRoman,Bold"/>
                <w:color w:val="000000"/>
                <w:sz w:val="22"/>
                <w:szCs w:val="22"/>
              </w:rPr>
              <w:t xml:space="preserve"> </w:t>
            </w:r>
          </w:p>
          <w:p w:rsidR="00D022CC" w:rsidRPr="00027852" w:rsidRDefault="000B6B25" w:rsidP="005512FF">
            <w:pPr>
              <w:numPr>
                <w:ilvl w:val="0"/>
                <w:numId w:val="40"/>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All-purpose/Multipurpose </w:t>
            </w:r>
          </w:p>
          <w:p w:rsidR="00D022CC" w:rsidRPr="00027852" w:rsidRDefault="000B6B25" w:rsidP="005512FF">
            <w:pPr>
              <w:numPr>
                <w:ilvl w:val="0"/>
                <w:numId w:val="40"/>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Visible signs/</w:t>
            </w:r>
            <w:r w:rsidR="00093627" w:rsidRPr="00027852">
              <w:rPr>
                <w:rFonts w:ascii="Calibri" w:hAnsi="Calibri" w:cs="TimesNewRoman,Bold"/>
                <w:color w:val="000000"/>
                <w:sz w:val="22"/>
                <w:szCs w:val="22"/>
              </w:rPr>
              <w:t xml:space="preserve">icons: safety </w:t>
            </w:r>
            <w:r w:rsidRPr="00027852">
              <w:rPr>
                <w:rFonts w:ascii="Calibri" w:hAnsi="Calibri" w:cs="TimesNewRoman,Bold"/>
                <w:color w:val="000000"/>
                <w:sz w:val="22"/>
                <w:szCs w:val="22"/>
              </w:rPr>
              <w:t xml:space="preserve">instructions </w:t>
            </w:r>
            <w:r w:rsidR="00093627" w:rsidRPr="00027852">
              <w:rPr>
                <w:rFonts w:ascii="Calibri" w:hAnsi="Calibri" w:cs="TimesNewRoman,Bold"/>
                <w:color w:val="000000"/>
                <w:sz w:val="22"/>
                <w:szCs w:val="22"/>
              </w:rPr>
              <w:t>(eg</w:t>
            </w:r>
            <w:r w:rsidR="00292D54">
              <w:rPr>
                <w:rFonts w:ascii="Calibri" w:hAnsi="Calibri" w:cs="TimesNewRoman,Bold"/>
                <w:color w:val="000000"/>
                <w:sz w:val="22"/>
                <w:szCs w:val="22"/>
              </w:rPr>
              <w:t>.</w:t>
            </w:r>
            <w:r w:rsidR="00093627" w:rsidRPr="00027852">
              <w:rPr>
                <w:rFonts w:ascii="Calibri" w:hAnsi="Calibri" w:cs="TimesNewRoman,Bold"/>
                <w:color w:val="000000"/>
                <w:sz w:val="22"/>
                <w:szCs w:val="22"/>
              </w:rPr>
              <w:t xml:space="preserve"> skull, no trespassing, no smoking, eating and drinking)  </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3528" w:type="dxa"/>
          </w:tcPr>
          <w:p w:rsidR="00D022CC" w:rsidRPr="00027852" w:rsidRDefault="003A0AD5"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Inside the premises/area</w:t>
            </w:r>
            <w:r w:rsidR="00D022CC" w:rsidRPr="00027852">
              <w:rPr>
                <w:rFonts w:ascii="Calibri" w:hAnsi="Calibri" w:cs="TimesNewRoman,Bold"/>
                <w:b/>
                <w:bCs/>
                <w:color w:val="000000"/>
                <w:sz w:val="22"/>
                <w:szCs w:val="22"/>
              </w:rPr>
              <w:t>:</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093627" w:rsidP="005512FF">
            <w:pPr>
              <w:numPr>
                <w:ilvl w:val="0"/>
                <w:numId w:val="41"/>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A visible emergency number and a list of </w:t>
            </w:r>
            <w:r w:rsidR="00F40C2D" w:rsidRPr="00027852">
              <w:rPr>
                <w:rFonts w:ascii="Calibri" w:hAnsi="Calibri" w:cs="TimesNewRoman,Bold"/>
                <w:color w:val="000000"/>
                <w:sz w:val="22"/>
                <w:szCs w:val="22"/>
              </w:rPr>
              <w:t xml:space="preserve">approved </w:t>
            </w:r>
            <w:r w:rsidRPr="00027852">
              <w:rPr>
                <w:rFonts w:ascii="Calibri" w:hAnsi="Calibri" w:cs="TimesNewRoman,Bold"/>
                <w:color w:val="000000"/>
                <w:sz w:val="22"/>
                <w:szCs w:val="22"/>
              </w:rPr>
              <w:t>products in stock (updated)</w:t>
            </w:r>
          </w:p>
          <w:p w:rsidR="00D022CC" w:rsidRPr="00027852" w:rsidRDefault="00093627" w:rsidP="005512FF">
            <w:pPr>
              <w:numPr>
                <w:ilvl w:val="0"/>
                <w:numId w:val="41"/>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A locked cabinet for highly toxic products    </w:t>
            </w:r>
          </w:p>
          <w:p w:rsidR="00D022CC" w:rsidRPr="00027852" w:rsidRDefault="00093627" w:rsidP="005512FF">
            <w:pPr>
              <w:numPr>
                <w:ilvl w:val="0"/>
                <w:numId w:val="41"/>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Marked tools having a specific use, reserved exclusively for the treatment   </w:t>
            </w:r>
          </w:p>
          <w:p w:rsidR="00D022CC" w:rsidRPr="00027852" w:rsidRDefault="00093627" w:rsidP="005512FF">
            <w:pPr>
              <w:numPr>
                <w:ilvl w:val="0"/>
                <w:numId w:val="41"/>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Absorbent materials (specific sand, cat litter, vermiculite, sawdust, etc.)   </w:t>
            </w:r>
          </w:p>
          <w:p w:rsidR="00D022CC" w:rsidRPr="00027852" w:rsidRDefault="00093627" w:rsidP="005512FF">
            <w:pPr>
              <w:numPr>
                <w:ilvl w:val="0"/>
                <w:numId w:val="41"/>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There must be a clean and solid table for the dosage equipment for table (balance, cups, buckets)   </w:t>
            </w:r>
            <w:r w:rsidR="00D022CC" w:rsidRPr="00027852">
              <w:rPr>
                <w:rFonts w:ascii="Calibri" w:hAnsi="Calibri" w:cs="TimesNewRoman,Bold"/>
                <w:color w:val="000000"/>
                <w:sz w:val="22"/>
                <w:szCs w:val="22"/>
              </w:rPr>
              <w:t xml:space="preserve"> </w:t>
            </w:r>
          </w:p>
          <w:p w:rsidR="00D022CC" w:rsidRPr="00027852" w:rsidRDefault="00093627" w:rsidP="005512FF">
            <w:pPr>
              <w:numPr>
                <w:ilvl w:val="0"/>
                <w:numId w:val="41"/>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Keep a space available for storing empty containers   </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3528" w:type="dxa"/>
          </w:tcPr>
          <w:p w:rsidR="00D022CC" w:rsidRPr="00027852" w:rsidRDefault="00093627" w:rsidP="00093627">
            <w:pPr>
              <w:tabs>
                <w:tab w:val="left" w:pos="2443"/>
              </w:tabs>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The floors must be</w:t>
            </w:r>
            <w:r w:rsidRPr="00027852">
              <w:rPr>
                <w:rFonts w:ascii="Calibri" w:hAnsi="Calibri" w:cs="TimesNewRoman,Bold"/>
                <w:b/>
                <w:bCs/>
                <w:color w:val="000000"/>
                <w:sz w:val="22"/>
                <w:szCs w:val="22"/>
              </w:rPr>
              <w:tab/>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093627" w:rsidRPr="00027852" w:rsidRDefault="00093627" w:rsidP="00093627">
            <w:pPr>
              <w:numPr>
                <w:ilvl w:val="0"/>
                <w:numId w:val="4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Non-combustible and smooth</w:t>
            </w:r>
          </w:p>
          <w:p w:rsidR="00093627" w:rsidRPr="00027852" w:rsidRDefault="00093627" w:rsidP="00093627">
            <w:pPr>
              <w:numPr>
                <w:ilvl w:val="0"/>
                <w:numId w:val="4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Consisting of a concrete slab/paving stone </w:t>
            </w:r>
          </w:p>
          <w:p w:rsidR="00093627" w:rsidRPr="00027852" w:rsidRDefault="00093627" w:rsidP="00093627">
            <w:pPr>
              <w:numPr>
                <w:ilvl w:val="0"/>
                <w:numId w:val="4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Each entry must be provided with a </w:t>
            </w:r>
            <w:r w:rsidR="001162EB" w:rsidRPr="00027852">
              <w:rPr>
                <w:rFonts w:ascii="Calibri" w:hAnsi="Calibri" w:cs="TimesNewRoman,Bold"/>
                <w:color w:val="000000"/>
                <w:sz w:val="22"/>
                <w:szCs w:val="22"/>
              </w:rPr>
              <w:t>retention</w:t>
            </w:r>
            <w:r w:rsidRPr="00027852">
              <w:rPr>
                <w:rFonts w:ascii="Calibri" w:hAnsi="Calibri" w:cs="TimesNewRoman,Bold"/>
                <w:color w:val="000000"/>
                <w:sz w:val="22"/>
                <w:szCs w:val="22"/>
              </w:rPr>
              <w:t xml:space="preserve"> </w:t>
            </w:r>
            <w:r w:rsidR="00F40C2D" w:rsidRPr="00027852">
              <w:rPr>
                <w:rFonts w:ascii="Calibri" w:hAnsi="Calibri" w:cs="TimesNewRoman,Bold"/>
                <w:color w:val="000000"/>
                <w:sz w:val="22"/>
                <w:szCs w:val="22"/>
              </w:rPr>
              <w:t>threshold</w:t>
            </w:r>
            <w:r w:rsidRPr="00027852">
              <w:rPr>
                <w:rFonts w:ascii="Calibri" w:hAnsi="Calibri" w:cs="TimesNewRoman,Bold"/>
                <w:color w:val="000000"/>
                <w:sz w:val="22"/>
                <w:szCs w:val="22"/>
              </w:rPr>
              <w:t xml:space="preserve"> of at least 20 cm  (of height) </w:t>
            </w:r>
          </w:p>
          <w:p w:rsidR="00D022CC" w:rsidRPr="00027852" w:rsidRDefault="00D022CC" w:rsidP="00AA344E">
            <w:pPr>
              <w:autoSpaceDE w:val="0"/>
              <w:autoSpaceDN w:val="0"/>
              <w:adjustRightInd w:val="0"/>
              <w:rPr>
                <w:rFonts w:ascii="Calibri" w:hAnsi="Calibri" w:cs="TimesNewRoman,Bold"/>
                <w:color w:val="000000"/>
              </w:rPr>
            </w:pPr>
          </w:p>
        </w:tc>
      </w:tr>
      <w:tr w:rsidR="00D022CC" w:rsidRPr="00027852">
        <w:tc>
          <w:tcPr>
            <w:tcW w:w="3528" w:type="dxa"/>
          </w:tcPr>
          <w:p w:rsidR="00D022CC" w:rsidRPr="00027852" w:rsidRDefault="003B5F0D"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The roof</w:t>
            </w:r>
            <w:r w:rsidR="00D022CC" w:rsidRPr="00027852">
              <w:rPr>
                <w:rFonts w:ascii="Calibri" w:hAnsi="Calibri" w:cs="TimesNewRoman,Bold"/>
                <w:b/>
                <w:bCs/>
                <w:color w:val="000000"/>
                <w:sz w:val="22"/>
                <w:szCs w:val="22"/>
              </w:rPr>
              <w:t xml:space="preserve"> </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2323D8" w:rsidRDefault="003B5F0D" w:rsidP="005512FF">
            <w:pPr>
              <w:numPr>
                <w:ilvl w:val="0"/>
                <w:numId w:val="43"/>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must be able </w:t>
            </w:r>
            <w:r w:rsidRPr="002323D8">
              <w:rPr>
                <w:rFonts w:ascii="Calibri" w:hAnsi="Calibri" w:cs="TimesNewRoman,Bold"/>
                <w:color w:val="000000"/>
                <w:sz w:val="22"/>
                <w:szCs w:val="22"/>
              </w:rPr>
              <w:t xml:space="preserve">to </w:t>
            </w:r>
            <w:r w:rsidR="00F92A04" w:rsidRPr="002323D8">
              <w:rPr>
                <w:rFonts w:ascii="Calibri" w:hAnsi="Calibri" w:cs="TimesNewRoman,Bold"/>
                <w:color w:val="000000"/>
                <w:sz w:val="22"/>
                <w:szCs w:val="22"/>
              </w:rPr>
              <w:t>collapse</w:t>
            </w:r>
            <w:r w:rsidR="00C217AD" w:rsidRPr="002323D8">
              <w:rPr>
                <w:rFonts w:ascii="Calibri" w:hAnsi="Calibri" w:cs="TimesNewRoman,Bold"/>
                <w:color w:val="000000"/>
                <w:sz w:val="22"/>
                <w:szCs w:val="22"/>
              </w:rPr>
              <w:t xml:space="preserve"> </w:t>
            </w:r>
            <w:r w:rsidRPr="002323D8">
              <w:rPr>
                <w:rFonts w:ascii="Calibri" w:hAnsi="Calibri" w:cs="TimesNewRoman,Bold"/>
                <w:color w:val="000000"/>
                <w:sz w:val="22"/>
                <w:szCs w:val="22"/>
              </w:rPr>
              <w:t xml:space="preserve">in case of fire      </w:t>
            </w:r>
          </w:p>
          <w:p w:rsidR="00D022CC" w:rsidRPr="00027852" w:rsidRDefault="003B5F0D" w:rsidP="005512FF">
            <w:pPr>
              <w:numPr>
                <w:ilvl w:val="0"/>
                <w:numId w:val="43"/>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consists of lightweight</w:t>
            </w:r>
            <w:r w:rsidR="00CD29CC" w:rsidRPr="00027852">
              <w:rPr>
                <w:rFonts w:ascii="Calibri" w:hAnsi="Calibri" w:cs="TimesNewRoman,Bold"/>
                <w:color w:val="000000"/>
                <w:sz w:val="22"/>
                <w:szCs w:val="22"/>
              </w:rPr>
              <w:t>/light</w:t>
            </w:r>
            <w:r w:rsidRPr="00027852">
              <w:rPr>
                <w:rFonts w:ascii="Calibri" w:hAnsi="Calibri" w:cs="TimesNewRoman,Bold"/>
                <w:color w:val="000000"/>
                <w:sz w:val="22"/>
                <w:szCs w:val="22"/>
              </w:rPr>
              <w:t xml:space="preserve"> materials  </w:t>
            </w:r>
          </w:p>
          <w:p w:rsidR="00D022CC" w:rsidRPr="00027852" w:rsidRDefault="003B5F0D" w:rsidP="005512FF">
            <w:pPr>
              <w:numPr>
                <w:ilvl w:val="0"/>
                <w:numId w:val="43"/>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must be </w:t>
            </w:r>
            <w:r w:rsidR="00F92A04" w:rsidRPr="00027852">
              <w:rPr>
                <w:rFonts w:ascii="Calibri" w:hAnsi="Calibri" w:cs="TimesNewRoman,Bold"/>
                <w:color w:val="000000"/>
                <w:sz w:val="22"/>
                <w:szCs w:val="22"/>
              </w:rPr>
              <w:t>overflowing/</w:t>
            </w:r>
            <w:r w:rsidRPr="00027852">
              <w:rPr>
                <w:rFonts w:ascii="Calibri" w:hAnsi="Calibri" w:cs="TimesNewRoman,Bold"/>
                <w:color w:val="000000"/>
                <w:sz w:val="22"/>
                <w:szCs w:val="22"/>
              </w:rPr>
              <w:t xml:space="preserve">to prevent </w:t>
            </w:r>
            <w:r w:rsidR="00F92A04" w:rsidRPr="00027852">
              <w:rPr>
                <w:rFonts w:ascii="Calibri" w:hAnsi="Calibri" w:cs="TimesNewRoman,Bold"/>
                <w:color w:val="000000"/>
                <w:sz w:val="22"/>
                <w:szCs w:val="22"/>
              </w:rPr>
              <w:t xml:space="preserve">potential </w:t>
            </w:r>
            <w:r w:rsidRPr="00027852">
              <w:rPr>
                <w:rFonts w:ascii="Calibri" w:hAnsi="Calibri" w:cs="TimesNewRoman,Bold"/>
                <w:color w:val="000000"/>
                <w:sz w:val="22"/>
                <w:szCs w:val="22"/>
              </w:rPr>
              <w:t xml:space="preserve">water </w:t>
            </w:r>
            <w:r w:rsidR="00F92A04" w:rsidRPr="00027852">
              <w:rPr>
                <w:rFonts w:ascii="Calibri" w:hAnsi="Calibri" w:cs="TimesNewRoman,Bold"/>
                <w:color w:val="000000"/>
                <w:sz w:val="22"/>
                <w:szCs w:val="22"/>
              </w:rPr>
              <w:t>entries</w:t>
            </w:r>
            <w:r w:rsidRPr="00027852">
              <w:rPr>
                <w:rFonts w:ascii="Calibri" w:hAnsi="Calibri" w:cs="TimesNewRoman,Bold"/>
                <w:color w:val="000000"/>
                <w:sz w:val="22"/>
                <w:szCs w:val="22"/>
              </w:rPr>
              <w:t xml:space="preserve">   </w:t>
            </w:r>
          </w:p>
          <w:p w:rsidR="00D022CC" w:rsidRPr="00027852" w:rsidRDefault="003B5F0D" w:rsidP="005512FF">
            <w:pPr>
              <w:numPr>
                <w:ilvl w:val="0"/>
                <w:numId w:val="43"/>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Where the roof is of solid construction, the evacuation of smoke and heat must be ensured.     </w:t>
            </w:r>
          </w:p>
          <w:p w:rsidR="00D022CC" w:rsidRPr="00027852" w:rsidRDefault="003B5F0D" w:rsidP="005512FF">
            <w:pPr>
              <w:numPr>
                <w:ilvl w:val="0"/>
                <w:numId w:val="43"/>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The storage area/premise must not have a ceiling for ventilation and allowing the escape of combustion fumes and gases </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3528" w:type="dxa"/>
          </w:tcPr>
          <w:p w:rsidR="00D022CC" w:rsidRPr="00027852" w:rsidRDefault="00D022CC" w:rsidP="00AA344E">
            <w:pPr>
              <w:autoSpaceDE w:val="0"/>
              <w:autoSpaceDN w:val="0"/>
              <w:adjustRightInd w:val="0"/>
              <w:rPr>
                <w:rFonts w:ascii="Calibri" w:hAnsi="Calibri" w:cs="TimesNewRoman,Bold"/>
                <w:b/>
                <w:bCs/>
                <w:color w:val="000000"/>
              </w:rPr>
            </w:pPr>
          </w:p>
          <w:p w:rsidR="00D022CC" w:rsidRPr="00027852" w:rsidRDefault="00514E68"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The walls</w:t>
            </w:r>
            <w:r w:rsidR="003778C5" w:rsidRPr="00027852">
              <w:rPr>
                <w:rFonts w:ascii="Calibri" w:hAnsi="Calibri" w:cs="TimesNewRoman,Bold"/>
                <w:b/>
                <w:bCs/>
                <w:color w:val="000000"/>
                <w:sz w:val="22"/>
                <w:szCs w:val="22"/>
              </w:rPr>
              <w:t xml:space="preserve"> (and the bearing elements of the roof</w:t>
            </w:r>
            <w:r w:rsidR="00D022CC" w:rsidRPr="00027852">
              <w:rPr>
                <w:rFonts w:ascii="Calibri" w:hAnsi="Calibri" w:cs="TimesNewRoman,Bold"/>
                <w:b/>
                <w:bCs/>
                <w:color w:val="000000"/>
                <w:sz w:val="22"/>
                <w:szCs w:val="22"/>
              </w:rPr>
              <w:t xml:space="preserve">) </w:t>
            </w:r>
            <w:r w:rsidRPr="00027852">
              <w:rPr>
                <w:rFonts w:ascii="Calibri" w:hAnsi="Calibri" w:cs="TimesNewRoman,Bold"/>
                <w:b/>
                <w:bCs/>
                <w:color w:val="000000"/>
                <w:sz w:val="22"/>
                <w:szCs w:val="22"/>
              </w:rPr>
              <w:t>must be</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3B5F0D" w:rsidP="005512FF">
            <w:pPr>
              <w:numPr>
                <w:ilvl w:val="0"/>
                <w:numId w:val="44"/>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In combustible materials </w:t>
            </w:r>
          </w:p>
          <w:p w:rsidR="00D022CC" w:rsidRPr="00027852" w:rsidRDefault="003B5F0D" w:rsidP="005512FF">
            <w:pPr>
              <w:numPr>
                <w:ilvl w:val="0"/>
                <w:numId w:val="44"/>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Reinforced concrete or solid brick or </w:t>
            </w:r>
            <w:r w:rsidR="00DC2C1E" w:rsidRPr="00027852">
              <w:rPr>
                <w:rFonts w:ascii="Calibri" w:hAnsi="Calibri" w:cs="TimesNewRoman,Bold"/>
                <w:color w:val="000000"/>
                <w:sz w:val="22"/>
                <w:szCs w:val="22"/>
              </w:rPr>
              <w:t>solid/full concrete block</w:t>
            </w:r>
            <w:r w:rsidR="00C217AD" w:rsidRPr="00027852">
              <w:rPr>
                <w:rFonts w:ascii="Calibri" w:hAnsi="Calibri" w:cs="TimesNewRoman,Bold"/>
                <w:color w:val="000000"/>
                <w:sz w:val="22"/>
                <w:szCs w:val="22"/>
              </w:rPr>
              <w:t xml:space="preserve"> </w:t>
            </w:r>
          </w:p>
          <w:p w:rsidR="00D022CC" w:rsidRPr="00027852" w:rsidRDefault="003B5F0D" w:rsidP="005512FF">
            <w:pPr>
              <w:numPr>
                <w:ilvl w:val="0"/>
                <w:numId w:val="44"/>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Coated/covered with a coating/primer of cement mortar  </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3528" w:type="dxa"/>
          </w:tcPr>
          <w:p w:rsidR="00D022CC" w:rsidRPr="00027852" w:rsidRDefault="00D022CC" w:rsidP="00B96AD8">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 xml:space="preserve">Ventilation </w:t>
            </w:r>
            <w:r w:rsidR="00B96AD8" w:rsidRPr="00027852">
              <w:rPr>
                <w:rFonts w:ascii="Calibri" w:hAnsi="Calibri" w:cs="TimesNewRoman,Bold"/>
                <w:b/>
                <w:bCs/>
                <w:color w:val="000000"/>
                <w:sz w:val="22"/>
                <w:szCs w:val="22"/>
              </w:rPr>
              <w:t>of the storage area</w:t>
            </w:r>
            <w:r w:rsidRPr="00027852">
              <w:rPr>
                <w:rFonts w:ascii="Calibri" w:hAnsi="Calibri" w:cs="TimesNewRoman,Bold"/>
                <w:b/>
                <w:bCs/>
                <w:color w:val="000000"/>
                <w:sz w:val="22"/>
                <w:szCs w:val="22"/>
              </w:rPr>
              <w:t xml:space="preserve"> </w:t>
            </w:r>
          </w:p>
        </w:tc>
        <w:tc>
          <w:tcPr>
            <w:tcW w:w="11220" w:type="dxa"/>
          </w:tcPr>
          <w:p w:rsidR="00D022CC" w:rsidRPr="00027852" w:rsidRDefault="00567DB3"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Given</w:t>
            </w:r>
            <w:r w:rsidR="00CD29CC" w:rsidRPr="00027852">
              <w:rPr>
                <w:rFonts w:ascii="Calibri" w:hAnsi="Calibri" w:cs="TimesNewRoman"/>
                <w:color w:val="000000"/>
                <w:sz w:val="22"/>
                <w:szCs w:val="22"/>
              </w:rPr>
              <w:t xml:space="preserve"> the risks related to </w:t>
            </w:r>
            <w:r w:rsidRPr="00027852">
              <w:rPr>
                <w:rFonts w:ascii="Calibri" w:hAnsi="Calibri" w:cs="TimesNewRoman"/>
                <w:color w:val="000000"/>
                <w:sz w:val="22"/>
                <w:szCs w:val="22"/>
              </w:rPr>
              <w:t xml:space="preserve">the </w:t>
            </w:r>
            <w:r w:rsidR="00CD29CC" w:rsidRPr="00027852">
              <w:rPr>
                <w:rFonts w:ascii="Calibri" w:hAnsi="Calibri" w:cs="TimesNewRoman"/>
                <w:color w:val="000000"/>
                <w:sz w:val="22"/>
                <w:szCs w:val="22"/>
              </w:rPr>
              <w:t xml:space="preserve">inhalation and importance of </w:t>
            </w:r>
            <w:r w:rsidR="00294A9F" w:rsidRPr="00027852">
              <w:rPr>
                <w:rFonts w:ascii="Calibri" w:hAnsi="Calibri" w:cs="TimesNewRoman"/>
                <w:color w:val="000000"/>
                <w:sz w:val="22"/>
                <w:szCs w:val="22"/>
              </w:rPr>
              <w:t>emissions/</w:t>
            </w:r>
            <w:r w:rsidR="00CD29CC" w:rsidRPr="00027852">
              <w:rPr>
                <w:rFonts w:ascii="Calibri" w:hAnsi="Calibri" w:cs="TimesNewRoman"/>
                <w:color w:val="000000"/>
                <w:sz w:val="22"/>
                <w:szCs w:val="22"/>
              </w:rPr>
              <w:t>fumes in</w:t>
            </w:r>
            <w:r w:rsidR="00294A9F" w:rsidRPr="00027852">
              <w:rPr>
                <w:rFonts w:ascii="Calibri" w:hAnsi="Calibri" w:cs="TimesNewRoman"/>
                <w:color w:val="000000"/>
                <w:sz w:val="22"/>
                <w:szCs w:val="22"/>
              </w:rPr>
              <w:t>/under</w:t>
            </w:r>
            <w:r w:rsidR="00CD29CC" w:rsidRPr="00027852">
              <w:rPr>
                <w:rFonts w:ascii="Calibri" w:hAnsi="Calibri" w:cs="TimesNewRoman"/>
                <w:color w:val="000000"/>
                <w:sz w:val="22"/>
                <w:szCs w:val="22"/>
              </w:rPr>
              <w:t xml:space="preserve"> warm climates, </w:t>
            </w:r>
          </w:p>
          <w:p w:rsidR="00D022CC" w:rsidRPr="00027852" w:rsidRDefault="00CD29CC" w:rsidP="005512FF">
            <w:pPr>
              <w:numPr>
                <w:ilvl w:val="0"/>
                <w:numId w:val="28"/>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The storage area must be thoroughly ventilated    </w:t>
            </w:r>
          </w:p>
          <w:p w:rsidR="00D022CC" w:rsidRPr="00027852" w:rsidRDefault="00CD29CC" w:rsidP="005512FF">
            <w:pPr>
              <w:numPr>
                <w:ilvl w:val="0"/>
                <w:numId w:val="28"/>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All underground storage </w:t>
            </w:r>
            <w:r w:rsidR="00514E68" w:rsidRPr="00027852">
              <w:rPr>
                <w:rFonts w:ascii="Calibri" w:hAnsi="Calibri" w:cs="TimesNewRoman"/>
                <w:color w:val="000000"/>
                <w:sz w:val="22"/>
                <w:szCs w:val="22"/>
              </w:rPr>
              <w:t>area</w:t>
            </w:r>
            <w:r w:rsidR="00567DB3" w:rsidRPr="00027852">
              <w:rPr>
                <w:rFonts w:ascii="Calibri" w:hAnsi="Calibri" w:cs="TimesNewRoman"/>
                <w:color w:val="000000"/>
                <w:sz w:val="22"/>
                <w:szCs w:val="22"/>
              </w:rPr>
              <w:t>s/premises</w:t>
            </w:r>
            <w:r w:rsidR="00514E68" w:rsidRPr="00027852">
              <w:rPr>
                <w:rFonts w:ascii="Calibri" w:hAnsi="Calibri" w:cs="TimesNewRoman"/>
                <w:color w:val="000000"/>
                <w:sz w:val="22"/>
                <w:szCs w:val="22"/>
              </w:rPr>
              <w:t xml:space="preserve"> </w:t>
            </w:r>
            <w:r w:rsidRPr="00027852">
              <w:rPr>
                <w:rFonts w:ascii="Calibri" w:hAnsi="Calibri" w:cs="TimesNewRoman"/>
                <w:color w:val="000000"/>
                <w:sz w:val="22"/>
                <w:szCs w:val="22"/>
              </w:rPr>
              <w:t>should be avoided</w:t>
            </w:r>
            <w:r w:rsidR="00514E68" w:rsidRPr="00027852">
              <w:rPr>
                <w:rFonts w:ascii="Calibri" w:hAnsi="Calibri" w:cs="TimesNewRoman"/>
                <w:color w:val="000000"/>
                <w:sz w:val="22"/>
                <w:szCs w:val="22"/>
              </w:rPr>
              <w:t>/prohibited</w:t>
            </w:r>
            <w:r w:rsidRPr="00027852">
              <w:rPr>
                <w:rFonts w:ascii="Calibri" w:hAnsi="Calibri" w:cs="TimesNewRoman"/>
                <w:color w:val="000000"/>
                <w:sz w:val="22"/>
                <w:szCs w:val="22"/>
              </w:rPr>
              <w:t xml:space="preserve">; </w:t>
            </w:r>
          </w:p>
          <w:p w:rsidR="00D022CC" w:rsidRPr="00027852" w:rsidRDefault="00CD29CC" w:rsidP="005512FF">
            <w:pPr>
              <w:numPr>
                <w:ilvl w:val="0"/>
                <w:numId w:val="28"/>
              </w:numPr>
              <w:autoSpaceDE w:val="0"/>
              <w:autoSpaceDN w:val="0"/>
              <w:adjustRightInd w:val="0"/>
              <w:rPr>
                <w:rFonts w:ascii="Calibri" w:hAnsi="Calibri" w:cs="TimesNewRoman,Italic"/>
                <w:i/>
                <w:iCs/>
                <w:color w:val="000000"/>
              </w:rPr>
            </w:pPr>
            <w:r w:rsidRPr="00027852">
              <w:rPr>
                <w:rFonts w:ascii="Calibri" w:hAnsi="Calibri" w:cs="TimesNewRoman"/>
                <w:color w:val="000000"/>
                <w:sz w:val="22"/>
                <w:szCs w:val="22"/>
              </w:rPr>
              <w:t xml:space="preserve">Natural ventilation is provided by three types of </w:t>
            </w:r>
            <w:r w:rsidR="00F0452C" w:rsidRPr="00027852">
              <w:rPr>
                <w:rFonts w:ascii="Calibri" w:hAnsi="Calibri" w:cs="TimesNewRoman"/>
                <w:color w:val="000000"/>
                <w:sz w:val="22"/>
                <w:szCs w:val="22"/>
              </w:rPr>
              <w:t xml:space="preserve">air </w:t>
            </w:r>
            <w:r w:rsidRPr="00027852">
              <w:rPr>
                <w:rFonts w:ascii="Calibri" w:hAnsi="Calibri" w:cs="TimesNewRoman"/>
                <w:color w:val="000000"/>
                <w:sz w:val="22"/>
                <w:szCs w:val="22"/>
              </w:rPr>
              <w:t>vents placed perpendicular</w:t>
            </w:r>
            <w:r w:rsidR="00F0452C" w:rsidRPr="00027852">
              <w:rPr>
                <w:rFonts w:ascii="Calibri" w:hAnsi="Calibri" w:cs="TimesNewRoman"/>
                <w:color w:val="000000"/>
                <w:sz w:val="22"/>
                <w:szCs w:val="22"/>
              </w:rPr>
              <w:t>ly</w:t>
            </w:r>
            <w:r w:rsidRPr="00027852">
              <w:rPr>
                <w:rFonts w:ascii="Calibri" w:hAnsi="Calibri" w:cs="TimesNewRoman"/>
                <w:color w:val="000000"/>
                <w:sz w:val="22"/>
                <w:szCs w:val="22"/>
              </w:rPr>
              <w:t xml:space="preserve"> to the prevailing wind direction: (1) </w:t>
            </w:r>
            <w:r w:rsidR="00F0452C" w:rsidRPr="00027852">
              <w:rPr>
                <w:rFonts w:ascii="Calibri" w:hAnsi="Calibri" w:cs="TimesNewRoman"/>
                <w:color w:val="000000"/>
                <w:sz w:val="22"/>
                <w:szCs w:val="22"/>
              </w:rPr>
              <w:t xml:space="preserve">at the </w:t>
            </w:r>
            <w:r w:rsidRPr="00027852">
              <w:rPr>
                <w:rFonts w:ascii="Calibri" w:hAnsi="Calibri" w:cs="TimesNewRoman"/>
                <w:color w:val="000000"/>
                <w:sz w:val="22"/>
                <w:szCs w:val="22"/>
              </w:rPr>
              <w:t xml:space="preserve"> roof level, (2) in the upper part of the walls, (3) in the lower part of the walls </w:t>
            </w:r>
          </w:p>
          <w:p w:rsidR="00D022CC" w:rsidRPr="00027852" w:rsidRDefault="00CD29CC" w:rsidP="005512FF">
            <w:pPr>
              <w:numPr>
                <w:ilvl w:val="0"/>
                <w:numId w:val="28"/>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These vents may be formed by </w:t>
            </w:r>
            <w:r w:rsidR="001C7206">
              <w:rPr>
                <w:rFonts w:ascii="Calibri" w:hAnsi="Calibri" w:cs="TimesNewRoman"/>
                <w:color w:val="000000"/>
                <w:sz w:val="22"/>
                <w:szCs w:val="22"/>
              </w:rPr>
              <w:t xml:space="preserve">screen walls in </w:t>
            </w:r>
            <w:r w:rsidR="003C6155" w:rsidRPr="001C7206">
              <w:rPr>
                <w:rFonts w:ascii="Calibri" w:hAnsi="Calibri" w:cs="TimesNewRoman"/>
                <w:color w:val="000000"/>
                <w:sz w:val="22"/>
                <w:szCs w:val="22"/>
              </w:rPr>
              <w:t>concrete</w:t>
            </w:r>
            <w:r w:rsidR="003C6155" w:rsidRPr="00027852">
              <w:rPr>
                <w:rFonts w:ascii="Calibri" w:hAnsi="Calibri" w:cs="TimesNewRoman"/>
                <w:color w:val="000000"/>
                <w:sz w:val="22"/>
                <w:szCs w:val="22"/>
              </w:rPr>
              <w:t>, lined with a protective</w:t>
            </w:r>
            <w:r w:rsidRPr="00027852">
              <w:rPr>
                <w:rFonts w:ascii="Calibri" w:hAnsi="Calibri" w:cs="TimesNewRoman"/>
                <w:color w:val="000000"/>
                <w:sz w:val="22"/>
                <w:szCs w:val="22"/>
              </w:rPr>
              <w:t xml:space="preserve"> </w:t>
            </w:r>
            <w:r w:rsidR="00DA3D46" w:rsidRPr="00027852">
              <w:rPr>
                <w:rFonts w:ascii="Calibri" w:hAnsi="Calibri" w:cs="TimesNewRoman"/>
                <w:color w:val="000000"/>
                <w:sz w:val="22"/>
                <w:szCs w:val="22"/>
              </w:rPr>
              <w:t>wire</w:t>
            </w:r>
            <w:r w:rsidRPr="00027852">
              <w:rPr>
                <w:rFonts w:ascii="Calibri" w:hAnsi="Calibri" w:cs="TimesNewRoman"/>
                <w:color w:val="000000"/>
                <w:sz w:val="22"/>
                <w:szCs w:val="22"/>
              </w:rPr>
              <w:t xml:space="preserve"> against </w:t>
            </w:r>
            <w:r w:rsidR="003C6155" w:rsidRPr="00027852">
              <w:rPr>
                <w:rFonts w:ascii="Calibri" w:hAnsi="Calibri" w:cs="TimesNewRoman"/>
                <w:color w:val="000000"/>
                <w:sz w:val="22"/>
                <w:szCs w:val="22"/>
              </w:rPr>
              <w:t xml:space="preserve">the </w:t>
            </w:r>
            <w:r w:rsidRPr="00027852">
              <w:rPr>
                <w:rFonts w:ascii="Calibri" w:hAnsi="Calibri" w:cs="TimesNewRoman"/>
                <w:color w:val="000000"/>
                <w:sz w:val="22"/>
                <w:szCs w:val="22"/>
              </w:rPr>
              <w:t xml:space="preserve">pests.    </w:t>
            </w:r>
          </w:p>
          <w:p w:rsidR="00D022CC" w:rsidRPr="00027852" w:rsidRDefault="00CD29CC" w:rsidP="005512FF">
            <w:pPr>
              <w:numPr>
                <w:ilvl w:val="0"/>
                <w:numId w:val="28"/>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For better ventilation, it is </w:t>
            </w:r>
            <w:r w:rsidR="00294A9F" w:rsidRPr="00027852">
              <w:rPr>
                <w:rFonts w:ascii="Calibri" w:hAnsi="Calibri" w:cs="TimesNewRoman"/>
                <w:color w:val="000000"/>
                <w:sz w:val="22"/>
                <w:szCs w:val="22"/>
              </w:rPr>
              <w:t>recommended</w:t>
            </w:r>
            <w:r w:rsidRPr="00027852">
              <w:rPr>
                <w:rFonts w:ascii="Calibri" w:hAnsi="Calibri" w:cs="TimesNewRoman"/>
                <w:color w:val="000000"/>
                <w:sz w:val="22"/>
                <w:szCs w:val="22"/>
              </w:rPr>
              <w:t xml:space="preserve"> to replace the </w:t>
            </w:r>
            <w:r w:rsidR="00294A9F" w:rsidRPr="00027852">
              <w:rPr>
                <w:rFonts w:ascii="Calibri" w:hAnsi="Calibri" w:cs="TimesNewRoman"/>
                <w:color w:val="000000"/>
                <w:sz w:val="22"/>
                <w:szCs w:val="22"/>
              </w:rPr>
              <w:t xml:space="preserve">higher </w:t>
            </w:r>
            <w:r w:rsidRPr="00027852">
              <w:rPr>
                <w:rFonts w:ascii="Calibri" w:hAnsi="Calibri" w:cs="TimesNewRoman"/>
                <w:color w:val="000000"/>
                <w:sz w:val="22"/>
                <w:szCs w:val="22"/>
              </w:rPr>
              <w:t xml:space="preserve">vents above by air </w:t>
            </w:r>
            <w:r w:rsidR="006E3E21" w:rsidRPr="00027852">
              <w:rPr>
                <w:rFonts w:ascii="Calibri" w:hAnsi="Calibri" w:cs="TimesNewRoman"/>
                <w:color w:val="000000"/>
                <w:sz w:val="22"/>
                <w:szCs w:val="22"/>
              </w:rPr>
              <w:t>extinguishers</w:t>
            </w:r>
            <w:r w:rsidRPr="00027852">
              <w:rPr>
                <w:rFonts w:ascii="Calibri" w:hAnsi="Calibri" w:cs="TimesNewRoman"/>
                <w:color w:val="000000"/>
                <w:sz w:val="22"/>
                <w:szCs w:val="22"/>
              </w:rPr>
              <w:t xml:space="preserve"> that must function 24/24 hours.     </w:t>
            </w:r>
          </w:p>
          <w:p w:rsidR="00D022CC" w:rsidRPr="00027852" w:rsidRDefault="00CD29CC" w:rsidP="005512FF">
            <w:pPr>
              <w:numPr>
                <w:ilvl w:val="0"/>
                <w:numId w:val="28"/>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Do not place the goods/merchandise before/ahead of the extinguishers, so as to not reduce their effectiveness  </w:t>
            </w:r>
          </w:p>
          <w:p w:rsidR="00D022CC" w:rsidRPr="00027852" w:rsidRDefault="00D022CC" w:rsidP="00AA344E">
            <w:pPr>
              <w:autoSpaceDE w:val="0"/>
              <w:autoSpaceDN w:val="0"/>
              <w:adjustRightInd w:val="0"/>
              <w:rPr>
                <w:rFonts w:ascii="Calibri" w:hAnsi="Calibri" w:cs="TimesNewRoman,Bold"/>
                <w:b/>
                <w:bCs/>
                <w:color w:val="000000"/>
              </w:rPr>
            </w:pPr>
          </w:p>
        </w:tc>
      </w:tr>
      <w:tr w:rsidR="00D022CC" w:rsidRPr="00027852">
        <w:tc>
          <w:tcPr>
            <w:tcW w:w="3528" w:type="dxa"/>
          </w:tcPr>
          <w:p w:rsidR="00D022CC" w:rsidRPr="00027852" w:rsidRDefault="008C476B" w:rsidP="008C476B">
            <w:pPr>
              <w:tabs>
                <w:tab w:val="left" w:pos="1896"/>
              </w:tabs>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 xml:space="preserve">Electric </w:t>
            </w:r>
            <w:r w:rsidR="00CB3FF1" w:rsidRPr="00027852">
              <w:rPr>
                <w:rFonts w:ascii="Calibri" w:hAnsi="Calibri" w:cs="TimesNewRoman,Bold"/>
                <w:b/>
                <w:bCs/>
                <w:color w:val="000000"/>
                <w:sz w:val="22"/>
                <w:szCs w:val="22"/>
              </w:rPr>
              <w:t>facilities</w:t>
            </w:r>
            <w:r w:rsidR="00D022CC" w:rsidRPr="00027852">
              <w:rPr>
                <w:rFonts w:ascii="Calibri" w:hAnsi="Calibri" w:cs="TimesNewRoman,Bold"/>
                <w:b/>
                <w:bCs/>
                <w:color w:val="000000"/>
                <w:sz w:val="22"/>
                <w:szCs w:val="22"/>
              </w:rPr>
              <w:t xml:space="preserve"> </w:t>
            </w:r>
            <w:r w:rsidRPr="00027852">
              <w:rPr>
                <w:rFonts w:ascii="Calibri" w:hAnsi="Calibri" w:cs="TimesNewRoman,Bold"/>
                <w:b/>
                <w:bCs/>
                <w:color w:val="000000"/>
                <w:sz w:val="22"/>
                <w:szCs w:val="22"/>
              </w:rPr>
              <w:tab/>
            </w:r>
          </w:p>
        </w:tc>
        <w:tc>
          <w:tcPr>
            <w:tcW w:w="11220" w:type="dxa"/>
          </w:tcPr>
          <w:p w:rsidR="00D022CC" w:rsidRPr="00027852" w:rsidRDefault="001A3ACB"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The electric equipment</w:t>
            </w:r>
            <w:r w:rsidR="00D022CC" w:rsidRPr="00027852">
              <w:rPr>
                <w:rFonts w:ascii="Calibri" w:hAnsi="Calibri" w:cs="TimesNewRoman,Bold"/>
                <w:b/>
                <w:bCs/>
                <w:color w:val="000000"/>
                <w:sz w:val="22"/>
                <w:szCs w:val="22"/>
              </w:rPr>
              <w:t xml:space="preserve">: </w:t>
            </w:r>
          </w:p>
          <w:p w:rsidR="00D022CC" w:rsidRPr="00027852" w:rsidRDefault="00FE71D0" w:rsidP="005512FF">
            <w:pPr>
              <w:numPr>
                <w:ilvl w:val="0"/>
                <w:numId w:val="4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Must be put in place and maintained by a qualified</w:t>
            </w:r>
            <w:r w:rsidR="001750F7">
              <w:rPr>
                <w:rFonts w:ascii="Calibri" w:hAnsi="Calibri" w:cs="TimesNewRoman,Bold"/>
                <w:color w:val="000000"/>
                <w:sz w:val="22"/>
                <w:szCs w:val="22"/>
              </w:rPr>
              <w:t xml:space="preserve"> </w:t>
            </w:r>
            <w:r w:rsidRPr="00027852">
              <w:rPr>
                <w:rFonts w:ascii="Calibri" w:hAnsi="Calibri" w:cs="TimesNewRoman,Bold"/>
                <w:color w:val="000000"/>
                <w:sz w:val="22"/>
                <w:szCs w:val="22"/>
              </w:rPr>
              <w:t xml:space="preserve">electrician  </w:t>
            </w:r>
          </w:p>
          <w:p w:rsidR="00D022CC" w:rsidRPr="00027852" w:rsidRDefault="00FE71D0" w:rsidP="005512FF">
            <w:pPr>
              <w:numPr>
                <w:ilvl w:val="0"/>
                <w:numId w:val="2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Must be properly grounded and protected against overloads  </w:t>
            </w:r>
          </w:p>
          <w:p w:rsidR="00D022CC" w:rsidRPr="00027852" w:rsidRDefault="00FE71D0" w:rsidP="005512FF">
            <w:pPr>
              <w:numPr>
                <w:ilvl w:val="0"/>
                <w:numId w:val="2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The electrical wiring must be </w:t>
            </w:r>
            <w:r w:rsidR="00CB3FF1" w:rsidRPr="00027852">
              <w:rPr>
                <w:rFonts w:ascii="Calibri" w:hAnsi="Calibri" w:cs="TimesNewRoman,Bold"/>
                <w:color w:val="000000"/>
                <w:sz w:val="22"/>
                <w:szCs w:val="22"/>
              </w:rPr>
              <w:t>embedded</w:t>
            </w:r>
          </w:p>
          <w:p w:rsidR="00D022CC" w:rsidRPr="00027852" w:rsidRDefault="00FE71D0" w:rsidP="005512FF">
            <w:pPr>
              <w:numPr>
                <w:ilvl w:val="0"/>
                <w:numId w:val="2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For </w:t>
            </w:r>
            <w:r w:rsidR="00CB3FF1" w:rsidRPr="00027852">
              <w:rPr>
                <w:rFonts w:ascii="Calibri" w:hAnsi="Calibri" w:cs="TimesNewRoman,Bold"/>
                <w:color w:val="000000"/>
                <w:sz w:val="22"/>
                <w:szCs w:val="22"/>
              </w:rPr>
              <w:t>safety</w:t>
            </w:r>
            <w:r w:rsidRPr="00027852">
              <w:rPr>
                <w:rFonts w:ascii="Calibri" w:hAnsi="Calibri" w:cs="TimesNewRoman,Bold"/>
                <w:color w:val="000000"/>
                <w:sz w:val="22"/>
                <w:szCs w:val="22"/>
              </w:rPr>
              <w:t xml:space="preserve"> reasons, you must disconnect the power supply from outside the building     </w:t>
            </w:r>
          </w:p>
          <w:p w:rsidR="00D022CC" w:rsidRPr="00027852" w:rsidRDefault="003B5F0D" w:rsidP="005512FF">
            <w:pPr>
              <w:numPr>
                <w:ilvl w:val="0"/>
                <w:numId w:val="2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No switch nor </w:t>
            </w:r>
            <w:r w:rsidR="00FE71D0" w:rsidRPr="00027852">
              <w:rPr>
                <w:rFonts w:ascii="Calibri" w:hAnsi="Calibri" w:cs="TimesNewRoman,Bold"/>
                <w:color w:val="000000"/>
                <w:sz w:val="22"/>
                <w:szCs w:val="22"/>
              </w:rPr>
              <w:t xml:space="preserve">electrical outlet should be installed within the local </w:t>
            </w:r>
            <w:r w:rsidRPr="00027852">
              <w:rPr>
                <w:rFonts w:ascii="Calibri" w:hAnsi="Calibri" w:cs="TimesNewRoman,Bold"/>
                <w:color w:val="000000"/>
                <w:sz w:val="22"/>
                <w:szCs w:val="22"/>
              </w:rPr>
              <w:t xml:space="preserve">/premise </w:t>
            </w:r>
          </w:p>
          <w:p w:rsidR="00D022CC" w:rsidRPr="00027852" w:rsidRDefault="00EE54CF" w:rsidP="005512FF">
            <w:pPr>
              <w:numPr>
                <w:ilvl w:val="0"/>
                <w:numId w:val="2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The l</w:t>
            </w:r>
            <w:r w:rsidR="00FE71D0" w:rsidRPr="00027852">
              <w:rPr>
                <w:rFonts w:ascii="Calibri" w:hAnsi="Calibri" w:cs="TimesNewRoman,Bold"/>
                <w:color w:val="000000"/>
                <w:sz w:val="22"/>
                <w:szCs w:val="22"/>
              </w:rPr>
              <w:t>ighting should be sufficient</w:t>
            </w:r>
            <w:r w:rsidRPr="00027852">
              <w:rPr>
                <w:rFonts w:ascii="Calibri" w:hAnsi="Calibri" w:cs="TimesNewRoman,Bold"/>
                <w:color w:val="000000"/>
                <w:sz w:val="22"/>
                <w:szCs w:val="22"/>
              </w:rPr>
              <w:t>/adequate</w:t>
            </w:r>
            <w:r w:rsidR="00FE71D0" w:rsidRPr="00027852">
              <w:rPr>
                <w:rFonts w:ascii="Calibri" w:hAnsi="Calibri" w:cs="TimesNewRoman,Bold"/>
                <w:color w:val="000000"/>
                <w:sz w:val="22"/>
                <w:szCs w:val="22"/>
              </w:rPr>
              <w:t xml:space="preserve"> to conduct the </w:t>
            </w:r>
            <w:r w:rsidR="00DA3D46" w:rsidRPr="00027852">
              <w:rPr>
                <w:rFonts w:ascii="Calibri" w:hAnsi="Calibri" w:cs="TimesNewRoman,Bold"/>
                <w:color w:val="000000"/>
                <w:sz w:val="22"/>
                <w:szCs w:val="22"/>
              </w:rPr>
              <w:t>management of the</w:t>
            </w:r>
            <w:r w:rsidR="00FE71D0" w:rsidRPr="00027852">
              <w:rPr>
                <w:rFonts w:ascii="Calibri" w:hAnsi="Calibri" w:cs="TimesNewRoman,Bold"/>
                <w:color w:val="000000"/>
                <w:sz w:val="22"/>
                <w:szCs w:val="22"/>
              </w:rPr>
              <w:t xml:space="preserve"> store, </w:t>
            </w:r>
            <w:r w:rsidR="00DA3D46" w:rsidRPr="00027852">
              <w:rPr>
                <w:rFonts w:ascii="Calibri" w:hAnsi="Calibri" w:cs="TimesNewRoman,Bold"/>
                <w:color w:val="000000"/>
                <w:sz w:val="22"/>
                <w:szCs w:val="22"/>
              </w:rPr>
              <w:t>ease to read</w:t>
            </w:r>
            <w:r w:rsidR="007C7FE8" w:rsidRPr="00027852">
              <w:rPr>
                <w:rFonts w:ascii="Calibri" w:hAnsi="Calibri" w:cs="TimesNewRoman,Bold"/>
                <w:color w:val="000000"/>
                <w:sz w:val="22"/>
                <w:szCs w:val="22"/>
              </w:rPr>
              <w:t xml:space="preserve"> </w:t>
            </w:r>
            <w:r w:rsidR="00FE71D0" w:rsidRPr="00027852">
              <w:rPr>
                <w:rFonts w:ascii="Calibri" w:hAnsi="Calibri" w:cs="TimesNewRoman,Bold"/>
                <w:color w:val="000000"/>
                <w:sz w:val="22"/>
                <w:szCs w:val="22"/>
              </w:rPr>
              <w:t xml:space="preserve">product labels and other technical manuals    </w:t>
            </w:r>
          </w:p>
          <w:p w:rsidR="00D022CC" w:rsidRPr="00027852" w:rsidRDefault="00FB6AFF" w:rsidP="005512FF">
            <w:pPr>
              <w:numPr>
                <w:ilvl w:val="0"/>
                <w:numId w:val="2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Natural lighting is provided by windows </w:t>
            </w:r>
            <w:r w:rsidR="00885793" w:rsidRPr="00027852">
              <w:rPr>
                <w:rFonts w:ascii="Calibri" w:hAnsi="Calibri" w:cs="TimesNewRoman,Bold"/>
                <w:color w:val="000000"/>
                <w:sz w:val="22"/>
                <w:szCs w:val="22"/>
              </w:rPr>
              <w:t xml:space="preserve">equipped </w:t>
            </w:r>
            <w:r w:rsidRPr="00027852">
              <w:rPr>
                <w:rFonts w:ascii="Calibri" w:hAnsi="Calibri" w:cs="TimesNewRoman,Bold"/>
                <w:color w:val="000000"/>
                <w:sz w:val="22"/>
                <w:szCs w:val="22"/>
              </w:rPr>
              <w:t>with panes</w:t>
            </w:r>
            <w:r w:rsidR="008F4B44">
              <w:rPr>
                <w:rFonts w:ascii="Calibri" w:hAnsi="Calibri" w:cs="TimesNewRoman,Bold"/>
                <w:color w:val="000000"/>
                <w:sz w:val="22"/>
                <w:szCs w:val="22"/>
              </w:rPr>
              <w:t>/glass</w:t>
            </w:r>
            <w:r w:rsidRPr="00027852">
              <w:rPr>
                <w:rFonts w:ascii="Calibri" w:hAnsi="Calibri" w:cs="TimesNewRoman,Bold"/>
                <w:color w:val="000000"/>
                <w:sz w:val="22"/>
                <w:szCs w:val="22"/>
              </w:rPr>
              <w:t xml:space="preserve"> or Naco    </w:t>
            </w:r>
          </w:p>
          <w:p w:rsidR="00D022CC" w:rsidRPr="00027852" w:rsidRDefault="00FB6AFF" w:rsidP="005512FF">
            <w:pPr>
              <w:numPr>
                <w:ilvl w:val="0"/>
                <w:numId w:val="2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In the case of a storage </w:t>
            </w:r>
            <w:r w:rsidR="005E2323" w:rsidRPr="00027852">
              <w:rPr>
                <w:rFonts w:ascii="Calibri" w:hAnsi="Calibri" w:cs="TimesNewRoman,Bold"/>
                <w:color w:val="000000"/>
                <w:sz w:val="22"/>
                <w:szCs w:val="22"/>
              </w:rPr>
              <w:t xml:space="preserve">area </w:t>
            </w:r>
            <w:r w:rsidRPr="00027852">
              <w:rPr>
                <w:rFonts w:ascii="Calibri" w:hAnsi="Calibri" w:cs="TimesNewRoman,Bold"/>
                <w:color w:val="000000"/>
                <w:sz w:val="22"/>
                <w:szCs w:val="22"/>
              </w:rPr>
              <w:t xml:space="preserve">without power, it is </w:t>
            </w:r>
            <w:r w:rsidR="00885793" w:rsidRPr="00027852">
              <w:rPr>
                <w:rFonts w:ascii="Calibri" w:hAnsi="Calibri" w:cs="TimesNewRoman,Bold"/>
                <w:color w:val="000000"/>
                <w:sz w:val="22"/>
                <w:szCs w:val="22"/>
              </w:rPr>
              <w:t>recommended</w:t>
            </w:r>
            <w:r w:rsidRPr="00027852">
              <w:rPr>
                <w:rFonts w:ascii="Calibri" w:hAnsi="Calibri" w:cs="TimesNewRoman,Bold"/>
                <w:color w:val="000000"/>
                <w:sz w:val="22"/>
                <w:szCs w:val="22"/>
              </w:rPr>
              <w:t xml:space="preserve"> to </w:t>
            </w:r>
            <w:r w:rsidR="00885793" w:rsidRPr="00027852">
              <w:rPr>
                <w:rFonts w:ascii="Calibri" w:hAnsi="Calibri" w:cs="TimesNewRoman,Bold"/>
                <w:color w:val="000000"/>
                <w:sz w:val="22"/>
                <w:szCs w:val="22"/>
              </w:rPr>
              <w:t xml:space="preserve">provide for </w:t>
            </w:r>
            <w:r w:rsidRPr="00027852">
              <w:rPr>
                <w:rFonts w:ascii="Calibri" w:hAnsi="Calibri" w:cs="TimesNewRoman,Bold"/>
                <w:color w:val="000000"/>
                <w:sz w:val="22"/>
                <w:szCs w:val="22"/>
              </w:rPr>
              <w:t xml:space="preserve">translucent areas in the roof   </w:t>
            </w:r>
          </w:p>
          <w:p w:rsidR="00D022CC" w:rsidRPr="00027852" w:rsidRDefault="001A3ACB" w:rsidP="005512FF">
            <w:pPr>
              <w:numPr>
                <w:ilvl w:val="0"/>
                <w:numId w:val="2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Artificial lighting can be installed above the aisles of the local</w:t>
            </w:r>
            <w:r w:rsidR="003F059E" w:rsidRPr="00027852">
              <w:rPr>
                <w:rFonts w:ascii="Calibri" w:hAnsi="Calibri" w:cs="TimesNewRoman,Bold"/>
                <w:color w:val="000000"/>
                <w:sz w:val="22"/>
                <w:szCs w:val="22"/>
              </w:rPr>
              <w:t>/premise</w:t>
            </w:r>
            <w:r w:rsidRPr="00027852">
              <w:rPr>
                <w:rFonts w:ascii="Calibri" w:hAnsi="Calibri" w:cs="TimesNewRoman,Bold"/>
                <w:color w:val="000000"/>
                <w:sz w:val="22"/>
                <w:szCs w:val="22"/>
              </w:rPr>
              <w:t xml:space="preserve">     </w:t>
            </w:r>
          </w:p>
          <w:p w:rsidR="00D022CC" w:rsidRPr="00027852" w:rsidRDefault="001A3ACB" w:rsidP="005512FF">
            <w:pPr>
              <w:numPr>
                <w:ilvl w:val="0"/>
                <w:numId w:val="29"/>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Lamps should never risk being damaged during </w:t>
            </w:r>
            <w:r w:rsidR="00CE58A0" w:rsidRPr="00027852">
              <w:rPr>
                <w:rFonts w:ascii="Calibri" w:hAnsi="Calibri" w:cs="TimesNewRoman,Bold"/>
                <w:color w:val="000000"/>
                <w:sz w:val="22"/>
                <w:szCs w:val="22"/>
              </w:rPr>
              <w:t xml:space="preserve">the </w:t>
            </w:r>
            <w:r w:rsidRPr="00027852">
              <w:rPr>
                <w:rFonts w:ascii="Calibri" w:hAnsi="Calibri" w:cs="TimesNewRoman,Bold"/>
                <w:color w:val="000000"/>
                <w:sz w:val="22"/>
                <w:szCs w:val="22"/>
              </w:rPr>
              <w:t>handling or heat</w:t>
            </w:r>
            <w:r w:rsidR="00CE58A0" w:rsidRPr="00027852">
              <w:rPr>
                <w:rFonts w:ascii="Calibri" w:hAnsi="Calibri" w:cs="TimesNewRoman,Bold"/>
                <w:color w:val="000000"/>
                <w:sz w:val="22"/>
                <w:szCs w:val="22"/>
              </w:rPr>
              <w:t>ing of</w:t>
            </w:r>
            <w:r w:rsidRPr="00027852">
              <w:rPr>
                <w:rFonts w:ascii="Calibri" w:hAnsi="Calibri" w:cs="TimesNewRoman,Bold"/>
                <w:color w:val="000000"/>
                <w:sz w:val="22"/>
                <w:szCs w:val="22"/>
              </w:rPr>
              <w:t xml:space="preserve"> stored products     </w:t>
            </w:r>
          </w:p>
          <w:p w:rsidR="00D022CC" w:rsidRPr="00027852" w:rsidRDefault="00CE58A0" w:rsidP="005512FF">
            <w:pPr>
              <w:numPr>
                <w:ilvl w:val="0"/>
                <w:numId w:val="29"/>
              </w:numPr>
              <w:autoSpaceDE w:val="0"/>
              <w:autoSpaceDN w:val="0"/>
              <w:adjustRightInd w:val="0"/>
              <w:rPr>
                <w:rFonts w:ascii="Calibri" w:hAnsi="Calibri" w:cs="TimesNewRoman,Bold"/>
                <w:b/>
                <w:bCs/>
                <w:color w:val="000000"/>
              </w:rPr>
            </w:pPr>
            <w:r w:rsidRPr="00027852">
              <w:rPr>
                <w:rFonts w:ascii="Calibri" w:hAnsi="Calibri" w:cs="TimesNewRoman,Bold"/>
                <w:color w:val="000000"/>
                <w:sz w:val="22"/>
                <w:szCs w:val="22"/>
              </w:rPr>
              <w:t>Forbidding</w:t>
            </w:r>
            <w:r w:rsidR="00885793" w:rsidRPr="00027852">
              <w:rPr>
                <w:rFonts w:ascii="Calibri" w:hAnsi="Calibri" w:cs="TimesNewRoman,Bold"/>
                <w:color w:val="000000"/>
                <w:sz w:val="22"/>
                <w:szCs w:val="22"/>
              </w:rPr>
              <w:t>/banning</w:t>
            </w:r>
            <w:r w:rsidR="001A3ACB" w:rsidRPr="00027852">
              <w:rPr>
                <w:rFonts w:ascii="Calibri" w:hAnsi="Calibri" w:cs="TimesNewRoman,Bold"/>
                <w:color w:val="000000"/>
                <w:sz w:val="22"/>
                <w:szCs w:val="22"/>
              </w:rPr>
              <w:t xml:space="preserve"> incandescent bulbs in favor of fluorescent tubes </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3528" w:type="dxa"/>
          </w:tcPr>
          <w:p w:rsidR="00D022CC" w:rsidRPr="00027852" w:rsidRDefault="00885793"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Storage of</w:t>
            </w:r>
            <w:r w:rsidR="00D022CC" w:rsidRPr="00027852">
              <w:rPr>
                <w:rFonts w:ascii="Calibri" w:hAnsi="Calibri" w:cs="TimesNewRoman"/>
                <w:color w:val="000000"/>
                <w:sz w:val="22"/>
                <w:szCs w:val="22"/>
              </w:rPr>
              <w:t xml:space="preserve"> </w:t>
            </w:r>
            <w:r w:rsidRPr="00027852">
              <w:rPr>
                <w:rFonts w:ascii="Calibri" w:hAnsi="Calibri" w:cs="TimesNewRoman"/>
                <w:color w:val="000000"/>
                <w:sz w:val="22"/>
                <w:szCs w:val="22"/>
              </w:rPr>
              <w:t>products</w:t>
            </w:r>
            <w:r w:rsidR="00D022CC" w:rsidRPr="00027852">
              <w:rPr>
                <w:rFonts w:ascii="Calibri" w:hAnsi="Calibri" w:cs="TimesNewRoman"/>
                <w:color w:val="000000"/>
                <w:sz w:val="22"/>
                <w:szCs w:val="22"/>
              </w:rPr>
              <w:t xml:space="preserve">, </w:t>
            </w:r>
            <w:r w:rsidRPr="00027852">
              <w:rPr>
                <w:rFonts w:ascii="Calibri" w:hAnsi="Calibri" w:cs="TimesNewRoman"/>
                <w:color w:val="000000"/>
                <w:sz w:val="22"/>
                <w:szCs w:val="22"/>
              </w:rPr>
              <w:t>inventory management and safety</w:t>
            </w:r>
            <w:r w:rsidR="00D022CC"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p>
          <w:p w:rsidR="00D022CC" w:rsidRPr="00027852" w:rsidRDefault="00885793"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According to their</w:t>
            </w:r>
            <w:r w:rsidR="00D022CC" w:rsidRPr="00027852">
              <w:rPr>
                <w:rFonts w:ascii="Calibri" w:hAnsi="Calibri" w:cs="TimesNewRoman"/>
                <w:color w:val="000000"/>
                <w:sz w:val="22"/>
                <w:szCs w:val="22"/>
              </w:rPr>
              <w:t xml:space="preserve"> </w:t>
            </w:r>
            <w:r w:rsidRPr="00027852">
              <w:rPr>
                <w:rFonts w:ascii="Calibri" w:hAnsi="Calibri" w:cs="TimesNewRoman"/>
                <w:color w:val="000000"/>
                <w:sz w:val="22"/>
                <w:szCs w:val="22"/>
              </w:rPr>
              <w:t>fu</w:t>
            </w:r>
            <w:r w:rsidR="00D022CC" w:rsidRPr="00027852">
              <w:rPr>
                <w:rFonts w:ascii="Calibri" w:hAnsi="Calibri" w:cs="TimesNewRoman"/>
                <w:color w:val="000000"/>
                <w:sz w:val="22"/>
                <w:szCs w:val="22"/>
              </w:rPr>
              <w:t xml:space="preserve">nction </w:t>
            </w:r>
          </w:p>
          <w:p w:rsidR="00D022CC" w:rsidRPr="00027852" w:rsidRDefault="00885793"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Insecticides</w:t>
            </w:r>
            <w:r w:rsidR="00D022CC" w:rsidRPr="00027852">
              <w:rPr>
                <w:rFonts w:ascii="Calibri" w:hAnsi="Calibri" w:cs="TimesNewRoman"/>
                <w:color w:val="000000"/>
                <w:sz w:val="22"/>
                <w:szCs w:val="22"/>
              </w:rPr>
              <w:t xml:space="preserve">, </w:t>
            </w:r>
            <w:r w:rsidRPr="00027852">
              <w:rPr>
                <w:rFonts w:ascii="Calibri" w:hAnsi="Calibri" w:cs="TimesNewRoman"/>
                <w:color w:val="000000"/>
                <w:sz w:val="22"/>
                <w:szCs w:val="22"/>
              </w:rPr>
              <w:t>fungicides</w:t>
            </w:r>
            <w:r w:rsidR="00D022CC" w:rsidRPr="00027852">
              <w:rPr>
                <w:rFonts w:ascii="Calibri" w:hAnsi="Calibri" w:cs="TimesNewRoman"/>
                <w:color w:val="000000"/>
                <w:sz w:val="22"/>
                <w:szCs w:val="22"/>
              </w:rPr>
              <w:t>, herbicides, etc.</w:t>
            </w:r>
          </w:p>
          <w:p w:rsidR="00D022CC" w:rsidRPr="00027852" w:rsidRDefault="00885793"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This</w:t>
            </w:r>
            <w:r w:rsidR="00D022CC" w:rsidRPr="00027852">
              <w:rPr>
                <w:rFonts w:ascii="Calibri" w:hAnsi="Calibri" w:cs="TimesNewRoman"/>
                <w:color w:val="000000"/>
                <w:sz w:val="22"/>
                <w:szCs w:val="22"/>
              </w:rPr>
              <w:t xml:space="preserve"> classification </w:t>
            </w:r>
            <w:r w:rsidRPr="00027852">
              <w:rPr>
                <w:rFonts w:ascii="Calibri" w:hAnsi="Calibri" w:cs="TimesNewRoman"/>
                <w:color w:val="000000"/>
                <w:sz w:val="22"/>
                <w:szCs w:val="22"/>
              </w:rPr>
              <w:t>is preferable for small inventory</w:t>
            </w:r>
            <w:r w:rsidR="00D022CC"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1A3ACB"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Re</w:t>
            </w:r>
            <w:r w:rsidR="00D022CC" w:rsidRPr="00027852">
              <w:rPr>
                <w:rFonts w:ascii="Calibri" w:hAnsi="Calibri" w:cs="TimesNewRoman,Bold"/>
                <w:b/>
                <w:bCs/>
                <w:color w:val="000000"/>
                <w:sz w:val="22"/>
                <w:szCs w:val="22"/>
              </w:rPr>
              <w:t>ce</w:t>
            </w:r>
            <w:r w:rsidRPr="00027852">
              <w:rPr>
                <w:rFonts w:ascii="Calibri" w:hAnsi="Calibri" w:cs="TimesNewRoman,Bold"/>
                <w:b/>
                <w:bCs/>
                <w:color w:val="000000"/>
                <w:sz w:val="22"/>
                <w:szCs w:val="22"/>
              </w:rPr>
              <w:t>ipt</w:t>
            </w:r>
            <w:r w:rsidR="00D022CC" w:rsidRPr="00027852">
              <w:rPr>
                <w:rFonts w:ascii="Calibri" w:hAnsi="Calibri" w:cs="TimesNewRoman,Bold"/>
                <w:b/>
                <w:bCs/>
                <w:color w:val="000000"/>
                <w:sz w:val="22"/>
                <w:szCs w:val="22"/>
              </w:rPr>
              <w:t xml:space="preserve"> </w:t>
            </w:r>
            <w:r w:rsidRPr="00027852">
              <w:rPr>
                <w:rFonts w:ascii="Calibri" w:hAnsi="Calibri" w:cs="TimesNewRoman,Bold"/>
                <w:b/>
                <w:bCs/>
                <w:color w:val="000000"/>
                <w:sz w:val="22"/>
                <w:szCs w:val="22"/>
              </w:rPr>
              <w:t>of products/receiving products</w:t>
            </w:r>
            <w:r w:rsidR="00D022CC" w:rsidRPr="00027852">
              <w:rPr>
                <w:rFonts w:ascii="Calibri" w:hAnsi="Calibri" w:cs="TimesNewRoman,Bold"/>
                <w:b/>
                <w:bCs/>
                <w:color w:val="000000"/>
                <w:sz w:val="22"/>
                <w:szCs w:val="22"/>
              </w:rPr>
              <w:t xml:space="preserve"> </w:t>
            </w:r>
          </w:p>
          <w:p w:rsidR="00D022CC" w:rsidRPr="00027852" w:rsidRDefault="00CD57EB" w:rsidP="005512FF">
            <w:pPr>
              <w:numPr>
                <w:ilvl w:val="0"/>
                <w:numId w:val="30"/>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During</w:t>
            </w:r>
            <w:r w:rsidR="00885793" w:rsidRPr="00027852">
              <w:rPr>
                <w:rFonts w:ascii="Calibri" w:hAnsi="Calibri" w:cs="TimesNewRoman"/>
                <w:color w:val="000000"/>
                <w:sz w:val="22"/>
                <w:szCs w:val="22"/>
              </w:rPr>
              <w:t xml:space="preserve"> </w:t>
            </w:r>
            <w:r w:rsidR="001A3ACB" w:rsidRPr="00027852">
              <w:rPr>
                <w:rFonts w:ascii="Calibri" w:hAnsi="Calibri" w:cs="TimesNewRoman"/>
                <w:color w:val="000000"/>
                <w:sz w:val="22"/>
                <w:szCs w:val="22"/>
              </w:rPr>
              <w:t xml:space="preserve">discharge, you must check whether the nature, </w:t>
            </w:r>
            <w:r w:rsidR="00885793" w:rsidRPr="00027852">
              <w:rPr>
                <w:rFonts w:ascii="Calibri" w:hAnsi="Calibri" w:cs="TimesNewRoman"/>
                <w:color w:val="000000"/>
                <w:sz w:val="22"/>
                <w:szCs w:val="22"/>
              </w:rPr>
              <w:t xml:space="preserve">the </w:t>
            </w:r>
            <w:r w:rsidR="001A3ACB" w:rsidRPr="00027852">
              <w:rPr>
                <w:rFonts w:ascii="Calibri" w:hAnsi="Calibri" w:cs="TimesNewRoman"/>
                <w:color w:val="000000"/>
                <w:sz w:val="22"/>
                <w:szCs w:val="22"/>
              </w:rPr>
              <w:t xml:space="preserve">quantity and </w:t>
            </w:r>
            <w:r w:rsidR="00885793" w:rsidRPr="00027852">
              <w:rPr>
                <w:rFonts w:ascii="Calibri" w:hAnsi="Calibri" w:cs="TimesNewRoman"/>
                <w:color w:val="000000"/>
                <w:sz w:val="22"/>
                <w:szCs w:val="22"/>
              </w:rPr>
              <w:t>conditioning</w:t>
            </w:r>
            <w:r w:rsidRPr="00027852">
              <w:rPr>
                <w:rFonts w:ascii="Calibri" w:hAnsi="Calibri" w:cs="TimesNewRoman"/>
                <w:color w:val="000000"/>
                <w:sz w:val="22"/>
                <w:szCs w:val="22"/>
              </w:rPr>
              <w:t>/packaging</w:t>
            </w:r>
            <w:r w:rsidR="001A3ACB" w:rsidRPr="00027852">
              <w:rPr>
                <w:rFonts w:ascii="Calibri" w:hAnsi="Calibri" w:cs="TimesNewRoman"/>
                <w:color w:val="000000"/>
                <w:sz w:val="22"/>
                <w:szCs w:val="22"/>
              </w:rPr>
              <w:t xml:space="preserve"> of the products correspond to the order    </w:t>
            </w:r>
          </w:p>
          <w:p w:rsidR="00D022CC" w:rsidRPr="00027852" w:rsidRDefault="001A3ACB" w:rsidP="005512FF">
            <w:pPr>
              <w:numPr>
                <w:ilvl w:val="0"/>
                <w:numId w:val="30"/>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Ensure </w:t>
            </w:r>
            <w:r w:rsidR="00885793" w:rsidRPr="00027852">
              <w:rPr>
                <w:rFonts w:ascii="Calibri" w:hAnsi="Calibri" w:cs="TimesNewRoman"/>
                <w:color w:val="000000"/>
                <w:sz w:val="22"/>
                <w:szCs w:val="22"/>
              </w:rPr>
              <w:t xml:space="preserve">the </w:t>
            </w:r>
            <w:r w:rsidRPr="00027852">
              <w:rPr>
                <w:rFonts w:ascii="Calibri" w:hAnsi="Calibri" w:cs="TimesNewRoman"/>
                <w:color w:val="000000"/>
                <w:sz w:val="22"/>
                <w:szCs w:val="22"/>
              </w:rPr>
              <w:t>compliance of products with the official permission</w:t>
            </w:r>
            <w:r w:rsidR="00885793" w:rsidRPr="00027852">
              <w:rPr>
                <w:rFonts w:ascii="Calibri" w:hAnsi="Calibri" w:cs="TimesNewRoman"/>
                <w:color w:val="000000"/>
                <w:sz w:val="22"/>
                <w:szCs w:val="22"/>
              </w:rPr>
              <w:t xml:space="preserve">/authorization </w:t>
            </w:r>
          </w:p>
          <w:p w:rsidR="00D022CC" w:rsidRPr="00027852" w:rsidRDefault="00FB6AFF" w:rsidP="005512FF">
            <w:pPr>
              <w:numPr>
                <w:ilvl w:val="0"/>
                <w:numId w:val="30"/>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All d</w:t>
            </w:r>
            <w:r w:rsidR="001A3ACB" w:rsidRPr="00027852">
              <w:rPr>
                <w:rFonts w:ascii="Calibri" w:hAnsi="Calibri" w:cs="TimesNewRoman"/>
                <w:color w:val="000000"/>
                <w:sz w:val="22"/>
                <w:szCs w:val="22"/>
              </w:rPr>
              <w:t xml:space="preserve">efective packaging shall be refused if the repackaging is not available on site </w:t>
            </w:r>
          </w:p>
          <w:p w:rsidR="00D022CC" w:rsidRPr="00027852" w:rsidRDefault="001A3ACB" w:rsidP="005512FF">
            <w:pPr>
              <w:numPr>
                <w:ilvl w:val="0"/>
                <w:numId w:val="30"/>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Save the products entered   </w:t>
            </w:r>
          </w:p>
          <w:p w:rsidR="00D022CC" w:rsidRPr="00027852" w:rsidRDefault="001A3ACB" w:rsidP="005512FF">
            <w:pPr>
              <w:numPr>
                <w:ilvl w:val="0"/>
                <w:numId w:val="30"/>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Do not </w:t>
            </w:r>
            <w:r w:rsidR="00FB6AFF" w:rsidRPr="00027852">
              <w:rPr>
                <w:rFonts w:ascii="Calibri" w:hAnsi="Calibri" w:cs="TimesNewRoman"/>
                <w:color w:val="000000"/>
                <w:sz w:val="22"/>
                <w:szCs w:val="22"/>
              </w:rPr>
              <w:t>let p</w:t>
            </w:r>
            <w:r w:rsidRPr="00027852">
              <w:rPr>
                <w:rFonts w:ascii="Calibri" w:hAnsi="Calibri" w:cs="TimesNewRoman"/>
                <w:color w:val="000000"/>
                <w:sz w:val="22"/>
                <w:szCs w:val="22"/>
              </w:rPr>
              <w:t xml:space="preserve">roducts </w:t>
            </w:r>
            <w:r w:rsidR="00FB6AFF" w:rsidRPr="00027852">
              <w:rPr>
                <w:rFonts w:ascii="Calibri" w:hAnsi="Calibri" w:cs="TimesNewRoman"/>
                <w:color w:val="000000"/>
                <w:sz w:val="22"/>
                <w:szCs w:val="22"/>
              </w:rPr>
              <w:t xml:space="preserve">stay </w:t>
            </w:r>
            <w:r w:rsidRPr="00027852">
              <w:rPr>
                <w:rFonts w:ascii="Calibri" w:hAnsi="Calibri" w:cs="TimesNewRoman"/>
                <w:color w:val="000000"/>
                <w:sz w:val="22"/>
                <w:szCs w:val="22"/>
              </w:rPr>
              <w:t>on the unloading</w:t>
            </w:r>
            <w:r w:rsidR="00FB6AFF" w:rsidRPr="00027852">
              <w:rPr>
                <w:rFonts w:ascii="Calibri" w:hAnsi="Calibri" w:cs="TimesNewRoman"/>
                <w:color w:val="000000"/>
                <w:sz w:val="22"/>
                <w:szCs w:val="22"/>
              </w:rPr>
              <w:t>/discharge</w:t>
            </w:r>
            <w:r w:rsidRPr="00027852">
              <w:rPr>
                <w:rFonts w:ascii="Calibri" w:hAnsi="Calibri" w:cs="TimesNewRoman"/>
                <w:color w:val="000000"/>
                <w:sz w:val="22"/>
                <w:szCs w:val="22"/>
              </w:rPr>
              <w:t xml:space="preserve"> area </w:t>
            </w:r>
          </w:p>
          <w:p w:rsidR="00D022CC" w:rsidRPr="00027852" w:rsidRDefault="00D022CC" w:rsidP="00AA344E">
            <w:pPr>
              <w:autoSpaceDE w:val="0"/>
              <w:autoSpaceDN w:val="0"/>
              <w:adjustRightInd w:val="0"/>
              <w:rPr>
                <w:rFonts w:ascii="Calibri" w:hAnsi="Calibri" w:cs="TimesNewRoman"/>
                <w:color w:val="000000"/>
              </w:rPr>
            </w:pPr>
          </w:p>
          <w:p w:rsidR="00D022CC" w:rsidRPr="00027852" w:rsidRDefault="004A1962"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By risk categories: </w:t>
            </w:r>
            <w:r w:rsidR="007073AA" w:rsidRPr="00027852">
              <w:rPr>
                <w:rFonts w:ascii="Calibri" w:hAnsi="Calibri" w:cs="TimesNewRoman"/>
                <w:color w:val="000000"/>
                <w:sz w:val="22"/>
                <w:szCs w:val="22"/>
              </w:rPr>
              <w:t>in</w:t>
            </w:r>
            <w:r w:rsidRPr="00027852">
              <w:rPr>
                <w:rFonts w:ascii="Calibri" w:hAnsi="Calibri" w:cs="TimesNewRoman"/>
                <w:color w:val="000000"/>
                <w:sz w:val="22"/>
                <w:szCs w:val="22"/>
              </w:rPr>
              <w:t xml:space="preserve">flammable, combustible, corrosive, </w:t>
            </w:r>
            <w:r w:rsidR="007073AA" w:rsidRPr="00027852">
              <w:rPr>
                <w:rFonts w:ascii="Calibri" w:hAnsi="Calibri" w:cs="TimesNewRoman"/>
                <w:color w:val="000000"/>
                <w:sz w:val="22"/>
                <w:szCs w:val="22"/>
              </w:rPr>
              <w:t>combustive</w:t>
            </w:r>
            <w:r w:rsidRPr="00027852">
              <w:rPr>
                <w:rFonts w:ascii="Calibri" w:hAnsi="Calibri" w:cs="TimesNewRoman"/>
                <w:color w:val="000000"/>
                <w:sz w:val="22"/>
                <w:szCs w:val="22"/>
              </w:rPr>
              <w:t>, etc. In this case, the different groups must be cle</w:t>
            </w:r>
            <w:r w:rsidR="001A3ACB" w:rsidRPr="00027852">
              <w:rPr>
                <w:rFonts w:ascii="Calibri" w:hAnsi="Calibri" w:cs="TimesNewRoman"/>
                <w:color w:val="000000"/>
                <w:sz w:val="22"/>
                <w:szCs w:val="22"/>
              </w:rPr>
              <w:t>arly separated from each other/one another</w:t>
            </w:r>
            <w:r w:rsidR="00D022CC"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4A1962" w:rsidRPr="00027852">
              <w:rPr>
                <w:rFonts w:ascii="Calibri" w:hAnsi="Calibri" w:cs="TimesNewRoman"/>
                <w:color w:val="000000"/>
                <w:sz w:val="22"/>
                <w:szCs w:val="22"/>
              </w:rPr>
              <w:t xml:space="preserve">Highly toxic products in a locked cabinet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4A1962" w:rsidRPr="00027852">
              <w:rPr>
                <w:rFonts w:ascii="Calibri" w:hAnsi="Calibri" w:cs="TimesNewRoman"/>
                <w:color w:val="000000"/>
                <w:sz w:val="22"/>
                <w:szCs w:val="22"/>
              </w:rPr>
              <w:t xml:space="preserve">Store the most toxic products at the bottom of the shelf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4A1962" w:rsidRPr="00027852">
              <w:rPr>
                <w:rFonts w:ascii="Calibri" w:hAnsi="Calibri" w:cs="TimesNewRoman"/>
                <w:color w:val="000000"/>
                <w:sz w:val="22"/>
                <w:szCs w:val="22"/>
              </w:rPr>
              <w:t xml:space="preserve">Store liquid products below the powders   </w:t>
            </w:r>
          </w:p>
          <w:p w:rsidR="00D022CC" w:rsidRPr="00027852" w:rsidRDefault="00D022CC" w:rsidP="00AA344E">
            <w:pPr>
              <w:autoSpaceDE w:val="0"/>
              <w:autoSpaceDN w:val="0"/>
              <w:adjustRightInd w:val="0"/>
              <w:rPr>
                <w:rFonts w:ascii="Calibri" w:hAnsi="Calibri" w:cs="TimesNewRoman"/>
                <w:color w:val="000000"/>
              </w:rPr>
            </w:pPr>
          </w:p>
          <w:p w:rsidR="00D022CC" w:rsidRPr="00027852" w:rsidRDefault="003D7EBA"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The dire</w:t>
            </w:r>
            <w:r w:rsidR="007073AA" w:rsidRPr="00027852">
              <w:rPr>
                <w:rFonts w:ascii="Calibri" w:hAnsi="Calibri" w:cs="TimesNewRoman"/>
                <w:color w:val="000000"/>
                <w:sz w:val="22"/>
                <w:szCs w:val="22"/>
              </w:rPr>
              <w:t>ction of arrows and positioning of the packaging</w:t>
            </w:r>
            <w:r w:rsidRPr="00027852">
              <w:rPr>
                <w:rFonts w:ascii="Calibri" w:hAnsi="Calibri" w:cs="TimesNewRoman"/>
                <w:color w:val="000000"/>
                <w:sz w:val="22"/>
                <w:szCs w:val="22"/>
              </w:rPr>
              <w:t xml:space="preserve"> must be respected during the</w:t>
            </w:r>
            <w:r w:rsidR="00D022CC" w:rsidRPr="00027852">
              <w:rPr>
                <w:rFonts w:ascii="Calibri" w:hAnsi="Calibri" w:cs="TimesNewRoman"/>
                <w:color w:val="000000"/>
                <w:sz w:val="22"/>
                <w:szCs w:val="22"/>
              </w:rPr>
              <w:t xml:space="preserve"> </w:t>
            </w:r>
            <w:r w:rsidRPr="00027852">
              <w:rPr>
                <w:rFonts w:ascii="Calibri" w:hAnsi="Calibri" w:cs="TimesNewRoman"/>
                <w:color w:val="000000"/>
                <w:sz w:val="22"/>
                <w:szCs w:val="22"/>
              </w:rPr>
              <w:t>storag</w:t>
            </w:r>
            <w:r w:rsidR="004A1962" w:rsidRPr="00027852">
              <w:rPr>
                <w:rFonts w:ascii="Calibri" w:hAnsi="Calibri" w:cs="TimesNewRoman"/>
                <w:color w:val="000000"/>
                <w:sz w:val="22"/>
                <w:szCs w:val="22"/>
              </w:rPr>
              <w:t>e</w:t>
            </w:r>
            <w:r w:rsidR="00D022CC"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3D7EBA" w:rsidRPr="00027852">
              <w:rPr>
                <w:rFonts w:ascii="Calibri" w:hAnsi="Calibri" w:cs="TimesNewRoman"/>
                <w:color w:val="000000"/>
                <w:sz w:val="22"/>
                <w:szCs w:val="22"/>
              </w:rPr>
              <w:t>Pl</w:t>
            </w:r>
            <w:r w:rsidR="007073AA" w:rsidRPr="00027852">
              <w:rPr>
                <w:rFonts w:ascii="Calibri" w:hAnsi="Calibri" w:cs="TimesNewRoman"/>
                <w:color w:val="000000"/>
                <w:sz w:val="22"/>
                <w:szCs w:val="22"/>
              </w:rPr>
              <w:t>ace the older products ahead of</w:t>
            </w:r>
            <w:r w:rsidR="003D7EBA" w:rsidRPr="00027852">
              <w:rPr>
                <w:rFonts w:ascii="Calibri" w:hAnsi="Calibri" w:cs="TimesNewRoman"/>
                <w:color w:val="000000"/>
                <w:sz w:val="22"/>
                <w:szCs w:val="22"/>
              </w:rPr>
              <w:t xml:space="preserve"> the latest/most recent products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4A1962" w:rsidRPr="00027852">
              <w:rPr>
                <w:rFonts w:ascii="Calibri" w:hAnsi="Calibri" w:cs="TimesNewRoman"/>
                <w:color w:val="000000"/>
                <w:sz w:val="22"/>
                <w:szCs w:val="22"/>
              </w:rPr>
              <w:t>No product shall be stored on the ground because of the risk</w:t>
            </w:r>
            <w:r w:rsidR="001A3ACB" w:rsidRPr="00027852">
              <w:rPr>
                <w:rFonts w:ascii="Calibri" w:hAnsi="Calibri" w:cs="TimesNewRoman"/>
                <w:color w:val="000000"/>
                <w:sz w:val="22"/>
                <w:szCs w:val="22"/>
              </w:rPr>
              <w:t>s</w:t>
            </w:r>
            <w:r w:rsidR="004A1962" w:rsidRPr="00027852">
              <w:rPr>
                <w:rFonts w:ascii="Calibri" w:hAnsi="Calibri" w:cs="TimesNewRoman"/>
                <w:color w:val="000000"/>
                <w:sz w:val="22"/>
                <w:szCs w:val="22"/>
              </w:rPr>
              <w:t xml:space="preserve"> of damage</w:t>
            </w:r>
            <w:r w:rsidR="001A3ACB" w:rsidRPr="00027852">
              <w:rPr>
                <w:rFonts w:ascii="Calibri" w:hAnsi="Calibri" w:cs="TimesNewRoman"/>
                <w:color w:val="000000"/>
                <w:sz w:val="22"/>
                <w:szCs w:val="22"/>
              </w:rPr>
              <w:t>/deterioration</w:t>
            </w:r>
            <w:r w:rsidR="004A1962" w:rsidRPr="00027852">
              <w:rPr>
                <w:rFonts w:ascii="Calibri" w:hAnsi="Calibri" w:cs="TimesNewRoman"/>
                <w:color w:val="000000"/>
                <w:sz w:val="22"/>
                <w:szCs w:val="22"/>
              </w:rPr>
              <w:t xml:space="preserve"> to the packaging as a result of moisture</w:t>
            </w:r>
            <w:r w:rsidR="001A3ACB" w:rsidRPr="00027852">
              <w:rPr>
                <w:rFonts w:ascii="Calibri" w:hAnsi="Calibri" w:cs="TimesNewRoman"/>
                <w:color w:val="000000"/>
                <w:sz w:val="22"/>
                <w:szCs w:val="22"/>
              </w:rPr>
              <w:t>/humidity</w:t>
            </w:r>
            <w:r w:rsidR="004A1962"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4A1962" w:rsidRPr="00027852">
              <w:rPr>
                <w:rFonts w:ascii="Calibri" w:hAnsi="Calibri" w:cs="TimesNewRoman"/>
                <w:color w:val="000000"/>
                <w:sz w:val="22"/>
                <w:szCs w:val="22"/>
              </w:rPr>
              <w:t xml:space="preserve">Before </w:t>
            </w:r>
            <w:r w:rsidR="000447F6" w:rsidRPr="00027852">
              <w:rPr>
                <w:rFonts w:ascii="Calibri" w:hAnsi="Calibri" w:cs="TimesNewRoman"/>
                <w:color w:val="000000"/>
                <w:sz w:val="22"/>
                <w:szCs w:val="22"/>
              </w:rPr>
              <w:t>beginning with</w:t>
            </w:r>
            <w:r w:rsidR="004A1962" w:rsidRPr="00027852">
              <w:rPr>
                <w:rFonts w:ascii="Calibri" w:hAnsi="Calibri" w:cs="TimesNewRoman"/>
                <w:color w:val="000000"/>
                <w:sz w:val="22"/>
                <w:szCs w:val="22"/>
              </w:rPr>
              <w:t xml:space="preserve"> the storage of </w:t>
            </w:r>
            <w:r w:rsidR="001A3ACB" w:rsidRPr="00027852">
              <w:rPr>
                <w:rFonts w:ascii="Calibri" w:hAnsi="Calibri" w:cs="TimesNewRoman"/>
                <w:color w:val="000000"/>
                <w:sz w:val="22"/>
                <w:szCs w:val="22"/>
              </w:rPr>
              <w:t>phytosanitary products</w:t>
            </w:r>
            <w:r w:rsidR="004A1962" w:rsidRPr="00027852">
              <w:rPr>
                <w:rFonts w:ascii="Calibri" w:hAnsi="Calibri" w:cs="TimesNewRoman"/>
                <w:color w:val="000000"/>
                <w:sz w:val="22"/>
                <w:szCs w:val="22"/>
              </w:rPr>
              <w:t>, it is necessary</w:t>
            </w:r>
            <w:r w:rsidR="001A3ACB" w:rsidRPr="00027852">
              <w:rPr>
                <w:rFonts w:ascii="Calibri" w:hAnsi="Calibri" w:cs="TimesNewRoman"/>
                <w:color w:val="000000"/>
                <w:sz w:val="22"/>
                <w:szCs w:val="22"/>
              </w:rPr>
              <w:t>/essential</w:t>
            </w:r>
            <w:r w:rsidR="004A1962" w:rsidRPr="00027852">
              <w:rPr>
                <w:rFonts w:ascii="Calibri" w:hAnsi="Calibri" w:cs="TimesNewRoman"/>
                <w:color w:val="000000"/>
                <w:sz w:val="22"/>
                <w:szCs w:val="22"/>
              </w:rPr>
              <w:t xml:space="preserve"> to carefully examine the information </w:t>
            </w:r>
            <w:r w:rsidR="007073AA" w:rsidRPr="00027852">
              <w:rPr>
                <w:rFonts w:ascii="Calibri" w:hAnsi="Calibri" w:cs="TimesNewRoman"/>
                <w:color w:val="000000"/>
                <w:sz w:val="22"/>
                <w:szCs w:val="22"/>
              </w:rPr>
              <w:t>concerning</w:t>
            </w:r>
            <w:r w:rsidR="004A1962" w:rsidRPr="00027852">
              <w:rPr>
                <w:rFonts w:ascii="Calibri" w:hAnsi="Calibri" w:cs="TimesNewRoman"/>
                <w:color w:val="000000"/>
                <w:sz w:val="22"/>
                <w:szCs w:val="22"/>
              </w:rPr>
              <w:t xml:space="preserve"> the labels and </w:t>
            </w:r>
            <w:r w:rsidR="001A3ACB" w:rsidRPr="00027852">
              <w:rPr>
                <w:rFonts w:ascii="Calibri" w:hAnsi="Calibri" w:cs="TimesNewRoman"/>
                <w:color w:val="000000"/>
                <w:sz w:val="22"/>
                <w:szCs w:val="22"/>
              </w:rPr>
              <w:t xml:space="preserve">the </w:t>
            </w:r>
            <w:r w:rsidR="004A1962" w:rsidRPr="00027852">
              <w:rPr>
                <w:rFonts w:ascii="Calibri" w:hAnsi="Calibri" w:cs="TimesNewRoman"/>
                <w:color w:val="000000"/>
                <w:sz w:val="22"/>
                <w:szCs w:val="22"/>
              </w:rPr>
              <w:t xml:space="preserve">packaging </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3528" w:type="dxa"/>
          </w:tcPr>
          <w:p w:rsidR="00D022CC" w:rsidRPr="00027852" w:rsidRDefault="003D7EBA"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Staff/</w:t>
            </w:r>
            <w:r w:rsidR="00D022CC" w:rsidRPr="00027852">
              <w:rPr>
                <w:rFonts w:ascii="Calibri" w:hAnsi="Calibri" w:cs="TimesNewRoman,Bold"/>
                <w:b/>
                <w:bCs/>
                <w:color w:val="000000"/>
                <w:sz w:val="22"/>
                <w:szCs w:val="22"/>
              </w:rPr>
              <w:t>personnel</w:t>
            </w:r>
            <w:r w:rsidRPr="00027852">
              <w:rPr>
                <w:rFonts w:ascii="Calibri" w:hAnsi="Calibri" w:cs="TimesNewRoman,Bold"/>
                <w:b/>
                <w:bCs/>
                <w:color w:val="000000"/>
                <w:sz w:val="22"/>
                <w:szCs w:val="22"/>
              </w:rPr>
              <w:t xml:space="preserve"> safety</w:t>
            </w:r>
          </w:p>
          <w:p w:rsidR="00D022CC" w:rsidRPr="00027852" w:rsidRDefault="00D022CC" w:rsidP="00AA344E">
            <w:pPr>
              <w:autoSpaceDE w:val="0"/>
              <w:autoSpaceDN w:val="0"/>
              <w:adjustRightInd w:val="0"/>
              <w:rPr>
                <w:rFonts w:ascii="Calibri" w:hAnsi="Calibri" w:cs="TimesNewRoman"/>
                <w:color w:val="000000"/>
              </w:rPr>
            </w:pPr>
          </w:p>
        </w:tc>
        <w:tc>
          <w:tcPr>
            <w:tcW w:w="11220" w:type="dxa"/>
          </w:tcPr>
          <w:p w:rsidR="00D022CC" w:rsidRPr="00027852" w:rsidRDefault="003D7EBA"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It is recommended to permanently/continuously</w:t>
            </w:r>
            <w:r w:rsidR="00D022CC" w:rsidRPr="00027852">
              <w:rPr>
                <w:rFonts w:ascii="Calibri" w:hAnsi="Calibri" w:cs="TimesNewRoman"/>
                <w:color w:val="000000"/>
                <w:sz w:val="22"/>
                <w:szCs w:val="22"/>
              </w:rPr>
              <w:t xml:space="preserve"> </w:t>
            </w:r>
            <w:r w:rsidR="001A3ACB" w:rsidRPr="00027852">
              <w:rPr>
                <w:rFonts w:ascii="Calibri" w:hAnsi="Calibri" w:cs="TimesNewRoman"/>
                <w:color w:val="000000"/>
                <w:sz w:val="22"/>
                <w:szCs w:val="22"/>
              </w:rPr>
              <w:t>provid</w:t>
            </w:r>
            <w:r w:rsidRPr="00027852">
              <w:rPr>
                <w:rFonts w:ascii="Calibri" w:hAnsi="Calibri" w:cs="TimesNewRoman"/>
                <w:color w:val="000000"/>
                <w:sz w:val="22"/>
                <w:szCs w:val="22"/>
              </w:rPr>
              <w:t>e</w:t>
            </w:r>
            <w:r w:rsidR="00D022CC" w:rsidRPr="00027852">
              <w:rPr>
                <w:rFonts w:ascii="Calibri" w:hAnsi="Calibri" w:cs="TimesNewRoman"/>
                <w:color w:val="000000"/>
                <w:sz w:val="22"/>
                <w:szCs w:val="22"/>
              </w:rPr>
              <w:t>:</w:t>
            </w:r>
          </w:p>
          <w:p w:rsidR="00D022CC" w:rsidRPr="00027852" w:rsidRDefault="00D022CC" w:rsidP="005A2F49">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5C3E4A" w:rsidRPr="00027852">
              <w:rPr>
                <w:rFonts w:ascii="Calibri" w:hAnsi="Calibri" w:cs="TimesNewRoman"/>
                <w:color w:val="000000"/>
                <w:sz w:val="22"/>
                <w:szCs w:val="22"/>
              </w:rPr>
              <w:t>Work gear/clothing that covers the whole body, arms, legs</w:t>
            </w:r>
            <w:r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5C3E4A" w:rsidRPr="00027852">
              <w:rPr>
                <w:rFonts w:ascii="Calibri" w:hAnsi="Calibri" w:cs="TimesNewRoman"/>
                <w:color w:val="000000"/>
                <w:sz w:val="22"/>
                <w:szCs w:val="22"/>
              </w:rPr>
              <w:t>A</w:t>
            </w:r>
            <w:r w:rsidRPr="00027852">
              <w:rPr>
                <w:rFonts w:ascii="Calibri" w:hAnsi="Calibri" w:cs="TimesNewRoman"/>
                <w:color w:val="000000"/>
                <w:sz w:val="22"/>
                <w:szCs w:val="22"/>
              </w:rPr>
              <w:t xml:space="preserve"> PVC</w:t>
            </w:r>
            <w:r w:rsidR="005C3E4A" w:rsidRPr="00027852">
              <w:rPr>
                <w:rFonts w:ascii="Calibri" w:hAnsi="Calibri" w:cs="TimesNewRoman"/>
                <w:color w:val="000000"/>
                <w:sz w:val="22"/>
                <w:szCs w:val="22"/>
              </w:rPr>
              <w:t xml:space="preserve"> apron</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5C3E4A" w:rsidRPr="00027852">
              <w:rPr>
                <w:rFonts w:ascii="Calibri" w:hAnsi="Calibri" w:cs="TimesNewRoman"/>
                <w:color w:val="000000"/>
                <w:sz w:val="22"/>
                <w:szCs w:val="22"/>
              </w:rPr>
              <w:t>Impervious/waterproof gloves</w:t>
            </w:r>
            <w:r w:rsidRPr="00027852">
              <w:rPr>
                <w:rFonts w:ascii="Calibri" w:hAnsi="Calibri" w:cs="TimesNewRoman"/>
                <w:color w:val="000000"/>
                <w:sz w:val="22"/>
                <w:szCs w:val="22"/>
              </w:rPr>
              <w:t xml:space="preserve"> (nitrile,</w:t>
            </w:r>
            <w:r w:rsidR="00242829" w:rsidRPr="00027852">
              <w:rPr>
                <w:rFonts w:ascii="Calibri" w:hAnsi="Calibri" w:cs="TimesNewRoman"/>
                <w:color w:val="000000"/>
                <w:sz w:val="22"/>
                <w:szCs w:val="22"/>
              </w:rPr>
              <w:t xml:space="preserve"> </w:t>
            </w:r>
            <w:r w:rsidR="005C3E4A" w:rsidRPr="00027852">
              <w:rPr>
                <w:rFonts w:ascii="Calibri" w:hAnsi="Calibri" w:cs="TimesNewRoman"/>
                <w:color w:val="000000"/>
                <w:sz w:val="22"/>
                <w:szCs w:val="22"/>
              </w:rPr>
              <w:t>neoprene</w:t>
            </w:r>
            <w:r w:rsidRPr="00027852">
              <w:rPr>
                <w:rFonts w:ascii="Calibri" w:hAnsi="Calibri" w:cs="TimesNewRoman"/>
                <w:color w:val="000000"/>
                <w:sz w:val="22"/>
                <w:szCs w:val="22"/>
              </w:rPr>
              <w:t>)</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5C3E4A" w:rsidRPr="00027852">
              <w:rPr>
                <w:rFonts w:ascii="Calibri" w:hAnsi="Calibri" w:cs="TimesNewRoman"/>
                <w:color w:val="000000"/>
                <w:sz w:val="22"/>
                <w:szCs w:val="22"/>
              </w:rPr>
              <w:t>Rubber boots</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5C3E4A" w:rsidRPr="00027852">
              <w:rPr>
                <w:rFonts w:ascii="Calibri" w:hAnsi="Calibri" w:cs="TimesNewRoman"/>
                <w:color w:val="000000"/>
                <w:sz w:val="22"/>
                <w:szCs w:val="22"/>
              </w:rPr>
              <w:t>Goggles/eyewear or a safety visor</w:t>
            </w:r>
            <w:r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5C3E4A" w:rsidRPr="00027852">
              <w:rPr>
                <w:rFonts w:ascii="Calibri" w:hAnsi="Calibri" w:cs="TimesNewRoman"/>
                <w:color w:val="000000"/>
                <w:sz w:val="22"/>
                <w:szCs w:val="22"/>
              </w:rPr>
              <w:t>Anti-dust masks</w:t>
            </w:r>
            <w:r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5C3E4A" w:rsidRPr="00027852">
              <w:rPr>
                <w:rFonts w:ascii="Calibri" w:hAnsi="Calibri" w:cs="TimesNewRoman"/>
                <w:color w:val="000000"/>
                <w:sz w:val="22"/>
                <w:szCs w:val="22"/>
              </w:rPr>
              <w:t>A respiratory mask/respirator</w:t>
            </w:r>
            <w:r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p>
          <w:p w:rsidR="00D022CC" w:rsidRPr="00027852" w:rsidRDefault="00332159"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This equipment must be maintained and cleaned</w:t>
            </w:r>
            <w:r w:rsidR="00D022CC"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Bold"/>
                <w:b/>
                <w:bCs/>
                <w:color w:val="000000"/>
              </w:rPr>
            </w:pPr>
          </w:p>
        </w:tc>
      </w:tr>
      <w:tr w:rsidR="00D022CC" w:rsidRPr="00027852">
        <w:tc>
          <w:tcPr>
            <w:tcW w:w="3528" w:type="dxa"/>
          </w:tcPr>
          <w:p w:rsidR="00D022CC" w:rsidRPr="00027852" w:rsidRDefault="00332159" w:rsidP="00AA344E">
            <w:p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Management of the</w:t>
            </w:r>
            <w:r w:rsidR="00D022CC" w:rsidRPr="00027852">
              <w:rPr>
                <w:rFonts w:ascii="Calibri" w:hAnsi="Calibri" w:cs="TimesNewRoman,Bold"/>
                <w:color w:val="000000"/>
                <w:sz w:val="22"/>
                <w:szCs w:val="22"/>
              </w:rPr>
              <w:t xml:space="preserve"> stock</w:t>
            </w:r>
          </w:p>
          <w:p w:rsidR="00D022CC" w:rsidRPr="00027852" w:rsidRDefault="00D022CC" w:rsidP="00AA344E">
            <w:pPr>
              <w:autoSpaceDE w:val="0"/>
              <w:autoSpaceDN w:val="0"/>
              <w:adjustRightInd w:val="0"/>
              <w:rPr>
                <w:rFonts w:ascii="Calibri" w:hAnsi="Calibri" w:cs="TimesNewRoman,Bold"/>
                <w:color w:val="000000"/>
              </w:rPr>
            </w:pPr>
          </w:p>
        </w:tc>
        <w:tc>
          <w:tcPr>
            <w:tcW w:w="11220" w:type="dxa"/>
          </w:tcPr>
          <w:p w:rsidR="00D022CC" w:rsidRPr="00027852" w:rsidRDefault="00332159" w:rsidP="005512FF">
            <w:pPr>
              <w:numPr>
                <w:ilvl w:val="0"/>
                <w:numId w:val="31"/>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The good management of the stock is essential for both the management and the safety of the premise/place </w:t>
            </w:r>
          </w:p>
          <w:p w:rsidR="00D022CC" w:rsidRPr="00027852" w:rsidRDefault="00F06B5D" w:rsidP="005512FF">
            <w:pPr>
              <w:numPr>
                <w:ilvl w:val="0"/>
                <w:numId w:val="31"/>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Input/outputs notebook</w:t>
            </w:r>
          </w:p>
          <w:p w:rsidR="00D022CC" w:rsidRPr="00027852" w:rsidRDefault="00332159" w:rsidP="005512FF">
            <w:pPr>
              <w:numPr>
                <w:ilvl w:val="0"/>
                <w:numId w:val="31"/>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Periodic inventory and inspection procedure </w:t>
            </w:r>
          </w:p>
          <w:p w:rsidR="00D022CC" w:rsidRPr="00027852" w:rsidRDefault="00D022CC" w:rsidP="00AA344E">
            <w:pPr>
              <w:autoSpaceDE w:val="0"/>
              <w:autoSpaceDN w:val="0"/>
              <w:adjustRightInd w:val="0"/>
              <w:rPr>
                <w:rFonts w:ascii="Calibri" w:hAnsi="Calibri" w:cs="TimesNewRoman,Bold"/>
                <w:color w:val="000000"/>
              </w:rPr>
            </w:pPr>
          </w:p>
        </w:tc>
      </w:tr>
      <w:tr w:rsidR="00D022CC" w:rsidRPr="00027852">
        <w:tc>
          <w:tcPr>
            <w:tcW w:w="3528" w:type="dxa"/>
          </w:tcPr>
          <w:p w:rsidR="00D022CC" w:rsidRPr="00027852" w:rsidRDefault="00332159"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Hygiene</w:t>
            </w:r>
            <w:r w:rsidR="00BE72B9" w:rsidRPr="00027852">
              <w:rPr>
                <w:rFonts w:ascii="Calibri" w:hAnsi="Calibri" w:cs="TimesNewRoman"/>
                <w:color w:val="000000"/>
                <w:sz w:val="22"/>
                <w:szCs w:val="22"/>
              </w:rPr>
              <w:t xml:space="preserve"> </w:t>
            </w:r>
            <w:r w:rsidRPr="00027852">
              <w:rPr>
                <w:rFonts w:ascii="Calibri" w:hAnsi="Calibri" w:cs="TimesNewRoman"/>
                <w:color w:val="000000"/>
                <w:sz w:val="22"/>
                <w:szCs w:val="22"/>
              </w:rPr>
              <w:t>equipment</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BE72B9"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The Storage place must be equipped close to/near</w:t>
            </w:r>
            <w:r w:rsidR="00D022CC"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BE72B9" w:rsidRPr="00027852">
              <w:rPr>
                <w:rFonts w:ascii="Calibri" w:hAnsi="Calibri" w:cs="TimesNewRoman"/>
                <w:color w:val="000000"/>
                <w:sz w:val="22"/>
                <w:szCs w:val="22"/>
              </w:rPr>
              <w:t>Sanitary facilities/toilet blocks</w:t>
            </w:r>
            <w:r w:rsidRPr="00027852">
              <w:rPr>
                <w:rFonts w:ascii="Calibri" w:hAnsi="Calibri" w:cs="TimesNewRoman"/>
                <w:color w:val="000000"/>
                <w:sz w:val="22"/>
                <w:szCs w:val="22"/>
              </w:rPr>
              <w:t xml:space="preserve"> </w:t>
            </w:r>
          </w:p>
          <w:p w:rsidR="00D022CC" w:rsidRPr="00027852" w:rsidRDefault="00BE72B9"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A shower </w:t>
            </w:r>
          </w:p>
          <w:p w:rsidR="00D022CC" w:rsidRPr="00027852" w:rsidRDefault="00BE72B9"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A washbasin/sink </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3528" w:type="dxa"/>
          </w:tcPr>
          <w:p w:rsidR="00D022CC" w:rsidRPr="00027852" w:rsidRDefault="00F43963"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Fire safety</w:t>
            </w:r>
            <w:r w:rsidR="00D022CC" w:rsidRPr="00027852">
              <w:rPr>
                <w:rFonts w:ascii="Calibri" w:hAnsi="Calibri" w:cs="TimesNewRoman,Bold"/>
                <w:b/>
                <w:bCs/>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p>
        </w:tc>
        <w:tc>
          <w:tcPr>
            <w:tcW w:w="11220" w:type="dxa"/>
          </w:tcPr>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A05469" w:rsidRPr="00027852">
              <w:rPr>
                <w:rFonts w:ascii="Calibri" w:hAnsi="Calibri" w:cs="TimesNewRoman"/>
                <w:color w:val="000000"/>
                <w:sz w:val="22"/>
                <w:szCs w:val="22"/>
              </w:rPr>
              <w:t xml:space="preserve">Absolute prohibition of smoking and </w:t>
            </w:r>
            <w:r w:rsidR="00587CA3" w:rsidRPr="00027852">
              <w:rPr>
                <w:rFonts w:ascii="Calibri" w:hAnsi="Calibri" w:cs="TimesNewRoman"/>
                <w:color w:val="000000"/>
                <w:sz w:val="22"/>
                <w:szCs w:val="22"/>
              </w:rPr>
              <w:t>of using</w:t>
            </w:r>
            <w:r w:rsidR="00A05469" w:rsidRPr="00027852">
              <w:rPr>
                <w:rFonts w:ascii="Calibri" w:hAnsi="Calibri" w:cs="TimesNewRoman"/>
                <w:color w:val="000000"/>
                <w:sz w:val="22"/>
                <w:szCs w:val="22"/>
              </w:rPr>
              <w:t xml:space="preserve"> open flame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587CA3" w:rsidRPr="00027852">
              <w:rPr>
                <w:rFonts w:ascii="Calibri" w:hAnsi="Calibri" w:cs="TimesNewRoman"/>
                <w:color w:val="000000"/>
                <w:sz w:val="22"/>
                <w:szCs w:val="22"/>
              </w:rPr>
              <w:t>U</w:t>
            </w:r>
            <w:r w:rsidR="00A05469" w:rsidRPr="00027852">
              <w:rPr>
                <w:rFonts w:ascii="Calibri" w:hAnsi="Calibri" w:cs="TimesNewRoman"/>
                <w:color w:val="000000"/>
                <w:sz w:val="22"/>
                <w:szCs w:val="22"/>
              </w:rPr>
              <w:t>nderstandable</w:t>
            </w:r>
            <w:r w:rsidR="00587CA3" w:rsidRPr="00027852">
              <w:rPr>
                <w:rFonts w:ascii="Calibri" w:hAnsi="Calibri" w:cs="TimesNewRoman"/>
                <w:color w:val="000000"/>
                <w:sz w:val="22"/>
                <w:szCs w:val="22"/>
              </w:rPr>
              <w:t xml:space="preserve">, permanent and maintained signs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A05469" w:rsidRPr="00027852">
              <w:rPr>
                <w:rFonts w:ascii="Calibri" w:hAnsi="Calibri" w:cs="TimesNewRoman"/>
                <w:color w:val="000000"/>
                <w:sz w:val="22"/>
                <w:szCs w:val="22"/>
              </w:rPr>
              <w:t>The room must have extinguishing means</w:t>
            </w:r>
            <w:r w:rsidR="00587CA3" w:rsidRPr="00027852">
              <w:rPr>
                <w:rFonts w:ascii="Calibri" w:hAnsi="Calibri" w:cs="TimesNewRoman"/>
                <w:color w:val="000000"/>
                <w:sz w:val="22"/>
                <w:szCs w:val="22"/>
              </w:rPr>
              <w:t>,</w:t>
            </w:r>
            <w:r w:rsidR="00A05469" w:rsidRPr="00027852">
              <w:rPr>
                <w:rFonts w:ascii="Calibri" w:hAnsi="Calibri" w:cs="TimesNewRoman"/>
                <w:color w:val="000000"/>
                <w:sz w:val="22"/>
                <w:szCs w:val="22"/>
              </w:rPr>
              <w:t xml:space="preserve"> adapted to its size and </w:t>
            </w:r>
            <w:r w:rsidR="00587CA3" w:rsidRPr="00027852">
              <w:rPr>
                <w:rFonts w:ascii="Calibri" w:hAnsi="Calibri" w:cs="TimesNewRoman"/>
                <w:color w:val="000000"/>
                <w:sz w:val="22"/>
                <w:szCs w:val="22"/>
              </w:rPr>
              <w:t xml:space="preserve">to the </w:t>
            </w:r>
            <w:r w:rsidR="00A05469" w:rsidRPr="00027852">
              <w:rPr>
                <w:rFonts w:ascii="Calibri" w:hAnsi="Calibri" w:cs="TimesNewRoman"/>
                <w:color w:val="000000"/>
                <w:sz w:val="22"/>
                <w:szCs w:val="22"/>
              </w:rPr>
              <w:t xml:space="preserve">stored products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A05469" w:rsidRPr="00027852">
              <w:rPr>
                <w:rFonts w:ascii="Calibri" w:hAnsi="Calibri" w:cs="TimesNewRoman"/>
                <w:color w:val="000000"/>
                <w:sz w:val="22"/>
                <w:szCs w:val="22"/>
              </w:rPr>
              <w:t xml:space="preserve">The extinction measure/means must be adapted to the type of fire: </w:t>
            </w:r>
            <w:r w:rsidR="00587CA3" w:rsidRPr="00027852">
              <w:rPr>
                <w:rFonts w:ascii="Calibri" w:hAnsi="Calibri" w:cs="TimesNewRoman"/>
                <w:color w:val="000000"/>
                <w:sz w:val="22"/>
                <w:szCs w:val="22"/>
              </w:rPr>
              <w:t>inert</w:t>
            </w:r>
            <w:r w:rsidR="00A05469" w:rsidRPr="00027852">
              <w:rPr>
                <w:rFonts w:ascii="Calibri" w:hAnsi="Calibri" w:cs="TimesNewRoman"/>
                <w:color w:val="000000"/>
                <w:sz w:val="22"/>
                <w:szCs w:val="22"/>
              </w:rPr>
              <w:t xml:space="preserve"> powder</w:t>
            </w:r>
            <w:r w:rsidR="00587CA3" w:rsidRPr="00027852">
              <w:rPr>
                <w:rFonts w:ascii="Calibri" w:hAnsi="Calibri" w:cs="TimesNewRoman"/>
                <w:color w:val="000000"/>
                <w:sz w:val="22"/>
                <w:szCs w:val="22"/>
              </w:rPr>
              <w:t>,</w:t>
            </w:r>
            <w:r w:rsidR="00A05469" w:rsidRPr="00027852">
              <w:rPr>
                <w:rFonts w:ascii="Calibri" w:hAnsi="Calibri" w:cs="TimesNewRoman"/>
                <w:color w:val="000000"/>
                <w:sz w:val="22"/>
                <w:szCs w:val="22"/>
              </w:rPr>
              <w:t xml:space="preserve"> </w:t>
            </w:r>
            <w:r w:rsidR="00587CA3" w:rsidRPr="00027852">
              <w:rPr>
                <w:rFonts w:ascii="Calibri" w:hAnsi="Calibri" w:cs="TimesNewRoman"/>
                <w:color w:val="000000"/>
                <w:sz w:val="22"/>
                <w:szCs w:val="22"/>
              </w:rPr>
              <w:t>water sprayed with</w:t>
            </w:r>
            <w:r w:rsidR="00A05469" w:rsidRPr="00027852">
              <w:rPr>
                <w:rFonts w:ascii="Calibri" w:hAnsi="Calibri" w:cs="TimesNewRoman"/>
                <w:color w:val="000000"/>
                <w:sz w:val="22"/>
                <w:szCs w:val="22"/>
              </w:rPr>
              <w:t xml:space="preserve"> additive</w:t>
            </w:r>
            <w:r w:rsidR="00587CA3" w:rsidRPr="00027852">
              <w:rPr>
                <w:rFonts w:ascii="Calibri" w:hAnsi="Calibri" w:cs="TimesNewRoman"/>
                <w:color w:val="000000"/>
                <w:sz w:val="22"/>
                <w:szCs w:val="22"/>
              </w:rPr>
              <w:t>s</w:t>
            </w:r>
            <w:r w:rsidR="00A05469" w:rsidRPr="00027852">
              <w:rPr>
                <w:rFonts w:ascii="Calibri" w:hAnsi="Calibri" w:cs="TimesNewRoman"/>
                <w:color w:val="000000"/>
                <w:sz w:val="22"/>
                <w:szCs w:val="22"/>
              </w:rPr>
              <w:t xml:space="preserve">, carbon dioxide </w:t>
            </w:r>
            <w:r w:rsidR="00587CA3"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 </w:t>
            </w:r>
            <w:r w:rsidR="00A05469" w:rsidRPr="00027852">
              <w:rPr>
                <w:rFonts w:ascii="Calibri" w:hAnsi="Calibri" w:cs="TimesNewRoman"/>
                <w:color w:val="000000"/>
                <w:sz w:val="22"/>
                <w:szCs w:val="22"/>
              </w:rPr>
              <w:t>At least one water source</w:t>
            </w:r>
            <w:r w:rsidRPr="00027852">
              <w:rPr>
                <w:rFonts w:ascii="Calibri" w:hAnsi="Calibri" w:cs="TimesNewRoman"/>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14748" w:type="dxa"/>
            <w:gridSpan w:val="2"/>
          </w:tcPr>
          <w:p w:rsidR="00D022CC" w:rsidRPr="00027852" w:rsidRDefault="00BE72B9" w:rsidP="00805FE7">
            <w:pPr>
              <w:autoSpaceDE w:val="0"/>
              <w:autoSpaceDN w:val="0"/>
              <w:adjustRightInd w:val="0"/>
              <w:jc w:val="center"/>
              <w:rPr>
                <w:rFonts w:ascii="Calibri" w:hAnsi="Calibri" w:cs="TimesNewRoman"/>
                <w:b/>
                <w:bCs/>
                <w:smallCaps/>
                <w:color w:val="000000"/>
              </w:rPr>
            </w:pPr>
            <w:r w:rsidRPr="00027852">
              <w:rPr>
                <w:rFonts w:ascii="Calibri" w:hAnsi="Calibri" w:cs="TimesNewRoman"/>
                <w:b/>
                <w:bCs/>
                <w:smallCaps/>
                <w:color w:val="000000"/>
              </w:rPr>
              <w:t>Emergency p</w:t>
            </w:r>
            <w:r w:rsidR="00D022CC" w:rsidRPr="00027852">
              <w:rPr>
                <w:rFonts w:ascii="Calibri" w:hAnsi="Calibri" w:cs="TimesNewRoman"/>
                <w:b/>
                <w:bCs/>
                <w:smallCaps/>
                <w:color w:val="000000"/>
              </w:rPr>
              <w:t>roc</w:t>
            </w:r>
            <w:r w:rsidR="00805FE7">
              <w:rPr>
                <w:rFonts w:ascii="Calibri" w:hAnsi="Calibri" w:cs="TimesNewRoman"/>
                <w:b/>
                <w:bCs/>
                <w:smallCaps/>
                <w:color w:val="000000"/>
              </w:rPr>
              <w:t>e</w:t>
            </w:r>
            <w:r w:rsidR="00D022CC" w:rsidRPr="00027852">
              <w:rPr>
                <w:rFonts w:ascii="Calibri" w:hAnsi="Calibri" w:cs="TimesNewRoman"/>
                <w:b/>
                <w:bCs/>
                <w:smallCaps/>
                <w:color w:val="000000"/>
              </w:rPr>
              <w:t xml:space="preserve">dures </w:t>
            </w:r>
          </w:p>
        </w:tc>
      </w:tr>
      <w:tr w:rsidR="00D022CC" w:rsidRPr="00027852">
        <w:tc>
          <w:tcPr>
            <w:tcW w:w="3528" w:type="dxa"/>
          </w:tcPr>
          <w:p w:rsidR="00D022CC" w:rsidRPr="00027852" w:rsidRDefault="00F43963"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Rea</w:t>
            </w:r>
            <w:r w:rsidR="00D022CC" w:rsidRPr="00027852">
              <w:rPr>
                <w:rFonts w:ascii="Calibri" w:hAnsi="Calibri" w:cs="TimesNewRoman,Bold"/>
                <w:b/>
                <w:bCs/>
                <w:color w:val="000000"/>
                <w:sz w:val="22"/>
                <w:szCs w:val="22"/>
              </w:rPr>
              <w:t>ction</w:t>
            </w:r>
            <w:r w:rsidRPr="00027852">
              <w:rPr>
                <w:rFonts w:ascii="Calibri" w:hAnsi="Calibri" w:cs="TimesNewRoman,Bold"/>
                <w:b/>
                <w:bCs/>
                <w:color w:val="000000"/>
                <w:sz w:val="22"/>
                <w:szCs w:val="22"/>
              </w:rPr>
              <w:t>/response in case of accidental spillage/spreading</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E33376"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 xml:space="preserve">The room must </w:t>
            </w:r>
            <w:r w:rsidR="000F206B" w:rsidRPr="00027852">
              <w:rPr>
                <w:rFonts w:ascii="Calibri" w:hAnsi="Calibri" w:cs="TimesNewRoman,Bold"/>
                <w:b/>
                <w:bCs/>
                <w:color w:val="000000"/>
                <w:sz w:val="22"/>
                <w:szCs w:val="22"/>
              </w:rPr>
              <w:t>dispose of</w:t>
            </w:r>
            <w:r w:rsidRPr="00027852">
              <w:rPr>
                <w:rFonts w:ascii="Calibri" w:hAnsi="Calibri" w:cs="TimesNewRoman,Bold"/>
                <w:b/>
                <w:bCs/>
                <w:color w:val="000000"/>
                <w:sz w:val="22"/>
                <w:szCs w:val="22"/>
              </w:rPr>
              <w:t xml:space="preserve"> a minimum equipmen</w:t>
            </w:r>
            <w:r w:rsidR="000F206B" w:rsidRPr="00027852">
              <w:rPr>
                <w:rFonts w:ascii="Calibri" w:hAnsi="Calibri" w:cs="TimesNewRoman,Bold"/>
                <w:b/>
                <w:bCs/>
                <w:color w:val="000000"/>
                <w:sz w:val="22"/>
                <w:szCs w:val="22"/>
              </w:rPr>
              <w:t>t</w:t>
            </w:r>
          </w:p>
          <w:p w:rsidR="00D022CC" w:rsidRPr="00027852" w:rsidRDefault="00BE72B9"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Put on the full</w:t>
            </w:r>
            <w:r w:rsidR="00CD309B" w:rsidRPr="00027852">
              <w:rPr>
                <w:rFonts w:ascii="Calibri" w:hAnsi="Calibri" w:cs="TimesNewRoman,Bold"/>
                <w:color w:val="000000"/>
                <w:sz w:val="22"/>
                <w:szCs w:val="22"/>
              </w:rPr>
              <w:t>/complete</w:t>
            </w:r>
            <w:r w:rsidRPr="00027852">
              <w:rPr>
                <w:rFonts w:ascii="Calibri" w:hAnsi="Calibri" w:cs="TimesNewRoman,Bold"/>
                <w:color w:val="000000"/>
                <w:sz w:val="22"/>
                <w:szCs w:val="22"/>
              </w:rPr>
              <w:t xml:space="preserve"> protective clothing</w:t>
            </w:r>
            <w:r w:rsidR="00CD309B" w:rsidRPr="00027852">
              <w:rPr>
                <w:rFonts w:ascii="Calibri" w:hAnsi="Calibri" w:cs="TimesNewRoman,Bold"/>
                <w:color w:val="000000"/>
                <w:sz w:val="22"/>
                <w:szCs w:val="22"/>
              </w:rPr>
              <w:t>/gear</w:t>
            </w:r>
            <w:r w:rsidRPr="00027852">
              <w:rPr>
                <w:rFonts w:ascii="Calibri" w:hAnsi="Calibri" w:cs="TimesNewRoman,Bold"/>
                <w:color w:val="000000"/>
                <w:sz w:val="22"/>
                <w:szCs w:val="22"/>
              </w:rPr>
              <w:t xml:space="preserve">    </w:t>
            </w:r>
          </w:p>
          <w:p w:rsidR="00D022CC" w:rsidRPr="00027852" w:rsidRDefault="00F94BE7"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Separate/alienate</w:t>
            </w:r>
            <w:r w:rsidR="00BE72B9" w:rsidRPr="00027852">
              <w:rPr>
                <w:rFonts w:ascii="Calibri" w:hAnsi="Calibri" w:cs="TimesNewRoman,Bold"/>
                <w:color w:val="000000"/>
                <w:sz w:val="22"/>
                <w:szCs w:val="22"/>
              </w:rPr>
              <w:t xml:space="preserve"> </w:t>
            </w:r>
            <w:r w:rsidRPr="00027852">
              <w:rPr>
                <w:rFonts w:ascii="Calibri" w:hAnsi="Calibri" w:cs="TimesNewRoman,Bold"/>
                <w:color w:val="000000"/>
                <w:sz w:val="22"/>
                <w:szCs w:val="22"/>
              </w:rPr>
              <w:t>the staff</w:t>
            </w:r>
            <w:r w:rsidR="00BE72B9" w:rsidRPr="00027852">
              <w:rPr>
                <w:rFonts w:ascii="Calibri" w:hAnsi="Calibri" w:cs="TimesNewRoman,Bold"/>
                <w:color w:val="000000"/>
                <w:sz w:val="22"/>
                <w:szCs w:val="22"/>
              </w:rPr>
              <w:t xml:space="preserve"> that might be contaminated </w:t>
            </w:r>
          </w:p>
          <w:p w:rsidR="00D022CC" w:rsidRPr="00027852" w:rsidRDefault="00996855"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Separate/split up</w:t>
            </w:r>
            <w:r w:rsidR="00BE72B9" w:rsidRPr="00027852">
              <w:rPr>
                <w:rFonts w:ascii="Calibri" w:hAnsi="Calibri" w:cs="TimesNewRoman,Bold"/>
                <w:color w:val="000000"/>
                <w:sz w:val="22"/>
                <w:szCs w:val="22"/>
              </w:rPr>
              <w:t xml:space="preserve"> other packages that might be contaminated</w:t>
            </w:r>
            <w:r w:rsidRPr="00027852">
              <w:rPr>
                <w:rFonts w:ascii="Calibri" w:hAnsi="Calibri" w:cs="TimesNewRoman,Bold"/>
                <w:color w:val="000000"/>
                <w:sz w:val="22"/>
                <w:szCs w:val="22"/>
              </w:rPr>
              <w:t>/sullied</w:t>
            </w:r>
            <w:r w:rsidR="00BE72B9" w:rsidRPr="00027852">
              <w:rPr>
                <w:rFonts w:ascii="Calibri" w:hAnsi="Calibri" w:cs="TimesNewRoman,Bold"/>
                <w:color w:val="000000"/>
                <w:sz w:val="22"/>
                <w:szCs w:val="22"/>
              </w:rPr>
              <w:t xml:space="preserve"> </w:t>
            </w:r>
          </w:p>
          <w:p w:rsidR="00D022CC" w:rsidRPr="00027852" w:rsidRDefault="00BE72B9"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Try </w:t>
            </w:r>
            <w:r w:rsidR="00996855" w:rsidRPr="00027852">
              <w:rPr>
                <w:rFonts w:ascii="Calibri" w:hAnsi="Calibri" w:cs="TimesNewRoman,Bold"/>
                <w:color w:val="000000"/>
                <w:sz w:val="22"/>
                <w:szCs w:val="22"/>
              </w:rPr>
              <w:t>to stop or reduce the spreading</w:t>
            </w:r>
          </w:p>
          <w:p w:rsidR="00D022CC" w:rsidRPr="00027852" w:rsidRDefault="00F43963"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Provide the</w:t>
            </w:r>
            <w:r w:rsidR="00BE72B9" w:rsidRPr="00027852">
              <w:rPr>
                <w:rFonts w:ascii="Calibri" w:hAnsi="Calibri" w:cs="TimesNewRoman,Bold"/>
                <w:color w:val="000000"/>
                <w:sz w:val="22"/>
                <w:szCs w:val="22"/>
              </w:rPr>
              <w:t xml:space="preserve"> disposal equipment</w:t>
            </w:r>
            <w:r w:rsidRPr="00027852">
              <w:rPr>
                <w:rFonts w:ascii="Calibri" w:hAnsi="Calibri" w:cs="TimesNewRoman,Bold"/>
                <w:color w:val="000000"/>
                <w:sz w:val="22"/>
                <w:szCs w:val="22"/>
              </w:rPr>
              <w:t xml:space="preserve"> on-site</w:t>
            </w:r>
            <w:r w:rsidR="00BE72B9" w:rsidRPr="00027852">
              <w:rPr>
                <w:rFonts w:ascii="Calibri" w:hAnsi="Calibri" w:cs="TimesNewRoman,Bold"/>
                <w:color w:val="000000"/>
                <w:sz w:val="22"/>
                <w:szCs w:val="22"/>
              </w:rPr>
              <w:t xml:space="preserve">    </w:t>
            </w:r>
          </w:p>
          <w:p w:rsidR="00D022CC" w:rsidRPr="00027852" w:rsidRDefault="00CD309B"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Capture </w:t>
            </w:r>
            <w:r w:rsidR="00B15828" w:rsidRPr="00027852">
              <w:rPr>
                <w:rFonts w:ascii="Calibri" w:hAnsi="Calibri" w:cs="TimesNewRoman,Bold"/>
                <w:color w:val="000000"/>
                <w:sz w:val="22"/>
                <w:szCs w:val="22"/>
              </w:rPr>
              <w:t>the spreading/</w:t>
            </w:r>
          </w:p>
          <w:p w:rsidR="00D022CC" w:rsidRPr="00027852" w:rsidRDefault="00B15828"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Pour the</w:t>
            </w:r>
            <w:r w:rsidR="00CD309B" w:rsidRPr="00027852">
              <w:rPr>
                <w:rFonts w:ascii="Calibri" w:hAnsi="Calibri" w:cs="TimesNewRoman,Bold"/>
                <w:color w:val="000000"/>
                <w:sz w:val="22"/>
                <w:szCs w:val="22"/>
              </w:rPr>
              <w:t xml:space="preserve"> </w:t>
            </w:r>
            <w:r w:rsidRPr="00027852">
              <w:rPr>
                <w:rFonts w:ascii="Calibri" w:hAnsi="Calibri" w:cs="TimesNewRoman,Bold"/>
                <w:color w:val="000000"/>
                <w:sz w:val="22"/>
                <w:szCs w:val="22"/>
              </w:rPr>
              <w:t xml:space="preserve">absorbing </w:t>
            </w:r>
            <w:r w:rsidR="00CD309B" w:rsidRPr="00027852">
              <w:rPr>
                <w:rFonts w:ascii="Calibri" w:hAnsi="Calibri" w:cs="TimesNewRoman,Bold"/>
                <w:color w:val="000000"/>
                <w:sz w:val="22"/>
                <w:szCs w:val="22"/>
              </w:rPr>
              <w:t xml:space="preserve">material on the </w:t>
            </w:r>
            <w:r w:rsidR="00C65E11" w:rsidRPr="00027852">
              <w:rPr>
                <w:rFonts w:ascii="Calibri" w:hAnsi="Calibri" w:cs="TimesNewRoman,Bold"/>
                <w:color w:val="000000"/>
                <w:sz w:val="22"/>
                <w:szCs w:val="22"/>
              </w:rPr>
              <w:t>spilled</w:t>
            </w:r>
            <w:r w:rsidRPr="00027852">
              <w:rPr>
                <w:rFonts w:ascii="Calibri" w:hAnsi="Calibri" w:cs="TimesNewRoman,Bold"/>
                <w:color w:val="000000"/>
                <w:sz w:val="22"/>
                <w:szCs w:val="22"/>
              </w:rPr>
              <w:t xml:space="preserve"> </w:t>
            </w:r>
            <w:r w:rsidR="00C65E11" w:rsidRPr="00027852">
              <w:rPr>
                <w:rFonts w:ascii="Calibri" w:hAnsi="Calibri" w:cs="TimesNewRoman,Bold"/>
                <w:color w:val="000000"/>
                <w:sz w:val="22"/>
                <w:szCs w:val="22"/>
              </w:rPr>
              <w:t>product</w:t>
            </w:r>
            <w:r w:rsidR="00CD309B" w:rsidRPr="00027852">
              <w:rPr>
                <w:rFonts w:ascii="Calibri" w:hAnsi="Calibri" w:cs="TimesNewRoman,Bold"/>
                <w:color w:val="000000"/>
                <w:sz w:val="22"/>
                <w:szCs w:val="22"/>
              </w:rPr>
              <w:t xml:space="preserve">   </w:t>
            </w:r>
          </w:p>
          <w:p w:rsidR="00D022CC" w:rsidRPr="00027852" w:rsidRDefault="00CD309B"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Collect </w:t>
            </w:r>
            <w:r w:rsidR="00B15828" w:rsidRPr="00027852">
              <w:rPr>
                <w:rFonts w:ascii="Calibri" w:hAnsi="Calibri" w:cs="TimesNewRoman,Bold"/>
                <w:color w:val="000000"/>
                <w:sz w:val="22"/>
                <w:szCs w:val="22"/>
              </w:rPr>
              <w:t xml:space="preserve">the </w:t>
            </w:r>
            <w:r w:rsidRPr="00027852">
              <w:rPr>
                <w:rFonts w:ascii="Calibri" w:hAnsi="Calibri" w:cs="TimesNewRoman,Bold"/>
                <w:color w:val="000000"/>
                <w:sz w:val="22"/>
                <w:szCs w:val="22"/>
              </w:rPr>
              <w:t xml:space="preserve">contaminated packaging     </w:t>
            </w:r>
          </w:p>
          <w:p w:rsidR="00D022CC" w:rsidRPr="00027852" w:rsidRDefault="00CD309B"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Rinse </w:t>
            </w:r>
            <w:r w:rsidR="00176B03" w:rsidRPr="00027852">
              <w:rPr>
                <w:rFonts w:ascii="Calibri" w:hAnsi="Calibri" w:cs="TimesNewRoman,Bold"/>
                <w:color w:val="000000"/>
                <w:sz w:val="22"/>
                <w:szCs w:val="22"/>
              </w:rPr>
              <w:t xml:space="preserve">the contaminated soil and removal equipment </w:t>
            </w:r>
            <w:r w:rsidR="00996855" w:rsidRPr="00027852">
              <w:rPr>
                <w:rFonts w:ascii="Calibri" w:hAnsi="Calibri" w:cs="TimesNewRoman,Bold"/>
                <w:color w:val="000000"/>
                <w:sz w:val="22"/>
                <w:szCs w:val="22"/>
              </w:rPr>
              <w:t xml:space="preserve">thoroughly </w:t>
            </w:r>
            <w:r w:rsidRPr="00027852">
              <w:rPr>
                <w:rFonts w:ascii="Calibri" w:hAnsi="Calibri" w:cs="TimesNewRoman,Bold"/>
                <w:color w:val="000000"/>
                <w:sz w:val="22"/>
                <w:szCs w:val="22"/>
              </w:rPr>
              <w:t xml:space="preserve">with water </w:t>
            </w:r>
          </w:p>
          <w:p w:rsidR="00D022CC" w:rsidRPr="00027852" w:rsidRDefault="00CD309B" w:rsidP="005512FF">
            <w:pPr>
              <w:numPr>
                <w:ilvl w:val="0"/>
                <w:numId w:val="32"/>
              </w:numPr>
              <w:autoSpaceDE w:val="0"/>
              <w:autoSpaceDN w:val="0"/>
              <w:adjustRightInd w:val="0"/>
              <w:rPr>
                <w:rFonts w:ascii="Calibri" w:hAnsi="Calibri" w:cs="TimesNewRoman,Bold"/>
                <w:color w:val="000000"/>
              </w:rPr>
            </w:pPr>
            <w:r w:rsidRPr="00027852">
              <w:rPr>
                <w:rFonts w:ascii="Calibri" w:hAnsi="Calibri" w:cs="TimesNewRoman,Bold"/>
                <w:color w:val="000000"/>
                <w:sz w:val="22"/>
                <w:szCs w:val="22"/>
              </w:rPr>
              <w:t xml:space="preserve">Collect the rinse water into a </w:t>
            </w:r>
            <w:r w:rsidR="00996855" w:rsidRPr="00027852">
              <w:rPr>
                <w:rFonts w:ascii="Calibri" w:hAnsi="Calibri" w:cs="TimesNewRoman,Bold"/>
                <w:color w:val="000000"/>
                <w:sz w:val="22"/>
                <w:szCs w:val="22"/>
              </w:rPr>
              <w:t>barrel/keg</w:t>
            </w:r>
            <w:r w:rsidRPr="00027852">
              <w:rPr>
                <w:rFonts w:ascii="Calibri" w:hAnsi="Calibri" w:cs="TimesNewRoman,Bold"/>
                <w:color w:val="000000"/>
                <w:sz w:val="22"/>
                <w:szCs w:val="22"/>
              </w:rPr>
              <w:t xml:space="preserve"> and label</w:t>
            </w:r>
            <w:r w:rsidR="00FE7460" w:rsidRPr="00027852">
              <w:rPr>
                <w:rFonts w:ascii="Calibri" w:hAnsi="Calibri" w:cs="TimesNewRoman,Bold"/>
                <w:color w:val="000000"/>
                <w:sz w:val="22"/>
                <w:szCs w:val="22"/>
              </w:rPr>
              <w:t xml:space="preserve"> t</w:t>
            </w:r>
            <w:r w:rsidR="00176B03" w:rsidRPr="00027852">
              <w:rPr>
                <w:rFonts w:ascii="Calibri" w:hAnsi="Calibri" w:cs="TimesNewRoman,Bold"/>
                <w:color w:val="000000"/>
                <w:sz w:val="22"/>
                <w:szCs w:val="22"/>
              </w:rPr>
              <w:t xml:space="preserve">he </w:t>
            </w:r>
            <w:r w:rsidR="00996855" w:rsidRPr="00027852">
              <w:rPr>
                <w:rFonts w:ascii="Calibri" w:hAnsi="Calibri" w:cs="TimesNewRoman,Bold"/>
                <w:color w:val="000000"/>
                <w:sz w:val="22"/>
                <w:szCs w:val="22"/>
              </w:rPr>
              <w:t>barrel</w:t>
            </w:r>
            <w:r w:rsidR="00176B03" w:rsidRPr="00027852">
              <w:rPr>
                <w:rFonts w:ascii="Calibri" w:hAnsi="Calibri" w:cs="TimesNewRoman,Bold"/>
                <w:color w:val="000000"/>
                <w:sz w:val="22"/>
                <w:szCs w:val="22"/>
              </w:rPr>
              <w:t xml:space="preserve"> </w:t>
            </w:r>
            <w:r w:rsidRPr="00027852">
              <w:rPr>
                <w:rFonts w:ascii="Calibri" w:hAnsi="Calibri" w:cs="TimesNewRoman,Bold"/>
                <w:color w:val="000000"/>
                <w:sz w:val="22"/>
                <w:szCs w:val="22"/>
              </w:rPr>
              <w:t xml:space="preserve">carefully </w:t>
            </w:r>
          </w:p>
          <w:p w:rsidR="00D022CC" w:rsidRPr="00027852" w:rsidRDefault="00CD309B" w:rsidP="005512FF">
            <w:pPr>
              <w:numPr>
                <w:ilvl w:val="0"/>
                <w:numId w:val="32"/>
              </w:numPr>
              <w:autoSpaceDE w:val="0"/>
              <w:autoSpaceDN w:val="0"/>
              <w:adjustRightInd w:val="0"/>
              <w:rPr>
                <w:rFonts w:ascii="Calibri" w:hAnsi="Calibri" w:cs="TimesNewRoman,Bold"/>
                <w:b/>
                <w:bCs/>
                <w:color w:val="000000"/>
              </w:rPr>
            </w:pPr>
            <w:r w:rsidRPr="00027852">
              <w:rPr>
                <w:rFonts w:ascii="Calibri" w:hAnsi="Calibri" w:cs="TimesNewRoman,Bold"/>
                <w:color w:val="000000"/>
                <w:sz w:val="22"/>
                <w:szCs w:val="22"/>
              </w:rPr>
              <w:t xml:space="preserve">Remove/eliminate the </w:t>
            </w:r>
            <w:r w:rsidR="0045421D" w:rsidRPr="00027852">
              <w:rPr>
                <w:rFonts w:ascii="Calibri" w:hAnsi="Calibri" w:cs="TimesNewRoman,Bold"/>
                <w:color w:val="000000"/>
                <w:sz w:val="22"/>
                <w:szCs w:val="22"/>
              </w:rPr>
              <w:t>entirety</w:t>
            </w:r>
            <w:r w:rsidRPr="00027852">
              <w:rPr>
                <w:rFonts w:ascii="Calibri" w:hAnsi="Calibri" w:cs="TimesNewRoman,Bold"/>
                <w:color w:val="000000"/>
                <w:sz w:val="22"/>
                <w:szCs w:val="22"/>
              </w:rPr>
              <w:t xml:space="preserve"> </w:t>
            </w:r>
          </w:p>
          <w:p w:rsidR="00D022CC" w:rsidRPr="00027852" w:rsidRDefault="00D022CC" w:rsidP="00AA344E">
            <w:pPr>
              <w:autoSpaceDE w:val="0"/>
              <w:autoSpaceDN w:val="0"/>
              <w:adjustRightInd w:val="0"/>
              <w:rPr>
                <w:rFonts w:ascii="Calibri" w:hAnsi="Calibri" w:cs="TimesNewRoman"/>
                <w:color w:val="000000"/>
              </w:rPr>
            </w:pPr>
          </w:p>
        </w:tc>
      </w:tr>
      <w:tr w:rsidR="00D022CC" w:rsidRPr="00027852">
        <w:tc>
          <w:tcPr>
            <w:tcW w:w="3528" w:type="dxa"/>
          </w:tcPr>
          <w:p w:rsidR="00D022CC" w:rsidRPr="00027852" w:rsidRDefault="00BE72B9" w:rsidP="00AA344E">
            <w:pPr>
              <w:autoSpaceDE w:val="0"/>
              <w:autoSpaceDN w:val="0"/>
              <w:adjustRightInd w:val="0"/>
              <w:rPr>
                <w:rFonts w:ascii="Calibri" w:hAnsi="Calibri" w:cs="TimesNewRoman,Bold"/>
                <w:b/>
                <w:bCs/>
                <w:color w:val="000000"/>
              </w:rPr>
            </w:pPr>
            <w:r w:rsidRPr="00027852">
              <w:rPr>
                <w:rFonts w:ascii="Calibri" w:hAnsi="Calibri" w:cs="TimesNewRoman,Bold"/>
                <w:b/>
                <w:bCs/>
                <w:color w:val="000000"/>
                <w:sz w:val="22"/>
                <w:szCs w:val="22"/>
              </w:rPr>
              <w:t>Re</w:t>
            </w:r>
            <w:r w:rsidR="00D022CC" w:rsidRPr="00027852">
              <w:rPr>
                <w:rFonts w:ascii="Calibri" w:hAnsi="Calibri" w:cs="TimesNewRoman,Bold"/>
                <w:b/>
                <w:bCs/>
                <w:color w:val="000000"/>
                <w:sz w:val="22"/>
                <w:szCs w:val="22"/>
              </w:rPr>
              <w:t xml:space="preserve">action </w:t>
            </w:r>
            <w:r w:rsidRPr="00027852">
              <w:rPr>
                <w:rFonts w:ascii="Calibri" w:hAnsi="Calibri" w:cs="TimesNewRoman,Bold"/>
                <w:b/>
                <w:bCs/>
                <w:color w:val="000000"/>
                <w:sz w:val="22"/>
                <w:szCs w:val="22"/>
              </w:rPr>
              <w:t>in</w:t>
            </w:r>
            <w:r w:rsidR="00D022CC" w:rsidRPr="00027852">
              <w:rPr>
                <w:rFonts w:ascii="Calibri" w:hAnsi="Calibri" w:cs="TimesNewRoman,Bold"/>
                <w:b/>
                <w:bCs/>
                <w:color w:val="000000"/>
                <w:sz w:val="22"/>
                <w:szCs w:val="22"/>
              </w:rPr>
              <w:t xml:space="preserve"> cas</w:t>
            </w:r>
            <w:r w:rsidRPr="00027852">
              <w:rPr>
                <w:rFonts w:ascii="Calibri" w:hAnsi="Calibri" w:cs="TimesNewRoman,Bold"/>
                <w:b/>
                <w:bCs/>
                <w:color w:val="000000"/>
                <w:sz w:val="22"/>
                <w:szCs w:val="22"/>
              </w:rPr>
              <w:t xml:space="preserve">e of </w:t>
            </w:r>
            <w:r w:rsidR="00C65E11" w:rsidRPr="00027852">
              <w:rPr>
                <w:rFonts w:ascii="Calibri" w:hAnsi="Calibri" w:cs="TimesNewRoman,Bold"/>
                <w:b/>
                <w:bCs/>
                <w:color w:val="000000"/>
                <w:sz w:val="22"/>
                <w:szCs w:val="22"/>
              </w:rPr>
              <w:t>poisoning</w:t>
            </w:r>
            <w:r w:rsidR="00D022CC" w:rsidRPr="00027852">
              <w:rPr>
                <w:rFonts w:ascii="Calibri" w:hAnsi="Calibri" w:cs="TimesNewRoman,Bold"/>
                <w:b/>
                <w:bCs/>
                <w:color w:val="000000"/>
                <w:sz w:val="22"/>
                <w:szCs w:val="22"/>
              </w:rPr>
              <w:t xml:space="preserve"> </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BE72B9" w:rsidP="005512FF">
            <w:pPr>
              <w:numPr>
                <w:ilvl w:val="0"/>
                <w:numId w:val="33"/>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It is recommended to provide the staff in charge of the premise with a minimum response equipment </w:t>
            </w:r>
          </w:p>
          <w:p w:rsidR="00D022CC" w:rsidRPr="00027852" w:rsidRDefault="00BE72B9" w:rsidP="005512FF">
            <w:pPr>
              <w:numPr>
                <w:ilvl w:val="0"/>
                <w:numId w:val="33"/>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The staff should be able to wash themselves as necessary</w:t>
            </w:r>
            <w:r w:rsidR="00996855" w:rsidRPr="00027852">
              <w:rPr>
                <w:rFonts w:ascii="Calibri" w:hAnsi="Calibri" w:cs="TimesNewRoman"/>
                <w:color w:val="000000"/>
                <w:sz w:val="22"/>
                <w:szCs w:val="22"/>
              </w:rPr>
              <w:t>,</w:t>
            </w:r>
            <w:r w:rsidR="00EA56CB" w:rsidRPr="00027852">
              <w:rPr>
                <w:rFonts w:ascii="Calibri" w:hAnsi="Calibri" w:cs="TimesNewRoman"/>
                <w:color w:val="000000"/>
                <w:sz w:val="22"/>
                <w:szCs w:val="22"/>
              </w:rPr>
              <w:t xml:space="preserve"> </w:t>
            </w:r>
            <w:r w:rsidRPr="00027852">
              <w:rPr>
                <w:rFonts w:ascii="Calibri" w:hAnsi="Calibri" w:cs="TimesNewRoman"/>
                <w:color w:val="000000"/>
                <w:sz w:val="22"/>
                <w:szCs w:val="22"/>
              </w:rPr>
              <w:t xml:space="preserve">and decontaminate their equipment </w:t>
            </w:r>
          </w:p>
          <w:p w:rsidR="00D022CC" w:rsidRPr="00027852" w:rsidRDefault="009074C4" w:rsidP="005512FF">
            <w:pPr>
              <w:numPr>
                <w:ilvl w:val="0"/>
                <w:numId w:val="33"/>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Staff should be trained and should know how to dispense/distribute</w:t>
            </w:r>
            <w:r w:rsidR="00996855" w:rsidRPr="00027852">
              <w:rPr>
                <w:rFonts w:ascii="Calibri" w:hAnsi="Calibri" w:cs="TimesNewRoman"/>
                <w:color w:val="000000"/>
                <w:sz w:val="22"/>
                <w:szCs w:val="22"/>
              </w:rPr>
              <w:t xml:space="preserve"> first aid</w:t>
            </w:r>
          </w:p>
          <w:p w:rsidR="00D022CC" w:rsidRPr="00027852" w:rsidRDefault="009074C4" w:rsidP="005512FF">
            <w:pPr>
              <w:numPr>
                <w:ilvl w:val="0"/>
                <w:numId w:val="33"/>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The </w:t>
            </w:r>
            <w:r w:rsidR="00996855" w:rsidRPr="00027852">
              <w:rPr>
                <w:rFonts w:ascii="Calibri" w:hAnsi="Calibri" w:cs="TimesNewRoman"/>
                <w:color w:val="000000"/>
                <w:sz w:val="22"/>
                <w:szCs w:val="22"/>
              </w:rPr>
              <w:t>poisoned/contaminated</w:t>
            </w:r>
            <w:r w:rsidRPr="00027852">
              <w:rPr>
                <w:rFonts w:ascii="Calibri" w:hAnsi="Calibri" w:cs="TimesNewRoman"/>
                <w:color w:val="000000"/>
                <w:sz w:val="22"/>
                <w:szCs w:val="22"/>
              </w:rPr>
              <w:t xml:space="preserve"> person must be directed to the nearest medical center</w:t>
            </w:r>
          </w:p>
          <w:p w:rsidR="00D022CC" w:rsidRPr="00027852" w:rsidRDefault="00D022CC" w:rsidP="00AA344E">
            <w:pPr>
              <w:autoSpaceDE w:val="0"/>
              <w:autoSpaceDN w:val="0"/>
              <w:adjustRightInd w:val="0"/>
              <w:rPr>
                <w:rFonts w:ascii="Calibri" w:hAnsi="Calibri" w:cs="TimesNewRoman,Bold"/>
                <w:b/>
                <w:bCs/>
                <w:color w:val="000000"/>
              </w:rPr>
            </w:pPr>
          </w:p>
        </w:tc>
      </w:tr>
      <w:tr w:rsidR="00D022CC" w:rsidRPr="00027852">
        <w:tc>
          <w:tcPr>
            <w:tcW w:w="3528" w:type="dxa"/>
          </w:tcPr>
          <w:p w:rsidR="00D022CC" w:rsidRPr="00027852" w:rsidRDefault="00524524"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Practical recommendations </w:t>
            </w:r>
          </w:p>
          <w:p w:rsidR="00D022CC" w:rsidRPr="00027852" w:rsidRDefault="00D022CC" w:rsidP="00AA344E">
            <w:pPr>
              <w:autoSpaceDE w:val="0"/>
              <w:autoSpaceDN w:val="0"/>
              <w:adjustRightInd w:val="0"/>
              <w:rPr>
                <w:rFonts w:ascii="Calibri" w:hAnsi="Calibri" w:cs="TimesNewRoman,Bold"/>
                <w:b/>
                <w:bCs/>
                <w:color w:val="000000"/>
              </w:rPr>
            </w:pPr>
          </w:p>
        </w:tc>
        <w:tc>
          <w:tcPr>
            <w:tcW w:w="11220" w:type="dxa"/>
          </w:tcPr>
          <w:p w:rsidR="00D022CC" w:rsidRPr="00027852" w:rsidRDefault="009074C4" w:rsidP="005512FF">
            <w:pPr>
              <w:numPr>
                <w:ilvl w:val="0"/>
                <w:numId w:val="36"/>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Emergency plan</w:t>
            </w:r>
            <w:r w:rsidR="00D022CC" w:rsidRPr="00027852">
              <w:rPr>
                <w:rFonts w:ascii="Calibri" w:hAnsi="Calibri" w:cs="TimesNewRoman"/>
                <w:color w:val="000000"/>
                <w:sz w:val="22"/>
                <w:szCs w:val="22"/>
              </w:rPr>
              <w:t xml:space="preserve"> </w:t>
            </w:r>
          </w:p>
          <w:p w:rsidR="00D022CC" w:rsidRPr="00027852" w:rsidRDefault="009074C4" w:rsidP="005512FF">
            <w:pPr>
              <w:numPr>
                <w:ilvl w:val="0"/>
                <w:numId w:val="36"/>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Equipment </w:t>
            </w:r>
            <w:r w:rsidR="002F0107" w:rsidRPr="00027852">
              <w:rPr>
                <w:rFonts w:ascii="Calibri" w:hAnsi="Calibri" w:cs="TimesNewRoman"/>
                <w:color w:val="000000"/>
                <w:sz w:val="22"/>
                <w:szCs w:val="22"/>
              </w:rPr>
              <w:t>implementation</w:t>
            </w:r>
            <w:r w:rsidRPr="00027852">
              <w:rPr>
                <w:rFonts w:ascii="Calibri" w:hAnsi="Calibri" w:cs="TimesNewRoman"/>
                <w:color w:val="000000"/>
                <w:sz w:val="22"/>
                <w:szCs w:val="22"/>
              </w:rPr>
              <w:t xml:space="preserve"> plan</w:t>
            </w:r>
            <w:r w:rsidR="00D022CC" w:rsidRPr="00027852">
              <w:rPr>
                <w:rFonts w:ascii="Calibri" w:hAnsi="Calibri" w:cs="TimesNewRoman"/>
                <w:color w:val="000000"/>
                <w:sz w:val="22"/>
                <w:szCs w:val="22"/>
              </w:rPr>
              <w:t xml:space="preserve"> </w:t>
            </w:r>
          </w:p>
          <w:p w:rsidR="00D022CC" w:rsidRPr="00027852" w:rsidRDefault="009074C4" w:rsidP="005512FF">
            <w:pPr>
              <w:numPr>
                <w:ilvl w:val="0"/>
                <w:numId w:val="35"/>
              </w:numPr>
              <w:autoSpaceDE w:val="0"/>
              <w:autoSpaceDN w:val="0"/>
              <w:adjustRightInd w:val="0"/>
              <w:rPr>
                <w:rFonts w:ascii="Calibri" w:hAnsi="Calibri" w:cs="TimesNewRoman"/>
                <w:color w:val="000000"/>
              </w:rPr>
            </w:pPr>
            <w:r w:rsidRPr="00027852">
              <w:rPr>
                <w:rFonts w:ascii="Calibri" w:hAnsi="Calibri" w:cs="TimesNewRoman"/>
                <w:color w:val="000000"/>
                <w:sz w:val="22"/>
                <w:szCs w:val="22"/>
              </w:rPr>
              <w:t>Training</w:t>
            </w:r>
          </w:p>
          <w:p w:rsidR="00D022CC" w:rsidRPr="00027852" w:rsidRDefault="009074C4" w:rsidP="00AA344E">
            <w:pPr>
              <w:autoSpaceDE w:val="0"/>
              <w:autoSpaceDN w:val="0"/>
              <w:adjustRightInd w:val="0"/>
              <w:rPr>
                <w:rFonts w:ascii="Calibri" w:hAnsi="Calibri" w:cs="TimesNewRoman"/>
                <w:color w:val="000000"/>
              </w:rPr>
            </w:pPr>
            <w:r w:rsidRPr="00027852">
              <w:rPr>
                <w:rFonts w:ascii="Calibri" w:hAnsi="Calibri" w:cs="TimesNewRoman"/>
                <w:color w:val="000000"/>
                <w:sz w:val="22"/>
                <w:szCs w:val="22"/>
              </w:rPr>
              <w:t xml:space="preserve">All staff /personnel should be familiar with the use of protective equipment and practice on how to deal with emergencies/emergency situations </w:t>
            </w:r>
          </w:p>
          <w:p w:rsidR="00D022CC" w:rsidRPr="00027852" w:rsidRDefault="009074C4" w:rsidP="005512FF">
            <w:pPr>
              <w:numPr>
                <w:ilvl w:val="0"/>
                <w:numId w:val="34"/>
              </w:numPr>
              <w:autoSpaceDE w:val="0"/>
              <w:autoSpaceDN w:val="0"/>
              <w:adjustRightInd w:val="0"/>
              <w:rPr>
                <w:rFonts w:ascii="Calibri" w:hAnsi="Calibri"/>
                <w:color w:val="000000"/>
              </w:rPr>
            </w:pPr>
            <w:r w:rsidRPr="00027852">
              <w:rPr>
                <w:rFonts w:ascii="Calibri" w:hAnsi="Calibri" w:cs="TimesNewRoman"/>
                <w:color w:val="000000"/>
                <w:sz w:val="22"/>
                <w:szCs w:val="22"/>
              </w:rPr>
              <w:t>Fire drills</w:t>
            </w:r>
          </w:p>
          <w:p w:rsidR="00D022CC" w:rsidRPr="00027852" w:rsidRDefault="00D022CC" w:rsidP="00AA344E">
            <w:pPr>
              <w:autoSpaceDE w:val="0"/>
              <w:autoSpaceDN w:val="0"/>
              <w:adjustRightInd w:val="0"/>
              <w:rPr>
                <w:rFonts w:ascii="Calibri" w:hAnsi="Calibri" w:cs="TimesNewRoman,Bold"/>
                <w:b/>
                <w:bCs/>
                <w:color w:val="000000"/>
              </w:rPr>
            </w:pPr>
          </w:p>
        </w:tc>
      </w:tr>
      <w:tr w:rsidR="009074C4" w:rsidRPr="00027852">
        <w:tc>
          <w:tcPr>
            <w:tcW w:w="3528" w:type="dxa"/>
          </w:tcPr>
          <w:p w:rsidR="009074C4" w:rsidRPr="00027852" w:rsidRDefault="009074C4" w:rsidP="00AA344E">
            <w:pPr>
              <w:autoSpaceDE w:val="0"/>
              <w:autoSpaceDN w:val="0"/>
              <w:adjustRightInd w:val="0"/>
              <w:rPr>
                <w:rFonts w:ascii="Calibri" w:hAnsi="Calibri" w:cs="TimesNewRoman"/>
                <w:color w:val="000000"/>
              </w:rPr>
            </w:pPr>
          </w:p>
        </w:tc>
        <w:tc>
          <w:tcPr>
            <w:tcW w:w="11220" w:type="dxa"/>
          </w:tcPr>
          <w:p w:rsidR="009074C4" w:rsidRPr="00027852" w:rsidRDefault="009074C4" w:rsidP="002F0107">
            <w:pPr>
              <w:autoSpaceDE w:val="0"/>
              <w:autoSpaceDN w:val="0"/>
              <w:adjustRightInd w:val="0"/>
              <w:ind w:left="284"/>
              <w:rPr>
                <w:rFonts w:ascii="Calibri" w:hAnsi="Calibri" w:cs="TimesNewRoman"/>
                <w:color w:val="000000"/>
              </w:rPr>
            </w:pPr>
          </w:p>
        </w:tc>
      </w:tr>
    </w:tbl>
    <w:p w:rsidR="00D022CC" w:rsidRPr="00027852" w:rsidRDefault="00D022CC" w:rsidP="00625832">
      <w:pPr>
        <w:autoSpaceDE w:val="0"/>
        <w:autoSpaceDN w:val="0"/>
        <w:adjustRightInd w:val="0"/>
        <w:sectPr w:rsidR="00D022CC" w:rsidRPr="00027852">
          <w:pgSz w:w="15840" w:h="12240" w:orient="landscape"/>
          <w:pgMar w:top="958" w:right="720" w:bottom="958" w:left="902" w:header="720" w:footer="720" w:gutter="0"/>
          <w:cols w:space="720"/>
          <w:docGrid w:linePitch="360"/>
        </w:sectPr>
      </w:pPr>
    </w:p>
    <w:p w:rsidR="00D022CC" w:rsidRPr="00027852" w:rsidRDefault="00FD0205" w:rsidP="00625832">
      <w:pPr>
        <w:autoSpaceDE w:val="0"/>
        <w:autoSpaceDN w:val="0"/>
        <w:adjustRightInd w:val="0"/>
        <w:rPr>
          <w:rFonts w:ascii="Calibri" w:hAnsi="Calibri"/>
          <w:b/>
          <w:bCs/>
          <w:color w:val="003366"/>
          <w:sz w:val="22"/>
          <w:szCs w:val="22"/>
        </w:rPr>
      </w:pPr>
      <w:r w:rsidRPr="00027852">
        <w:rPr>
          <w:rFonts w:ascii="Calibri" w:hAnsi="Calibri"/>
          <w:b/>
          <w:bCs/>
          <w:color w:val="003366"/>
          <w:sz w:val="22"/>
          <w:szCs w:val="22"/>
        </w:rPr>
        <w:t>Appendix</w:t>
      </w:r>
      <w:r w:rsidR="009074C4" w:rsidRPr="00027852">
        <w:rPr>
          <w:rFonts w:ascii="Calibri" w:hAnsi="Calibri"/>
          <w:b/>
          <w:bCs/>
          <w:color w:val="003366"/>
          <w:sz w:val="22"/>
          <w:szCs w:val="22"/>
        </w:rPr>
        <w:t xml:space="preserve"> 4.-Recomme</w:t>
      </w:r>
      <w:r w:rsidR="0063239C" w:rsidRPr="00027852">
        <w:rPr>
          <w:rFonts w:ascii="Calibri" w:hAnsi="Calibri"/>
          <w:b/>
          <w:bCs/>
          <w:color w:val="003366"/>
          <w:sz w:val="22"/>
          <w:szCs w:val="22"/>
        </w:rPr>
        <w:t xml:space="preserve">ndations </w:t>
      </w:r>
      <w:r w:rsidRPr="00027852">
        <w:rPr>
          <w:rFonts w:ascii="Calibri" w:hAnsi="Calibri"/>
          <w:b/>
          <w:bCs/>
          <w:color w:val="003366"/>
          <w:sz w:val="22"/>
          <w:szCs w:val="22"/>
        </w:rPr>
        <w:t xml:space="preserve">on </w:t>
      </w:r>
      <w:r w:rsidR="0063239C" w:rsidRPr="00027852">
        <w:rPr>
          <w:rFonts w:ascii="Calibri" w:hAnsi="Calibri"/>
          <w:b/>
          <w:bCs/>
          <w:color w:val="003366"/>
          <w:sz w:val="22"/>
          <w:szCs w:val="22"/>
        </w:rPr>
        <w:t>distances</w:t>
      </w:r>
    </w:p>
    <w:p w:rsidR="00D022CC" w:rsidRPr="00027852" w:rsidRDefault="00D022CC" w:rsidP="00625832">
      <w:pPr>
        <w:autoSpaceDE w:val="0"/>
        <w:autoSpaceDN w:val="0"/>
        <w:adjustRightInd w:val="0"/>
      </w:pPr>
    </w:p>
    <w:p w:rsidR="00D022CC" w:rsidRPr="00027852" w:rsidRDefault="00FD0205" w:rsidP="005A2F49">
      <w:pPr>
        <w:jc w:val="both"/>
        <w:rPr>
          <w:rFonts w:ascii="Calibri" w:hAnsi="Calibri"/>
          <w:b/>
          <w:i/>
          <w:iCs/>
          <w:sz w:val="22"/>
          <w:szCs w:val="22"/>
        </w:rPr>
      </w:pPr>
      <w:r w:rsidRPr="00027852">
        <w:rPr>
          <w:rFonts w:ascii="Calibri" w:hAnsi="Calibri"/>
          <w:b/>
          <w:i/>
          <w:iCs/>
          <w:sz w:val="22"/>
          <w:szCs w:val="22"/>
        </w:rPr>
        <w:t>Storage</w:t>
      </w:r>
      <w:r w:rsidR="009074C4" w:rsidRPr="00027852">
        <w:rPr>
          <w:rFonts w:ascii="Calibri" w:hAnsi="Calibri"/>
          <w:b/>
          <w:i/>
          <w:iCs/>
          <w:sz w:val="22"/>
          <w:szCs w:val="22"/>
        </w:rPr>
        <w:t xml:space="preserve"> of</w:t>
      </w:r>
      <w:r w:rsidR="00D022CC" w:rsidRPr="00027852">
        <w:rPr>
          <w:rFonts w:ascii="Calibri" w:hAnsi="Calibri"/>
          <w:b/>
          <w:i/>
          <w:iCs/>
          <w:sz w:val="22"/>
          <w:szCs w:val="22"/>
        </w:rPr>
        <w:t xml:space="preserve"> pesticides </w:t>
      </w:r>
      <w:r w:rsidR="00D022CC" w:rsidRPr="00027852">
        <w:rPr>
          <w:rFonts w:ascii="Calibri" w:hAnsi="Calibri"/>
          <w:b/>
          <w:i/>
          <w:iCs/>
          <w:color w:val="003366"/>
          <w:sz w:val="22"/>
          <w:szCs w:val="22"/>
        </w:rPr>
        <w:t>(</w:t>
      </w:r>
      <w:r w:rsidRPr="00027852">
        <w:rPr>
          <w:rFonts w:ascii="Calibri" w:hAnsi="Calibri"/>
          <w:b/>
          <w:bCs/>
          <w:i/>
          <w:iCs/>
          <w:color w:val="003366"/>
          <w:sz w:val="22"/>
          <w:szCs w:val="22"/>
        </w:rPr>
        <w:t>Novemb</w:t>
      </w:r>
      <w:r w:rsidR="00D022CC" w:rsidRPr="00027852">
        <w:rPr>
          <w:rFonts w:ascii="Calibri" w:hAnsi="Calibri"/>
          <w:b/>
          <w:bCs/>
          <w:i/>
          <w:iCs/>
          <w:color w:val="003366"/>
          <w:sz w:val="22"/>
          <w:szCs w:val="22"/>
        </w:rPr>
        <w:t>e</w:t>
      </w:r>
      <w:r w:rsidRPr="00027852">
        <w:rPr>
          <w:rFonts w:ascii="Calibri" w:hAnsi="Calibri"/>
          <w:b/>
          <w:bCs/>
          <w:i/>
          <w:iCs/>
          <w:color w:val="003366"/>
          <w:sz w:val="22"/>
          <w:szCs w:val="22"/>
        </w:rPr>
        <w:t>r</w:t>
      </w:r>
      <w:r w:rsidR="00D022CC" w:rsidRPr="00027852">
        <w:rPr>
          <w:rFonts w:ascii="Calibri" w:hAnsi="Calibri"/>
          <w:b/>
          <w:bCs/>
          <w:i/>
          <w:iCs/>
          <w:color w:val="003366"/>
          <w:sz w:val="22"/>
          <w:szCs w:val="22"/>
        </w:rPr>
        <w:t xml:space="preserve"> </w:t>
      </w:r>
      <w:r w:rsidRPr="00027852">
        <w:rPr>
          <w:rFonts w:ascii="Calibri" w:hAnsi="Calibri"/>
          <w:b/>
          <w:bCs/>
          <w:i/>
          <w:iCs/>
          <w:color w:val="003366"/>
          <w:sz w:val="22"/>
          <w:szCs w:val="22"/>
        </w:rPr>
        <w:t>16,</w:t>
      </w:r>
      <w:r w:rsidR="009074C4" w:rsidRPr="00027852">
        <w:rPr>
          <w:rFonts w:ascii="Calibri" w:hAnsi="Calibri"/>
          <w:b/>
          <w:bCs/>
          <w:i/>
          <w:iCs/>
          <w:color w:val="003366"/>
          <w:sz w:val="22"/>
          <w:szCs w:val="22"/>
        </w:rPr>
        <w:t xml:space="preserve"> </w:t>
      </w:r>
      <w:r w:rsidR="00D022CC" w:rsidRPr="00027852">
        <w:rPr>
          <w:rFonts w:ascii="Calibri" w:hAnsi="Calibri"/>
          <w:b/>
          <w:bCs/>
          <w:i/>
          <w:iCs/>
          <w:color w:val="003366"/>
          <w:sz w:val="22"/>
          <w:szCs w:val="22"/>
        </w:rPr>
        <w:t>195</w:t>
      </w:r>
      <w:r w:rsidR="009074C4" w:rsidRPr="00027852">
        <w:rPr>
          <w:rFonts w:ascii="Calibri" w:hAnsi="Calibri"/>
          <w:b/>
          <w:bCs/>
          <w:i/>
          <w:iCs/>
          <w:color w:val="003366"/>
          <w:sz w:val="22"/>
          <w:szCs w:val="22"/>
        </w:rPr>
        <w:t>3 decree</w:t>
      </w:r>
      <w:r w:rsidR="00D022CC" w:rsidRPr="00027852">
        <w:rPr>
          <w:rFonts w:ascii="Calibri" w:hAnsi="Calibri"/>
          <w:b/>
          <w:i/>
          <w:iCs/>
          <w:sz w:val="22"/>
          <w:szCs w:val="22"/>
        </w:rPr>
        <w:t>)</w:t>
      </w:r>
    </w:p>
    <w:p w:rsidR="00D022CC" w:rsidRPr="00027852" w:rsidRDefault="00D022CC" w:rsidP="005A2F49">
      <w:pPr>
        <w:jc w:val="both"/>
        <w:rPr>
          <w:rFonts w:ascii="Calibri" w:hAnsi="Calibri"/>
          <w:b/>
          <w:sz w:val="22"/>
          <w:szCs w:val="22"/>
        </w:rPr>
      </w:pPr>
    </w:p>
    <w:p w:rsidR="00D022CC" w:rsidRPr="00027852" w:rsidRDefault="003B4458" w:rsidP="005A2F49">
      <w:pPr>
        <w:jc w:val="both"/>
        <w:rPr>
          <w:rFonts w:ascii="Calibri" w:hAnsi="Calibri"/>
          <w:sz w:val="22"/>
          <w:szCs w:val="22"/>
        </w:rPr>
      </w:pPr>
      <w:r w:rsidRPr="00027852">
        <w:rPr>
          <w:rFonts w:ascii="Calibri" w:hAnsi="Calibri"/>
          <w:sz w:val="22"/>
          <w:szCs w:val="22"/>
        </w:rPr>
        <w:t xml:space="preserve">In terms of storage, it is forbidden to store a pesticide: </w:t>
      </w:r>
    </w:p>
    <w:p w:rsidR="00D022CC" w:rsidRPr="00027852" w:rsidRDefault="00E57976" w:rsidP="005512FF">
      <w:pPr>
        <w:pStyle w:val="ListParagraph"/>
        <w:numPr>
          <w:ilvl w:val="0"/>
          <w:numId w:val="52"/>
        </w:numPr>
        <w:jc w:val="both"/>
        <w:rPr>
          <w:rFonts w:ascii="Calibri" w:hAnsi="Calibri"/>
          <w:sz w:val="22"/>
          <w:szCs w:val="22"/>
        </w:rPr>
      </w:pPr>
      <w:r w:rsidRPr="00027852">
        <w:rPr>
          <w:rFonts w:ascii="Calibri" w:hAnsi="Calibri"/>
          <w:sz w:val="22"/>
          <w:szCs w:val="22"/>
        </w:rPr>
        <w:t xml:space="preserve">to/within </w:t>
      </w:r>
      <w:r w:rsidR="003B4458" w:rsidRPr="00027852">
        <w:rPr>
          <w:rFonts w:ascii="Calibri" w:hAnsi="Calibri"/>
          <w:sz w:val="22"/>
          <w:szCs w:val="22"/>
        </w:rPr>
        <w:t xml:space="preserve"> less than 30 meters of a water stream/</w:t>
      </w:r>
      <w:r w:rsidR="00FD0205" w:rsidRPr="00027852">
        <w:rPr>
          <w:rFonts w:ascii="Calibri" w:hAnsi="Calibri"/>
          <w:sz w:val="22"/>
          <w:szCs w:val="22"/>
        </w:rPr>
        <w:t>waterway</w:t>
      </w:r>
      <w:r w:rsidR="003B4458" w:rsidRPr="00027852">
        <w:rPr>
          <w:rFonts w:ascii="Calibri" w:hAnsi="Calibri"/>
          <w:sz w:val="22"/>
          <w:szCs w:val="22"/>
        </w:rPr>
        <w:t xml:space="preserve"> or water</w:t>
      </w:r>
      <w:r w:rsidR="00ED1BA4">
        <w:rPr>
          <w:rFonts w:ascii="Calibri" w:hAnsi="Calibri"/>
          <w:sz w:val="22"/>
          <w:szCs w:val="22"/>
        </w:rPr>
        <w:t xml:space="preserve"> </w:t>
      </w:r>
      <w:r w:rsidR="003B4458" w:rsidRPr="00027852">
        <w:rPr>
          <w:rFonts w:ascii="Calibri" w:hAnsi="Calibri"/>
          <w:sz w:val="22"/>
          <w:szCs w:val="22"/>
        </w:rPr>
        <w:t xml:space="preserve">body </w:t>
      </w:r>
    </w:p>
    <w:p w:rsidR="00D022CC" w:rsidRPr="00027852" w:rsidRDefault="003B4458" w:rsidP="005512FF">
      <w:pPr>
        <w:pStyle w:val="ListParagraph"/>
        <w:numPr>
          <w:ilvl w:val="0"/>
          <w:numId w:val="52"/>
        </w:numPr>
        <w:jc w:val="both"/>
        <w:rPr>
          <w:rFonts w:ascii="Calibri" w:hAnsi="Calibri"/>
          <w:sz w:val="22"/>
          <w:szCs w:val="22"/>
        </w:rPr>
      </w:pPr>
      <w:r w:rsidRPr="00027852">
        <w:rPr>
          <w:rFonts w:ascii="Calibri" w:hAnsi="Calibri"/>
          <w:sz w:val="22"/>
          <w:szCs w:val="22"/>
        </w:rPr>
        <w:t xml:space="preserve">to less than 100 m from a water catchment facility for the production of spring water or mineral water or power of an aqueduct (...). </w:t>
      </w:r>
    </w:p>
    <w:p w:rsidR="00D022CC" w:rsidRPr="00027852" w:rsidRDefault="003B4458" w:rsidP="005A2F49">
      <w:pPr>
        <w:pStyle w:val="ListParagraph"/>
        <w:numPr>
          <w:ilvl w:val="0"/>
          <w:numId w:val="52"/>
        </w:numPr>
        <w:jc w:val="both"/>
        <w:rPr>
          <w:b/>
        </w:rPr>
      </w:pPr>
      <w:r w:rsidRPr="00027852">
        <w:rPr>
          <w:rFonts w:ascii="Calibri" w:hAnsi="Calibri"/>
          <w:sz w:val="22"/>
          <w:szCs w:val="22"/>
        </w:rPr>
        <w:t>to less than 30 m from all facilities of surface water catchment/abstraction for human consumption or any facilities of groundwater catchments.</w:t>
      </w:r>
      <w:r w:rsidRPr="00027852">
        <w:rPr>
          <w:rFonts w:ascii="Calibri" w:hAnsi="Calibri"/>
          <w:b/>
          <w:sz w:val="22"/>
          <w:szCs w:val="22"/>
        </w:rPr>
        <w:t xml:space="preserve"> </w:t>
      </w:r>
    </w:p>
    <w:p w:rsidR="00D022CC" w:rsidRPr="00027852" w:rsidRDefault="003B4458" w:rsidP="005A2F49">
      <w:pPr>
        <w:pStyle w:val="ListParagraph"/>
        <w:ind w:left="0"/>
        <w:rPr>
          <w:rFonts w:ascii="Calibri" w:hAnsi="Calibri"/>
          <w:b/>
          <w:bCs/>
          <w:i/>
          <w:iCs/>
          <w:sz w:val="22"/>
          <w:szCs w:val="22"/>
        </w:rPr>
      </w:pPr>
      <w:r w:rsidRPr="00027852">
        <w:rPr>
          <w:rFonts w:ascii="Calibri" w:hAnsi="Calibri"/>
          <w:b/>
          <w:bCs/>
          <w:i/>
          <w:iCs/>
          <w:sz w:val="22"/>
          <w:szCs w:val="22"/>
        </w:rPr>
        <w:t xml:space="preserve">The preparation of pesticides, it is prohibited to prepare a </w:t>
      </w:r>
      <w:r w:rsidR="00D022CC" w:rsidRPr="00027852">
        <w:rPr>
          <w:rFonts w:ascii="Calibri" w:hAnsi="Calibri"/>
          <w:b/>
          <w:bCs/>
          <w:i/>
          <w:iCs/>
          <w:sz w:val="22"/>
          <w:szCs w:val="22"/>
        </w:rPr>
        <w:t>pesticide (</w:t>
      </w:r>
      <w:r w:rsidR="0088303B" w:rsidRPr="00027852">
        <w:rPr>
          <w:rFonts w:ascii="Calibri" w:hAnsi="Calibri"/>
          <w:b/>
          <w:bCs/>
          <w:i/>
          <w:iCs/>
          <w:color w:val="003366"/>
          <w:sz w:val="22"/>
          <w:szCs w:val="22"/>
        </w:rPr>
        <w:t>Pan American Sanitary Code signed in Havana November 14, 1924</w:t>
      </w:r>
      <w:r w:rsidR="00D022CC" w:rsidRPr="00027852">
        <w:rPr>
          <w:rFonts w:ascii="Calibri" w:hAnsi="Calibri"/>
          <w:b/>
          <w:bCs/>
          <w:i/>
          <w:iCs/>
          <w:sz w:val="22"/>
          <w:szCs w:val="22"/>
        </w:rPr>
        <w:t>):</w:t>
      </w:r>
    </w:p>
    <w:p w:rsidR="00D022CC" w:rsidRPr="00027852" w:rsidRDefault="00D022CC" w:rsidP="005A2F49">
      <w:pPr>
        <w:pStyle w:val="ListParagraph"/>
        <w:ind w:left="0"/>
        <w:rPr>
          <w:rFonts w:ascii="Calibri" w:hAnsi="Calibri"/>
          <w:b/>
          <w:bCs/>
          <w:i/>
          <w:iCs/>
          <w:sz w:val="22"/>
          <w:szCs w:val="22"/>
        </w:rPr>
      </w:pPr>
      <w:r w:rsidRPr="00027852">
        <w:rPr>
          <w:rFonts w:ascii="Calibri" w:hAnsi="Calibri"/>
          <w:b/>
          <w:bCs/>
          <w:i/>
          <w:iCs/>
          <w:sz w:val="22"/>
          <w:szCs w:val="22"/>
        </w:rPr>
        <w:t xml:space="preserve"> </w:t>
      </w:r>
    </w:p>
    <w:p w:rsidR="00D022CC" w:rsidRPr="00027852" w:rsidRDefault="00780CAB" w:rsidP="005512FF">
      <w:pPr>
        <w:pStyle w:val="ListParagraph"/>
        <w:numPr>
          <w:ilvl w:val="0"/>
          <w:numId w:val="52"/>
        </w:numPr>
        <w:jc w:val="both"/>
        <w:rPr>
          <w:rFonts w:ascii="Calibri" w:hAnsi="Calibri"/>
          <w:sz w:val="22"/>
          <w:szCs w:val="22"/>
        </w:rPr>
      </w:pPr>
      <w:r w:rsidRPr="00027852">
        <w:rPr>
          <w:rFonts w:ascii="Calibri" w:hAnsi="Calibri"/>
          <w:sz w:val="22"/>
          <w:szCs w:val="22"/>
        </w:rPr>
        <w:t>to less than</w:t>
      </w:r>
      <w:r w:rsidR="00593E52" w:rsidRPr="00027852">
        <w:rPr>
          <w:rFonts w:ascii="Calibri" w:hAnsi="Calibri"/>
          <w:sz w:val="22"/>
          <w:szCs w:val="22"/>
        </w:rPr>
        <w:t xml:space="preserve"> 30 meters of a </w:t>
      </w:r>
      <w:r w:rsidR="00A62BE6" w:rsidRPr="00027852">
        <w:rPr>
          <w:rFonts w:ascii="Calibri" w:hAnsi="Calibri"/>
          <w:sz w:val="22"/>
          <w:szCs w:val="22"/>
        </w:rPr>
        <w:t>water stream/waterway</w:t>
      </w:r>
      <w:r w:rsidR="00593E52" w:rsidRPr="00027852">
        <w:rPr>
          <w:rFonts w:ascii="Calibri" w:hAnsi="Calibri"/>
          <w:sz w:val="22"/>
          <w:szCs w:val="22"/>
        </w:rPr>
        <w:t xml:space="preserve"> or </w:t>
      </w:r>
      <w:r w:rsidRPr="00027852">
        <w:rPr>
          <w:rFonts w:ascii="Calibri" w:hAnsi="Calibri"/>
          <w:sz w:val="22"/>
          <w:szCs w:val="22"/>
        </w:rPr>
        <w:t>waterbody</w:t>
      </w:r>
      <w:r w:rsidR="00D022CC" w:rsidRPr="00027852">
        <w:rPr>
          <w:rFonts w:ascii="Calibri" w:hAnsi="Calibri"/>
          <w:sz w:val="22"/>
          <w:szCs w:val="22"/>
        </w:rPr>
        <w:t xml:space="preserve"> </w:t>
      </w:r>
    </w:p>
    <w:p w:rsidR="00D022CC" w:rsidRPr="00027852" w:rsidRDefault="00897819" w:rsidP="005512FF">
      <w:pPr>
        <w:pStyle w:val="ListParagraph"/>
        <w:numPr>
          <w:ilvl w:val="0"/>
          <w:numId w:val="52"/>
        </w:numPr>
        <w:jc w:val="both"/>
        <w:rPr>
          <w:rFonts w:ascii="Calibri" w:hAnsi="Calibri"/>
          <w:sz w:val="22"/>
          <w:szCs w:val="22"/>
        </w:rPr>
      </w:pPr>
      <w:r w:rsidRPr="00027852">
        <w:rPr>
          <w:rFonts w:ascii="Calibri" w:hAnsi="Calibri"/>
          <w:sz w:val="22"/>
          <w:szCs w:val="22"/>
        </w:rPr>
        <w:t xml:space="preserve">to </w:t>
      </w:r>
      <w:r w:rsidR="00593E52" w:rsidRPr="00027852">
        <w:rPr>
          <w:rFonts w:ascii="Calibri" w:hAnsi="Calibri"/>
          <w:sz w:val="22"/>
          <w:szCs w:val="22"/>
        </w:rPr>
        <w:t xml:space="preserve">less than 100 m from a water catchment </w:t>
      </w:r>
      <w:r w:rsidR="003B4458" w:rsidRPr="00027852">
        <w:rPr>
          <w:rFonts w:ascii="Calibri" w:hAnsi="Calibri"/>
          <w:sz w:val="22"/>
          <w:szCs w:val="22"/>
        </w:rPr>
        <w:t>facility</w:t>
      </w:r>
      <w:r w:rsidR="00A62BE6" w:rsidRPr="00027852">
        <w:rPr>
          <w:rFonts w:ascii="Calibri" w:hAnsi="Calibri"/>
          <w:sz w:val="22"/>
          <w:szCs w:val="22"/>
        </w:rPr>
        <w:t xml:space="preserve"> </w:t>
      </w:r>
      <w:r w:rsidR="00593E52" w:rsidRPr="00027852">
        <w:rPr>
          <w:rFonts w:ascii="Calibri" w:hAnsi="Calibri"/>
          <w:sz w:val="22"/>
          <w:szCs w:val="22"/>
        </w:rPr>
        <w:t xml:space="preserve">for the production of spring water or mineral water or power of an aqueduct, (...) </w:t>
      </w:r>
    </w:p>
    <w:p w:rsidR="00D022CC" w:rsidRPr="00027852" w:rsidRDefault="00E57976" w:rsidP="005512FF">
      <w:pPr>
        <w:pStyle w:val="ListParagraph"/>
        <w:numPr>
          <w:ilvl w:val="0"/>
          <w:numId w:val="52"/>
        </w:numPr>
        <w:jc w:val="both"/>
        <w:rPr>
          <w:rFonts w:ascii="Calibri" w:hAnsi="Calibri"/>
          <w:sz w:val="22"/>
          <w:szCs w:val="22"/>
        </w:rPr>
      </w:pPr>
      <w:r w:rsidRPr="00027852">
        <w:rPr>
          <w:rFonts w:ascii="Calibri" w:hAnsi="Calibri"/>
          <w:sz w:val="22"/>
          <w:szCs w:val="22"/>
        </w:rPr>
        <w:t>to</w:t>
      </w:r>
      <w:r w:rsidR="00593E52" w:rsidRPr="00027852">
        <w:rPr>
          <w:rFonts w:ascii="Calibri" w:hAnsi="Calibri"/>
          <w:sz w:val="22"/>
          <w:szCs w:val="22"/>
        </w:rPr>
        <w:t xml:space="preserve"> 30 m of all </w:t>
      </w:r>
      <w:r w:rsidR="00A62BE6" w:rsidRPr="00027852">
        <w:rPr>
          <w:rFonts w:ascii="Calibri" w:hAnsi="Calibri"/>
          <w:sz w:val="22"/>
          <w:szCs w:val="22"/>
        </w:rPr>
        <w:t xml:space="preserve">surface </w:t>
      </w:r>
      <w:r w:rsidR="00593E52" w:rsidRPr="00027852">
        <w:rPr>
          <w:rFonts w:ascii="Calibri" w:hAnsi="Calibri"/>
          <w:sz w:val="22"/>
          <w:szCs w:val="22"/>
        </w:rPr>
        <w:t xml:space="preserve">water catchment </w:t>
      </w:r>
      <w:r w:rsidR="00A62BE6" w:rsidRPr="00027852">
        <w:rPr>
          <w:rFonts w:ascii="Calibri" w:hAnsi="Calibri"/>
          <w:sz w:val="22"/>
          <w:szCs w:val="22"/>
        </w:rPr>
        <w:t>facilities</w:t>
      </w:r>
      <w:r w:rsidR="00593E52" w:rsidRPr="00027852">
        <w:rPr>
          <w:rFonts w:ascii="Calibri" w:hAnsi="Calibri"/>
          <w:sz w:val="22"/>
          <w:szCs w:val="22"/>
        </w:rPr>
        <w:t xml:space="preserve"> for human consumption or any facilities of groundwater extraction. </w:t>
      </w:r>
    </w:p>
    <w:p w:rsidR="00D022CC" w:rsidRPr="00027852" w:rsidRDefault="00D022CC" w:rsidP="005A2F49">
      <w:pPr>
        <w:jc w:val="both"/>
        <w:rPr>
          <w:rFonts w:ascii="Calibri" w:hAnsi="Calibri"/>
          <w:b/>
          <w:sz w:val="22"/>
          <w:szCs w:val="22"/>
        </w:rPr>
      </w:pPr>
    </w:p>
    <w:p w:rsidR="00D022CC" w:rsidRPr="00027852" w:rsidRDefault="00BC0416" w:rsidP="005A2F49">
      <w:pPr>
        <w:jc w:val="both"/>
        <w:rPr>
          <w:rFonts w:ascii="Calibri" w:hAnsi="Calibri"/>
          <w:b/>
          <w:i/>
          <w:iCs/>
          <w:sz w:val="22"/>
          <w:szCs w:val="22"/>
        </w:rPr>
      </w:pPr>
      <w:r w:rsidRPr="00027852">
        <w:rPr>
          <w:rFonts w:ascii="Calibri" w:hAnsi="Calibri"/>
          <w:b/>
          <w:i/>
          <w:iCs/>
          <w:sz w:val="22"/>
          <w:szCs w:val="22"/>
        </w:rPr>
        <w:t>Application of</w:t>
      </w:r>
      <w:r w:rsidR="00D022CC" w:rsidRPr="00027852">
        <w:rPr>
          <w:rFonts w:ascii="Calibri" w:hAnsi="Calibri"/>
          <w:b/>
          <w:i/>
          <w:iCs/>
          <w:sz w:val="22"/>
          <w:szCs w:val="22"/>
        </w:rPr>
        <w:t xml:space="preserve"> pesticides</w:t>
      </w:r>
      <w:r w:rsidRPr="00027852">
        <w:rPr>
          <w:rFonts w:ascii="Calibri" w:hAnsi="Calibri"/>
          <w:b/>
          <w:i/>
          <w:iCs/>
          <w:sz w:val="22"/>
          <w:szCs w:val="22"/>
        </w:rPr>
        <w:t>/Pesticides application</w:t>
      </w:r>
      <w:r w:rsidR="00D022CC" w:rsidRPr="00027852">
        <w:rPr>
          <w:rFonts w:ascii="Calibri" w:hAnsi="Calibri"/>
          <w:b/>
          <w:i/>
          <w:iCs/>
          <w:sz w:val="22"/>
          <w:szCs w:val="22"/>
        </w:rPr>
        <w:t xml:space="preserve"> </w:t>
      </w:r>
      <w:r w:rsidR="00D022CC" w:rsidRPr="00027852">
        <w:rPr>
          <w:rFonts w:ascii="Calibri" w:hAnsi="Calibri"/>
          <w:b/>
          <w:bCs/>
          <w:i/>
          <w:iCs/>
          <w:color w:val="003366"/>
          <w:sz w:val="22"/>
          <w:szCs w:val="22"/>
        </w:rPr>
        <w:t>(</w:t>
      </w:r>
      <w:r w:rsidR="0088303B" w:rsidRPr="00027852">
        <w:rPr>
          <w:rFonts w:ascii="Calibri" w:hAnsi="Calibri"/>
          <w:b/>
          <w:bCs/>
          <w:i/>
          <w:iCs/>
          <w:color w:val="003366"/>
          <w:sz w:val="22"/>
          <w:szCs w:val="22"/>
        </w:rPr>
        <w:t>Pan American Sanitary Code signed in Havana November 14, 1924</w:t>
      </w:r>
      <w:r w:rsidR="00D022CC" w:rsidRPr="00027852">
        <w:rPr>
          <w:rFonts w:ascii="Calibri" w:hAnsi="Calibri"/>
          <w:i/>
          <w:iCs/>
          <w:sz w:val="22"/>
          <w:szCs w:val="22"/>
        </w:rPr>
        <w:t>)</w:t>
      </w:r>
    </w:p>
    <w:p w:rsidR="00D022CC" w:rsidRPr="00027852" w:rsidRDefault="00D022CC" w:rsidP="005A2F49">
      <w:pPr>
        <w:jc w:val="both"/>
        <w:rPr>
          <w:rFonts w:ascii="Calibri" w:hAnsi="Calibri"/>
          <w:sz w:val="22"/>
          <w:szCs w:val="22"/>
        </w:rPr>
      </w:pPr>
    </w:p>
    <w:p w:rsidR="00D022CC" w:rsidRPr="00027852" w:rsidRDefault="00BC0416" w:rsidP="005A2F49">
      <w:pPr>
        <w:jc w:val="both"/>
        <w:rPr>
          <w:rFonts w:ascii="Calibri" w:hAnsi="Calibri"/>
          <w:sz w:val="22"/>
          <w:szCs w:val="22"/>
        </w:rPr>
      </w:pPr>
      <w:r w:rsidRPr="00027852">
        <w:rPr>
          <w:rFonts w:ascii="Calibri" w:hAnsi="Calibri"/>
          <w:sz w:val="22"/>
          <w:szCs w:val="22"/>
        </w:rPr>
        <w:t xml:space="preserve">It is prohibited to apply pesticides for agricultural purposes: </w:t>
      </w:r>
      <w:r w:rsidR="00D022CC" w:rsidRPr="00027852">
        <w:rPr>
          <w:rFonts w:ascii="Calibri" w:hAnsi="Calibri"/>
          <w:sz w:val="22"/>
          <w:szCs w:val="22"/>
        </w:rPr>
        <w:t xml:space="preserve"> </w:t>
      </w:r>
    </w:p>
    <w:p w:rsidR="00D022CC" w:rsidRPr="00027852" w:rsidRDefault="00D022CC" w:rsidP="005A2F49">
      <w:pPr>
        <w:jc w:val="both"/>
        <w:rPr>
          <w:rFonts w:ascii="Calibri" w:hAnsi="Calibri"/>
          <w:sz w:val="22"/>
          <w:szCs w:val="22"/>
        </w:rPr>
      </w:pPr>
    </w:p>
    <w:p w:rsidR="00D022CC" w:rsidRPr="00027852" w:rsidRDefault="00BC0416" w:rsidP="005512FF">
      <w:pPr>
        <w:pStyle w:val="ListParagraph"/>
        <w:numPr>
          <w:ilvl w:val="0"/>
          <w:numId w:val="53"/>
        </w:numPr>
        <w:jc w:val="both"/>
        <w:rPr>
          <w:rFonts w:ascii="Calibri" w:hAnsi="Calibri"/>
          <w:sz w:val="22"/>
          <w:szCs w:val="22"/>
        </w:rPr>
      </w:pPr>
      <w:r w:rsidRPr="00027852">
        <w:rPr>
          <w:rFonts w:ascii="Calibri" w:hAnsi="Calibri"/>
          <w:sz w:val="22"/>
          <w:szCs w:val="22"/>
        </w:rPr>
        <w:t>to less than 3 m of a watercourse or body of water or a ditch where the air flow is&gt; 2 m²</w:t>
      </w:r>
      <w:r w:rsidR="00D022CC" w:rsidRPr="00027852">
        <w:rPr>
          <w:rFonts w:ascii="Calibri" w:hAnsi="Calibri"/>
          <w:sz w:val="22"/>
          <w:szCs w:val="22"/>
        </w:rPr>
        <w:t xml:space="preserve"> </w:t>
      </w:r>
    </w:p>
    <w:p w:rsidR="00D022CC" w:rsidRPr="00027852" w:rsidRDefault="00BC0416" w:rsidP="005512FF">
      <w:pPr>
        <w:pStyle w:val="ListParagraph"/>
        <w:numPr>
          <w:ilvl w:val="0"/>
          <w:numId w:val="53"/>
        </w:numPr>
        <w:jc w:val="both"/>
        <w:rPr>
          <w:rFonts w:ascii="Calibri" w:hAnsi="Calibri"/>
          <w:sz w:val="22"/>
          <w:szCs w:val="22"/>
        </w:rPr>
      </w:pPr>
      <w:r w:rsidRPr="00027852">
        <w:rPr>
          <w:rFonts w:ascii="Calibri" w:hAnsi="Calibri"/>
          <w:sz w:val="22"/>
          <w:szCs w:val="22"/>
        </w:rPr>
        <w:t xml:space="preserve">to less than 1 m from a water stream/waterway or </w:t>
      </w:r>
      <w:r w:rsidR="00A42011" w:rsidRPr="00027852">
        <w:rPr>
          <w:rFonts w:ascii="Calibri" w:hAnsi="Calibri"/>
          <w:sz w:val="22"/>
          <w:szCs w:val="22"/>
        </w:rPr>
        <w:t>wate</w:t>
      </w:r>
      <w:r w:rsidR="0088303B" w:rsidRPr="00027852">
        <w:rPr>
          <w:rFonts w:ascii="Calibri" w:hAnsi="Calibri"/>
          <w:sz w:val="22"/>
          <w:szCs w:val="22"/>
        </w:rPr>
        <w:t>r</w:t>
      </w:r>
      <w:r w:rsidR="00A42011" w:rsidRPr="00027852">
        <w:rPr>
          <w:rFonts w:ascii="Calibri" w:hAnsi="Calibri"/>
          <w:sz w:val="22"/>
          <w:szCs w:val="22"/>
        </w:rPr>
        <w:t xml:space="preserve"> body</w:t>
      </w:r>
      <w:r w:rsidRPr="00027852">
        <w:rPr>
          <w:rFonts w:ascii="Calibri" w:hAnsi="Calibri"/>
          <w:sz w:val="22"/>
          <w:szCs w:val="22"/>
        </w:rPr>
        <w:t xml:space="preserve"> or a ditch whose air flow&gt; 2 m² </w:t>
      </w:r>
    </w:p>
    <w:p w:rsidR="00D022CC" w:rsidRPr="00027852" w:rsidRDefault="00D022CC" w:rsidP="005A2F49">
      <w:pPr>
        <w:jc w:val="both"/>
        <w:rPr>
          <w:rFonts w:ascii="Calibri" w:hAnsi="Calibri"/>
          <w:sz w:val="22"/>
          <w:szCs w:val="22"/>
        </w:rPr>
      </w:pPr>
    </w:p>
    <w:p w:rsidR="00D022CC" w:rsidRPr="00027852" w:rsidRDefault="00BC0416" w:rsidP="005A2F49">
      <w:pPr>
        <w:jc w:val="both"/>
        <w:rPr>
          <w:rFonts w:ascii="Calibri" w:hAnsi="Calibri"/>
          <w:b/>
          <w:i/>
          <w:iCs/>
          <w:sz w:val="22"/>
          <w:szCs w:val="22"/>
        </w:rPr>
      </w:pPr>
      <w:r w:rsidRPr="00027852">
        <w:rPr>
          <w:rFonts w:ascii="Calibri" w:hAnsi="Calibri"/>
          <w:b/>
          <w:i/>
          <w:iCs/>
          <w:sz w:val="22"/>
          <w:szCs w:val="22"/>
        </w:rPr>
        <w:t xml:space="preserve">Protection of buildings </w:t>
      </w:r>
      <w:r w:rsidRPr="00027852">
        <w:rPr>
          <w:rFonts w:ascii="Calibri" w:hAnsi="Calibri"/>
          <w:b/>
          <w:i/>
          <w:iCs/>
          <w:color w:val="003366"/>
          <w:sz w:val="22"/>
          <w:szCs w:val="22"/>
        </w:rPr>
        <w:t>(FAO, 2010, International Code of Conduct on the Distribution and Use of Pesticides</w:t>
      </w:r>
      <w:r w:rsidRPr="00027852">
        <w:rPr>
          <w:rFonts w:ascii="Calibri" w:hAnsi="Calibri"/>
          <w:b/>
          <w:i/>
          <w:iCs/>
          <w:sz w:val="22"/>
          <w:szCs w:val="22"/>
        </w:rPr>
        <w:t>)</w:t>
      </w:r>
      <w:r w:rsidR="00D022CC" w:rsidRPr="00027852">
        <w:rPr>
          <w:rFonts w:ascii="Calibri" w:hAnsi="Calibri"/>
          <w:b/>
          <w:i/>
          <w:iCs/>
          <w:sz w:val="22"/>
          <w:szCs w:val="22"/>
        </w:rPr>
        <w:t xml:space="preserve"> </w:t>
      </w:r>
    </w:p>
    <w:p w:rsidR="00D022CC" w:rsidRPr="00027852" w:rsidRDefault="00D022CC" w:rsidP="005A2F49">
      <w:pPr>
        <w:jc w:val="both"/>
        <w:rPr>
          <w:rFonts w:ascii="Calibri" w:hAnsi="Calibri"/>
          <w:b/>
          <w:i/>
          <w:iCs/>
          <w:sz w:val="22"/>
          <w:szCs w:val="22"/>
        </w:rPr>
      </w:pPr>
    </w:p>
    <w:p w:rsidR="00D022CC" w:rsidRPr="00027852" w:rsidRDefault="00E23115" w:rsidP="005A2F49">
      <w:pPr>
        <w:jc w:val="both"/>
        <w:rPr>
          <w:rFonts w:ascii="Calibri" w:hAnsi="Calibri"/>
          <w:sz w:val="22"/>
          <w:szCs w:val="22"/>
        </w:rPr>
      </w:pPr>
      <w:r w:rsidRPr="00027852">
        <w:rPr>
          <w:rFonts w:ascii="Calibri" w:hAnsi="Calibri"/>
          <w:sz w:val="22"/>
          <w:szCs w:val="22"/>
        </w:rPr>
        <w:t xml:space="preserve">The building is protected in the absence of the development plan/scheme or outside of the urban perimeter (case of Haiti) when: </w:t>
      </w:r>
    </w:p>
    <w:p w:rsidR="00D022CC" w:rsidRPr="00027852" w:rsidRDefault="00E23115" w:rsidP="005512FF">
      <w:pPr>
        <w:pStyle w:val="ListParagraph"/>
        <w:numPr>
          <w:ilvl w:val="0"/>
          <w:numId w:val="54"/>
        </w:numPr>
        <w:jc w:val="both"/>
        <w:rPr>
          <w:rFonts w:ascii="Calibri" w:hAnsi="Calibri"/>
          <w:sz w:val="22"/>
          <w:szCs w:val="22"/>
        </w:rPr>
      </w:pPr>
      <w:r w:rsidRPr="00027852">
        <w:rPr>
          <w:rFonts w:ascii="Calibri" w:hAnsi="Calibri"/>
          <w:sz w:val="22"/>
          <w:szCs w:val="22"/>
        </w:rPr>
        <w:t xml:space="preserve">a residential house and 30 m all around corresponds to the protected building. This is certainly the most common case in most agricultural areas. </w:t>
      </w:r>
    </w:p>
    <w:p w:rsidR="00D022CC" w:rsidRPr="00027852" w:rsidRDefault="00D022CC" w:rsidP="005A2F49">
      <w:pPr>
        <w:jc w:val="both"/>
        <w:rPr>
          <w:rFonts w:ascii="Calibri" w:hAnsi="Calibri"/>
          <w:sz w:val="22"/>
          <w:szCs w:val="22"/>
        </w:rPr>
      </w:pPr>
      <w:r w:rsidRPr="00027852">
        <w:rPr>
          <w:rFonts w:ascii="Calibri" w:hAnsi="Calibri"/>
          <w:sz w:val="22"/>
          <w:szCs w:val="22"/>
        </w:rPr>
        <w:t xml:space="preserve">          </w:t>
      </w:r>
    </w:p>
    <w:p w:rsidR="00D022CC" w:rsidRPr="00027852" w:rsidRDefault="00B44612" w:rsidP="005A2F49">
      <w:pPr>
        <w:jc w:val="both"/>
        <w:rPr>
          <w:rFonts w:ascii="Calibri" w:hAnsi="Calibri"/>
          <w:sz w:val="22"/>
          <w:szCs w:val="22"/>
        </w:rPr>
      </w:pPr>
      <w:r w:rsidRPr="00027852">
        <w:rPr>
          <w:rFonts w:ascii="Calibri" w:hAnsi="Calibri"/>
          <w:sz w:val="22"/>
          <w:szCs w:val="22"/>
        </w:rPr>
        <w:t xml:space="preserve">However, if the property line is less than 30 m from the house, 20 m for example, </w:t>
      </w:r>
      <w:r w:rsidR="00AC58E1" w:rsidRPr="00027852">
        <w:rPr>
          <w:rFonts w:ascii="Calibri" w:hAnsi="Calibri"/>
          <w:sz w:val="22"/>
          <w:szCs w:val="22"/>
        </w:rPr>
        <w:t xml:space="preserve">the </w:t>
      </w:r>
      <w:r w:rsidRPr="00027852">
        <w:rPr>
          <w:rFonts w:ascii="Calibri" w:hAnsi="Calibri"/>
          <w:sz w:val="22"/>
          <w:szCs w:val="22"/>
        </w:rPr>
        <w:t xml:space="preserve">protected building becomes: </w:t>
      </w:r>
    </w:p>
    <w:p w:rsidR="00D022CC" w:rsidRPr="00027852" w:rsidRDefault="00B44612" w:rsidP="005512FF">
      <w:pPr>
        <w:pStyle w:val="ListParagraph"/>
        <w:numPr>
          <w:ilvl w:val="0"/>
          <w:numId w:val="54"/>
        </w:numPr>
        <w:jc w:val="both"/>
        <w:rPr>
          <w:rFonts w:ascii="Calibri" w:hAnsi="Calibri"/>
          <w:sz w:val="22"/>
          <w:szCs w:val="22"/>
        </w:rPr>
      </w:pPr>
      <w:r w:rsidRPr="00027852">
        <w:rPr>
          <w:rFonts w:ascii="Calibri" w:hAnsi="Calibri"/>
          <w:sz w:val="22"/>
          <w:szCs w:val="22"/>
        </w:rPr>
        <w:t>the residence</w:t>
      </w:r>
      <w:r w:rsidR="00A42011" w:rsidRPr="00027852">
        <w:rPr>
          <w:rFonts w:ascii="Calibri" w:hAnsi="Calibri"/>
          <w:sz w:val="22"/>
          <w:szCs w:val="22"/>
        </w:rPr>
        <w:t>/house</w:t>
      </w:r>
      <w:r w:rsidRPr="00027852">
        <w:rPr>
          <w:rFonts w:ascii="Calibri" w:hAnsi="Calibri"/>
          <w:sz w:val="22"/>
          <w:szCs w:val="22"/>
        </w:rPr>
        <w:t xml:space="preserve"> </w:t>
      </w:r>
      <w:r w:rsidR="00A42011" w:rsidRPr="00027852">
        <w:rPr>
          <w:rFonts w:ascii="Calibri" w:hAnsi="Calibri"/>
          <w:sz w:val="22"/>
          <w:szCs w:val="22"/>
        </w:rPr>
        <w:t>plus</w:t>
      </w:r>
      <w:r w:rsidRPr="00027852">
        <w:rPr>
          <w:rFonts w:ascii="Calibri" w:hAnsi="Calibri"/>
          <w:sz w:val="22"/>
          <w:szCs w:val="22"/>
        </w:rPr>
        <w:t xml:space="preserve"> </w:t>
      </w:r>
      <w:r w:rsidR="00D022CC" w:rsidRPr="00027852">
        <w:rPr>
          <w:rFonts w:ascii="Calibri" w:hAnsi="Calibri"/>
          <w:sz w:val="22"/>
          <w:szCs w:val="22"/>
        </w:rPr>
        <w:t xml:space="preserve">20 m ; </w:t>
      </w:r>
    </w:p>
    <w:p w:rsidR="00D022CC" w:rsidRPr="00027852" w:rsidRDefault="00B44612" w:rsidP="005512FF">
      <w:pPr>
        <w:pStyle w:val="ListParagraph"/>
        <w:numPr>
          <w:ilvl w:val="0"/>
          <w:numId w:val="54"/>
        </w:numPr>
        <w:jc w:val="both"/>
        <w:rPr>
          <w:rFonts w:ascii="Calibri" w:hAnsi="Calibri"/>
          <w:sz w:val="22"/>
          <w:szCs w:val="22"/>
        </w:rPr>
      </w:pPr>
      <w:r w:rsidRPr="00027852">
        <w:rPr>
          <w:rFonts w:ascii="Calibri" w:hAnsi="Calibri"/>
          <w:sz w:val="22"/>
          <w:szCs w:val="22"/>
        </w:rPr>
        <w:t xml:space="preserve">a public building/edifice and the 30 m strip around the perimeter; </w:t>
      </w:r>
    </w:p>
    <w:p w:rsidR="00D022CC" w:rsidRPr="00027852" w:rsidRDefault="00B44612" w:rsidP="005512FF">
      <w:pPr>
        <w:pStyle w:val="ListParagraph"/>
        <w:numPr>
          <w:ilvl w:val="0"/>
          <w:numId w:val="54"/>
        </w:numPr>
        <w:jc w:val="both"/>
        <w:rPr>
          <w:rFonts w:ascii="Calibri" w:hAnsi="Calibri"/>
          <w:sz w:val="22"/>
          <w:szCs w:val="22"/>
        </w:rPr>
      </w:pPr>
      <w:r w:rsidRPr="00027852">
        <w:rPr>
          <w:rFonts w:ascii="Calibri" w:hAnsi="Calibri"/>
          <w:sz w:val="22"/>
          <w:szCs w:val="22"/>
        </w:rPr>
        <w:t>a tourist accommodation establishment and 30 m strip around the perimeter;</w:t>
      </w:r>
      <w:r w:rsidR="00D022CC" w:rsidRPr="00027852">
        <w:rPr>
          <w:rFonts w:ascii="Calibri" w:hAnsi="Calibri"/>
          <w:sz w:val="22"/>
          <w:szCs w:val="22"/>
        </w:rPr>
        <w:t xml:space="preserve"> </w:t>
      </w:r>
    </w:p>
    <w:p w:rsidR="00D022CC" w:rsidRPr="00027852" w:rsidRDefault="00D022CC" w:rsidP="005A2F49">
      <w:pPr>
        <w:pStyle w:val="ListParagraph"/>
        <w:jc w:val="both"/>
        <w:rPr>
          <w:rFonts w:ascii="Calibri" w:hAnsi="Calibri"/>
          <w:sz w:val="22"/>
          <w:szCs w:val="22"/>
        </w:rPr>
      </w:pPr>
    </w:p>
    <w:p w:rsidR="00D022CC" w:rsidRPr="00027852" w:rsidRDefault="00A14A63" w:rsidP="005A2F49">
      <w:pPr>
        <w:pStyle w:val="ListParagraph"/>
        <w:ind w:left="0"/>
        <w:jc w:val="both"/>
        <w:rPr>
          <w:rFonts w:ascii="Calibri" w:hAnsi="Calibri"/>
          <w:b/>
          <w:i/>
          <w:iCs/>
          <w:sz w:val="22"/>
          <w:szCs w:val="22"/>
        </w:rPr>
      </w:pPr>
      <w:r w:rsidRPr="00027852">
        <w:rPr>
          <w:rFonts w:ascii="Calibri" w:hAnsi="Calibri"/>
          <w:b/>
          <w:i/>
          <w:iCs/>
          <w:sz w:val="22"/>
          <w:szCs w:val="22"/>
        </w:rPr>
        <w:t xml:space="preserve">This is also the </w:t>
      </w:r>
      <w:r w:rsidR="00381D8F" w:rsidRPr="00027852">
        <w:rPr>
          <w:rFonts w:ascii="Calibri" w:hAnsi="Calibri"/>
          <w:b/>
          <w:i/>
          <w:iCs/>
          <w:sz w:val="22"/>
          <w:szCs w:val="22"/>
        </w:rPr>
        <w:t>location/site</w:t>
      </w:r>
      <w:r w:rsidRPr="00027852">
        <w:rPr>
          <w:rFonts w:ascii="Calibri" w:hAnsi="Calibri"/>
          <w:b/>
          <w:i/>
          <w:iCs/>
          <w:sz w:val="22"/>
          <w:szCs w:val="22"/>
        </w:rPr>
        <w:t xml:space="preserve"> </w:t>
      </w:r>
      <w:r w:rsidR="00D022CC" w:rsidRPr="00027852">
        <w:rPr>
          <w:rFonts w:ascii="Calibri" w:hAnsi="Calibri"/>
          <w:b/>
          <w:i/>
          <w:iCs/>
          <w:sz w:val="22"/>
          <w:szCs w:val="22"/>
        </w:rPr>
        <w:t xml:space="preserve"> </w:t>
      </w:r>
    </w:p>
    <w:p w:rsidR="00D022CC" w:rsidRPr="00027852" w:rsidRDefault="00381D8F" w:rsidP="005512FF">
      <w:pPr>
        <w:pStyle w:val="ListParagraph"/>
        <w:numPr>
          <w:ilvl w:val="0"/>
          <w:numId w:val="55"/>
        </w:numPr>
        <w:jc w:val="both"/>
        <w:rPr>
          <w:rFonts w:ascii="Calibri" w:hAnsi="Calibri"/>
          <w:sz w:val="22"/>
          <w:szCs w:val="22"/>
        </w:rPr>
      </w:pPr>
      <w:r w:rsidRPr="00027852">
        <w:rPr>
          <w:rFonts w:ascii="Calibri" w:hAnsi="Calibri"/>
          <w:sz w:val="22"/>
          <w:szCs w:val="22"/>
        </w:rPr>
        <w:t xml:space="preserve">of </w:t>
      </w:r>
      <w:r w:rsidR="00A14A63" w:rsidRPr="00027852">
        <w:rPr>
          <w:rFonts w:ascii="Calibri" w:hAnsi="Calibri"/>
          <w:sz w:val="22"/>
          <w:szCs w:val="22"/>
        </w:rPr>
        <w:t>a recreation</w:t>
      </w:r>
      <w:r w:rsidR="006C69D0" w:rsidRPr="00027852">
        <w:rPr>
          <w:rFonts w:ascii="Calibri" w:hAnsi="Calibri"/>
          <w:sz w:val="22"/>
          <w:szCs w:val="22"/>
        </w:rPr>
        <w:t>al, leisure, fitness</w:t>
      </w:r>
      <w:r w:rsidR="00A14A63" w:rsidRPr="00027852">
        <w:rPr>
          <w:rFonts w:ascii="Calibri" w:hAnsi="Calibri"/>
          <w:sz w:val="22"/>
          <w:szCs w:val="22"/>
        </w:rPr>
        <w:t xml:space="preserve"> or cultural center</w:t>
      </w:r>
      <w:r w:rsidR="00D022CC" w:rsidRPr="00027852">
        <w:rPr>
          <w:rFonts w:ascii="Calibri" w:hAnsi="Calibri"/>
          <w:sz w:val="22"/>
          <w:szCs w:val="22"/>
        </w:rPr>
        <w:t xml:space="preserve">; </w:t>
      </w:r>
    </w:p>
    <w:p w:rsidR="00D022CC" w:rsidRPr="00027852" w:rsidRDefault="001612ED" w:rsidP="005512FF">
      <w:pPr>
        <w:pStyle w:val="ListParagraph"/>
        <w:numPr>
          <w:ilvl w:val="0"/>
          <w:numId w:val="55"/>
        </w:numPr>
        <w:jc w:val="both"/>
        <w:rPr>
          <w:rFonts w:ascii="Calibri" w:hAnsi="Calibri"/>
          <w:sz w:val="22"/>
          <w:szCs w:val="22"/>
        </w:rPr>
      </w:pPr>
      <w:r w:rsidRPr="00027852">
        <w:rPr>
          <w:rFonts w:ascii="Calibri" w:hAnsi="Calibri"/>
          <w:sz w:val="22"/>
          <w:szCs w:val="22"/>
        </w:rPr>
        <w:t>of a campground</w:t>
      </w:r>
      <w:r w:rsidR="00D022CC" w:rsidRPr="00027852">
        <w:rPr>
          <w:rFonts w:ascii="Calibri" w:hAnsi="Calibri"/>
          <w:sz w:val="22"/>
          <w:szCs w:val="22"/>
        </w:rPr>
        <w:t xml:space="preserve">; </w:t>
      </w:r>
    </w:p>
    <w:p w:rsidR="00D022CC" w:rsidRPr="00027852" w:rsidRDefault="00DB4850" w:rsidP="005512FF">
      <w:pPr>
        <w:pStyle w:val="ListParagraph"/>
        <w:numPr>
          <w:ilvl w:val="0"/>
          <w:numId w:val="55"/>
        </w:numPr>
        <w:jc w:val="both"/>
        <w:rPr>
          <w:rFonts w:ascii="Calibri" w:hAnsi="Calibri"/>
          <w:sz w:val="22"/>
          <w:szCs w:val="22"/>
        </w:rPr>
      </w:pPr>
      <w:r w:rsidRPr="00027852">
        <w:rPr>
          <w:rFonts w:ascii="Calibri" w:hAnsi="Calibri"/>
          <w:sz w:val="22"/>
          <w:szCs w:val="22"/>
        </w:rPr>
        <w:t>of a municipal park or a public beach</w:t>
      </w:r>
      <w:r w:rsidR="00D022CC" w:rsidRPr="00027852">
        <w:rPr>
          <w:rFonts w:ascii="Calibri" w:hAnsi="Calibri"/>
          <w:sz w:val="22"/>
          <w:szCs w:val="22"/>
        </w:rPr>
        <w:t>;</w:t>
      </w:r>
    </w:p>
    <w:p w:rsidR="00D022CC" w:rsidRPr="00027852" w:rsidRDefault="00D022CC" w:rsidP="00625832">
      <w:pPr>
        <w:autoSpaceDE w:val="0"/>
        <w:autoSpaceDN w:val="0"/>
        <w:adjustRightInd w:val="0"/>
      </w:pPr>
    </w:p>
    <w:sectPr w:rsidR="00D022CC" w:rsidRPr="00027852" w:rsidSect="00D022CC">
      <w:pgSz w:w="12240" w:h="15840"/>
      <w:pgMar w:top="902" w:right="958" w:bottom="720" w:left="95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DEB" w:rsidRDefault="00F03DEB">
      <w:r>
        <w:separator/>
      </w:r>
    </w:p>
  </w:endnote>
  <w:endnote w:type="continuationSeparator" w:id="0">
    <w:p w:rsidR="00F03DEB" w:rsidRDefault="00F0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HHJCPP+TimesNewRoman">
    <w:altName w:val="Times New Roman"/>
    <w:panose1 w:val="00000000000000000000"/>
    <w:charset w:val="00"/>
    <w:family w:val="roman"/>
    <w:notTrueType/>
    <w:pitch w:val="default"/>
    <w:sig w:usb0="00000003" w:usb1="00000000" w:usb2="00000000" w:usb3="00000000" w:csb0="00000001" w:csb1="00000000"/>
  </w:font>
  <w:font w:name="HHJEIM+TimesNewRoman,Bold">
    <w:altName w:val="Times New Roman"/>
    <w:panose1 w:val="00000000000000000000"/>
    <w:charset w:val="00"/>
    <w:family w:val="roman"/>
    <w:notTrueType/>
    <w:pitch w:val="default"/>
    <w:sig w:usb0="00000003" w:usb1="00000000" w:usb2="00000000" w:usb3="00000000" w:csb0="00000001" w:csb1="00000000"/>
  </w:font>
  <w:font w:name="HCVQOF+TimesNewRoman,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badi MT Condensed Light">
    <w:altName w:val="MV Boli"/>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FFB" w:rsidRPr="00D8154A" w:rsidRDefault="00916FFB" w:rsidP="00B22735">
    <w:pPr>
      <w:pStyle w:val="Footer"/>
      <w:framePr w:wrap="auto" w:vAnchor="text" w:hAnchor="margin" w:xAlign="right" w:y="1"/>
      <w:rPr>
        <w:rStyle w:val="PageNumber"/>
        <w:szCs w:val="24"/>
      </w:rPr>
    </w:pPr>
    <w:r w:rsidRPr="00D8154A">
      <w:rPr>
        <w:rStyle w:val="PageNumber"/>
        <w:rFonts w:ascii="Calibri" w:hAnsi="Calibri"/>
        <w:b/>
        <w:bCs/>
        <w:i/>
        <w:iCs/>
        <w:color w:val="003366"/>
        <w:sz w:val="20"/>
        <w:lang w:val="fr-HT"/>
      </w:rPr>
      <w:fldChar w:fldCharType="begin"/>
    </w:r>
    <w:r w:rsidRPr="00D8154A">
      <w:rPr>
        <w:rStyle w:val="PageNumber"/>
        <w:rFonts w:ascii="Calibri" w:hAnsi="Calibri"/>
        <w:b/>
        <w:bCs/>
        <w:i/>
        <w:iCs/>
        <w:color w:val="003366"/>
        <w:sz w:val="20"/>
        <w:lang w:val="fr-HT"/>
      </w:rPr>
      <w:instrText xml:space="preserve">PAGE  </w:instrText>
    </w:r>
    <w:r w:rsidRPr="00D8154A">
      <w:rPr>
        <w:rStyle w:val="PageNumber"/>
        <w:rFonts w:ascii="Calibri" w:hAnsi="Calibri"/>
        <w:b/>
        <w:bCs/>
        <w:i/>
        <w:iCs/>
        <w:color w:val="003366"/>
        <w:sz w:val="20"/>
        <w:lang w:val="fr-HT"/>
      </w:rPr>
      <w:fldChar w:fldCharType="separate"/>
    </w:r>
    <w:r w:rsidR="00AB67EB">
      <w:rPr>
        <w:rStyle w:val="PageNumber"/>
        <w:rFonts w:ascii="Calibri" w:hAnsi="Calibri"/>
        <w:b/>
        <w:bCs/>
        <w:i/>
        <w:iCs/>
        <w:noProof/>
        <w:color w:val="003366"/>
        <w:sz w:val="20"/>
        <w:lang w:val="fr-HT"/>
      </w:rPr>
      <w:t>i</w:t>
    </w:r>
    <w:r w:rsidRPr="00D8154A">
      <w:rPr>
        <w:rStyle w:val="PageNumber"/>
        <w:rFonts w:ascii="Calibri" w:hAnsi="Calibri"/>
        <w:b/>
        <w:bCs/>
        <w:i/>
        <w:iCs/>
        <w:color w:val="003366"/>
        <w:sz w:val="20"/>
        <w:lang w:val="fr-HT"/>
      </w:rPr>
      <w:fldChar w:fldCharType="end"/>
    </w:r>
  </w:p>
  <w:p w:rsidR="00916FFB" w:rsidRDefault="00916FFB" w:rsidP="003578FE">
    <w:pPr>
      <w:pBdr>
        <w:top w:val="single" w:sz="4" w:space="1" w:color="auto"/>
      </w:pBdr>
      <w:shd w:val="clear" w:color="auto" w:fill="C0C0C0"/>
      <w:ind w:right="360"/>
      <w:rPr>
        <w:rFonts w:ascii="Calibri" w:hAnsi="Calibri"/>
        <w:b/>
        <w:bCs/>
        <w:color w:val="003366"/>
        <w:sz w:val="20"/>
        <w:szCs w:val="20"/>
        <w:lang w:val="fr-FR"/>
      </w:rPr>
    </w:pPr>
    <w:r>
      <w:rPr>
        <w:rFonts w:ascii="Calibri" w:hAnsi="Calibri"/>
        <w:b/>
        <w:bCs/>
        <w:color w:val="003366"/>
        <w:sz w:val="20"/>
        <w:szCs w:val="20"/>
        <w:lang w:val="fr-FR"/>
      </w:rPr>
      <w:t xml:space="preserve">SOCIAL AND ENVIRONMENTAL MANAGEMENT REPORT </w:t>
    </w:r>
    <w:r w:rsidRPr="00FA2E91">
      <w:rPr>
        <w:rFonts w:ascii="Calibri" w:hAnsi="Calibri"/>
        <w:b/>
        <w:bCs/>
        <w:color w:val="003366"/>
        <w:sz w:val="20"/>
        <w:szCs w:val="20"/>
        <w:lang w:val="fr-FR"/>
      </w:rPr>
      <w:t xml:space="preserve">(RGES), </w:t>
    </w:r>
    <w:r>
      <w:rPr>
        <w:rFonts w:ascii="Calibri" w:hAnsi="Calibri"/>
        <w:b/>
        <w:bCs/>
        <w:color w:val="003366"/>
        <w:sz w:val="20"/>
        <w:szCs w:val="20"/>
        <w:lang w:val="fr-FR"/>
      </w:rPr>
      <w:t>Ap</w:t>
    </w:r>
    <w:r w:rsidRPr="00FA2E91">
      <w:rPr>
        <w:rFonts w:ascii="Calibri" w:hAnsi="Calibri"/>
        <w:b/>
        <w:bCs/>
        <w:color w:val="003366"/>
        <w:sz w:val="20"/>
        <w:szCs w:val="20"/>
        <w:lang w:val="fr-FR"/>
      </w:rPr>
      <w:t>ril 2014</w:t>
    </w:r>
  </w:p>
  <w:p w:rsidR="00916FFB" w:rsidRPr="00FA2E91" w:rsidRDefault="00916FFB" w:rsidP="00FA2E91">
    <w:pPr>
      <w:pStyle w:val="Footer"/>
      <w:ind w:right="360"/>
      <w:jc w:val="both"/>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DEB" w:rsidRDefault="00F03DEB">
      <w:r>
        <w:separator/>
      </w:r>
    </w:p>
  </w:footnote>
  <w:footnote w:type="continuationSeparator" w:id="0">
    <w:p w:rsidR="00F03DEB" w:rsidRDefault="00F03DEB">
      <w:r>
        <w:continuationSeparator/>
      </w:r>
    </w:p>
  </w:footnote>
  <w:footnote w:id="1">
    <w:p w:rsidR="00916FFB" w:rsidRPr="009F021D" w:rsidRDefault="00916FFB" w:rsidP="009F021D">
      <w:pPr>
        <w:pStyle w:val="FootnoteText"/>
        <w:rPr>
          <w:rFonts w:ascii="Calibri" w:hAnsi="Calibri"/>
          <w:i/>
          <w:color w:val="1F497D"/>
          <w:sz w:val="18"/>
          <w:szCs w:val="18"/>
        </w:rPr>
      </w:pPr>
      <w:r w:rsidRPr="00432014">
        <w:rPr>
          <w:rStyle w:val="FootnoteReference"/>
          <w:rFonts w:ascii="Calibri" w:hAnsi="Calibri"/>
          <w:i/>
          <w:color w:val="1F497D"/>
          <w:sz w:val="18"/>
          <w:szCs w:val="18"/>
        </w:rPr>
        <w:footnoteRef/>
      </w:r>
      <w:r>
        <w:rPr>
          <w:rFonts w:ascii="Calibri" w:hAnsi="Calibri"/>
          <w:i/>
          <w:color w:val="1F497D"/>
          <w:sz w:val="18"/>
          <w:szCs w:val="18"/>
        </w:rPr>
        <w:t xml:space="preserve"> Transmission </w:t>
      </w:r>
      <w:r w:rsidRPr="009F021D">
        <w:rPr>
          <w:rFonts w:ascii="Calibri" w:hAnsi="Calibri"/>
          <w:i/>
          <w:color w:val="1F497D"/>
          <w:sz w:val="18"/>
          <w:szCs w:val="18"/>
        </w:rPr>
        <w:t>of the Hepatitis B virus and Hepatitis C viruses and human immunodeficiency by injections risks in developing countries: Modeled regional estimates. Bulletin of the WHO, Collection of articles # 2, 2000, 44-49</w:t>
      </w:r>
    </w:p>
    <w:p w:rsidR="00916FFB" w:rsidRPr="009F021D" w:rsidRDefault="00916FFB" w:rsidP="007B6E83">
      <w:pPr>
        <w:pStyle w:val="FootnoteText"/>
      </w:pPr>
    </w:p>
  </w:footnote>
  <w:footnote w:id="2">
    <w:p w:rsidR="00916FFB" w:rsidRPr="00F57B6C" w:rsidRDefault="00916FFB">
      <w:pPr>
        <w:pStyle w:val="FootnoteText"/>
      </w:pPr>
      <w:r>
        <w:rPr>
          <w:rStyle w:val="FootnoteReference"/>
        </w:rPr>
        <w:footnoteRef/>
      </w:r>
      <w:r w:rsidRPr="00F57B6C">
        <w:t xml:space="preserve"> </w:t>
      </w:r>
      <w:hyperlink r:id="rId1" w:history="1">
        <w:r w:rsidRPr="00F57B6C">
          <w:rPr>
            <w:rStyle w:val="Hyperlink"/>
            <w:rFonts w:ascii="Calibri" w:hAnsi="Calibri"/>
            <w:i/>
            <w:sz w:val="18"/>
            <w:szCs w:val="18"/>
          </w:rPr>
          <w:t>https://www.climateinvestmentfunds.org/cif/sites/climateinvestmentfunds.org/files/PPCR_SC.12_presentation.2Haiti_SPCR.pdf</w:t>
        </w:r>
      </w:hyperlink>
      <w:r w:rsidRPr="00F57B6C">
        <w:rPr>
          <w:rFonts w:ascii="Calibri" w:hAnsi="Calibri"/>
          <w:i/>
          <w:color w:val="000000"/>
          <w:sz w:val="18"/>
          <w:szCs w:val="18"/>
        </w:rPr>
        <w:t xml:space="preserve"> </w:t>
      </w:r>
      <w:hyperlink r:id="rId2" w:history="1">
        <w:r w:rsidRPr="00F57B6C">
          <w:rPr>
            <w:rStyle w:val="Hyperlink"/>
            <w:rFonts w:ascii="Calibri" w:hAnsi="Calibri"/>
            <w:i/>
            <w:sz w:val="18"/>
            <w:szCs w:val="18"/>
          </w:rPr>
          <w:t>https://www.climateinvestmentfunds.org/cif/sites/climateinvestmentfunds.org/files/PPCR_SC.12_4_Strategic_Program_for_Climate_Resilience_for_Haiti.pdf</w:t>
        </w:r>
      </w:hyperlink>
      <w:r w:rsidRPr="00F57B6C">
        <w:rPr>
          <w:rFonts w:ascii="Calibri" w:hAnsi="Calibri"/>
          <w:color w:val="000000"/>
          <w:sz w:val="22"/>
          <w:szCs w:val="22"/>
        </w:rPr>
        <w:t>.</w:t>
      </w:r>
    </w:p>
  </w:footnote>
  <w:footnote w:id="3">
    <w:p w:rsidR="00916FFB" w:rsidRPr="00FC6A19" w:rsidRDefault="00916FFB" w:rsidP="00FC6A19">
      <w:pPr>
        <w:pStyle w:val="FootnoteText"/>
        <w:rPr>
          <w:rFonts w:asciiTheme="minorHAnsi" w:hAnsiTheme="minorHAnsi" w:cs="Arial"/>
          <w:i/>
          <w:color w:val="1F497D" w:themeColor="text2"/>
          <w:sz w:val="18"/>
          <w:szCs w:val="18"/>
          <w:lang w:val="fr-FR"/>
        </w:rPr>
      </w:pPr>
      <w:r>
        <w:rPr>
          <w:rStyle w:val="FootnoteReference"/>
        </w:rPr>
        <w:footnoteRef/>
      </w:r>
      <w:r w:rsidRPr="008E3D23">
        <w:rPr>
          <w:lang w:val="fr-HT"/>
        </w:rPr>
        <w:t xml:space="preserve"> </w:t>
      </w:r>
      <w:r w:rsidRPr="008E3D23">
        <w:rPr>
          <w:rFonts w:asciiTheme="minorHAnsi" w:hAnsiTheme="minorHAnsi" w:cs="Arial"/>
          <w:i/>
          <w:color w:val="1F497D" w:themeColor="text2"/>
          <w:sz w:val="18"/>
          <w:szCs w:val="18"/>
          <w:lang w:val="fr-HT"/>
        </w:rPr>
        <w:t>Jean André VICTOR, </w:t>
      </w:r>
      <w:r w:rsidRPr="00FC6A19">
        <w:rPr>
          <w:rFonts w:asciiTheme="minorHAnsi" w:hAnsiTheme="minorHAnsi" w:cs="Arial"/>
          <w:i/>
          <w:color w:val="1F497D" w:themeColor="text2"/>
          <w:sz w:val="18"/>
          <w:szCs w:val="18"/>
          <w:lang w:val="fr-FR"/>
        </w:rPr>
        <w:t>Jean André Victor, Haitian Code of Environment laws, UNDP, Port-au-Prince Haiti, 1995, P.12</w:t>
      </w:r>
    </w:p>
    <w:p w:rsidR="00916FFB" w:rsidRPr="008E3D23" w:rsidRDefault="00916FFB" w:rsidP="00954DF9">
      <w:pPr>
        <w:pStyle w:val="FootnoteText"/>
        <w:rPr>
          <w:rFonts w:asciiTheme="minorHAnsi" w:hAnsiTheme="minorHAnsi"/>
          <w:i/>
          <w:color w:val="1F497D" w:themeColor="text2"/>
          <w:sz w:val="18"/>
          <w:szCs w:val="18"/>
          <w:lang w:val="fr-HT"/>
        </w:rPr>
      </w:pPr>
      <w:r w:rsidRPr="008E3D23">
        <w:rPr>
          <w:rFonts w:asciiTheme="minorHAnsi" w:hAnsiTheme="minorHAnsi" w:cs="Arial"/>
          <w:b/>
          <w:bCs/>
          <w:i/>
          <w:iCs/>
          <w:color w:val="1F497D" w:themeColor="text2"/>
          <w:sz w:val="18"/>
          <w:szCs w:val="18"/>
          <w:lang w:val="fr-HT"/>
        </w:rPr>
        <w:t> </w:t>
      </w:r>
    </w:p>
  </w:footnote>
  <w:footnote w:id="4">
    <w:p w:rsidR="00916FFB" w:rsidRPr="00AE0D78" w:rsidRDefault="00916FFB" w:rsidP="00515686">
      <w:pPr>
        <w:pStyle w:val="FootnoteText"/>
        <w:rPr>
          <w:lang w:val="fr-HT"/>
        </w:rPr>
      </w:pPr>
      <w:r>
        <w:rPr>
          <w:rStyle w:val="FootnoteReference"/>
          <w:rFonts w:ascii="Calibri" w:hAnsi="Calibri"/>
          <w:sz w:val="22"/>
          <w:szCs w:val="22"/>
        </w:rPr>
        <w:footnoteRef/>
      </w:r>
      <w:r w:rsidRPr="00214F9A">
        <w:rPr>
          <w:rFonts w:ascii="Calibri" w:hAnsi="Calibri"/>
          <w:sz w:val="22"/>
          <w:szCs w:val="22"/>
          <w:lang w:val="fr-FR"/>
        </w:rPr>
        <w:t xml:space="preserve"> </w:t>
      </w:r>
      <w:hyperlink r:id="rId3" w:history="1">
        <w:r w:rsidRPr="00214F9A">
          <w:rPr>
            <w:rStyle w:val="Hyperlink"/>
            <w:rFonts w:ascii="Calibri" w:hAnsi="Calibri"/>
            <w:sz w:val="22"/>
            <w:szCs w:val="22"/>
            <w:lang w:val="fr-FR"/>
          </w:rPr>
          <w:t>www.who.int/water_sanitation_health/medicalwaste/gestiondesdechetsguide.pdf</w:t>
        </w:r>
      </w:hyperlink>
      <w:r w:rsidRPr="00214F9A">
        <w:rPr>
          <w:rFonts w:ascii="Calibri" w:hAnsi="Calibri"/>
          <w:sz w:val="22"/>
          <w:szCs w:val="22"/>
          <w:lang w:val="fr-FR"/>
        </w:rPr>
        <w:t xml:space="preserve"> page 6</w:t>
      </w:r>
    </w:p>
  </w:footnote>
  <w:footnote w:id="5">
    <w:p w:rsidR="00916FFB" w:rsidRPr="00C42BE5" w:rsidRDefault="00916FFB" w:rsidP="00C42BE5">
      <w:pPr>
        <w:pStyle w:val="FootnoteText"/>
        <w:rPr>
          <w:rFonts w:ascii="Calibri" w:hAnsi="Calibri"/>
          <w:i/>
          <w:iCs/>
          <w:sz w:val="18"/>
          <w:szCs w:val="18"/>
        </w:rPr>
      </w:pPr>
      <w:r>
        <w:rPr>
          <w:rStyle w:val="FootnoteReference"/>
          <w:rFonts w:ascii="Calibri" w:hAnsi="Calibri"/>
          <w:i/>
          <w:iCs/>
          <w:sz w:val="18"/>
          <w:szCs w:val="18"/>
        </w:rPr>
        <w:footnoteRef/>
      </w:r>
      <w:r w:rsidRPr="00C42BE5">
        <w:rPr>
          <w:rFonts w:ascii="Calibri" w:hAnsi="Calibri"/>
          <w:i/>
          <w:iCs/>
          <w:sz w:val="18"/>
          <w:szCs w:val="18"/>
        </w:rPr>
        <w:t xml:space="preserve"> For blood samples (in particular) contaminated with B. anthracis</w:t>
      </w:r>
      <w:r>
        <w:rPr>
          <w:rFonts w:ascii="Calibri" w:hAnsi="Calibri"/>
          <w:i/>
          <w:iCs/>
          <w:sz w:val="18"/>
          <w:szCs w:val="18"/>
        </w:rPr>
        <w:t>/anthrax</w:t>
      </w:r>
      <w:r w:rsidRPr="00C42BE5">
        <w:rPr>
          <w:rFonts w:ascii="Calibri" w:hAnsi="Calibri"/>
          <w:i/>
          <w:iCs/>
          <w:sz w:val="18"/>
          <w:szCs w:val="18"/>
        </w:rPr>
        <w:t>, if the culture is not done quickly, the bacteria will disappear after a few moments (Coal guide, levies, www.invs.sante.fr/publications/ page 25 2005/guide_charbon/guide_charbon.pdf</w:t>
      </w:r>
    </w:p>
    <w:p w:rsidR="00916FFB" w:rsidRPr="00AE0D78" w:rsidRDefault="00AB67EB" w:rsidP="005F7445">
      <w:pPr>
        <w:pStyle w:val="FootnoteText"/>
        <w:rPr>
          <w:lang w:val="fr-HT"/>
        </w:rPr>
      </w:pPr>
      <w:hyperlink r:id="rId4" w:history="1">
        <w:r w:rsidR="00916FFB" w:rsidRPr="004A7226">
          <w:rPr>
            <w:rStyle w:val="Hyperlink"/>
            <w:rFonts w:ascii="Calibri" w:hAnsi="Calibri"/>
            <w:i/>
            <w:iCs/>
            <w:sz w:val="18"/>
            <w:szCs w:val="18"/>
            <w:lang w:val="fr-FR"/>
          </w:rPr>
          <w:t>www.invs.sante.fr/publications/2005/guide_charbon/guide_charbon.pdf</w:t>
        </w:r>
      </w:hyperlink>
      <w:r w:rsidR="00916FFB">
        <w:rPr>
          <w:rFonts w:ascii="Calibri" w:hAnsi="Calibri"/>
          <w:i/>
          <w:iCs/>
          <w:sz w:val="18"/>
          <w:szCs w:val="18"/>
          <w:lang w:val="fr-FR"/>
        </w:rPr>
        <w:t xml:space="preserve"> page 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FFB" w:rsidRDefault="00916F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013C2"/>
    <w:multiLevelType w:val="hybridMultilevel"/>
    <w:tmpl w:val="703C46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
    <w:nsid w:val="0691181A"/>
    <w:multiLevelType w:val="hybridMultilevel"/>
    <w:tmpl w:val="86AA8AA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nsid w:val="07E8757D"/>
    <w:multiLevelType w:val="hybridMultilevel"/>
    <w:tmpl w:val="2B3E3C48"/>
    <w:lvl w:ilvl="0" w:tplc="DBA855EA">
      <w:start w:val="1"/>
      <w:numFmt w:val="bullet"/>
      <w:lvlText w:val=""/>
      <w:lvlJc w:val="left"/>
      <w:pPr>
        <w:tabs>
          <w:tab w:val="num" w:pos="992"/>
        </w:tabs>
        <w:ind w:left="992" w:hanging="284"/>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A3C4D6C"/>
    <w:multiLevelType w:val="hybridMultilevel"/>
    <w:tmpl w:val="BC6AB4AE"/>
    <w:lvl w:ilvl="0" w:tplc="DBA855EA">
      <w:start w:val="1"/>
      <w:numFmt w:val="bullet"/>
      <w:lvlText w:val=""/>
      <w:lvlJc w:val="left"/>
      <w:pPr>
        <w:tabs>
          <w:tab w:val="num" w:pos="992"/>
        </w:tabs>
        <w:ind w:left="992" w:hanging="284"/>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D4B3ABE"/>
    <w:multiLevelType w:val="hybridMultilevel"/>
    <w:tmpl w:val="77022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DAB7FC9"/>
    <w:multiLevelType w:val="multilevel"/>
    <w:tmpl w:val="3D04265A"/>
    <w:lvl w:ilvl="0">
      <w:start w:val="1"/>
      <w:numFmt w:val="upperRoman"/>
      <w:pStyle w:val="Chapter"/>
      <w:lvlText w:val="%1."/>
      <w:lvlJc w:val="center"/>
      <w:pPr>
        <w:tabs>
          <w:tab w:val="num" w:pos="648"/>
        </w:tabs>
        <w:ind w:firstLine="288"/>
      </w:pPr>
      <w:rPr>
        <w:rFonts w:cs="Times New Roman"/>
        <w:b/>
        <w:bCs/>
        <w:i w:val="0"/>
        <w:iCs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6">
    <w:nsid w:val="0DCB4B19"/>
    <w:multiLevelType w:val="hybridMultilevel"/>
    <w:tmpl w:val="A3BAB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394671"/>
    <w:multiLevelType w:val="hybridMultilevel"/>
    <w:tmpl w:val="23DE4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03C12BA"/>
    <w:multiLevelType w:val="hybridMultilevel"/>
    <w:tmpl w:val="FACAB678"/>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9">
    <w:nsid w:val="107D3D3F"/>
    <w:multiLevelType w:val="hybridMultilevel"/>
    <w:tmpl w:val="AAEC9C52"/>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10">
    <w:nsid w:val="110C2BB9"/>
    <w:multiLevelType w:val="hybridMultilevel"/>
    <w:tmpl w:val="2A20684E"/>
    <w:lvl w:ilvl="0" w:tplc="6404738A">
      <w:start w:val="1"/>
      <w:numFmt w:val="bullet"/>
      <w:lvlText w:val="­"/>
      <w:lvlJc w:val="left"/>
      <w:pPr>
        <w:ind w:left="720" w:hanging="360"/>
      </w:pPr>
      <w:rPr>
        <w:rFonts w:ascii="Sylfaen" w:hAnsi="Sylfae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112D2BC2"/>
    <w:multiLevelType w:val="hybridMultilevel"/>
    <w:tmpl w:val="C67AB32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1160400A"/>
    <w:multiLevelType w:val="multilevel"/>
    <w:tmpl w:val="5CB8994E"/>
    <w:lvl w:ilvl="0">
      <w:start w:val="1"/>
      <w:numFmt w:val="upperRoman"/>
      <w:pStyle w:val="Heading2"/>
      <w:lvlText w:val="%1."/>
      <w:lvlJc w:val="left"/>
      <w:pPr>
        <w:tabs>
          <w:tab w:val="num" w:pos="1080"/>
        </w:tabs>
        <w:ind w:left="1080" w:hanging="72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
    <w:nsid w:val="11E77F65"/>
    <w:multiLevelType w:val="hybridMultilevel"/>
    <w:tmpl w:val="2F5C5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6B43AC"/>
    <w:multiLevelType w:val="hybridMultilevel"/>
    <w:tmpl w:val="A1D04258"/>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15">
    <w:nsid w:val="150F11B8"/>
    <w:multiLevelType w:val="hybridMultilevel"/>
    <w:tmpl w:val="FFA88B98"/>
    <w:lvl w:ilvl="0" w:tplc="DBA855EA">
      <w:start w:val="1"/>
      <w:numFmt w:val="bullet"/>
      <w:lvlText w:val=""/>
      <w:lvlJc w:val="left"/>
      <w:pPr>
        <w:tabs>
          <w:tab w:val="num" w:pos="992"/>
        </w:tabs>
        <w:ind w:left="992" w:hanging="284"/>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182151A6"/>
    <w:multiLevelType w:val="hybridMultilevel"/>
    <w:tmpl w:val="32869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18A17EF5"/>
    <w:multiLevelType w:val="hybridMultilevel"/>
    <w:tmpl w:val="C11A9024"/>
    <w:lvl w:ilvl="0" w:tplc="6404738A">
      <w:start w:val="1"/>
      <w:numFmt w:val="bullet"/>
      <w:lvlText w:val="­"/>
      <w:lvlJc w:val="left"/>
      <w:pPr>
        <w:ind w:left="720" w:hanging="360"/>
      </w:pPr>
      <w:rPr>
        <w:rFonts w:ascii="Sylfaen" w:hAnsi="Sylfae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1AD74EAE"/>
    <w:multiLevelType w:val="hybridMultilevel"/>
    <w:tmpl w:val="7C205398"/>
    <w:lvl w:ilvl="0" w:tplc="DBA855EA">
      <w:start w:val="1"/>
      <w:numFmt w:val="bullet"/>
      <w:lvlText w:val=""/>
      <w:lvlJc w:val="left"/>
      <w:pPr>
        <w:tabs>
          <w:tab w:val="num" w:pos="571"/>
        </w:tabs>
        <w:ind w:left="571" w:hanging="284"/>
      </w:pPr>
      <w:rPr>
        <w:rFonts w:ascii="Wingdings" w:hAnsi="Wingdings" w:hint="default"/>
        <w:color w:val="auto"/>
      </w:rPr>
    </w:lvl>
    <w:lvl w:ilvl="1" w:tplc="04090003">
      <w:start w:val="1"/>
      <w:numFmt w:val="bullet"/>
      <w:lvlText w:val="o"/>
      <w:lvlJc w:val="left"/>
      <w:pPr>
        <w:tabs>
          <w:tab w:val="num" w:pos="1019"/>
        </w:tabs>
        <w:ind w:left="1019" w:hanging="360"/>
      </w:pPr>
      <w:rPr>
        <w:rFonts w:ascii="Courier New" w:hAnsi="Courier New" w:hint="default"/>
      </w:rPr>
    </w:lvl>
    <w:lvl w:ilvl="2" w:tplc="04090005">
      <w:start w:val="1"/>
      <w:numFmt w:val="bullet"/>
      <w:lvlText w:val=""/>
      <w:lvlJc w:val="left"/>
      <w:pPr>
        <w:tabs>
          <w:tab w:val="num" w:pos="1739"/>
        </w:tabs>
        <w:ind w:left="1739" w:hanging="360"/>
      </w:pPr>
      <w:rPr>
        <w:rFonts w:ascii="Wingdings" w:hAnsi="Wingdings" w:hint="default"/>
      </w:rPr>
    </w:lvl>
    <w:lvl w:ilvl="3" w:tplc="04090001">
      <w:start w:val="1"/>
      <w:numFmt w:val="bullet"/>
      <w:lvlText w:val=""/>
      <w:lvlJc w:val="left"/>
      <w:pPr>
        <w:tabs>
          <w:tab w:val="num" w:pos="2459"/>
        </w:tabs>
        <w:ind w:left="2459" w:hanging="360"/>
      </w:pPr>
      <w:rPr>
        <w:rFonts w:ascii="Symbol" w:hAnsi="Symbol" w:hint="default"/>
      </w:rPr>
    </w:lvl>
    <w:lvl w:ilvl="4" w:tplc="04090003">
      <w:start w:val="1"/>
      <w:numFmt w:val="bullet"/>
      <w:lvlText w:val="o"/>
      <w:lvlJc w:val="left"/>
      <w:pPr>
        <w:tabs>
          <w:tab w:val="num" w:pos="3179"/>
        </w:tabs>
        <w:ind w:left="3179" w:hanging="360"/>
      </w:pPr>
      <w:rPr>
        <w:rFonts w:ascii="Courier New" w:hAnsi="Courier New" w:hint="default"/>
      </w:rPr>
    </w:lvl>
    <w:lvl w:ilvl="5" w:tplc="04090005">
      <w:start w:val="1"/>
      <w:numFmt w:val="bullet"/>
      <w:lvlText w:val=""/>
      <w:lvlJc w:val="left"/>
      <w:pPr>
        <w:tabs>
          <w:tab w:val="num" w:pos="3899"/>
        </w:tabs>
        <w:ind w:left="3899" w:hanging="360"/>
      </w:pPr>
      <w:rPr>
        <w:rFonts w:ascii="Wingdings" w:hAnsi="Wingdings" w:hint="default"/>
      </w:rPr>
    </w:lvl>
    <w:lvl w:ilvl="6" w:tplc="04090001">
      <w:start w:val="1"/>
      <w:numFmt w:val="bullet"/>
      <w:lvlText w:val=""/>
      <w:lvlJc w:val="left"/>
      <w:pPr>
        <w:tabs>
          <w:tab w:val="num" w:pos="4619"/>
        </w:tabs>
        <w:ind w:left="4619" w:hanging="360"/>
      </w:pPr>
      <w:rPr>
        <w:rFonts w:ascii="Symbol" w:hAnsi="Symbol" w:hint="default"/>
      </w:rPr>
    </w:lvl>
    <w:lvl w:ilvl="7" w:tplc="04090003">
      <w:start w:val="1"/>
      <w:numFmt w:val="bullet"/>
      <w:lvlText w:val="o"/>
      <w:lvlJc w:val="left"/>
      <w:pPr>
        <w:tabs>
          <w:tab w:val="num" w:pos="5339"/>
        </w:tabs>
        <w:ind w:left="5339" w:hanging="360"/>
      </w:pPr>
      <w:rPr>
        <w:rFonts w:ascii="Courier New" w:hAnsi="Courier New" w:hint="default"/>
      </w:rPr>
    </w:lvl>
    <w:lvl w:ilvl="8" w:tplc="04090005">
      <w:start w:val="1"/>
      <w:numFmt w:val="bullet"/>
      <w:lvlText w:val=""/>
      <w:lvlJc w:val="left"/>
      <w:pPr>
        <w:tabs>
          <w:tab w:val="num" w:pos="6059"/>
        </w:tabs>
        <w:ind w:left="6059" w:hanging="360"/>
      </w:pPr>
      <w:rPr>
        <w:rFonts w:ascii="Wingdings" w:hAnsi="Wingdings" w:hint="default"/>
      </w:rPr>
    </w:lvl>
  </w:abstractNum>
  <w:abstractNum w:abstractNumId="19">
    <w:nsid w:val="1BAF2E50"/>
    <w:multiLevelType w:val="hybridMultilevel"/>
    <w:tmpl w:val="F9DC3756"/>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0">
    <w:nsid w:val="1CEA61FA"/>
    <w:multiLevelType w:val="hybridMultilevel"/>
    <w:tmpl w:val="E95AC9B4"/>
    <w:lvl w:ilvl="0" w:tplc="DBA855EA">
      <w:start w:val="1"/>
      <w:numFmt w:val="bullet"/>
      <w:lvlText w:val=""/>
      <w:lvlJc w:val="left"/>
      <w:pPr>
        <w:tabs>
          <w:tab w:val="num" w:pos="992"/>
        </w:tabs>
        <w:ind w:left="992" w:hanging="284"/>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1D79533A"/>
    <w:multiLevelType w:val="multilevel"/>
    <w:tmpl w:val="9600F33E"/>
    <w:lvl w:ilvl="0">
      <w:start w:val="1"/>
      <w:numFmt w:val="none"/>
      <w:pStyle w:val="FirstHeading"/>
      <w:suff w:val="nothing"/>
      <w:lvlText w:val=""/>
      <w:lvlJc w:val="lef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1872"/>
        </w:tabs>
        <w:ind w:left="1872"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2">
    <w:nsid w:val="1DDF1FC7"/>
    <w:multiLevelType w:val="hybridMultilevel"/>
    <w:tmpl w:val="7CFEA43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3">
    <w:nsid w:val="1DFD1859"/>
    <w:multiLevelType w:val="hybridMultilevel"/>
    <w:tmpl w:val="8C7AC548"/>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24">
    <w:nsid w:val="1E4F72E4"/>
    <w:multiLevelType w:val="hybridMultilevel"/>
    <w:tmpl w:val="EC228FE6"/>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25">
    <w:nsid w:val="1E780D83"/>
    <w:multiLevelType w:val="hybridMultilevel"/>
    <w:tmpl w:val="23BE8C18"/>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26">
    <w:nsid w:val="21184EF2"/>
    <w:multiLevelType w:val="hybridMultilevel"/>
    <w:tmpl w:val="BF70AE88"/>
    <w:lvl w:ilvl="0" w:tplc="0409000F">
      <w:start w:val="1"/>
      <w:numFmt w:val="decimal"/>
      <w:lvlText w:val="%1."/>
      <w:lvlJc w:val="left"/>
      <w:pPr>
        <w:tabs>
          <w:tab w:val="num" w:pos="360"/>
        </w:tabs>
        <w:ind w:left="36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nsid w:val="23356603"/>
    <w:multiLevelType w:val="hybridMultilevel"/>
    <w:tmpl w:val="2BC8F88E"/>
    <w:lvl w:ilvl="0" w:tplc="6212DFB0">
      <w:start w:val="1"/>
      <w:numFmt w:val="bullet"/>
      <w:lvlText w:val=""/>
      <w:lvlJc w:val="left"/>
      <w:pPr>
        <w:tabs>
          <w:tab w:val="num" w:pos="360"/>
        </w:tabs>
        <w:ind w:left="360" w:hanging="360"/>
      </w:pPr>
      <w:rPr>
        <w:rFonts w:ascii="Symbol" w:hAnsi="Symbol" w:hint="default"/>
        <w:sz w:val="20"/>
      </w:rPr>
    </w:lvl>
    <w:lvl w:ilvl="1" w:tplc="04090001">
      <w:start w:val="1"/>
      <w:numFmt w:val="bullet"/>
      <w:lvlText w:val=""/>
      <w:lvlJc w:val="left"/>
      <w:pPr>
        <w:tabs>
          <w:tab w:val="num" w:pos="1080"/>
        </w:tabs>
        <w:ind w:left="1080" w:hanging="360"/>
      </w:pPr>
      <w:rPr>
        <w:rFonts w:ascii="Symbol" w:hAnsi="Symbol" w:hint="default"/>
        <w:sz w:val="20"/>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8">
    <w:nsid w:val="24E51FA6"/>
    <w:multiLevelType w:val="hybridMultilevel"/>
    <w:tmpl w:val="CF463D14"/>
    <w:lvl w:ilvl="0" w:tplc="DBA855EA">
      <w:start w:val="1"/>
      <w:numFmt w:val="bullet"/>
      <w:lvlText w:val=""/>
      <w:lvlJc w:val="left"/>
      <w:pPr>
        <w:tabs>
          <w:tab w:val="num" w:pos="571"/>
        </w:tabs>
        <w:ind w:left="571" w:hanging="284"/>
      </w:pPr>
      <w:rPr>
        <w:rFonts w:ascii="Wingdings" w:hAnsi="Wingdings" w:hint="default"/>
        <w:color w:val="auto"/>
      </w:rPr>
    </w:lvl>
    <w:lvl w:ilvl="1" w:tplc="04090003">
      <w:start w:val="1"/>
      <w:numFmt w:val="bullet"/>
      <w:lvlText w:val="o"/>
      <w:lvlJc w:val="left"/>
      <w:pPr>
        <w:tabs>
          <w:tab w:val="num" w:pos="1019"/>
        </w:tabs>
        <w:ind w:left="1019" w:hanging="360"/>
      </w:pPr>
      <w:rPr>
        <w:rFonts w:ascii="Courier New" w:hAnsi="Courier New" w:hint="default"/>
      </w:rPr>
    </w:lvl>
    <w:lvl w:ilvl="2" w:tplc="04090005">
      <w:start w:val="1"/>
      <w:numFmt w:val="bullet"/>
      <w:lvlText w:val=""/>
      <w:lvlJc w:val="left"/>
      <w:pPr>
        <w:tabs>
          <w:tab w:val="num" w:pos="1739"/>
        </w:tabs>
        <w:ind w:left="1739" w:hanging="360"/>
      </w:pPr>
      <w:rPr>
        <w:rFonts w:ascii="Wingdings" w:hAnsi="Wingdings" w:hint="default"/>
      </w:rPr>
    </w:lvl>
    <w:lvl w:ilvl="3" w:tplc="04090001">
      <w:start w:val="1"/>
      <w:numFmt w:val="bullet"/>
      <w:lvlText w:val=""/>
      <w:lvlJc w:val="left"/>
      <w:pPr>
        <w:tabs>
          <w:tab w:val="num" w:pos="2459"/>
        </w:tabs>
        <w:ind w:left="2459" w:hanging="360"/>
      </w:pPr>
      <w:rPr>
        <w:rFonts w:ascii="Symbol" w:hAnsi="Symbol" w:hint="default"/>
      </w:rPr>
    </w:lvl>
    <w:lvl w:ilvl="4" w:tplc="04090003">
      <w:start w:val="1"/>
      <w:numFmt w:val="bullet"/>
      <w:lvlText w:val="o"/>
      <w:lvlJc w:val="left"/>
      <w:pPr>
        <w:tabs>
          <w:tab w:val="num" w:pos="3179"/>
        </w:tabs>
        <w:ind w:left="3179" w:hanging="360"/>
      </w:pPr>
      <w:rPr>
        <w:rFonts w:ascii="Courier New" w:hAnsi="Courier New" w:hint="default"/>
      </w:rPr>
    </w:lvl>
    <w:lvl w:ilvl="5" w:tplc="04090005">
      <w:start w:val="1"/>
      <w:numFmt w:val="bullet"/>
      <w:lvlText w:val=""/>
      <w:lvlJc w:val="left"/>
      <w:pPr>
        <w:tabs>
          <w:tab w:val="num" w:pos="3899"/>
        </w:tabs>
        <w:ind w:left="3899" w:hanging="360"/>
      </w:pPr>
      <w:rPr>
        <w:rFonts w:ascii="Wingdings" w:hAnsi="Wingdings" w:hint="default"/>
      </w:rPr>
    </w:lvl>
    <w:lvl w:ilvl="6" w:tplc="04090001">
      <w:start w:val="1"/>
      <w:numFmt w:val="bullet"/>
      <w:lvlText w:val=""/>
      <w:lvlJc w:val="left"/>
      <w:pPr>
        <w:tabs>
          <w:tab w:val="num" w:pos="4619"/>
        </w:tabs>
        <w:ind w:left="4619" w:hanging="360"/>
      </w:pPr>
      <w:rPr>
        <w:rFonts w:ascii="Symbol" w:hAnsi="Symbol" w:hint="default"/>
      </w:rPr>
    </w:lvl>
    <w:lvl w:ilvl="7" w:tplc="04090003">
      <w:start w:val="1"/>
      <w:numFmt w:val="bullet"/>
      <w:lvlText w:val="o"/>
      <w:lvlJc w:val="left"/>
      <w:pPr>
        <w:tabs>
          <w:tab w:val="num" w:pos="5339"/>
        </w:tabs>
        <w:ind w:left="5339" w:hanging="360"/>
      </w:pPr>
      <w:rPr>
        <w:rFonts w:ascii="Courier New" w:hAnsi="Courier New" w:hint="default"/>
      </w:rPr>
    </w:lvl>
    <w:lvl w:ilvl="8" w:tplc="04090005">
      <w:start w:val="1"/>
      <w:numFmt w:val="bullet"/>
      <w:lvlText w:val=""/>
      <w:lvlJc w:val="left"/>
      <w:pPr>
        <w:tabs>
          <w:tab w:val="num" w:pos="6059"/>
        </w:tabs>
        <w:ind w:left="6059" w:hanging="360"/>
      </w:pPr>
      <w:rPr>
        <w:rFonts w:ascii="Wingdings" w:hAnsi="Wingdings" w:hint="default"/>
      </w:rPr>
    </w:lvl>
  </w:abstractNum>
  <w:abstractNum w:abstractNumId="29">
    <w:nsid w:val="28FC00E1"/>
    <w:multiLevelType w:val="hybridMultilevel"/>
    <w:tmpl w:val="5202833A"/>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0">
    <w:nsid w:val="29E45434"/>
    <w:multiLevelType w:val="hybridMultilevel"/>
    <w:tmpl w:val="8DEC2202"/>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31">
    <w:nsid w:val="2BB0304D"/>
    <w:multiLevelType w:val="hybridMultilevel"/>
    <w:tmpl w:val="189C8AE8"/>
    <w:lvl w:ilvl="0" w:tplc="83223730">
      <w:start w:val="1"/>
      <w:numFmt w:val="bullet"/>
      <w:lvlText w:val=""/>
      <w:lvlJc w:val="left"/>
      <w:pPr>
        <w:ind w:left="1323" w:hanging="360"/>
      </w:pPr>
      <w:rPr>
        <w:rFonts w:ascii="Symbol" w:hAnsi="Symbol" w:hint="default"/>
        <w:sz w:val="18"/>
      </w:rPr>
    </w:lvl>
    <w:lvl w:ilvl="1" w:tplc="04090019">
      <w:start w:val="1"/>
      <w:numFmt w:val="lowerLetter"/>
      <w:lvlText w:val="%2."/>
      <w:lvlJc w:val="left"/>
      <w:pPr>
        <w:ind w:left="2043" w:hanging="360"/>
      </w:pPr>
      <w:rPr>
        <w:rFonts w:cs="Times New Roman"/>
      </w:rPr>
    </w:lvl>
    <w:lvl w:ilvl="2" w:tplc="0409001B">
      <w:start w:val="1"/>
      <w:numFmt w:val="lowerRoman"/>
      <w:lvlText w:val="%3."/>
      <w:lvlJc w:val="right"/>
      <w:pPr>
        <w:ind w:left="2763" w:hanging="180"/>
      </w:pPr>
      <w:rPr>
        <w:rFonts w:cs="Times New Roman"/>
      </w:rPr>
    </w:lvl>
    <w:lvl w:ilvl="3" w:tplc="0409000F">
      <w:start w:val="1"/>
      <w:numFmt w:val="decimal"/>
      <w:lvlText w:val="%4."/>
      <w:lvlJc w:val="left"/>
      <w:pPr>
        <w:ind w:left="3483" w:hanging="360"/>
      </w:pPr>
      <w:rPr>
        <w:rFonts w:cs="Times New Roman"/>
      </w:rPr>
    </w:lvl>
    <w:lvl w:ilvl="4" w:tplc="04090019">
      <w:start w:val="1"/>
      <w:numFmt w:val="lowerLetter"/>
      <w:lvlText w:val="%5."/>
      <w:lvlJc w:val="left"/>
      <w:pPr>
        <w:ind w:left="4203" w:hanging="360"/>
      </w:pPr>
      <w:rPr>
        <w:rFonts w:cs="Times New Roman"/>
      </w:rPr>
    </w:lvl>
    <w:lvl w:ilvl="5" w:tplc="0409001B">
      <w:start w:val="1"/>
      <w:numFmt w:val="lowerRoman"/>
      <w:lvlText w:val="%6."/>
      <w:lvlJc w:val="right"/>
      <w:pPr>
        <w:ind w:left="4923" w:hanging="180"/>
      </w:pPr>
      <w:rPr>
        <w:rFonts w:cs="Times New Roman"/>
      </w:rPr>
    </w:lvl>
    <w:lvl w:ilvl="6" w:tplc="0409000F">
      <w:start w:val="1"/>
      <w:numFmt w:val="decimal"/>
      <w:lvlText w:val="%7."/>
      <w:lvlJc w:val="left"/>
      <w:pPr>
        <w:ind w:left="5643" w:hanging="360"/>
      </w:pPr>
      <w:rPr>
        <w:rFonts w:cs="Times New Roman"/>
      </w:rPr>
    </w:lvl>
    <w:lvl w:ilvl="7" w:tplc="04090019">
      <w:start w:val="1"/>
      <w:numFmt w:val="lowerLetter"/>
      <w:lvlText w:val="%8."/>
      <w:lvlJc w:val="left"/>
      <w:pPr>
        <w:ind w:left="6363" w:hanging="360"/>
      </w:pPr>
      <w:rPr>
        <w:rFonts w:cs="Times New Roman"/>
      </w:rPr>
    </w:lvl>
    <w:lvl w:ilvl="8" w:tplc="0409001B">
      <w:start w:val="1"/>
      <w:numFmt w:val="lowerRoman"/>
      <w:lvlText w:val="%9."/>
      <w:lvlJc w:val="right"/>
      <w:pPr>
        <w:ind w:left="7083" w:hanging="180"/>
      </w:pPr>
      <w:rPr>
        <w:rFonts w:cs="Times New Roman"/>
      </w:rPr>
    </w:lvl>
  </w:abstractNum>
  <w:abstractNum w:abstractNumId="32">
    <w:nsid w:val="2C08714C"/>
    <w:multiLevelType w:val="hybridMultilevel"/>
    <w:tmpl w:val="7AACB860"/>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33">
    <w:nsid w:val="2FB022FC"/>
    <w:multiLevelType w:val="hybridMultilevel"/>
    <w:tmpl w:val="AD309032"/>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34">
    <w:nsid w:val="314A3138"/>
    <w:multiLevelType w:val="hybridMultilevel"/>
    <w:tmpl w:val="F236A0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5">
    <w:nsid w:val="389F6469"/>
    <w:multiLevelType w:val="multilevel"/>
    <w:tmpl w:val="8670088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36">
    <w:nsid w:val="38E73E02"/>
    <w:multiLevelType w:val="hybridMultilevel"/>
    <w:tmpl w:val="264EC42E"/>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37">
    <w:nsid w:val="3B88076D"/>
    <w:multiLevelType w:val="hybridMultilevel"/>
    <w:tmpl w:val="290AC080"/>
    <w:lvl w:ilvl="0" w:tplc="DBA855EA">
      <w:start w:val="1"/>
      <w:numFmt w:val="bullet"/>
      <w:lvlText w:val=""/>
      <w:lvlJc w:val="left"/>
      <w:pPr>
        <w:tabs>
          <w:tab w:val="num" w:pos="992"/>
        </w:tabs>
        <w:ind w:left="992" w:hanging="284"/>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nsid w:val="3CBD4C0A"/>
    <w:multiLevelType w:val="hybridMultilevel"/>
    <w:tmpl w:val="BE566606"/>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39">
    <w:nsid w:val="3E5160FB"/>
    <w:multiLevelType w:val="hybridMultilevel"/>
    <w:tmpl w:val="88F6D466"/>
    <w:lvl w:ilvl="0" w:tplc="DBA855EA">
      <w:start w:val="1"/>
      <w:numFmt w:val="bullet"/>
      <w:lvlText w:val=""/>
      <w:lvlJc w:val="left"/>
      <w:pPr>
        <w:tabs>
          <w:tab w:val="num" w:pos="992"/>
        </w:tabs>
        <w:ind w:left="992" w:hanging="284"/>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nsid w:val="47D32884"/>
    <w:multiLevelType w:val="hybridMultilevel"/>
    <w:tmpl w:val="209417D6"/>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41">
    <w:nsid w:val="481767C5"/>
    <w:multiLevelType w:val="hybridMultilevel"/>
    <w:tmpl w:val="0562EC66"/>
    <w:lvl w:ilvl="0" w:tplc="0409000F">
      <w:start w:val="1"/>
      <w:numFmt w:val="decimal"/>
      <w:lvlText w:val="%1."/>
      <w:lvlJc w:val="left"/>
      <w:pPr>
        <w:tabs>
          <w:tab w:val="num" w:pos="360"/>
        </w:tabs>
        <w:ind w:left="360" w:hanging="360"/>
      </w:pPr>
      <w:rPr>
        <w:rFonts w:cs="Times New Roman"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42">
    <w:nsid w:val="4D711DFB"/>
    <w:multiLevelType w:val="hybridMultilevel"/>
    <w:tmpl w:val="D7740022"/>
    <w:lvl w:ilvl="0" w:tplc="6ACC8862">
      <w:start w:val="1"/>
      <w:numFmt w:val="bullet"/>
      <w:pStyle w:val="ListaVietastabla"/>
      <w:lvlText w:val="o"/>
      <w:lvlJc w:val="left"/>
      <w:pPr>
        <w:tabs>
          <w:tab w:val="num" w:pos="1800"/>
        </w:tabs>
        <w:ind w:left="1800" w:hanging="360"/>
      </w:pPr>
      <w:rPr>
        <w:rFonts w:ascii="Courier New" w:hAnsi="Courier New"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43">
    <w:nsid w:val="4FB644A2"/>
    <w:multiLevelType w:val="hybridMultilevel"/>
    <w:tmpl w:val="7D1E698C"/>
    <w:lvl w:ilvl="0" w:tplc="DBA855EA">
      <w:start w:val="1"/>
      <w:numFmt w:val="bullet"/>
      <w:lvlText w:val=""/>
      <w:lvlJc w:val="left"/>
      <w:pPr>
        <w:tabs>
          <w:tab w:val="num" w:pos="992"/>
        </w:tabs>
        <w:ind w:left="992" w:hanging="284"/>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nsid w:val="58CB2DE3"/>
    <w:multiLevelType w:val="hybridMultilevel"/>
    <w:tmpl w:val="4A0896BC"/>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45">
    <w:nsid w:val="5A181B67"/>
    <w:multiLevelType w:val="hybridMultilevel"/>
    <w:tmpl w:val="06567326"/>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46">
    <w:nsid w:val="5B982CDF"/>
    <w:multiLevelType w:val="hybridMultilevel"/>
    <w:tmpl w:val="C28C0B48"/>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47">
    <w:nsid w:val="5BB9167B"/>
    <w:multiLevelType w:val="hybridMultilevel"/>
    <w:tmpl w:val="3794972C"/>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nsid w:val="5DC63FFE"/>
    <w:multiLevelType w:val="hybridMultilevel"/>
    <w:tmpl w:val="F738A63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9">
    <w:nsid w:val="5E442DBB"/>
    <w:multiLevelType w:val="hybridMultilevel"/>
    <w:tmpl w:val="33E07DE4"/>
    <w:lvl w:ilvl="0" w:tplc="DBA855EA">
      <w:start w:val="1"/>
      <w:numFmt w:val="bullet"/>
      <w:lvlText w:val=""/>
      <w:lvlJc w:val="left"/>
      <w:pPr>
        <w:tabs>
          <w:tab w:val="num" w:pos="571"/>
        </w:tabs>
        <w:ind w:left="571" w:hanging="284"/>
      </w:pPr>
      <w:rPr>
        <w:rFonts w:ascii="Wingdings" w:hAnsi="Wingdings" w:hint="default"/>
        <w:color w:val="auto"/>
      </w:rPr>
    </w:lvl>
    <w:lvl w:ilvl="1" w:tplc="04090003">
      <w:start w:val="1"/>
      <w:numFmt w:val="bullet"/>
      <w:lvlText w:val="o"/>
      <w:lvlJc w:val="left"/>
      <w:pPr>
        <w:tabs>
          <w:tab w:val="num" w:pos="1019"/>
        </w:tabs>
        <w:ind w:left="1019" w:hanging="360"/>
      </w:pPr>
      <w:rPr>
        <w:rFonts w:ascii="Courier New" w:hAnsi="Courier New" w:hint="default"/>
      </w:rPr>
    </w:lvl>
    <w:lvl w:ilvl="2" w:tplc="04090005">
      <w:start w:val="1"/>
      <w:numFmt w:val="bullet"/>
      <w:lvlText w:val=""/>
      <w:lvlJc w:val="left"/>
      <w:pPr>
        <w:tabs>
          <w:tab w:val="num" w:pos="1739"/>
        </w:tabs>
        <w:ind w:left="1739" w:hanging="360"/>
      </w:pPr>
      <w:rPr>
        <w:rFonts w:ascii="Wingdings" w:hAnsi="Wingdings" w:hint="default"/>
      </w:rPr>
    </w:lvl>
    <w:lvl w:ilvl="3" w:tplc="04090001">
      <w:start w:val="1"/>
      <w:numFmt w:val="bullet"/>
      <w:lvlText w:val=""/>
      <w:lvlJc w:val="left"/>
      <w:pPr>
        <w:tabs>
          <w:tab w:val="num" w:pos="2459"/>
        </w:tabs>
        <w:ind w:left="2459" w:hanging="360"/>
      </w:pPr>
      <w:rPr>
        <w:rFonts w:ascii="Symbol" w:hAnsi="Symbol" w:hint="default"/>
      </w:rPr>
    </w:lvl>
    <w:lvl w:ilvl="4" w:tplc="04090003">
      <w:start w:val="1"/>
      <w:numFmt w:val="bullet"/>
      <w:lvlText w:val="o"/>
      <w:lvlJc w:val="left"/>
      <w:pPr>
        <w:tabs>
          <w:tab w:val="num" w:pos="3179"/>
        </w:tabs>
        <w:ind w:left="3179" w:hanging="360"/>
      </w:pPr>
      <w:rPr>
        <w:rFonts w:ascii="Courier New" w:hAnsi="Courier New" w:hint="default"/>
      </w:rPr>
    </w:lvl>
    <w:lvl w:ilvl="5" w:tplc="04090005">
      <w:start w:val="1"/>
      <w:numFmt w:val="bullet"/>
      <w:lvlText w:val=""/>
      <w:lvlJc w:val="left"/>
      <w:pPr>
        <w:tabs>
          <w:tab w:val="num" w:pos="3899"/>
        </w:tabs>
        <w:ind w:left="3899" w:hanging="360"/>
      </w:pPr>
      <w:rPr>
        <w:rFonts w:ascii="Wingdings" w:hAnsi="Wingdings" w:hint="default"/>
      </w:rPr>
    </w:lvl>
    <w:lvl w:ilvl="6" w:tplc="04090001">
      <w:start w:val="1"/>
      <w:numFmt w:val="bullet"/>
      <w:lvlText w:val=""/>
      <w:lvlJc w:val="left"/>
      <w:pPr>
        <w:tabs>
          <w:tab w:val="num" w:pos="4619"/>
        </w:tabs>
        <w:ind w:left="4619" w:hanging="360"/>
      </w:pPr>
      <w:rPr>
        <w:rFonts w:ascii="Symbol" w:hAnsi="Symbol" w:hint="default"/>
      </w:rPr>
    </w:lvl>
    <w:lvl w:ilvl="7" w:tplc="04090003">
      <w:start w:val="1"/>
      <w:numFmt w:val="bullet"/>
      <w:lvlText w:val="o"/>
      <w:lvlJc w:val="left"/>
      <w:pPr>
        <w:tabs>
          <w:tab w:val="num" w:pos="5339"/>
        </w:tabs>
        <w:ind w:left="5339" w:hanging="360"/>
      </w:pPr>
      <w:rPr>
        <w:rFonts w:ascii="Courier New" w:hAnsi="Courier New" w:hint="default"/>
      </w:rPr>
    </w:lvl>
    <w:lvl w:ilvl="8" w:tplc="04090005">
      <w:start w:val="1"/>
      <w:numFmt w:val="bullet"/>
      <w:lvlText w:val=""/>
      <w:lvlJc w:val="left"/>
      <w:pPr>
        <w:tabs>
          <w:tab w:val="num" w:pos="6059"/>
        </w:tabs>
        <w:ind w:left="6059" w:hanging="360"/>
      </w:pPr>
      <w:rPr>
        <w:rFonts w:ascii="Wingdings" w:hAnsi="Wingdings" w:hint="default"/>
      </w:rPr>
    </w:lvl>
  </w:abstractNum>
  <w:abstractNum w:abstractNumId="50">
    <w:nsid w:val="5E5D692E"/>
    <w:multiLevelType w:val="hybridMultilevel"/>
    <w:tmpl w:val="9B72DEAC"/>
    <w:lvl w:ilvl="0" w:tplc="DBA855EA">
      <w:start w:val="1"/>
      <w:numFmt w:val="bullet"/>
      <w:lvlText w:val=""/>
      <w:lvlJc w:val="left"/>
      <w:pPr>
        <w:tabs>
          <w:tab w:val="num" w:pos="568"/>
        </w:tabs>
        <w:ind w:left="568" w:hanging="284"/>
      </w:pPr>
      <w:rPr>
        <w:rFonts w:ascii="Wingdings" w:hAnsi="Wingdings" w:hint="default"/>
        <w:color w:val="auto"/>
      </w:rPr>
    </w:lvl>
    <w:lvl w:ilvl="1" w:tplc="04090003">
      <w:start w:val="1"/>
      <w:numFmt w:val="bullet"/>
      <w:lvlText w:val="o"/>
      <w:lvlJc w:val="left"/>
      <w:pPr>
        <w:tabs>
          <w:tab w:val="num" w:pos="1016"/>
        </w:tabs>
        <w:ind w:left="1016" w:hanging="360"/>
      </w:pPr>
      <w:rPr>
        <w:rFonts w:ascii="Courier New" w:hAnsi="Courier New" w:hint="default"/>
      </w:rPr>
    </w:lvl>
    <w:lvl w:ilvl="2" w:tplc="04090005">
      <w:start w:val="1"/>
      <w:numFmt w:val="bullet"/>
      <w:lvlText w:val=""/>
      <w:lvlJc w:val="left"/>
      <w:pPr>
        <w:tabs>
          <w:tab w:val="num" w:pos="1736"/>
        </w:tabs>
        <w:ind w:left="1736" w:hanging="360"/>
      </w:pPr>
      <w:rPr>
        <w:rFonts w:ascii="Wingdings" w:hAnsi="Wingdings" w:hint="default"/>
      </w:rPr>
    </w:lvl>
    <w:lvl w:ilvl="3" w:tplc="04090001">
      <w:start w:val="1"/>
      <w:numFmt w:val="bullet"/>
      <w:lvlText w:val=""/>
      <w:lvlJc w:val="left"/>
      <w:pPr>
        <w:tabs>
          <w:tab w:val="num" w:pos="2456"/>
        </w:tabs>
        <w:ind w:left="2456" w:hanging="360"/>
      </w:pPr>
      <w:rPr>
        <w:rFonts w:ascii="Symbol" w:hAnsi="Symbol" w:hint="default"/>
      </w:rPr>
    </w:lvl>
    <w:lvl w:ilvl="4" w:tplc="04090003">
      <w:start w:val="1"/>
      <w:numFmt w:val="bullet"/>
      <w:lvlText w:val="o"/>
      <w:lvlJc w:val="left"/>
      <w:pPr>
        <w:tabs>
          <w:tab w:val="num" w:pos="3176"/>
        </w:tabs>
        <w:ind w:left="3176" w:hanging="360"/>
      </w:pPr>
      <w:rPr>
        <w:rFonts w:ascii="Courier New" w:hAnsi="Courier New" w:hint="default"/>
      </w:rPr>
    </w:lvl>
    <w:lvl w:ilvl="5" w:tplc="04090005">
      <w:start w:val="1"/>
      <w:numFmt w:val="bullet"/>
      <w:lvlText w:val=""/>
      <w:lvlJc w:val="left"/>
      <w:pPr>
        <w:tabs>
          <w:tab w:val="num" w:pos="3896"/>
        </w:tabs>
        <w:ind w:left="3896" w:hanging="360"/>
      </w:pPr>
      <w:rPr>
        <w:rFonts w:ascii="Wingdings" w:hAnsi="Wingdings" w:hint="default"/>
      </w:rPr>
    </w:lvl>
    <w:lvl w:ilvl="6" w:tplc="04090001">
      <w:start w:val="1"/>
      <w:numFmt w:val="bullet"/>
      <w:lvlText w:val=""/>
      <w:lvlJc w:val="left"/>
      <w:pPr>
        <w:tabs>
          <w:tab w:val="num" w:pos="4616"/>
        </w:tabs>
        <w:ind w:left="4616" w:hanging="360"/>
      </w:pPr>
      <w:rPr>
        <w:rFonts w:ascii="Symbol" w:hAnsi="Symbol" w:hint="default"/>
      </w:rPr>
    </w:lvl>
    <w:lvl w:ilvl="7" w:tplc="04090003">
      <w:start w:val="1"/>
      <w:numFmt w:val="bullet"/>
      <w:lvlText w:val="o"/>
      <w:lvlJc w:val="left"/>
      <w:pPr>
        <w:tabs>
          <w:tab w:val="num" w:pos="5336"/>
        </w:tabs>
        <w:ind w:left="5336" w:hanging="360"/>
      </w:pPr>
      <w:rPr>
        <w:rFonts w:ascii="Courier New" w:hAnsi="Courier New" w:hint="default"/>
      </w:rPr>
    </w:lvl>
    <w:lvl w:ilvl="8" w:tplc="04090005">
      <w:start w:val="1"/>
      <w:numFmt w:val="bullet"/>
      <w:lvlText w:val=""/>
      <w:lvlJc w:val="left"/>
      <w:pPr>
        <w:tabs>
          <w:tab w:val="num" w:pos="6056"/>
        </w:tabs>
        <w:ind w:left="6056" w:hanging="360"/>
      </w:pPr>
      <w:rPr>
        <w:rFonts w:ascii="Wingdings" w:hAnsi="Wingdings" w:hint="default"/>
      </w:rPr>
    </w:lvl>
  </w:abstractNum>
  <w:abstractNum w:abstractNumId="51">
    <w:nsid w:val="63433AAA"/>
    <w:multiLevelType w:val="hybridMultilevel"/>
    <w:tmpl w:val="A9A25B18"/>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52">
    <w:nsid w:val="66103B97"/>
    <w:multiLevelType w:val="hybridMultilevel"/>
    <w:tmpl w:val="7A105964"/>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53">
    <w:nsid w:val="68956D02"/>
    <w:multiLevelType w:val="hybridMultilevel"/>
    <w:tmpl w:val="5510C1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54">
    <w:nsid w:val="6C2E701A"/>
    <w:multiLevelType w:val="hybridMultilevel"/>
    <w:tmpl w:val="EBA0DC98"/>
    <w:lvl w:ilvl="0" w:tplc="DBA855EA">
      <w:start w:val="1"/>
      <w:numFmt w:val="bullet"/>
      <w:lvlText w:val=""/>
      <w:lvlJc w:val="left"/>
      <w:pPr>
        <w:tabs>
          <w:tab w:val="num" w:pos="992"/>
        </w:tabs>
        <w:ind w:left="992" w:hanging="284"/>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5">
    <w:nsid w:val="6C7B7094"/>
    <w:multiLevelType w:val="hybridMultilevel"/>
    <w:tmpl w:val="3B2445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6">
    <w:nsid w:val="6D0518D2"/>
    <w:multiLevelType w:val="hybridMultilevel"/>
    <w:tmpl w:val="B6185F2E"/>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57">
    <w:nsid w:val="6D7D1149"/>
    <w:multiLevelType w:val="hybridMultilevel"/>
    <w:tmpl w:val="BDC26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8">
    <w:nsid w:val="71B32403"/>
    <w:multiLevelType w:val="hybridMultilevel"/>
    <w:tmpl w:val="BE622D44"/>
    <w:lvl w:ilvl="0" w:tplc="9800D930">
      <w:start w:val="1"/>
      <w:numFmt w:val="decimal"/>
      <w:pStyle w:val="List2"/>
      <w:lvlText w:val="%1."/>
      <w:lvlJc w:val="left"/>
      <w:pPr>
        <w:ind w:left="360" w:hanging="360"/>
      </w:pPr>
      <w:rPr>
        <w:rFonts w:ascii="Calibri" w:hAnsi="Calibri" w:cs="Times New Roman" w:hint="default"/>
        <w:b w:val="0"/>
        <w:i w:val="0"/>
        <w:sz w:val="22"/>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59">
    <w:nsid w:val="71C0252E"/>
    <w:multiLevelType w:val="hybridMultilevel"/>
    <w:tmpl w:val="C91855BA"/>
    <w:lvl w:ilvl="0" w:tplc="DBA855EA">
      <w:start w:val="1"/>
      <w:numFmt w:val="bullet"/>
      <w:lvlText w:val=""/>
      <w:lvlJc w:val="left"/>
      <w:pPr>
        <w:tabs>
          <w:tab w:val="num" w:pos="284"/>
        </w:tabs>
        <w:ind w:left="284" w:hanging="284"/>
      </w:pPr>
      <w:rPr>
        <w:rFonts w:ascii="Wingdings" w:hAnsi="Wingdings" w:hint="default"/>
        <w:color w:val="auto"/>
      </w:rPr>
    </w:lvl>
    <w:lvl w:ilvl="1" w:tplc="04090003">
      <w:start w:val="1"/>
      <w:numFmt w:val="bullet"/>
      <w:lvlText w:val="o"/>
      <w:lvlJc w:val="left"/>
      <w:pPr>
        <w:tabs>
          <w:tab w:val="num" w:pos="732"/>
        </w:tabs>
        <w:ind w:left="732" w:hanging="360"/>
      </w:pPr>
      <w:rPr>
        <w:rFonts w:ascii="Courier New" w:hAnsi="Courier New" w:hint="default"/>
      </w:rPr>
    </w:lvl>
    <w:lvl w:ilvl="2" w:tplc="04090005">
      <w:start w:val="1"/>
      <w:numFmt w:val="bullet"/>
      <w:lvlText w:val=""/>
      <w:lvlJc w:val="left"/>
      <w:pPr>
        <w:tabs>
          <w:tab w:val="num" w:pos="1452"/>
        </w:tabs>
        <w:ind w:left="1452" w:hanging="360"/>
      </w:pPr>
      <w:rPr>
        <w:rFonts w:ascii="Wingdings" w:hAnsi="Wingdings" w:hint="default"/>
      </w:rPr>
    </w:lvl>
    <w:lvl w:ilvl="3" w:tplc="04090001">
      <w:start w:val="1"/>
      <w:numFmt w:val="bullet"/>
      <w:lvlText w:val=""/>
      <w:lvlJc w:val="left"/>
      <w:pPr>
        <w:tabs>
          <w:tab w:val="num" w:pos="2172"/>
        </w:tabs>
        <w:ind w:left="2172" w:hanging="360"/>
      </w:pPr>
      <w:rPr>
        <w:rFonts w:ascii="Symbol" w:hAnsi="Symbol" w:hint="default"/>
      </w:rPr>
    </w:lvl>
    <w:lvl w:ilvl="4" w:tplc="04090003">
      <w:start w:val="1"/>
      <w:numFmt w:val="bullet"/>
      <w:lvlText w:val="o"/>
      <w:lvlJc w:val="left"/>
      <w:pPr>
        <w:tabs>
          <w:tab w:val="num" w:pos="2892"/>
        </w:tabs>
        <w:ind w:left="2892" w:hanging="360"/>
      </w:pPr>
      <w:rPr>
        <w:rFonts w:ascii="Courier New" w:hAnsi="Courier New" w:hint="default"/>
      </w:rPr>
    </w:lvl>
    <w:lvl w:ilvl="5" w:tplc="04090005">
      <w:start w:val="1"/>
      <w:numFmt w:val="bullet"/>
      <w:lvlText w:val=""/>
      <w:lvlJc w:val="left"/>
      <w:pPr>
        <w:tabs>
          <w:tab w:val="num" w:pos="3612"/>
        </w:tabs>
        <w:ind w:left="3612" w:hanging="360"/>
      </w:pPr>
      <w:rPr>
        <w:rFonts w:ascii="Wingdings" w:hAnsi="Wingdings" w:hint="default"/>
      </w:rPr>
    </w:lvl>
    <w:lvl w:ilvl="6" w:tplc="04090001">
      <w:start w:val="1"/>
      <w:numFmt w:val="bullet"/>
      <w:lvlText w:val=""/>
      <w:lvlJc w:val="left"/>
      <w:pPr>
        <w:tabs>
          <w:tab w:val="num" w:pos="4332"/>
        </w:tabs>
        <w:ind w:left="4332" w:hanging="360"/>
      </w:pPr>
      <w:rPr>
        <w:rFonts w:ascii="Symbol" w:hAnsi="Symbol" w:hint="default"/>
      </w:rPr>
    </w:lvl>
    <w:lvl w:ilvl="7" w:tplc="04090003">
      <w:start w:val="1"/>
      <w:numFmt w:val="bullet"/>
      <w:lvlText w:val="o"/>
      <w:lvlJc w:val="left"/>
      <w:pPr>
        <w:tabs>
          <w:tab w:val="num" w:pos="5052"/>
        </w:tabs>
        <w:ind w:left="5052" w:hanging="360"/>
      </w:pPr>
      <w:rPr>
        <w:rFonts w:ascii="Courier New" w:hAnsi="Courier New" w:hint="default"/>
      </w:rPr>
    </w:lvl>
    <w:lvl w:ilvl="8" w:tplc="04090005">
      <w:start w:val="1"/>
      <w:numFmt w:val="bullet"/>
      <w:lvlText w:val=""/>
      <w:lvlJc w:val="left"/>
      <w:pPr>
        <w:tabs>
          <w:tab w:val="num" w:pos="5772"/>
        </w:tabs>
        <w:ind w:left="5772" w:hanging="360"/>
      </w:pPr>
      <w:rPr>
        <w:rFonts w:ascii="Wingdings" w:hAnsi="Wingdings" w:hint="default"/>
      </w:rPr>
    </w:lvl>
  </w:abstractNum>
  <w:abstractNum w:abstractNumId="60">
    <w:nsid w:val="720D384E"/>
    <w:multiLevelType w:val="hybridMultilevel"/>
    <w:tmpl w:val="779057BA"/>
    <w:lvl w:ilvl="0" w:tplc="1F2C364E">
      <w:start w:val="1"/>
      <w:numFmt w:val="bullet"/>
      <w:lvlText w:val=""/>
      <w:lvlJc w:val="left"/>
      <w:pPr>
        <w:tabs>
          <w:tab w:val="num" w:pos="360"/>
        </w:tabs>
        <w:ind w:left="360" w:hanging="360"/>
      </w:pPr>
      <w:rPr>
        <w:rFonts w:ascii="Symbol" w:hAnsi="Symbol" w:hint="default"/>
        <w:color w:val="00336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1">
    <w:nsid w:val="73072257"/>
    <w:multiLevelType w:val="hybridMultilevel"/>
    <w:tmpl w:val="2C0AD282"/>
    <w:lvl w:ilvl="0" w:tplc="6404738A">
      <w:start w:val="1"/>
      <w:numFmt w:val="bullet"/>
      <w:lvlText w:val="­"/>
      <w:lvlJc w:val="left"/>
      <w:pPr>
        <w:ind w:left="360" w:hanging="360"/>
      </w:pPr>
      <w:rPr>
        <w:rFonts w:ascii="Sylfaen" w:hAnsi="Sylfae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2">
    <w:nsid w:val="7ABF4FDF"/>
    <w:multiLevelType w:val="hybridMultilevel"/>
    <w:tmpl w:val="A384A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3">
    <w:nsid w:val="7B9F659B"/>
    <w:multiLevelType w:val="hybridMultilevel"/>
    <w:tmpl w:val="4B80DDC2"/>
    <w:lvl w:ilvl="0" w:tplc="DBA855EA">
      <w:start w:val="1"/>
      <w:numFmt w:val="bullet"/>
      <w:lvlText w:val=""/>
      <w:lvlJc w:val="left"/>
      <w:pPr>
        <w:tabs>
          <w:tab w:val="num" w:pos="992"/>
        </w:tabs>
        <w:ind w:left="992" w:hanging="284"/>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1"/>
  </w:num>
  <w:num w:numId="3">
    <w:abstractNumId w:val="12"/>
  </w:num>
  <w:num w:numId="4">
    <w:abstractNumId w:val="42"/>
  </w:num>
  <w:num w:numId="5">
    <w:abstractNumId w:val="52"/>
  </w:num>
  <w:num w:numId="6">
    <w:abstractNumId w:val="9"/>
  </w:num>
  <w:num w:numId="7">
    <w:abstractNumId w:val="58"/>
  </w:num>
  <w:num w:numId="8">
    <w:abstractNumId w:val="10"/>
  </w:num>
  <w:num w:numId="9">
    <w:abstractNumId w:val="17"/>
  </w:num>
  <w:num w:numId="10">
    <w:abstractNumId w:val="41"/>
  </w:num>
  <w:num w:numId="11">
    <w:abstractNumId w:val="32"/>
  </w:num>
  <w:num w:numId="12">
    <w:abstractNumId w:val="45"/>
  </w:num>
  <w:num w:numId="13">
    <w:abstractNumId w:val="60"/>
  </w:num>
  <w:num w:numId="14">
    <w:abstractNumId w:val="23"/>
  </w:num>
  <w:num w:numId="15">
    <w:abstractNumId w:val="8"/>
  </w:num>
  <w:num w:numId="16">
    <w:abstractNumId w:val="44"/>
  </w:num>
  <w:num w:numId="17">
    <w:abstractNumId w:val="61"/>
  </w:num>
  <w:num w:numId="18">
    <w:abstractNumId w:val="29"/>
  </w:num>
  <w:num w:numId="19">
    <w:abstractNumId w:val="22"/>
  </w:num>
  <w:num w:numId="20">
    <w:abstractNumId w:val="48"/>
  </w:num>
  <w:num w:numId="21">
    <w:abstractNumId w:val="0"/>
  </w:num>
  <w:num w:numId="22">
    <w:abstractNumId w:val="57"/>
  </w:num>
  <w:num w:numId="23">
    <w:abstractNumId w:val="16"/>
  </w:num>
  <w:num w:numId="24">
    <w:abstractNumId w:val="47"/>
  </w:num>
  <w:num w:numId="25">
    <w:abstractNumId w:val="50"/>
  </w:num>
  <w:num w:numId="26">
    <w:abstractNumId w:val="59"/>
  </w:num>
  <w:num w:numId="27">
    <w:abstractNumId w:val="27"/>
  </w:num>
  <w:num w:numId="28">
    <w:abstractNumId w:val="30"/>
  </w:num>
  <w:num w:numId="29">
    <w:abstractNumId w:val="14"/>
  </w:num>
  <w:num w:numId="30">
    <w:abstractNumId w:val="46"/>
  </w:num>
  <w:num w:numId="31">
    <w:abstractNumId w:val="33"/>
  </w:num>
  <w:num w:numId="32">
    <w:abstractNumId w:val="38"/>
  </w:num>
  <w:num w:numId="33">
    <w:abstractNumId w:val="36"/>
  </w:num>
  <w:num w:numId="34">
    <w:abstractNumId w:val="51"/>
  </w:num>
  <w:num w:numId="35">
    <w:abstractNumId w:val="25"/>
  </w:num>
  <w:num w:numId="36">
    <w:abstractNumId w:val="56"/>
  </w:num>
  <w:num w:numId="37">
    <w:abstractNumId w:val="20"/>
  </w:num>
  <w:num w:numId="38">
    <w:abstractNumId w:val="37"/>
  </w:num>
  <w:num w:numId="39">
    <w:abstractNumId w:val="43"/>
  </w:num>
  <w:num w:numId="40">
    <w:abstractNumId w:val="39"/>
  </w:num>
  <w:num w:numId="41">
    <w:abstractNumId w:val="63"/>
  </w:num>
  <w:num w:numId="42">
    <w:abstractNumId w:val="3"/>
  </w:num>
  <w:num w:numId="43">
    <w:abstractNumId w:val="15"/>
  </w:num>
  <w:num w:numId="44">
    <w:abstractNumId w:val="54"/>
  </w:num>
  <w:num w:numId="45">
    <w:abstractNumId w:val="24"/>
  </w:num>
  <w:num w:numId="46">
    <w:abstractNumId w:val="2"/>
  </w:num>
  <w:num w:numId="47">
    <w:abstractNumId w:val="55"/>
  </w:num>
  <w:num w:numId="48">
    <w:abstractNumId w:val="35"/>
  </w:num>
  <w:num w:numId="49">
    <w:abstractNumId w:val="40"/>
  </w:num>
  <w:num w:numId="50">
    <w:abstractNumId w:val="19"/>
  </w:num>
  <w:num w:numId="51">
    <w:abstractNumId w:val="26"/>
  </w:num>
  <w:num w:numId="52">
    <w:abstractNumId w:val="4"/>
  </w:num>
  <w:num w:numId="53">
    <w:abstractNumId w:val="7"/>
  </w:num>
  <w:num w:numId="54">
    <w:abstractNumId w:val="34"/>
  </w:num>
  <w:num w:numId="55">
    <w:abstractNumId w:val="53"/>
  </w:num>
  <w:num w:numId="56">
    <w:abstractNumId w:val="49"/>
  </w:num>
  <w:num w:numId="57">
    <w:abstractNumId w:val="18"/>
  </w:num>
  <w:num w:numId="58">
    <w:abstractNumId w:val="28"/>
  </w:num>
  <w:num w:numId="59">
    <w:abstractNumId w:val="11"/>
  </w:num>
  <w:num w:numId="60">
    <w:abstractNumId w:val="62"/>
  </w:num>
  <w:num w:numId="61">
    <w:abstractNumId w:val="1"/>
  </w:num>
  <w:num w:numId="62">
    <w:abstractNumId w:val="31"/>
  </w:num>
  <w:num w:numId="63">
    <w:abstractNumId w:val="13"/>
  </w:num>
  <w:num w:numId="64">
    <w:abstractNumId w:val="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C31"/>
    <w:rsid w:val="00000297"/>
    <w:rsid w:val="0000280C"/>
    <w:rsid w:val="00002915"/>
    <w:rsid w:val="00002B2E"/>
    <w:rsid w:val="00003268"/>
    <w:rsid w:val="000033BA"/>
    <w:rsid w:val="00005774"/>
    <w:rsid w:val="00005B3D"/>
    <w:rsid w:val="00011015"/>
    <w:rsid w:val="00011599"/>
    <w:rsid w:val="0001205A"/>
    <w:rsid w:val="00012AF2"/>
    <w:rsid w:val="00012E43"/>
    <w:rsid w:val="00013B86"/>
    <w:rsid w:val="00013C94"/>
    <w:rsid w:val="000141D3"/>
    <w:rsid w:val="00016DEB"/>
    <w:rsid w:val="000176B4"/>
    <w:rsid w:val="000176EE"/>
    <w:rsid w:val="0002126D"/>
    <w:rsid w:val="00021357"/>
    <w:rsid w:val="00021F2D"/>
    <w:rsid w:val="000221C8"/>
    <w:rsid w:val="00023096"/>
    <w:rsid w:val="000231DD"/>
    <w:rsid w:val="00023B32"/>
    <w:rsid w:val="000247FB"/>
    <w:rsid w:val="0002498F"/>
    <w:rsid w:val="00025330"/>
    <w:rsid w:val="00027852"/>
    <w:rsid w:val="00027D0A"/>
    <w:rsid w:val="00030081"/>
    <w:rsid w:val="00030E43"/>
    <w:rsid w:val="0003133F"/>
    <w:rsid w:val="00031918"/>
    <w:rsid w:val="00032E91"/>
    <w:rsid w:val="00033BBC"/>
    <w:rsid w:val="00033D42"/>
    <w:rsid w:val="00034287"/>
    <w:rsid w:val="0003546F"/>
    <w:rsid w:val="0003547D"/>
    <w:rsid w:val="00035AEF"/>
    <w:rsid w:val="000362E8"/>
    <w:rsid w:val="00037CCD"/>
    <w:rsid w:val="000401F6"/>
    <w:rsid w:val="000412EA"/>
    <w:rsid w:val="0004153F"/>
    <w:rsid w:val="000432D0"/>
    <w:rsid w:val="000439B2"/>
    <w:rsid w:val="000441C9"/>
    <w:rsid w:val="000447F6"/>
    <w:rsid w:val="00045137"/>
    <w:rsid w:val="00045AC1"/>
    <w:rsid w:val="0005072E"/>
    <w:rsid w:val="00050864"/>
    <w:rsid w:val="00050EFA"/>
    <w:rsid w:val="000529C4"/>
    <w:rsid w:val="0005425E"/>
    <w:rsid w:val="00055F91"/>
    <w:rsid w:val="00056A3B"/>
    <w:rsid w:val="00060690"/>
    <w:rsid w:val="000622E3"/>
    <w:rsid w:val="00062508"/>
    <w:rsid w:val="0006567F"/>
    <w:rsid w:val="0006594C"/>
    <w:rsid w:val="0006679D"/>
    <w:rsid w:val="00067A30"/>
    <w:rsid w:val="0007088B"/>
    <w:rsid w:val="00071004"/>
    <w:rsid w:val="00072473"/>
    <w:rsid w:val="00073864"/>
    <w:rsid w:val="00074CE8"/>
    <w:rsid w:val="00074DC6"/>
    <w:rsid w:val="00074DE8"/>
    <w:rsid w:val="000754AA"/>
    <w:rsid w:val="00075E0F"/>
    <w:rsid w:val="00081309"/>
    <w:rsid w:val="00083F36"/>
    <w:rsid w:val="000840DA"/>
    <w:rsid w:val="000847B0"/>
    <w:rsid w:val="00085D4B"/>
    <w:rsid w:val="000877A5"/>
    <w:rsid w:val="00087A3E"/>
    <w:rsid w:val="00087D9B"/>
    <w:rsid w:val="00090CAE"/>
    <w:rsid w:val="00092BE5"/>
    <w:rsid w:val="00092F32"/>
    <w:rsid w:val="00093627"/>
    <w:rsid w:val="00093E1C"/>
    <w:rsid w:val="0009430A"/>
    <w:rsid w:val="00095773"/>
    <w:rsid w:val="0009678C"/>
    <w:rsid w:val="00096EB6"/>
    <w:rsid w:val="000A1115"/>
    <w:rsid w:val="000A14B6"/>
    <w:rsid w:val="000A1821"/>
    <w:rsid w:val="000A339E"/>
    <w:rsid w:val="000A50E6"/>
    <w:rsid w:val="000A66E4"/>
    <w:rsid w:val="000A6734"/>
    <w:rsid w:val="000A7242"/>
    <w:rsid w:val="000B25D8"/>
    <w:rsid w:val="000B36DF"/>
    <w:rsid w:val="000B37D5"/>
    <w:rsid w:val="000B4A36"/>
    <w:rsid w:val="000B4D44"/>
    <w:rsid w:val="000B5482"/>
    <w:rsid w:val="000B5D59"/>
    <w:rsid w:val="000B6B25"/>
    <w:rsid w:val="000B7201"/>
    <w:rsid w:val="000B73D0"/>
    <w:rsid w:val="000B7470"/>
    <w:rsid w:val="000B7F26"/>
    <w:rsid w:val="000C117A"/>
    <w:rsid w:val="000C2A15"/>
    <w:rsid w:val="000C34C2"/>
    <w:rsid w:val="000C43E0"/>
    <w:rsid w:val="000C44FF"/>
    <w:rsid w:val="000C4F19"/>
    <w:rsid w:val="000C5FE2"/>
    <w:rsid w:val="000C7D4F"/>
    <w:rsid w:val="000D12BE"/>
    <w:rsid w:val="000D15F2"/>
    <w:rsid w:val="000D282C"/>
    <w:rsid w:val="000D6DC9"/>
    <w:rsid w:val="000D6F11"/>
    <w:rsid w:val="000D71F4"/>
    <w:rsid w:val="000D7F5F"/>
    <w:rsid w:val="000E025B"/>
    <w:rsid w:val="000E03B1"/>
    <w:rsid w:val="000E1968"/>
    <w:rsid w:val="000E25CD"/>
    <w:rsid w:val="000E3053"/>
    <w:rsid w:val="000E4147"/>
    <w:rsid w:val="000E4378"/>
    <w:rsid w:val="000E4B62"/>
    <w:rsid w:val="000E5022"/>
    <w:rsid w:val="000E652A"/>
    <w:rsid w:val="000E726E"/>
    <w:rsid w:val="000E7EEC"/>
    <w:rsid w:val="000F0595"/>
    <w:rsid w:val="000F0877"/>
    <w:rsid w:val="000F0C1B"/>
    <w:rsid w:val="000F0E5C"/>
    <w:rsid w:val="000F206B"/>
    <w:rsid w:val="000F2B28"/>
    <w:rsid w:val="000F2FDA"/>
    <w:rsid w:val="000F40CE"/>
    <w:rsid w:val="000F5034"/>
    <w:rsid w:val="000F5ABB"/>
    <w:rsid w:val="000F5C94"/>
    <w:rsid w:val="000F6385"/>
    <w:rsid w:val="000F69B6"/>
    <w:rsid w:val="000F7E15"/>
    <w:rsid w:val="00100724"/>
    <w:rsid w:val="00102CFB"/>
    <w:rsid w:val="00103DFD"/>
    <w:rsid w:val="001043AA"/>
    <w:rsid w:val="00105123"/>
    <w:rsid w:val="00105180"/>
    <w:rsid w:val="00105C47"/>
    <w:rsid w:val="00105E80"/>
    <w:rsid w:val="00106C40"/>
    <w:rsid w:val="00106CFE"/>
    <w:rsid w:val="00107336"/>
    <w:rsid w:val="0010738C"/>
    <w:rsid w:val="001073A1"/>
    <w:rsid w:val="0010784E"/>
    <w:rsid w:val="00107D1C"/>
    <w:rsid w:val="00107E66"/>
    <w:rsid w:val="00111199"/>
    <w:rsid w:val="001114A6"/>
    <w:rsid w:val="00111C1F"/>
    <w:rsid w:val="00112325"/>
    <w:rsid w:val="001123DC"/>
    <w:rsid w:val="001124D1"/>
    <w:rsid w:val="0011608B"/>
    <w:rsid w:val="001162EB"/>
    <w:rsid w:val="0011684E"/>
    <w:rsid w:val="001169D5"/>
    <w:rsid w:val="00117929"/>
    <w:rsid w:val="00117FBF"/>
    <w:rsid w:val="00120F5C"/>
    <w:rsid w:val="001219D3"/>
    <w:rsid w:val="00121FC8"/>
    <w:rsid w:val="00122850"/>
    <w:rsid w:val="0012285F"/>
    <w:rsid w:val="001229DC"/>
    <w:rsid w:val="00123E02"/>
    <w:rsid w:val="001244DD"/>
    <w:rsid w:val="00124CA6"/>
    <w:rsid w:val="00124DD7"/>
    <w:rsid w:val="00125A20"/>
    <w:rsid w:val="001264FA"/>
    <w:rsid w:val="00127195"/>
    <w:rsid w:val="00127313"/>
    <w:rsid w:val="00130DBC"/>
    <w:rsid w:val="001318AC"/>
    <w:rsid w:val="00132200"/>
    <w:rsid w:val="0013309A"/>
    <w:rsid w:val="00133DFD"/>
    <w:rsid w:val="00133F40"/>
    <w:rsid w:val="00134210"/>
    <w:rsid w:val="0013470E"/>
    <w:rsid w:val="00135D3D"/>
    <w:rsid w:val="001375C9"/>
    <w:rsid w:val="00137866"/>
    <w:rsid w:val="0014130F"/>
    <w:rsid w:val="00141AEB"/>
    <w:rsid w:val="0014346C"/>
    <w:rsid w:val="00143A1A"/>
    <w:rsid w:val="00143CED"/>
    <w:rsid w:val="0014432D"/>
    <w:rsid w:val="00144D92"/>
    <w:rsid w:val="00145A60"/>
    <w:rsid w:val="00145E33"/>
    <w:rsid w:val="0015108C"/>
    <w:rsid w:val="00151C37"/>
    <w:rsid w:val="001528DB"/>
    <w:rsid w:val="001538B7"/>
    <w:rsid w:val="00153A56"/>
    <w:rsid w:val="00154BF3"/>
    <w:rsid w:val="001560A5"/>
    <w:rsid w:val="00156161"/>
    <w:rsid w:val="001576AD"/>
    <w:rsid w:val="00157E4D"/>
    <w:rsid w:val="00157F6E"/>
    <w:rsid w:val="00160103"/>
    <w:rsid w:val="00160C45"/>
    <w:rsid w:val="001612ED"/>
    <w:rsid w:val="001619D5"/>
    <w:rsid w:val="00161C15"/>
    <w:rsid w:val="00161FD1"/>
    <w:rsid w:val="00163404"/>
    <w:rsid w:val="001635F6"/>
    <w:rsid w:val="0016367F"/>
    <w:rsid w:val="00163F8F"/>
    <w:rsid w:val="00164444"/>
    <w:rsid w:val="001647C1"/>
    <w:rsid w:val="00164ADD"/>
    <w:rsid w:val="00164D7A"/>
    <w:rsid w:val="00165533"/>
    <w:rsid w:val="001664F4"/>
    <w:rsid w:val="0016669F"/>
    <w:rsid w:val="00167BA0"/>
    <w:rsid w:val="00170CDD"/>
    <w:rsid w:val="0017234E"/>
    <w:rsid w:val="00174A7E"/>
    <w:rsid w:val="001750F7"/>
    <w:rsid w:val="00176B03"/>
    <w:rsid w:val="00180253"/>
    <w:rsid w:val="00181346"/>
    <w:rsid w:val="001816BC"/>
    <w:rsid w:val="001823B1"/>
    <w:rsid w:val="001827FD"/>
    <w:rsid w:val="00183135"/>
    <w:rsid w:val="00183847"/>
    <w:rsid w:val="00183A3C"/>
    <w:rsid w:val="00183CEE"/>
    <w:rsid w:val="00184AAB"/>
    <w:rsid w:val="00184C81"/>
    <w:rsid w:val="00186999"/>
    <w:rsid w:val="0018705E"/>
    <w:rsid w:val="001870E4"/>
    <w:rsid w:val="0018769A"/>
    <w:rsid w:val="00190066"/>
    <w:rsid w:val="00190616"/>
    <w:rsid w:val="00190D1C"/>
    <w:rsid w:val="00190E29"/>
    <w:rsid w:val="0019129A"/>
    <w:rsid w:val="00191FC9"/>
    <w:rsid w:val="0019352B"/>
    <w:rsid w:val="0019372F"/>
    <w:rsid w:val="00194901"/>
    <w:rsid w:val="001950AA"/>
    <w:rsid w:val="001954BA"/>
    <w:rsid w:val="0019579B"/>
    <w:rsid w:val="00196364"/>
    <w:rsid w:val="00197C4E"/>
    <w:rsid w:val="001A0286"/>
    <w:rsid w:val="001A089B"/>
    <w:rsid w:val="001A0905"/>
    <w:rsid w:val="001A2CF7"/>
    <w:rsid w:val="001A36D6"/>
    <w:rsid w:val="001A3ACB"/>
    <w:rsid w:val="001A3BC0"/>
    <w:rsid w:val="001A3BDD"/>
    <w:rsid w:val="001A3E73"/>
    <w:rsid w:val="001A44EA"/>
    <w:rsid w:val="001A4A28"/>
    <w:rsid w:val="001A4D4B"/>
    <w:rsid w:val="001A5EE0"/>
    <w:rsid w:val="001A6347"/>
    <w:rsid w:val="001A69E4"/>
    <w:rsid w:val="001B092C"/>
    <w:rsid w:val="001B0FA0"/>
    <w:rsid w:val="001B1359"/>
    <w:rsid w:val="001B1A8A"/>
    <w:rsid w:val="001B23AD"/>
    <w:rsid w:val="001B432C"/>
    <w:rsid w:val="001B470C"/>
    <w:rsid w:val="001B4985"/>
    <w:rsid w:val="001B5224"/>
    <w:rsid w:val="001C00DF"/>
    <w:rsid w:val="001C15DE"/>
    <w:rsid w:val="001C3175"/>
    <w:rsid w:val="001C463D"/>
    <w:rsid w:val="001C4DB7"/>
    <w:rsid w:val="001C52B0"/>
    <w:rsid w:val="001C56FD"/>
    <w:rsid w:val="001C6AF4"/>
    <w:rsid w:val="001C6D4B"/>
    <w:rsid w:val="001C7206"/>
    <w:rsid w:val="001C75DE"/>
    <w:rsid w:val="001D0384"/>
    <w:rsid w:val="001D0B51"/>
    <w:rsid w:val="001D0EB7"/>
    <w:rsid w:val="001D16DB"/>
    <w:rsid w:val="001D1891"/>
    <w:rsid w:val="001D213B"/>
    <w:rsid w:val="001D2553"/>
    <w:rsid w:val="001D2C26"/>
    <w:rsid w:val="001D332D"/>
    <w:rsid w:val="001D412E"/>
    <w:rsid w:val="001D4B13"/>
    <w:rsid w:val="001D5201"/>
    <w:rsid w:val="001D679F"/>
    <w:rsid w:val="001D6906"/>
    <w:rsid w:val="001D6BBF"/>
    <w:rsid w:val="001E0809"/>
    <w:rsid w:val="001E1407"/>
    <w:rsid w:val="001E1B72"/>
    <w:rsid w:val="001E1EA9"/>
    <w:rsid w:val="001E311F"/>
    <w:rsid w:val="001E3192"/>
    <w:rsid w:val="001E3756"/>
    <w:rsid w:val="001E3D13"/>
    <w:rsid w:val="001E4799"/>
    <w:rsid w:val="001E52AF"/>
    <w:rsid w:val="001E56C9"/>
    <w:rsid w:val="001E6DC5"/>
    <w:rsid w:val="001E70CF"/>
    <w:rsid w:val="001E7405"/>
    <w:rsid w:val="001E78C1"/>
    <w:rsid w:val="001F03C9"/>
    <w:rsid w:val="001F0E18"/>
    <w:rsid w:val="001F110B"/>
    <w:rsid w:val="001F1DC7"/>
    <w:rsid w:val="001F238E"/>
    <w:rsid w:val="001F2A0A"/>
    <w:rsid w:val="001F2E74"/>
    <w:rsid w:val="001F4D7B"/>
    <w:rsid w:val="001F5B3B"/>
    <w:rsid w:val="001F5F5F"/>
    <w:rsid w:val="001F6168"/>
    <w:rsid w:val="001F7B1D"/>
    <w:rsid w:val="00200892"/>
    <w:rsid w:val="0020154F"/>
    <w:rsid w:val="00201691"/>
    <w:rsid w:val="002021C3"/>
    <w:rsid w:val="0020339F"/>
    <w:rsid w:val="00203AFF"/>
    <w:rsid w:val="00203DA9"/>
    <w:rsid w:val="0020581A"/>
    <w:rsid w:val="00207240"/>
    <w:rsid w:val="00207A55"/>
    <w:rsid w:val="0021052A"/>
    <w:rsid w:val="002119FC"/>
    <w:rsid w:val="002140C1"/>
    <w:rsid w:val="00214672"/>
    <w:rsid w:val="00214F9A"/>
    <w:rsid w:val="0021528F"/>
    <w:rsid w:val="00215489"/>
    <w:rsid w:val="00216FD1"/>
    <w:rsid w:val="00217B20"/>
    <w:rsid w:val="00220F5B"/>
    <w:rsid w:val="00222328"/>
    <w:rsid w:val="00223A38"/>
    <w:rsid w:val="00223D8D"/>
    <w:rsid w:val="002253F6"/>
    <w:rsid w:val="00225EC1"/>
    <w:rsid w:val="002260BD"/>
    <w:rsid w:val="0022643B"/>
    <w:rsid w:val="00226CD8"/>
    <w:rsid w:val="0023190A"/>
    <w:rsid w:val="00232048"/>
    <w:rsid w:val="002323D8"/>
    <w:rsid w:val="00232CE9"/>
    <w:rsid w:val="00232EDB"/>
    <w:rsid w:val="002331B1"/>
    <w:rsid w:val="00233882"/>
    <w:rsid w:val="00233C3E"/>
    <w:rsid w:val="00233FA7"/>
    <w:rsid w:val="00235004"/>
    <w:rsid w:val="002357CE"/>
    <w:rsid w:val="00236560"/>
    <w:rsid w:val="002366B6"/>
    <w:rsid w:val="002409C4"/>
    <w:rsid w:val="00241AD2"/>
    <w:rsid w:val="00241CD9"/>
    <w:rsid w:val="00242050"/>
    <w:rsid w:val="00242829"/>
    <w:rsid w:val="00242EE8"/>
    <w:rsid w:val="00242EF8"/>
    <w:rsid w:val="0024326E"/>
    <w:rsid w:val="0024450D"/>
    <w:rsid w:val="00246CF8"/>
    <w:rsid w:val="0024726B"/>
    <w:rsid w:val="00247351"/>
    <w:rsid w:val="0024789D"/>
    <w:rsid w:val="00247FFE"/>
    <w:rsid w:val="00250ABE"/>
    <w:rsid w:val="00250D18"/>
    <w:rsid w:val="00250EB1"/>
    <w:rsid w:val="0025194A"/>
    <w:rsid w:val="00251A58"/>
    <w:rsid w:val="0025201B"/>
    <w:rsid w:val="0025267B"/>
    <w:rsid w:val="00254528"/>
    <w:rsid w:val="00254882"/>
    <w:rsid w:val="00254B3E"/>
    <w:rsid w:val="0025516D"/>
    <w:rsid w:val="00255BC4"/>
    <w:rsid w:val="002611C4"/>
    <w:rsid w:val="002623E6"/>
    <w:rsid w:val="00262B10"/>
    <w:rsid w:val="0026365E"/>
    <w:rsid w:val="00264641"/>
    <w:rsid w:val="002646CA"/>
    <w:rsid w:val="00264A5C"/>
    <w:rsid w:val="002662A8"/>
    <w:rsid w:val="00266B02"/>
    <w:rsid w:val="00267699"/>
    <w:rsid w:val="0026780A"/>
    <w:rsid w:val="00270247"/>
    <w:rsid w:val="00270556"/>
    <w:rsid w:val="00270640"/>
    <w:rsid w:val="002717F0"/>
    <w:rsid w:val="00271908"/>
    <w:rsid w:val="0027341D"/>
    <w:rsid w:val="00273725"/>
    <w:rsid w:val="00274D4B"/>
    <w:rsid w:val="00275CC6"/>
    <w:rsid w:val="002770E9"/>
    <w:rsid w:val="00277887"/>
    <w:rsid w:val="002801EA"/>
    <w:rsid w:val="00280EEE"/>
    <w:rsid w:val="00281261"/>
    <w:rsid w:val="00281EAF"/>
    <w:rsid w:val="002827AD"/>
    <w:rsid w:val="0028551C"/>
    <w:rsid w:val="00287375"/>
    <w:rsid w:val="00287E6B"/>
    <w:rsid w:val="0029050A"/>
    <w:rsid w:val="00290ED2"/>
    <w:rsid w:val="00291FDE"/>
    <w:rsid w:val="0029277E"/>
    <w:rsid w:val="00292D54"/>
    <w:rsid w:val="00294506"/>
    <w:rsid w:val="00294A9F"/>
    <w:rsid w:val="0029562A"/>
    <w:rsid w:val="00295EC1"/>
    <w:rsid w:val="002966F7"/>
    <w:rsid w:val="0029684B"/>
    <w:rsid w:val="00296F4A"/>
    <w:rsid w:val="002972D7"/>
    <w:rsid w:val="00297983"/>
    <w:rsid w:val="002A03D0"/>
    <w:rsid w:val="002A511E"/>
    <w:rsid w:val="002A5286"/>
    <w:rsid w:val="002A602C"/>
    <w:rsid w:val="002A67A3"/>
    <w:rsid w:val="002A7D8A"/>
    <w:rsid w:val="002A7E03"/>
    <w:rsid w:val="002B1C7D"/>
    <w:rsid w:val="002B1FF0"/>
    <w:rsid w:val="002B5250"/>
    <w:rsid w:val="002B67E9"/>
    <w:rsid w:val="002B6E6D"/>
    <w:rsid w:val="002C05FE"/>
    <w:rsid w:val="002C0FDF"/>
    <w:rsid w:val="002C1DDC"/>
    <w:rsid w:val="002C209D"/>
    <w:rsid w:val="002C22AB"/>
    <w:rsid w:val="002C2ABA"/>
    <w:rsid w:val="002C520C"/>
    <w:rsid w:val="002C5801"/>
    <w:rsid w:val="002C6287"/>
    <w:rsid w:val="002C689C"/>
    <w:rsid w:val="002C6D40"/>
    <w:rsid w:val="002C7BA2"/>
    <w:rsid w:val="002D0332"/>
    <w:rsid w:val="002D1790"/>
    <w:rsid w:val="002D4CD4"/>
    <w:rsid w:val="002D4E7E"/>
    <w:rsid w:val="002D5F85"/>
    <w:rsid w:val="002D6E0E"/>
    <w:rsid w:val="002D6F0A"/>
    <w:rsid w:val="002D764A"/>
    <w:rsid w:val="002E0BAB"/>
    <w:rsid w:val="002E2013"/>
    <w:rsid w:val="002E2A4B"/>
    <w:rsid w:val="002E411A"/>
    <w:rsid w:val="002E45DB"/>
    <w:rsid w:val="002E47F5"/>
    <w:rsid w:val="002E5258"/>
    <w:rsid w:val="002E6A4F"/>
    <w:rsid w:val="002F0107"/>
    <w:rsid w:val="002F01D9"/>
    <w:rsid w:val="002F047D"/>
    <w:rsid w:val="002F0C23"/>
    <w:rsid w:val="002F0F39"/>
    <w:rsid w:val="002F2860"/>
    <w:rsid w:val="002F2AB8"/>
    <w:rsid w:val="002F2C0A"/>
    <w:rsid w:val="002F34E7"/>
    <w:rsid w:val="002F43E0"/>
    <w:rsid w:val="002F4B67"/>
    <w:rsid w:val="002F5C3F"/>
    <w:rsid w:val="002F684F"/>
    <w:rsid w:val="002F696C"/>
    <w:rsid w:val="00300F2E"/>
    <w:rsid w:val="00301289"/>
    <w:rsid w:val="003027CF"/>
    <w:rsid w:val="0030312A"/>
    <w:rsid w:val="00303207"/>
    <w:rsid w:val="003033FC"/>
    <w:rsid w:val="00306881"/>
    <w:rsid w:val="00306DB2"/>
    <w:rsid w:val="00310277"/>
    <w:rsid w:val="00310568"/>
    <w:rsid w:val="0031153C"/>
    <w:rsid w:val="00312702"/>
    <w:rsid w:val="00312DC4"/>
    <w:rsid w:val="00313149"/>
    <w:rsid w:val="00313806"/>
    <w:rsid w:val="00313E11"/>
    <w:rsid w:val="0031480F"/>
    <w:rsid w:val="00315BE0"/>
    <w:rsid w:val="003164D0"/>
    <w:rsid w:val="00316A67"/>
    <w:rsid w:val="0031734F"/>
    <w:rsid w:val="0032003D"/>
    <w:rsid w:val="00322712"/>
    <w:rsid w:val="00322E29"/>
    <w:rsid w:val="00325A64"/>
    <w:rsid w:val="00325E0A"/>
    <w:rsid w:val="00326345"/>
    <w:rsid w:val="00326B9F"/>
    <w:rsid w:val="00326F90"/>
    <w:rsid w:val="00327424"/>
    <w:rsid w:val="0032743D"/>
    <w:rsid w:val="00332159"/>
    <w:rsid w:val="00332760"/>
    <w:rsid w:val="00333CE4"/>
    <w:rsid w:val="003350C4"/>
    <w:rsid w:val="0033520B"/>
    <w:rsid w:val="00335796"/>
    <w:rsid w:val="00335A44"/>
    <w:rsid w:val="00336103"/>
    <w:rsid w:val="0033713F"/>
    <w:rsid w:val="003374CE"/>
    <w:rsid w:val="003405C9"/>
    <w:rsid w:val="003422DF"/>
    <w:rsid w:val="00343236"/>
    <w:rsid w:val="003440C8"/>
    <w:rsid w:val="003443CB"/>
    <w:rsid w:val="00344790"/>
    <w:rsid w:val="00345ABA"/>
    <w:rsid w:val="00347D37"/>
    <w:rsid w:val="00350527"/>
    <w:rsid w:val="00350D5E"/>
    <w:rsid w:val="00352B51"/>
    <w:rsid w:val="00352D14"/>
    <w:rsid w:val="0035465D"/>
    <w:rsid w:val="003547CE"/>
    <w:rsid w:val="003550AD"/>
    <w:rsid w:val="003560D1"/>
    <w:rsid w:val="0035708C"/>
    <w:rsid w:val="003578FE"/>
    <w:rsid w:val="003612A7"/>
    <w:rsid w:val="00361DD5"/>
    <w:rsid w:val="00361FC9"/>
    <w:rsid w:val="003622FB"/>
    <w:rsid w:val="003666D6"/>
    <w:rsid w:val="00366C27"/>
    <w:rsid w:val="0036702F"/>
    <w:rsid w:val="00367E9B"/>
    <w:rsid w:val="00370368"/>
    <w:rsid w:val="00370A1C"/>
    <w:rsid w:val="00373209"/>
    <w:rsid w:val="00373D10"/>
    <w:rsid w:val="00374C83"/>
    <w:rsid w:val="00374EA1"/>
    <w:rsid w:val="00374F61"/>
    <w:rsid w:val="00375E82"/>
    <w:rsid w:val="003778C5"/>
    <w:rsid w:val="00377D83"/>
    <w:rsid w:val="00380921"/>
    <w:rsid w:val="00381330"/>
    <w:rsid w:val="003815CB"/>
    <w:rsid w:val="003816B1"/>
    <w:rsid w:val="00381D8F"/>
    <w:rsid w:val="00383AE6"/>
    <w:rsid w:val="00383F26"/>
    <w:rsid w:val="0038502B"/>
    <w:rsid w:val="00385101"/>
    <w:rsid w:val="00385253"/>
    <w:rsid w:val="00385532"/>
    <w:rsid w:val="0038604B"/>
    <w:rsid w:val="0038758E"/>
    <w:rsid w:val="00387CB0"/>
    <w:rsid w:val="00390325"/>
    <w:rsid w:val="00390F5A"/>
    <w:rsid w:val="00393080"/>
    <w:rsid w:val="003936B0"/>
    <w:rsid w:val="00394259"/>
    <w:rsid w:val="003963F5"/>
    <w:rsid w:val="0039770E"/>
    <w:rsid w:val="00397E64"/>
    <w:rsid w:val="00397F4F"/>
    <w:rsid w:val="003A0619"/>
    <w:rsid w:val="003A06AB"/>
    <w:rsid w:val="003A0AD5"/>
    <w:rsid w:val="003A0D34"/>
    <w:rsid w:val="003A0FE1"/>
    <w:rsid w:val="003A1FAF"/>
    <w:rsid w:val="003A2DC6"/>
    <w:rsid w:val="003A37FE"/>
    <w:rsid w:val="003A3EA5"/>
    <w:rsid w:val="003A76BB"/>
    <w:rsid w:val="003A7A28"/>
    <w:rsid w:val="003B07BC"/>
    <w:rsid w:val="003B0DED"/>
    <w:rsid w:val="003B0FCF"/>
    <w:rsid w:val="003B34A0"/>
    <w:rsid w:val="003B4458"/>
    <w:rsid w:val="003B563C"/>
    <w:rsid w:val="003B5D29"/>
    <w:rsid w:val="003B5F0D"/>
    <w:rsid w:val="003B6972"/>
    <w:rsid w:val="003B75A1"/>
    <w:rsid w:val="003C1B73"/>
    <w:rsid w:val="003C2746"/>
    <w:rsid w:val="003C2A75"/>
    <w:rsid w:val="003C3BCE"/>
    <w:rsid w:val="003C3D7F"/>
    <w:rsid w:val="003C52E8"/>
    <w:rsid w:val="003C5D68"/>
    <w:rsid w:val="003C6155"/>
    <w:rsid w:val="003C713E"/>
    <w:rsid w:val="003C7236"/>
    <w:rsid w:val="003C72AB"/>
    <w:rsid w:val="003C7668"/>
    <w:rsid w:val="003D1A5E"/>
    <w:rsid w:val="003D3B4C"/>
    <w:rsid w:val="003D4354"/>
    <w:rsid w:val="003D5278"/>
    <w:rsid w:val="003D5596"/>
    <w:rsid w:val="003D5A4C"/>
    <w:rsid w:val="003D7A08"/>
    <w:rsid w:val="003D7DBF"/>
    <w:rsid w:val="003D7EBA"/>
    <w:rsid w:val="003E0001"/>
    <w:rsid w:val="003E1099"/>
    <w:rsid w:val="003E12F7"/>
    <w:rsid w:val="003E188B"/>
    <w:rsid w:val="003E3C43"/>
    <w:rsid w:val="003E3F69"/>
    <w:rsid w:val="003E41C2"/>
    <w:rsid w:val="003E6136"/>
    <w:rsid w:val="003E69B8"/>
    <w:rsid w:val="003F059E"/>
    <w:rsid w:val="003F273D"/>
    <w:rsid w:val="003F2B69"/>
    <w:rsid w:val="003F3278"/>
    <w:rsid w:val="003F4D7B"/>
    <w:rsid w:val="003F50FB"/>
    <w:rsid w:val="003F52E0"/>
    <w:rsid w:val="003F6EE5"/>
    <w:rsid w:val="003F7202"/>
    <w:rsid w:val="003F7520"/>
    <w:rsid w:val="00400D8E"/>
    <w:rsid w:val="00402A43"/>
    <w:rsid w:val="00404CCE"/>
    <w:rsid w:val="0040598F"/>
    <w:rsid w:val="00406524"/>
    <w:rsid w:val="00406AAC"/>
    <w:rsid w:val="0040733D"/>
    <w:rsid w:val="00407B40"/>
    <w:rsid w:val="00410023"/>
    <w:rsid w:val="00410AF9"/>
    <w:rsid w:val="00411D67"/>
    <w:rsid w:val="00412439"/>
    <w:rsid w:val="004127F0"/>
    <w:rsid w:val="00413031"/>
    <w:rsid w:val="00413EE6"/>
    <w:rsid w:val="00414248"/>
    <w:rsid w:val="00414F31"/>
    <w:rsid w:val="00415123"/>
    <w:rsid w:val="0042112A"/>
    <w:rsid w:val="00421E7B"/>
    <w:rsid w:val="004222BE"/>
    <w:rsid w:val="004225D7"/>
    <w:rsid w:val="00422642"/>
    <w:rsid w:val="004226B8"/>
    <w:rsid w:val="004237D8"/>
    <w:rsid w:val="004243B9"/>
    <w:rsid w:val="004246C7"/>
    <w:rsid w:val="00426B33"/>
    <w:rsid w:val="00427CE6"/>
    <w:rsid w:val="00431C15"/>
    <w:rsid w:val="00432014"/>
    <w:rsid w:val="00432B66"/>
    <w:rsid w:val="004333FA"/>
    <w:rsid w:val="004344C3"/>
    <w:rsid w:val="00434836"/>
    <w:rsid w:val="004353B2"/>
    <w:rsid w:val="00435D81"/>
    <w:rsid w:val="0043685E"/>
    <w:rsid w:val="0043694C"/>
    <w:rsid w:val="00436A55"/>
    <w:rsid w:val="00437391"/>
    <w:rsid w:val="004400A3"/>
    <w:rsid w:val="004405FA"/>
    <w:rsid w:val="004412FA"/>
    <w:rsid w:val="00441818"/>
    <w:rsid w:val="00441F7B"/>
    <w:rsid w:val="00442B83"/>
    <w:rsid w:val="00445DEB"/>
    <w:rsid w:val="00446189"/>
    <w:rsid w:val="00446A33"/>
    <w:rsid w:val="004473E8"/>
    <w:rsid w:val="00447FC8"/>
    <w:rsid w:val="00450345"/>
    <w:rsid w:val="004506BB"/>
    <w:rsid w:val="00450893"/>
    <w:rsid w:val="0045172B"/>
    <w:rsid w:val="00451738"/>
    <w:rsid w:val="00452E81"/>
    <w:rsid w:val="0045356A"/>
    <w:rsid w:val="0045421D"/>
    <w:rsid w:val="00455168"/>
    <w:rsid w:val="00455C0F"/>
    <w:rsid w:val="00455D04"/>
    <w:rsid w:val="00456975"/>
    <w:rsid w:val="004569AF"/>
    <w:rsid w:val="00456AE4"/>
    <w:rsid w:val="00457769"/>
    <w:rsid w:val="00457FB1"/>
    <w:rsid w:val="0046154C"/>
    <w:rsid w:val="00461C79"/>
    <w:rsid w:val="00461D9B"/>
    <w:rsid w:val="00464785"/>
    <w:rsid w:val="00464AFC"/>
    <w:rsid w:val="00465A5B"/>
    <w:rsid w:val="004709DA"/>
    <w:rsid w:val="00471EBC"/>
    <w:rsid w:val="00472481"/>
    <w:rsid w:val="004735C0"/>
    <w:rsid w:val="004738F4"/>
    <w:rsid w:val="00474058"/>
    <w:rsid w:val="0047439F"/>
    <w:rsid w:val="00475403"/>
    <w:rsid w:val="00475571"/>
    <w:rsid w:val="00476C98"/>
    <w:rsid w:val="00477395"/>
    <w:rsid w:val="00477813"/>
    <w:rsid w:val="004778E9"/>
    <w:rsid w:val="00481186"/>
    <w:rsid w:val="00481B0C"/>
    <w:rsid w:val="00485531"/>
    <w:rsid w:val="00485C4B"/>
    <w:rsid w:val="00486057"/>
    <w:rsid w:val="004863F5"/>
    <w:rsid w:val="0048672F"/>
    <w:rsid w:val="0048719B"/>
    <w:rsid w:val="00487934"/>
    <w:rsid w:val="00487D1B"/>
    <w:rsid w:val="004911C9"/>
    <w:rsid w:val="004913D1"/>
    <w:rsid w:val="00492FD5"/>
    <w:rsid w:val="00493353"/>
    <w:rsid w:val="004941D4"/>
    <w:rsid w:val="00494723"/>
    <w:rsid w:val="004962BC"/>
    <w:rsid w:val="004965F5"/>
    <w:rsid w:val="004A0526"/>
    <w:rsid w:val="004A0845"/>
    <w:rsid w:val="004A0E3C"/>
    <w:rsid w:val="004A1455"/>
    <w:rsid w:val="004A1810"/>
    <w:rsid w:val="004A1962"/>
    <w:rsid w:val="004A2121"/>
    <w:rsid w:val="004A27F5"/>
    <w:rsid w:val="004A2B5B"/>
    <w:rsid w:val="004A2F79"/>
    <w:rsid w:val="004A31A8"/>
    <w:rsid w:val="004A37BD"/>
    <w:rsid w:val="004A4863"/>
    <w:rsid w:val="004A4DD9"/>
    <w:rsid w:val="004A54F4"/>
    <w:rsid w:val="004A7226"/>
    <w:rsid w:val="004B08E9"/>
    <w:rsid w:val="004B0A74"/>
    <w:rsid w:val="004B19EC"/>
    <w:rsid w:val="004B2005"/>
    <w:rsid w:val="004B2C95"/>
    <w:rsid w:val="004B32E7"/>
    <w:rsid w:val="004B3561"/>
    <w:rsid w:val="004B3817"/>
    <w:rsid w:val="004B5C5F"/>
    <w:rsid w:val="004B6604"/>
    <w:rsid w:val="004B6893"/>
    <w:rsid w:val="004B6B8F"/>
    <w:rsid w:val="004B762C"/>
    <w:rsid w:val="004B7C7E"/>
    <w:rsid w:val="004C111A"/>
    <w:rsid w:val="004C28C9"/>
    <w:rsid w:val="004C31D4"/>
    <w:rsid w:val="004C3525"/>
    <w:rsid w:val="004C3AF7"/>
    <w:rsid w:val="004C3E8D"/>
    <w:rsid w:val="004C41F2"/>
    <w:rsid w:val="004C4481"/>
    <w:rsid w:val="004C44E2"/>
    <w:rsid w:val="004C4B35"/>
    <w:rsid w:val="004C4F25"/>
    <w:rsid w:val="004C505B"/>
    <w:rsid w:val="004C53E6"/>
    <w:rsid w:val="004C58E1"/>
    <w:rsid w:val="004C749A"/>
    <w:rsid w:val="004C7AE2"/>
    <w:rsid w:val="004C7C36"/>
    <w:rsid w:val="004D0EB0"/>
    <w:rsid w:val="004D1129"/>
    <w:rsid w:val="004D1AF1"/>
    <w:rsid w:val="004D23E9"/>
    <w:rsid w:val="004D3843"/>
    <w:rsid w:val="004D5EB6"/>
    <w:rsid w:val="004D6BBF"/>
    <w:rsid w:val="004D74B6"/>
    <w:rsid w:val="004D7F34"/>
    <w:rsid w:val="004E04AA"/>
    <w:rsid w:val="004E0E4F"/>
    <w:rsid w:val="004E1569"/>
    <w:rsid w:val="004E42A7"/>
    <w:rsid w:val="004E4407"/>
    <w:rsid w:val="004E44AB"/>
    <w:rsid w:val="004E45C0"/>
    <w:rsid w:val="004E4AA3"/>
    <w:rsid w:val="004E4B79"/>
    <w:rsid w:val="004E5ABD"/>
    <w:rsid w:val="004E6B9A"/>
    <w:rsid w:val="004E6FBA"/>
    <w:rsid w:val="004E7070"/>
    <w:rsid w:val="004E74A8"/>
    <w:rsid w:val="004E74AF"/>
    <w:rsid w:val="004E772D"/>
    <w:rsid w:val="004E7DE8"/>
    <w:rsid w:val="004F0763"/>
    <w:rsid w:val="004F0F3E"/>
    <w:rsid w:val="004F1B34"/>
    <w:rsid w:val="004F2263"/>
    <w:rsid w:val="004F2338"/>
    <w:rsid w:val="004F2AC8"/>
    <w:rsid w:val="004F2BCA"/>
    <w:rsid w:val="004F31BE"/>
    <w:rsid w:val="004F3C22"/>
    <w:rsid w:val="004F3F10"/>
    <w:rsid w:val="004F4A1B"/>
    <w:rsid w:val="004F611A"/>
    <w:rsid w:val="004F7546"/>
    <w:rsid w:val="004F7595"/>
    <w:rsid w:val="004F770D"/>
    <w:rsid w:val="00501A9E"/>
    <w:rsid w:val="00501C30"/>
    <w:rsid w:val="00502BCA"/>
    <w:rsid w:val="005044D1"/>
    <w:rsid w:val="00505E4F"/>
    <w:rsid w:val="005061C6"/>
    <w:rsid w:val="00506523"/>
    <w:rsid w:val="005069B8"/>
    <w:rsid w:val="00507547"/>
    <w:rsid w:val="00507FF7"/>
    <w:rsid w:val="00510AE1"/>
    <w:rsid w:val="00510F1F"/>
    <w:rsid w:val="00510FD5"/>
    <w:rsid w:val="005110DE"/>
    <w:rsid w:val="00511356"/>
    <w:rsid w:val="00512323"/>
    <w:rsid w:val="00513686"/>
    <w:rsid w:val="0051371C"/>
    <w:rsid w:val="0051406B"/>
    <w:rsid w:val="00514E68"/>
    <w:rsid w:val="005150E2"/>
    <w:rsid w:val="00515686"/>
    <w:rsid w:val="00515A46"/>
    <w:rsid w:val="0051640F"/>
    <w:rsid w:val="00516430"/>
    <w:rsid w:val="00516D0A"/>
    <w:rsid w:val="00520C1E"/>
    <w:rsid w:val="00520E20"/>
    <w:rsid w:val="00521255"/>
    <w:rsid w:val="00521589"/>
    <w:rsid w:val="00521AF1"/>
    <w:rsid w:val="005222C1"/>
    <w:rsid w:val="00522517"/>
    <w:rsid w:val="00524524"/>
    <w:rsid w:val="0052470E"/>
    <w:rsid w:val="005249C5"/>
    <w:rsid w:val="00525284"/>
    <w:rsid w:val="005255DA"/>
    <w:rsid w:val="00525B07"/>
    <w:rsid w:val="00525B22"/>
    <w:rsid w:val="00530FBC"/>
    <w:rsid w:val="00532138"/>
    <w:rsid w:val="00532178"/>
    <w:rsid w:val="00532387"/>
    <w:rsid w:val="00534244"/>
    <w:rsid w:val="00534606"/>
    <w:rsid w:val="0053596B"/>
    <w:rsid w:val="0053634E"/>
    <w:rsid w:val="00537849"/>
    <w:rsid w:val="00540665"/>
    <w:rsid w:val="00540852"/>
    <w:rsid w:val="00540AB3"/>
    <w:rsid w:val="005417E1"/>
    <w:rsid w:val="0054210B"/>
    <w:rsid w:val="00542C01"/>
    <w:rsid w:val="00543290"/>
    <w:rsid w:val="00544A00"/>
    <w:rsid w:val="00546497"/>
    <w:rsid w:val="00546DEB"/>
    <w:rsid w:val="0054727B"/>
    <w:rsid w:val="005473CC"/>
    <w:rsid w:val="00547728"/>
    <w:rsid w:val="00547A0D"/>
    <w:rsid w:val="00547C35"/>
    <w:rsid w:val="0055078E"/>
    <w:rsid w:val="00550FB1"/>
    <w:rsid w:val="005512FF"/>
    <w:rsid w:val="00551596"/>
    <w:rsid w:val="005523F8"/>
    <w:rsid w:val="0055242C"/>
    <w:rsid w:val="00552577"/>
    <w:rsid w:val="00553BD3"/>
    <w:rsid w:val="00554340"/>
    <w:rsid w:val="0055466B"/>
    <w:rsid w:val="005551AE"/>
    <w:rsid w:val="0055547F"/>
    <w:rsid w:val="0055608D"/>
    <w:rsid w:val="005564C7"/>
    <w:rsid w:val="00557B68"/>
    <w:rsid w:val="005600F0"/>
    <w:rsid w:val="0056042E"/>
    <w:rsid w:val="00561CA2"/>
    <w:rsid w:val="0056594B"/>
    <w:rsid w:val="00565ACC"/>
    <w:rsid w:val="005665C8"/>
    <w:rsid w:val="00567407"/>
    <w:rsid w:val="00567DB3"/>
    <w:rsid w:val="00570D2B"/>
    <w:rsid w:val="0057182E"/>
    <w:rsid w:val="00571944"/>
    <w:rsid w:val="00572536"/>
    <w:rsid w:val="00572C3D"/>
    <w:rsid w:val="00572C64"/>
    <w:rsid w:val="00573414"/>
    <w:rsid w:val="005741AC"/>
    <w:rsid w:val="00575B9E"/>
    <w:rsid w:val="00575F12"/>
    <w:rsid w:val="005764BF"/>
    <w:rsid w:val="00576D42"/>
    <w:rsid w:val="005770A9"/>
    <w:rsid w:val="00577790"/>
    <w:rsid w:val="0058040C"/>
    <w:rsid w:val="00580683"/>
    <w:rsid w:val="005809F2"/>
    <w:rsid w:val="00580AA0"/>
    <w:rsid w:val="00581295"/>
    <w:rsid w:val="005833C1"/>
    <w:rsid w:val="00583C2F"/>
    <w:rsid w:val="00584774"/>
    <w:rsid w:val="00584F1D"/>
    <w:rsid w:val="00584F5A"/>
    <w:rsid w:val="005850F2"/>
    <w:rsid w:val="00587B7A"/>
    <w:rsid w:val="00587CA3"/>
    <w:rsid w:val="005901A4"/>
    <w:rsid w:val="00590577"/>
    <w:rsid w:val="00590E9A"/>
    <w:rsid w:val="0059142D"/>
    <w:rsid w:val="0059165D"/>
    <w:rsid w:val="0059171A"/>
    <w:rsid w:val="00591E7D"/>
    <w:rsid w:val="00593696"/>
    <w:rsid w:val="0059374B"/>
    <w:rsid w:val="00593E1F"/>
    <w:rsid w:val="00593E52"/>
    <w:rsid w:val="005940BD"/>
    <w:rsid w:val="00594799"/>
    <w:rsid w:val="0059488A"/>
    <w:rsid w:val="0059527C"/>
    <w:rsid w:val="00595CA6"/>
    <w:rsid w:val="00597D9C"/>
    <w:rsid w:val="005A0C01"/>
    <w:rsid w:val="005A14D8"/>
    <w:rsid w:val="005A2DBD"/>
    <w:rsid w:val="005A2F49"/>
    <w:rsid w:val="005A36CD"/>
    <w:rsid w:val="005A3BCD"/>
    <w:rsid w:val="005A4070"/>
    <w:rsid w:val="005A4164"/>
    <w:rsid w:val="005A678B"/>
    <w:rsid w:val="005A7001"/>
    <w:rsid w:val="005A7713"/>
    <w:rsid w:val="005A7D42"/>
    <w:rsid w:val="005B0B06"/>
    <w:rsid w:val="005B1056"/>
    <w:rsid w:val="005B2871"/>
    <w:rsid w:val="005B3521"/>
    <w:rsid w:val="005B354B"/>
    <w:rsid w:val="005B3B76"/>
    <w:rsid w:val="005B3EE4"/>
    <w:rsid w:val="005B64FD"/>
    <w:rsid w:val="005B6595"/>
    <w:rsid w:val="005B6BC5"/>
    <w:rsid w:val="005B7EB6"/>
    <w:rsid w:val="005C039A"/>
    <w:rsid w:val="005C0B92"/>
    <w:rsid w:val="005C17E2"/>
    <w:rsid w:val="005C1A50"/>
    <w:rsid w:val="005C1C14"/>
    <w:rsid w:val="005C1F42"/>
    <w:rsid w:val="005C2335"/>
    <w:rsid w:val="005C2AC3"/>
    <w:rsid w:val="005C3894"/>
    <w:rsid w:val="005C3AD5"/>
    <w:rsid w:val="005C3E4A"/>
    <w:rsid w:val="005C4CF9"/>
    <w:rsid w:val="005C576A"/>
    <w:rsid w:val="005C7E9F"/>
    <w:rsid w:val="005D00F8"/>
    <w:rsid w:val="005D0149"/>
    <w:rsid w:val="005D04B4"/>
    <w:rsid w:val="005D1A6E"/>
    <w:rsid w:val="005D2CD5"/>
    <w:rsid w:val="005D3D80"/>
    <w:rsid w:val="005D421C"/>
    <w:rsid w:val="005D43E8"/>
    <w:rsid w:val="005D4533"/>
    <w:rsid w:val="005D6A88"/>
    <w:rsid w:val="005D6B13"/>
    <w:rsid w:val="005E00D2"/>
    <w:rsid w:val="005E2323"/>
    <w:rsid w:val="005E40AE"/>
    <w:rsid w:val="005E51EB"/>
    <w:rsid w:val="005E557F"/>
    <w:rsid w:val="005E5F02"/>
    <w:rsid w:val="005E68D7"/>
    <w:rsid w:val="005E729B"/>
    <w:rsid w:val="005E7E9A"/>
    <w:rsid w:val="005F03D2"/>
    <w:rsid w:val="005F0D47"/>
    <w:rsid w:val="005F0D51"/>
    <w:rsid w:val="005F1568"/>
    <w:rsid w:val="005F2807"/>
    <w:rsid w:val="005F2811"/>
    <w:rsid w:val="005F335B"/>
    <w:rsid w:val="005F3DC9"/>
    <w:rsid w:val="005F4E55"/>
    <w:rsid w:val="005F622E"/>
    <w:rsid w:val="005F6C09"/>
    <w:rsid w:val="005F6F94"/>
    <w:rsid w:val="005F7445"/>
    <w:rsid w:val="00600469"/>
    <w:rsid w:val="006019F9"/>
    <w:rsid w:val="00601C7B"/>
    <w:rsid w:val="00601F7D"/>
    <w:rsid w:val="0060200A"/>
    <w:rsid w:val="0060315C"/>
    <w:rsid w:val="00603F94"/>
    <w:rsid w:val="00604E0E"/>
    <w:rsid w:val="00605879"/>
    <w:rsid w:val="00605A48"/>
    <w:rsid w:val="006064F7"/>
    <w:rsid w:val="006109CB"/>
    <w:rsid w:val="0061350D"/>
    <w:rsid w:val="006143B3"/>
    <w:rsid w:val="00615003"/>
    <w:rsid w:val="0061554E"/>
    <w:rsid w:val="00616138"/>
    <w:rsid w:val="00616512"/>
    <w:rsid w:val="006168EA"/>
    <w:rsid w:val="00616C2F"/>
    <w:rsid w:val="00616D9D"/>
    <w:rsid w:val="00617247"/>
    <w:rsid w:val="006176C6"/>
    <w:rsid w:val="0062030E"/>
    <w:rsid w:val="00620783"/>
    <w:rsid w:val="00621332"/>
    <w:rsid w:val="006226A6"/>
    <w:rsid w:val="006232AA"/>
    <w:rsid w:val="0062379B"/>
    <w:rsid w:val="00624181"/>
    <w:rsid w:val="00624A9E"/>
    <w:rsid w:val="00624D76"/>
    <w:rsid w:val="0062576E"/>
    <w:rsid w:val="00625832"/>
    <w:rsid w:val="006267B2"/>
    <w:rsid w:val="00626AA8"/>
    <w:rsid w:val="00627C5B"/>
    <w:rsid w:val="006301A7"/>
    <w:rsid w:val="00630456"/>
    <w:rsid w:val="00631A86"/>
    <w:rsid w:val="0063239C"/>
    <w:rsid w:val="00633A18"/>
    <w:rsid w:val="00634E65"/>
    <w:rsid w:val="0063534E"/>
    <w:rsid w:val="0063568E"/>
    <w:rsid w:val="00635BD3"/>
    <w:rsid w:val="00635F00"/>
    <w:rsid w:val="00636AEF"/>
    <w:rsid w:val="00640313"/>
    <w:rsid w:val="006409ED"/>
    <w:rsid w:val="006413A3"/>
    <w:rsid w:val="00642411"/>
    <w:rsid w:val="00645BF2"/>
    <w:rsid w:val="0064674B"/>
    <w:rsid w:val="0065148D"/>
    <w:rsid w:val="00651D0A"/>
    <w:rsid w:val="0065217E"/>
    <w:rsid w:val="00653059"/>
    <w:rsid w:val="00653FA5"/>
    <w:rsid w:val="0065459E"/>
    <w:rsid w:val="0065647F"/>
    <w:rsid w:val="00656778"/>
    <w:rsid w:val="006568C0"/>
    <w:rsid w:val="00657C26"/>
    <w:rsid w:val="0066255D"/>
    <w:rsid w:val="00664A69"/>
    <w:rsid w:val="00665463"/>
    <w:rsid w:val="006655ED"/>
    <w:rsid w:val="006659C2"/>
    <w:rsid w:val="00665D5C"/>
    <w:rsid w:val="00666481"/>
    <w:rsid w:val="00667036"/>
    <w:rsid w:val="00670121"/>
    <w:rsid w:val="006709BC"/>
    <w:rsid w:val="00670B6E"/>
    <w:rsid w:val="00672E18"/>
    <w:rsid w:val="006733E2"/>
    <w:rsid w:val="006739D5"/>
    <w:rsid w:val="006739DA"/>
    <w:rsid w:val="00673CDB"/>
    <w:rsid w:val="00673EF2"/>
    <w:rsid w:val="00674B00"/>
    <w:rsid w:val="00674E1A"/>
    <w:rsid w:val="006751C3"/>
    <w:rsid w:val="00675B43"/>
    <w:rsid w:val="00676B3D"/>
    <w:rsid w:val="00680FE0"/>
    <w:rsid w:val="006828F2"/>
    <w:rsid w:val="00683905"/>
    <w:rsid w:val="00683B9E"/>
    <w:rsid w:val="006854A8"/>
    <w:rsid w:val="0068637E"/>
    <w:rsid w:val="00687151"/>
    <w:rsid w:val="00687867"/>
    <w:rsid w:val="00690477"/>
    <w:rsid w:val="006904DE"/>
    <w:rsid w:val="00690848"/>
    <w:rsid w:val="00691757"/>
    <w:rsid w:val="00691BA9"/>
    <w:rsid w:val="00692144"/>
    <w:rsid w:val="00692D23"/>
    <w:rsid w:val="0069336F"/>
    <w:rsid w:val="00693F04"/>
    <w:rsid w:val="006942F3"/>
    <w:rsid w:val="00694783"/>
    <w:rsid w:val="00694EFA"/>
    <w:rsid w:val="00695124"/>
    <w:rsid w:val="00695D18"/>
    <w:rsid w:val="00696FBF"/>
    <w:rsid w:val="00697D48"/>
    <w:rsid w:val="006A0550"/>
    <w:rsid w:val="006A071F"/>
    <w:rsid w:val="006A14AD"/>
    <w:rsid w:val="006A200F"/>
    <w:rsid w:val="006A2DFF"/>
    <w:rsid w:val="006A4C31"/>
    <w:rsid w:val="006A534F"/>
    <w:rsid w:val="006A61EF"/>
    <w:rsid w:val="006A79D1"/>
    <w:rsid w:val="006B16E3"/>
    <w:rsid w:val="006B1C33"/>
    <w:rsid w:val="006B21AC"/>
    <w:rsid w:val="006B2E80"/>
    <w:rsid w:val="006B34FE"/>
    <w:rsid w:val="006B40A7"/>
    <w:rsid w:val="006B4813"/>
    <w:rsid w:val="006B48D9"/>
    <w:rsid w:val="006B49BB"/>
    <w:rsid w:val="006B74B8"/>
    <w:rsid w:val="006C2DC1"/>
    <w:rsid w:val="006C2E96"/>
    <w:rsid w:val="006C3745"/>
    <w:rsid w:val="006C467A"/>
    <w:rsid w:val="006C5533"/>
    <w:rsid w:val="006C5F68"/>
    <w:rsid w:val="006C69D0"/>
    <w:rsid w:val="006C7870"/>
    <w:rsid w:val="006D03C9"/>
    <w:rsid w:val="006D22CA"/>
    <w:rsid w:val="006D4CF2"/>
    <w:rsid w:val="006D696E"/>
    <w:rsid w:val="006D7C3D"/>
    <w:rsid w:val="006D7EFB"/>
    <w:rsid w:val="006E074C"/>
    <w:rsid w:val="006E0760"/>
    <w:rsid w:val="006E12AA"/>
    <w:rsid w:val="006E1425"/>
    <w:rsid w:val="006E1876"/>
    <w:rsid w:val="006E1D1E"/>
    <w:rsid w:val="006E235C"/>
    <w:rsid w:val="006E2427"/>
    <w:rsid w:val="006E284C"/>
    <w:rsid w:val="006E28B3"/>
    <w:rsid w:val="006E3E21"/>
    <w:rsid w:val="006E42DB"/>
    <w:rsid w:val="006E484E"/>
    <w:rsid w:val="006E54A4"/>
    <w:rsid w:val="006E65F7"/>
    <w:rsid w:val="006E7D9D"/>
    <w:rsid w:val="006F0C75"/>
    <w:rsid w:val="006F20BC"/>
    <w:rsid w:val="006F2491"/>
    <w:rsid w:val="006F2B19"/>
    <w:rsid w:val="006F360A"/>
    <w:rsid w:val="006F40F9"/>
    <w:rsid w:val="006F4C31"/>
    <w:rsid w:val="006F5533"/>
    <w:rsid w:val="006F5BE9"/>
    <w:rsid w:val="006F5EBF"/>
    <w:rsid w:val="006F5F69"/>
    <w:rsid w:val="006F618A"/>
    <w:rsid w:val="006F7121"/>
    <w:rsid w:val="006F775D"/>
    <w:rsid w:val="00700767"/>
    <w:rsid w:val="0070084E"/>
    <w:rsid w:val="007015F3"/>
    <w:rsid w:val="0070267A"/>
    <w:rsid w:val="00703754"/>
    <w:rsid w:val="00703C7C"/>
    <w:rsid w:val="00704061"/>
    <w:rsid w:val="00704547"/>
    <w:rsid w:val="00705590"/>
    <w:rsid w:val="00706488"/>
    <w:rsid w:val="007067F5"/>
    <w:rsid w:val="00706A3D"/>
    <w:rsid w:val="007073AA"/>
    <w:rsid w:val="0070770F"/>
    <w:rsid w:val="00707C9B"/>
    <w:rsid w:val="00710532"/>
    <w:rsid w:val="00710978"/>
    <w:rsid w:val="00711A1F"/>
    <w:rsid w:val="00713311"/>
    <w:rsid w:val="0071409C"/>
    <w:rsid w:val="007143BF"/>
    <w:rsid w:val="0071458C"/>
    <w:rsid w:val="0071474C"/>
    <w:rsid w:val="007159FA"/>
    <w:rsid w:val="00715ECE"/>
    <w:rsid w:val="00715F48"/>
    <w:rsid w:val="0071634C"/>
    <w:rsid w:val="00721886"/>
    <w:rsid w:val="00721B85"/>
    <w:rsid w:val="00722725"/>
    <w:rsid w:val="007227AC"/>
    <w:rsid w:val="007237C3"/>
    <w:rsid w:val="00724628"/>
    <w:rsid w:val="0072551D"/>
    <w:rsid w:val="0072619C"/>
    <w:rsid w:val="00726474"/>
    <w:rsid w:val="00726907"/>
    <w:rsid w:val="00726BE3"/>
    <w:rsid w:val="00726F12"/>
    <w:rsid w:val="00726F37"/>
    <w:rsid w:val="007278EA"/>
    <w:rsid w:val="007301EC"/>
    <w:rsid w:val="0073026C"/>
    <w:rsid w:val="007308F1"/>
    <w:rsid w:val="007308F5"/>
    <w:rsid w:val="00730B2B"/>
    <w:rsid w:val="00730D0B"/>
    <w:rsid w:val="0073201B"/>
    <w:rsid w:val="00732391"/>
    <w:rsid w:val="00732956"/>
    <w:rsid w:val="00732F98"/>
    <w:rsid w:val="00733385"/>
    <w:rsid w:val="00733398"/>
    <w:rsid w:val="007347B2"/>
    <w:rsid w:val="00734F47"/>
    <w:rsid w:val="007350E6"/>
    <w:rsid w:val="007358B0"/>
    <w:rsid w:val="007360D8"/>
    <w:rsid w:val="0073631E"/>
    <w:rsid w:val="00736DB2"/>
    <w:rsid w:val="0073718B"/>
    <w:rsid w:val="00737BB3"/>
    <w:rsid w:val="00741A4E"/>
    <w:rsid w:val="00741BA1"/>
    <w:rsid w:val="00742A5D"/>
    <w:rsid w:val="00742E97"/>
    <w:rsid w:val="00742ED3"/>
    <w:rsid w:val="007431E0"/>
    <w:rsid w:val="00745AD1"/>
    <w:rsid w:val="0074705E"/>
    <w:rsid w:val="00747594"/>
    <w:rsid w:val="00747721"/>
    <w:rsid w:val="007478AD"/>
    <w:rsid w:val="0075028E"/>
    <w:rsid w:val="00752471"/>
    <w:rsid w:val="00752712"/>
    <w:rsid w:val="007530FA"/>
    <w:rsid w:val="00753BDA"/>
    <w:rsid w:val="00754005"/>
    <w:rsid w:val="00755544"/>
    <w:rsid w:val="00755C3C"/>
    <w:rsid w:val="007567B2"/>
    <w:rsid w:val="007568D3"/>
    <w:rsid w:val="007572F9"/>
    <w:rsid w:val="0075730B"/>
    <w:rsid w:val="00757465"/>
    <w:rsid w:val="007603BB"/>
    <w:rsid w:val="00762326"/>
    <w:rsid w:val="00762868"/>
    <w:rsid w:val="00763055"/>
    <w:rsid w:val="00763207"/>
    <w:rsid w:val="00763F9A"/>
    <w:rsid w:val="007646ED"/>
    <w:rsid w:val="00764774"/>
    <w:rsid w:val="00764EAC"/>
    <w:rsid w:val="007655F6"/>
    <w:rsid w:val="0076642F"/>
    <w:rsid w:val="00770B7F"/>
    <w:rsid w:val="0077100C"/>
    <w:rsid w:val="007746D1"/>
    <w:rsid w:val="00774C5D"/>
    <w:rsid w:val="007754D4"/>
    <w:rsid w:val="007761AF"/>
    <w:rsid w:val="00776692"/>
    <w:rsid w:val="0077703F"/>
    <w:rsid w:val="0077794A"/>
    <w:rsid w:val="007800BC"/>
    <w:rsid w:val="00780438"/>
    <w:rsid w:val="007807AB"/>
    <w:rsid w:val="00780A77"/>
    <w:rsid w:val="00780C5A"/>
    <w:rsid w:val="00780CAB"/>
    <w:rsid w:val="007823A9"/>
    <w:rsid w:val="00782422"/>
    <w:rsid w:val="0078256E"/>
    <w:rsid w:val="00782782"/>
    <w:rsid w:val="0078290E"/>
    <w:rsid w:val="00785FEE"/>
    <w:rsid w:val="0078612E"/>
    <w:rsid w:val="00787041"/>
    <w:rsid w:val="007878E6"/>
    <w:rsid w:val="00787A82"/>
    <w:rsid w:val="00787BE3"/>
    <w:rsid w:val="00790F30"/>
    <w:rsid w:val="00791BBE"/>
    <w:rsid w:val="00791C00"/>
    <w:rsid w:val="00791E76"/>
    <w:rsid w:val="007928DF"/>
    <w:rsid w:val="00792F69"/>
    <w:rsid w:val="00793F15"/>
    <w:rsid w:val="0079582D"/>
    <w:rsid w:val="00795FE3"/>
    <w:rsid w:val="0079603B"/>
    <w:rsid w:val="00796F9D"/>
    <w:rsid w:val="00797B5C"/>
    <w:rsid w:val="007A00D2"/>
    <w:rsid w:val="007A1A79"/>
    <w:rsid w:val="007A1F1B"/>
    <w:rsid w:val="007A25D5"/>
    <w:rsid w:val="007A31E2"/>
    <w:rsid w:val="007A3667"/>
    <w:rsid w:val="007A4EB0"/>
    <w:rsid w:val="007A51EE"/>
    <w:rsid w:val="007A7BC7"/>
    <w:rsid w:val="007A7DED"/>
    <w:rsid w:val="007B18E1"/>
    <w:rsid w:val="007B2420"/>
    <w:rsid w:val="007B24E2"/>
    <w:rsid w:val="007B2822"/>
    <w:rsid w:val="007B2DA3"/>
    <w:rsid w:val="007B30B3"/>
    <w:rsid w:val="007B4AC4"/>
    <w:rsid w:val="007B508B"/>
    <w:rsid w:val="007B52EB"/>
    <w:rsid w:val="007B565E"/>
    <w:rsid w:val="007B6490"/>
    <w:rsid w:val="007B6E83"/>
    <w:rsid w:val="007B7A5B"/>
    <w:rsid w:val="007C0BE0"/>
    <w:rsid w:val="007C0F8F"/>
    <w:rsid w:val="007C13FE"/>
    <w:rsid w:val="007C15D7"/>
    <w:rsid w:val="007C39D3"/>
    <w:rsid w:val="007C3F4A"/>
    <w:rsid w:val="007C430F"/>
    <w:rsid w:val="007C58C0"/>
    <w:rsid w:val="007C6DBC"/>
    <w:rsid w:val="007C70B4"/>
    <w:rsid w:val="007C7FE8"/>
    <w:rsid w:val="007D1669"/>
    <w:rsid w:val="007D17A6"/>
    <w:rsid w:val="007D1BAC"/>
    <w:rsid w:val="007D336D"/>
    <w:rsid w:val="007D35CD"/>
    <w:rsid w:val="007D46B2"/>
    <w:rsid w:val="007D4A59"/>
    <w:rsid w:val="007D4B39"/>
    <w:rsid w:val="007D545B"/>
    <w:rsid w:val="007D5A97"/>
    <w:rsid w:val="007D62C7"/>
    <w:rsid w:val="007D6A09"/>
    <w:rsid w:val="007D6D94"/>
    <w:rsid w:val="007D6FF3"/>
    <w:rsid w:val="007E058A"/>
    <w:rsid w:val="007E0E58"/>
    <w:rsid w:val="007E19EB"/>
    <w:rsid w:val="007E353C"/>
    <w:rsid w:val="007E41BA"/>
    <w:rsid w:val="007E426B"/>
    <w:rsid w:val="007E45AA"/>
    <w:rsid w:val="007E5369"/>
    <w:rsid w:val="007E54FA"/>
    <w:rsid w:val="007E58D9"/>
    <w:rsid w:val="007E5D15"/>
    <w:rsid w:val="007E60E9"/>
    <w:rsid w:val="007E6BB1"/>
    <w:rsid w:val="007F0C0D"/>
    <w:rsid w:val="007F1096"/>
    <w:rsid w:val="007F16E9"/>
    <w:rsid w:val="007F206B"/>
    <w:rsid w:val="007F3674"/>
    <w:rsid w:val="007F3861"/>
    <w:rsid w:val="007F3A45"/>
    <w:rsid w:val="007F4170"/>
    <w:rsid w:val="007F45D6"/>
    <w:rsid w:val="007F4C2B"/>
    <w:rsid w:val="007F4F8F"/>
    <w:rsid w:val="007F5C3C"/>
    <w:rsid w:val="007F621A"/>
    <w:rsid w:val="007F681E"/>
    <w:rsid w:val="00800312"/>
    <w:rsid w:val="008004A9"/>
    <w:rsid w:val="00800698"/>
    <w:rsid w:val="008009C1"/>
    <w:rsid w:val="00800E2B"/>
    <w:rsid w:val="00801037"/>
    <w:rsid w:val="0080307A"/>
    <w:rsid w:val="00803900"/>
    <w:rsid w:val="00804247"/>
    <w:rsid w:val="00804419"/>
    <w:rsid w:val="008053F4"/>
    <w:rsid w:val="00805793"/>
    <w:rsid w:val="00805FE7"/>
    <w:rsid w:val="00806BBC"/>
    <w:rsid w:val="00810633"/>
    <w:rsid w:val="0081128B"/>
    <w:rsid w:val="00811FAA"/>
    <w:rsid w:val="00813948"/>
    <w:rsid w:val="00813BC4"/>
    <w:rsid w:val="00814404"/>
    <w:rsid w:val="00815229"/>
    <w:rsid w:val="00815F2D"/>
    <w:rsid w:val="0081764B"/>
    <w:rsid w:val="008214CC"/>
    <w:rsid w:val="00821503"/>
    <w:rsid w:val="00821E4C"/>
    <w:rsid w:val="00822398"/>
    <w:rsid w:val="008230C2"/>
    <w:rsid w:val="008232D4"/>
    <w:rsid w:val="00823BC8"/>
    <w:rsid w:val="00823E3D"/>
    <w:rsid w:val="0082435D"/>
    <w:rsid w:val="008243A1"/>
    <w:rsid w:val="00825114"/>
    <w:rsid w:val="008257A1"/>
    <w:rsid w:val="00826802"/>
    <w:rsid w:val="0082739B"/>
    <w:rsid w:val="00827771"/>
    <w:rsid w:val="008318EB"/>
    <w:rsid w:val="00831C5F"/>
    <w:rsid w:val="00831F0F"/>
    <w:rsid w:val="008325B4"/>
    <w:rsid w:val="00832841"/>
    <w:rsid w:val="00832A43"/>
    <w:rsid w:val="00832E5E"/>
    <w:rsid w:val="00833233"/>
    <w:rsid w:val="00833DBA"/>
    <w:rsid w:val="00834777"/>
    <w:rsid w:val="00834DA8"/>
    <w:rsid w:val="00835DEA"/>
    <w:rsid w:val="00836F4E"/>
    <w:rsid w:val="0083728D"/>
    <w:rsid w:val="00837C4F"/>
    <w:rsid w:val="00841664"/>
    <w:rsid w:val="00841917"/>
    <w:rsid w:val="0084194B"/>
    <w:rsid w:val="00843A8C"/>
    <w:rsid w:val="00845FF8"/>
    <w:rsid w:val="008460A4"/>
    <w:rsid w:val="00846F7E"/>
    <w:rsid w:val="0084785A"/>
    <w:rsid w:val="00847DAE"/>
    <w:rsid w:val="008508D4"/>
    <w:rsid w:val="0085139C"/>
    <w:rsid w:val="008547F2"/>
    <w:rsid w:val="00854E47"/>
    <w:rsid w:val="00855A1A"/>
    <w:rsid w:val="0085698D"/>
    <w:rsid w:val="00857277"/>
    <w:rsid w:val="008617E9"/>
    <w:rsid w:val="00861A66"/>
    <w:rsid w:val="00863DA3"/>
    <w:rsid w:val="008647D7"/>
    <w:rsid w:val="0086681F"/>
    <w:rsid w:val="00867868"/>
    <w:rsid w:val="00867D14"/>
    <w:rsid w:val="00870042"/>
    <w:rsid w:val="00870050"/>
    <w:rsid w:val="008700B6"/>
    <w:rsid w:val="00871829"/>
    <w:rsid w:val="00871C9D"/>
    <w:rsid w:val="00871EC1"/>
    <w:rsid w:val="00871ECC"/>
    <w:rsid w:val="00871FE8"/>
    <w:rsid w:val="00874D9A"/>
    <w:rsid w:val="0087529A"/>
    <w:rsid w:val="0087684E"/>
    <w:rsid w:val="00876DCE"/>
    <w:rsid w:val="00880B44"/>
    <w:rsid w:val="00880DE3"/>
    <w:rsid w:val="00880F8A"/>
    <w:rsid w:val="00881635"/>
    <w:rsid w:val="00882A0B"/>
    <w:rsid w:val="0088303B"/>
    <w:rsid w:val="0088484C"/>
    <w:rsid w:val="00884B96"/>
    <w:rsid w:val="00885793"/>
    <w:rsid w:val="00886194"/>
    <w:rsid w:val="00890A9F"/>
    <w:rsid w:val="00890AA9"/>
    <w:rsid w:val="00890AAE"/>
    <w:rsid w:val="00890C64"/>
    <w:rsid w:val="00891AD4"/>
    <w:rsid w:val="00891C10"/>
    <w:rsid w:val="008920FE"/>
    <w:rsid w:val="008931BD"/>
    <w:rsid w:val="00894066"/>
    <w:rsid w:val="00894778"/>
    <w:rsid w:val="00895434"/>
    <w:rsid w:val="008972AD"/>
    <w:rsid w:val="00897733"/>
    <w:rsid w:val="00897819"/>
    <w:rsid w:val="008A032B"/>
    <w:rsid w:val="008A0657"/>
    <w:rsid w:val="008A06D1"/>
    <w:rsid w:val="008A2345"/>
    <w:rsid w:val="008A4CD9"/>
    <w:rsid w:val="008A5377"/>
    <w:rsid w:val="008A5952"/>
    <w:rsid w:val="008A62BF"/>
    <w:rsid w:val="008A644E"/>
    <w:rsid w:val="008A649C"/>
    <w:rsid w:val="008A78DA"/>
    <w:rsid w:val="008B0A3F"/>
    <w:rsid w:val="008B144D"/>
    <w:rsid w:val="008B1A61"/>
    <w:rsid w:val="008B1BE7"/>
    <w:rsid w:val="008B210F"/>
    <w:rsid w:val="008B24E3"/>
    <w:rsid w:val="008B2B68"/>
    <w:rsid w:val="008B42D3"/>
    <w:rsid w:val="008B43CE"/>
    <w:rsid w:val="008B48A2"/>
    <w:rsid w:val="008B4FFE"/>
    <w:rsid w:val="008B51B2"/>
    <w:rsid w:val="008B5BE7"/>
    <w:rsid w:val="008B5D8B"/>
    <w:rsid w:val="008B5FC8"/>
    <w:rsid w:val="008B6EEC"/>
    <w:rsid w:val="008B735E"/>
    <w:rsid w:val="008B7649"/>
    <w:rsid w:val="008B7D27"/>
    <w:rsid w:val="008B7DEE"/>
    <w:rsid w:val="008B7EB7"/>
    <w:rsid w:val="008C00B6"/>
    <w:rsid w:val="008C0713"/>
    <w:rsid w:val="008C10BE"/>
    <w:rsid w:val="008C15B9"/>
    <w:rsid w:val="008C3966"/>
    <w:rsid w:val="008C476B"/>
    <w:rsid w:val="008C4E3E"/>
    <w:rsid w:val="008C5410"/>
    <w:rsid w:val="008C5AD5"/>
    <w:rsid w:val="008C6A0C"/>
    <w:rsid w:val="008C6A36"/>
    <w:rsid w:val="008C7D87"/>
    <w:rsid w:val="008C7E5B"/>
    <w:rsid w:val="008D01B5"/>
    <w:rsid w:val="008D0862"/>
    <w:rsid w:val="008D0EC5"/>
    <w:rsid w:val="008D0F2B"/>
    <w:rsid w:val="008D1A44"/>
    <w:rsid w:val="008D2951"/>
    <w:rsid w:val="008D2F81"/>
    <w:rsid w:val="008D4721"/>
    <w:rsid w:val="008D4AC6"/>
    <w:rsid w:val="008D4C16"/>
    <w:rsid w:val="008D4E7D"/>
    <w:rsid w:val="008D623A"/>
    <w:rsid w:val="008D65AC"/>
    <w:rsid w:val="008D772E"/>
    <w:rsid w:val="008D7A56"/>
    <w:rsid w:val="008D7D9E"/>
    <w:rsid w:val="008E0D3F"/>
    <w:rsid w:val="008E0E56"/>
    <w:rsid w:val="008E2F8A"/>
    <w:rsid w:val="008E3D23"/>
    <w:rsid w:val="008E4C8B"/>
    <w:rsid w:val="008E60BC"/>
    <w:rsid w:val="008F052D"/>
    <w:rsid w:val="008F0ABA"/>
    <w:rsid w:val="008F14DE"/>
    <w:rsid w:val="008F175B"/>
    <w:rsid w:val="008F259D"/>
    <w:rsid w:val="008F4B44"/>
    <w:rsid w:val="008F55BB"/>
    <w:rsid w:val="008F606F"/>
    <w:rsid w:val="008F62E3"/>
    <w:rsid w:val="008F6D7B"/>
    <w:rsid w:val="008F7C09"/>
    <w:rsid w:val="00901E1A"/>
    <w:rsid w:val="009023D6"/>
    <w:rsid w:val="0090322C"/>
    <w:rsid w:val="00905551"/>
    <w:rsid w:val="00905F19"/>
    <w:rsid w:val="00905FFB"/>
    <w:rsid w:val="009074C4"/>
    <w:rsid w:val="00907DE1"/>
    <w:rsid w:val="009107FB"/>
    <w:rsid w:val="00910ADB"/>
    <w:rsid w:val="00911B31"/>
    <w:rsid w:val="00911CC2"/>
    <w:rsid w:val="009121F6"/>
    <w:rsid w:val="009123A8"/>
    <w:rsid w:val="00913572"/>
    <w:rsid w:val="0091399A"/>
    <w:rsid w:val="00914D8B"/>
    <w:rsid w:val="00915458"/>
    <w:rsid w:val="00915910"/>
    <w:rsid w:val="00915F37"/>
    <w:rsid w:val="00916E16"/>
    <w:rsid w:val="00916FFB"/>
    <w:rsid w:val="00917042"/>
    <w:rsid w:val="00920CA4"/>
    <w:rsid w:val="00920F69"/>
    <w:rsid w:val="00921C3B"/>
    <w:rsid w:val="00922E8D"/>
    <w:rsid w:val="00924B7F"/>
    <w:rsid w:val="00925B09"/>
    <w:rsid w:val="00925B85"/>
    <w:rsid w:val="009261E1"/>
    <w:rsid w:val="009265E8"/>
    <w:rsid w:val="00926B42"/>
    <w:rsid w:val="00926B4D"/>
    <w:rsid w:val="00927014"/>
    <w:rsid w:val="0093102C"/>
    <w:rsid w:val="009319F4"/>
    <w:rsid w:val="009326F0"/>
    <w:rsid w:val="00935469"/>
    <w:rsid w:val="009360FF"/>
    <w:rsid w:val="009363F5"/>
    <w:rsid w:val="009368BB"/>
    <w:rsid w:val="00936D89"/>
    <w:rsid w:val="0093727B"/>
    <w:rsid w:val="009377CF"/>
    <w:rsid w:val="00940C31"/>
    <w:rsid w:val="00940D24"/>
    <w:rsid w:val="00941585"/>
    <w:rsid w:val="00942C93"/>
    <w:rsid w:val="00943CC6"/>
    <w:rsid w:val="00943DD7"/>
    <w:rsid w:val="00943F98"/>
    <w:rsid w:val="0094460F"/>
    <w:rsid w:val="00945637"/>
    <w:rsid w:val="00945ACC"/>
    <w:rsid w:val="009465EA"/>
    <w:rsid w:val="0094690C"/>
    <w:rsid w:val="0095062B"/>
    <w:rsid w:val="0095229C"/>
    <w:rsid w:val="009527F6"/>
    <w:rsid w:val="009537BD"/>
    <w:rsid w:val="0095397D"/>
    <w:rsid w:val="0095473A"/>
    <w:rsid w:val="00954C45"/>
    <w:rsid w:val="00954DF9"/>
    <w:rsid w:val="0095690D"/>
    <w:rsid w:val="00956C9A"/>
    <w:rsid w:val="00957658"/>
    <w:rsid w:val="009578AC"/>
    <w:rsid w:val="009601E7"/>
    <w:rsid w:val="00962D58"/>
    <w:rsid w:val="009648D1"/>
    <w:rsid w:val="00964DE5"/>
    <w:rsid w:val="00964F2F"/>
    <w:rsid w:val="009650ED"/>
    <w:rsid w:val="009652D8"/>
    <w:rsid w:val="00967B31"/>
    <w:rsid w:val="00967B3F"/>
    <w:rsid w:val="00970547"/>
    <w:rsid w:val="009712D7"/>
    <w:rsid w:val="00972505"/>
    <w:rsid w:val="00973B1A"/>
    <w:rsid w:val="00975FF0"/>
    <w:rsid w:val="00977D0D"/>
    <w:rsid w:val="009803F7"/>
    <w:rsid w:val="009809F0"/>
    <w:rsid w:val="00981BE3"/>
    <w:rsid w:val="00981C6E"/>
    <w:rsid w:val="00981FB1"/>
    <w:rsid w:val="00982A32"/>
    <w:rsid w:val="00982D62"/>
    <w:rsid w:val="009845B0"/>
    <w:rsid w:val="00984B15"/>
    <w:rsid w:val="00984C4B"/>
    <w:rsid w:val="009867B4"/>
    <w:rsid w:val="00987DAD"/>
    <w:rsid w:val="00991B10"/>
    <w:rsid w:val="00991F4B"/>
    <w:rsid w:val="00992AAD"/>
    <w:rsid w:val="0099426B"/>
    <w:rsid w:val="0099554C"/>
    <w:rsid w:val="00996104"/>
    <w:rsid w:val="00996855"/>
    <w:rsid w:val="009A35B8"/>
    <w:rsid w:val="009A38F6"/>
    <w:rsid w:val="009A5014"/>
    <w:rsid w:val="009A75F9"/>
    <w:rsid w:val="009A7A90"/>
    <w:rsid w:val="009A7BBD"/>
    <w:rsid w:val="009B0726"/>
    <w:rsid w:val="009B1791"/>
    <w:rsid w:val="009B2C60"/>
    <w:rsid w:val="009B2C6B"/>
    <w:rsid w:val="009B3258"/>
    <w:rsid w:val="009B3C34"/>
    <w:rsid w:val="009B3DDF"/>
    <w:rsid w:val="009B4173"/>
    <w:rsid w:val="009B441A"/>
    <w:rsid w:val="009B483D"/>
    <w:rsid w:val="009B48B1"/>
    <w:rsid w:val="009B53B9"/>
    <w:rsid w:val="009B6F6B"/>
    <w:rsid w:val="009B78B8"/>
    <w:rsid w:val="009B7F23"/>
    <w:rsid w:val="009C044E"/>
    <w:rsid w:val="009C058B"/>
    <w:rsid w:val="009C0FBB"/>
    <w:rsid w:val="009C12F8"/>
    <w:rsid w:val="009C225B"/>
    <w:rsid w:val="009C327B"/>
    <w:rsid w:val="009C4270"/>
    <w:rsid w:val="009C4920"/>
    <w:rsid w:val="009C50C5"/>
    <w:rsid w:val="009C6860"/>
    <w:rsid w:val="009C6F48"/>
    <w:rsid w:val="009C7E4A"/>
    <w:rsid w:val="009D178F"/>
    <w:rsid w:val="009D234E"/>
    <w:rsid w:val="009D260B"/>
    <w:rsid w:val="009D2982"/>
    <w:rsid w:val="009D3BB7"/>
    <w:rsid w:val="009D3BFC"/>
    <w:rsid w:val="009D4E10"/>
    <w:rsid w:val="009D4EE4"/>
    <w:rsid w:val="009D4F18"/>
    <w:rsid w:val="009D60FE"/>
    <w:rsid w:val="009D6589"/>
    <w:rsid w:val="009D695D"/>
    <w:rsid w:val="009D6AC8"/>
    <w:rsid w:val="009D7FB5"/>
    <w:rsid w:val="009E0128"/>
    <w:rsid w:val="009E0C3A"/>
    <w:rsid w:val="009E0F37"/>
    <w:rsid w:val="009E105F"/>
    <w:rsid w:val="009E116A"/>
    <w:rsid w:val="009E2495"/>
    <w:rsid w:val="009E26C1"/>
    <w:rsid w:val="009E289E"/>
    <w:rsid w:val="009E298B"/>
    <w:rsid w:val="009E3E82"/>
    <w:rsid w:val="009E4E3C"/>
    <w:rsid w:val="009E592D"/>
    <w:rsid w:val="009E63D0"/>
    <w:rsid w:val="009E6E7A"/>
    <w:rsid w:val="009E7128"/>
    <w:rsid w:val="009F0002"/>
    <w:rsid w:val="009F021D"/>
    <w:rsid w:val="009F2356"/>
    <w:rsid w:val="009F26CA"/>
    <w:rsid w:val="009F45DB"/>
    <w:rsid w:val="009F4B63"/>
    <w:rsid w:val="009F58FD"/>
    <w:rsid w:val="009F617B"/>
    <w:rsid w:val="009F6F40"/>
    <w:rsid w:val="009F7342"/>
    <w:rsid w:val="009F7AF7"/>
    <w:rsid w:val="00A01AEB"/>
    <w:rsid w:val="00A01F7D"/>
    <w:rsid w:val="00A01FA1"/>
    <w:rsid w:val="00A020BD"/>
    <w:rsid w:val="00A035F9"/>
    <w:rsid w:val="00A05469"/>
    <w:rsid w:val="00A056C7"/>
    <w:rsid w:val="00A0632A"/>
    <w:rsid w:val="00A06C8D"/>
    <w:rsid w:val="00A07909"/>
    <w:rsid w:val="00A07CCC"/>
    <w:rsid w:val="00A109B9"/>
    <w:rsid w:val="00A11D37"/>
    <w:rsid w:val="00A11FE1"/>
    <w:rsid w:val="00A120B9"/>
    <w:rsid w:val="00A12442"/>
    <w:rsid w:val="00A13872"/>
    <w:rsid w:val="00A14A63"/>
    <w:rsid w:val="00A165AF"/>
    <w:rsid w:val="00A2009B"/>
    <w:rsid w:val="00A23015"/>
    <w:rsid w:val="00A23552"/>
    <w:rsid w:val="00A2438F"/>
    <w:rsid w:val="00A25820"/>
    <w:rsid w:val="00A25E46"/>
    <w:rsid w:val="00A26045"/>
    <w:rsid w:val="00A260CF"/>
    <w:rsid w:val="00A269B4"/>
    <w:rsid w:val="00A26DC4"/>
    <w:rsid w:val="00A2753F"/>
    <w:rsid w:val="00A2768B"/>
    <w:rsid w:val="00A30EB3"/>
    <w:rsid w:val="00A319CF"/>
    <w:rsid w:val="00A329B5"/>
    <w:rsid w:val="00A32B14"/>
    <w:rsid w:val="00A32CC6"/>
    <w:rsid w:val="00A33BFD"/>
    <w:rsid w:val="00A3475A"/>
    <w:rsid w:val="00A34AC8"/>
    <w:rsid w:val="00A34ACB"/>
    <w:rsid w:val="00A34F83"/>
    <w:rsid w:val="00A35B4C"/>
    <w:rsid w:val="00A35CE8"/>
    <w:rsid w:val="00A35E1B"/>
    <w:rsid w:val="00A42011"/>
    <w:rsid w:val="00A42692"/>
    <w:rsid w:val="00A42EF9"/>
    <w:rsid w:val="00A44C4B"/>
    <w:rsid w:val="00A456B5"/>
    <w:rsid w:val="00A4581A"/>
    <w:rsid w:val="00A4621B"/>
    <w:rsid w:val="00A46E5F"/>
    <w:rsid w:val="00A4713E"/>
    <w:rsid w:val="00A477E6"/>
    <w:rsid w:val="00A51883"/>
    <w:rsid w:val="00A52044"/>
    <w:rsid w:val="00A5251E"/>
    <w:rsid w:val="00A52743"/>
    <w:rsid w:val="00A530A4"/>
    <w:rsid w:val="00A534D0"/>
    <w:rsid w:val="00A5525D"/>
    <w:rsid w:val="00A5529F"/>
    <w:rsid w:val="00A55D98"/>
    <w:rsid w:val="00A563EB"/>
    <w:rsid w:val="00A56863"/>
    <w:rsid w:val="00A57D5E"/>
    <w:rsid w:val="00A60555"/>
    <w:rsid w:val="00A60A7D"/>
    <w:rsid w:val="00A612CF"/>
    <w:rsid w:val="00A616F2"/>
    <w:rsid w:val="00A6187E"/>
    <w:rsid w:val="00A61994"/>
    <w:rsid w:val="00A61A39"/>
    <w:rsid w:val="00A61F1C"/>
    <w:rsid w:val="00A62000"/>
    <w:rsid w:val="00A625E9"/>
    <w:rsid w:val="00A62BE6"/>
    <w:rsid w:val="00A63484"/>
    <w:rsid w:val="00A63E8B"/>
    <w:rsid w:val="00A64B4D"/>
    <w:rsid w:val="00A64F47"/>
    <w:rsid w:val="00A65EBE"/>
    <w:rsid w:val="00A6676E"/>
    <w:rsid w:val="00A6724C"/>
    <w:rsid w:val="00A6765A"/>
    <w:rsid w:val="00A67DE2"/>
    <w:rsid w:val="00A7075B"/>
    <w:rsid w:val="00A7142B"/>
    <w:rsid w:val="00A716AE"/>
    <w:rsid w:val="00A71F42"/>
    <w:rsid w:val="00A723F8"/>
    <w:rsid w:val="00A72A68"/>
    <w:rsid w:val="00A73709"/>
    <w:rsid w:val="00A7406B"/>
    <w:rsid w:val="00A759E0"/>
    <w:rsid w:val="00A77F43"/>
    <w:rsid w:val="00A8020F"/>
    <w:rsid w:val="00A8261A"/>
    <w:rsid w:val="00A82DB4"/>
    <w:rsid w:val="00A83380"/>
    <w:rsid w:val="00A8354D"/>
    <w:rsid w:val="00A85A41"/>
    <w:rsid w:val="00A8624A"/>
    <w:rsid w:val="00A86CF0"/>
    <w:rsid w:val="00A90A71"/>
    <w:rsid w:val="00A90DA4"/>
    <w:rsid w:val="00A91DF9"/>
    <w:rsid w:val="00A9227B"/>
    <w:rsid w:val="00A92EF5"/>
    <w:rsid w:val="00A93958"/>
    <w:rsid w:val="00A94BB8"/>
    <w:rsid w:val="00A96A96"/>
    <w:rsid w:val="00A96EE1"/>
    <w:rsid w:val="00A96FC9"/>
    <w:rsid w:val="00A97DF6"/>
    <w:rsid w:val="00AA048B"/>
    <w:rsid w:val="00AA0802"/>
    <w:rsid w:val="00AA1969"/>
    <w:rsid w:val="00AA198F"/>
    <w:rsid w:val="00AA32EE"/>
    <w:rsid w:val="00AA344E"/>
    <w:rsid w:val="00AA3846"/>
    <w:rsid w:val="00AA40A0"/>
    <w:rsid w:val="00AA70BE"/>
    <w:rsid w:val="00AA7E0B"/>
    <w:rsid w:val="00AB09FE"/>
    <w:rsid w:val="00AB12D8"/>
    <w:rsid w:val="00AB25E4"/>
    <w:rsid w:val="00AB27B3"/>
    <w:rsid w:val="00AB5394"/>
    <w:rsid w:val="00AB5798"/>
    <w:rsid w:val="00AB5C70"/>
    <w:rsid w:val="00AB6797"/>
    <w:rsid w:val="00AB67EB"/>
    <w:rsid w:val="00AB7728"/>
    <w:rsid w:val="00AC0166"/>
    <w:rsid w:val="00AC0C83"/>
    <w:rsid w:val="00AC113C"/>
    <w:rsid w:val="00AC3BAE"/>
    <w:rsid w:val="00AC4863"/>
    <w:rsid w:val="00AC4D5D"/>
    <w:rsid w:val="00AC5140"/>
    <w:rsid w:val="00AC55F7"/>
    <w:rsid w:val="00AC58E1"/>
    <w:rsid w:val="00AC5B26"/>
    <w:rsid w:val="00AC6A37"/>
    <w:rsid w:val="00AC6BDA"/>
    <w:rsid w:val="00AC78FC"/>
    <w:rsid w:val="00AC7FD5"/>
    <w:rsid w:val="00AD2BDB"/>
    <w:rsid w:val="00AD316E"/>
    <w:rsid w:val="00AD327C"/>
    <w:rsid w:val="00AD3374"/>
    <w:rsid w:val="00AD33D7"/>
    <w:rsid w:val="00AD3D70"/>
    <w:rsid w:val="00AD58E4"/>
    <w:rsid w:val="00AD5EBE"/>
    <w:rsid w:val="00AD7E31"/>
    <w:rsid w:val="00AE0D78"/>
    <w:rsid w:val="00AE0EF6"/>
    <w:rsid w:val="00AE1190"/>
    <w:rsid w:val="00AE11BF"/>
    <w:rsid w:val="00AE252A"/>
    <w:rsid w:val="00AE355D"/>
    <w:rsid w:val="00AE3B26"/>
    <w:rsid w:val="00AE41B5"/>
    <w:rsid w:val="00AE5DF6"/>
    <w:rsid w:val="00AE60F5"/>
    <w:rsid w:val="00AE6592"/>
    <w:rsid w:val="00AF026A"/>
    <w:rsid w:val="00AF085C"/>
    <w:rsid w:val="00AF2E24"/>
    <w:rsid w:val="00AF364F"/>
    <w:rsid w:val="00AF4966"/>
    <w:rsid w:val="00AF4E60"/>
    <w:rsid w:val="00AF6733"/>
    <w:rsid w:val="00AF72F2"/>
    <w:rsid w:val="00AF7859"/>
    <w:rsid w:val="00B00F1A"/>
    <w:rsid w:val="00B011E0"/>
    <w:rsid w:val="00B027BF"/>
    <w:rsid w:val="00B048D0"/>
    <w:rsid w:val="00B049BB"/>
    <w:rsid w:val="00B052CB"/>
    <w:rsid w:val="00B05C80"/>
    <w:rsid w:val="00B064DA"/>
    <w:rsid w:val="00B0660A"/>
    <w:rsid w:val="00B07514"/>
    <w:rsid w:val="00B076BB"/>
    <w:rsid w:val="00B07A84"/>
    <w:rsid w:val="00B100D4"/>
    <w:rsid w:val="00B1153A"/>
    <w:rsid w:val="00B11F17"/>
    <w:rsid w:val="00B13041"/>
    <w:rsid w:val="00B15828"/>
    <w:rsid w:val="00B16A3E"/>
    <w:rsid w:val="00B17EAA"/>
    <w:rsid w:val="00B22735"/>
    <w:rsid w:val="00B22DC9"/>
    <w:rsid w:val="00B23594"/>
    <w:rsid w:val="00B30420"/>
    <w:rsid w:val="00B30815"/>
    <w:rsid w:val="00B3135D"/>
    <w:rsid w:val="00B3151A"/>
    <w:rsid w:val="00B356E4"/>
    <w:rsid w:val="00B36373"/>
    <w:rsid w:val="00B36669"/>
    <w:rsid w:val="00B36A1D"/>
    <w:rsid w:val="00B3757D"/>
    <w:rsid w:val="00B376B7"/>
    <w:rsid w:val="00B4051D"/>
    <w:rsid w:val="00B40A81"/>
    <w:rsid w:val="00B411ED"/>
    <w:rsid w:val="00B41986"/>
    <w:rsid w:val="00B42AFD"/>
    <w:rsid w:val="00B44612"/>
    <w:rsid w:val="00B47515"/>
    <w:rsid w:val="00B47E3B"/>
    <w:rsid w:val="00B50022"/>
    <w:rsid w:val="00B50558"/>
    <w:rsid w:val="00B51342"/>
    <w:rsid w:val="00B51D6C"/>
    <w:rsid w:val="00B51F2C"/>
    <w:rsid w:val="00B52072"/>
    <w:rsid w:val="00B5279C"/>
    <w:rsid w:val="00B533C5"/>
    <w:rsid w:val="00B53691"/>
    <w:rsid w:val="00B55096"/>
    <w:rsid w:val="00B562FD"/>
    <w:rsid w:val="00B564DE"/>
    <w:rsid w:val="00B57468"/>
    <w:rsid w:val="00B6085D"/>
    <w:rsid w:val="00B60E33"/>
    <w:rsid w:val="00B626EE"/>
    <w:rsid w:val="00B6291C"/>
    <w:rsid w:val="00B62EA0"/>
    <w:rsid w:val="00B6349F"/>
    <w:rsid w:val="00B63742"/>
    <w:rsid w:val="00B64AD0"/>
    <w:rsid w:val="00B64D54"/>
    <w:rsid w:val="00B65025"/>
    <w:rsid w:val="00B65DE4"/>
    <w:rsid w:val="00B66A37"/>
    <w:rsid w:val="00B6726F"/>
    <w:rsid w:val="00B678FE"/>
    <w:rsid w:val="00B67D77"/>
    <w:rsid w:val="00B71541"/>
    <w:rsid w:val="00B71D6D"/>
    <w:rsid w:val="00B72154"/>
    <w:rsid w:val="00B72280"/>
    <w:rsid w:val="00B72BCD"/>
    <w:rsid w:val="00B734A3"/>
    <w:rsid w:val="00B749E2"/>
    <w:rsid w:val="00B7504E"/>
    <w:rsid w:val="00B75D7B"/>
    <w:rsid w:val="00B75F24"/>
    <w:rsid w:val="00B766D3"/>
    <w:rsid w:val="00B7704A"/>
    <w:rsid w:val="00B772E9"/>
    <w:rsid w:val="00B77634"/>
    <w:rsid w:val="00B779A4"/>
    <w:rsid w:val="00B77DF1"/>
    <w:rsid w:val="00B80287"/>
    <w:rsid w:val="00B8198B"/>
    <w:rsid w:val="00B81A4D"/>
    <w:rsid w:val="00B81A64"/>
    <w:rsid w:val="00B82905"/>
    <w:rsid w:val="00B83843"/>
    <w:rsid w:val="00B84174"/>
    <w:rsid w:val="00B84C78"/>
    <w:rsid w:val="00B8676C"/>
    <w:rsid w:val="00B90695"/>
    <w:rsid w:val="00B933BC"/>
    <w:rsid w:val="00B93B22"/>
    <w:rsid w:val="00B94801"/>
    <w:rsid w:val="00B94831"/>
    <w:rsid w:val="00B957E7"/>
    <w:rsid w:val="00B9622D"/>
    <w:rsid w:val="00B96A54"/>
    <w:rsid w:val="00B96AD8"/>
    <w:rsid w:val="00B975DE"/>
    <w:rsid w:val="00BA1553"/>
    <w:rsid w:val="00BA2271"/>
    <w:rsid w:val="00BA2E3C"/>
    <w:rsid w:val="00BA330C"/>
    <w:rsid w:val="00BA51CE"/>
    <w:rsid w:val="00BA597F"/>
    <w:rsid w:val="00BA5E24"/>
    <w:rsid w:val="00BA6330"/>
    <w:rsid w:val="00BA6618"/>
    <w:rsid w:val="00BA67BE"/>
    <w:rsid w:val="00BA79F0"/>
    <w:rsid w:val="00BB1959"/>
    <w:rsid w:val="00BB1B7E"/>
    <w:rsid w:val="00BB318D"/>
    <w:rsid w:val="00BB36C8"/>
    <w:rsid w:val="00BB4008"/>
    <w:rsid w:val="00BB5128"/>
    <w:rsid w:val="00BB591C"/>
    <w:rsid w:val="00BB62E8"/>
    <w:rsid w:val="00BB6393"/>
    <w:rsid w:val="00BB6476"/>
    <w:rsid w:val="00BB6E2A"/>
    <w:rsid w:val="00BC0416"/>
    <w:rsid w:val="00BC2641"/>
    <w:rsid w:val="00BC33B3"/>
    <w:rsid w:val="00BC4209"/>
    <w:rsid w:val="00BC6958"/>
    <w:rsid w:val="00BC738A"/>
    <w:rsid w:val="00BC7713"/>
    <w:rsid w:val="00BC7D32"/>
    <w:rsid w:val="00BD13D8"/>
    <w:rsid w:val="00BD30B7"/>
    <w:rsid w:val="00BD3423"/>
    <w:rsid w:val="00BD34E7"/>
    <w:rsid w:val="00BD4F29"/>
    <w:rsid w:val="00BD4FE0"/>
    <w:rsid w:val="00BD57C4"/>
    <w:rsid w:val="00BD6A64"/>
    <w:rsid w:val="00BD7193"/>
    <w:rsid w:val="00BE0A2B"/>
    <w:rsid w:val="00BE1535"/>
    <w:rsid w:val="00BE228F"/>
    <w:rsid w:val="00BE235B"/>
    <w:rsid w:val="00BE578D"/>
    <w:rsid w:val="00BE5998"/>
    <w:rsid w:val="00BE7005"/>
    <w:rsid w:val="00BE72B9"/>
    <w:rsid w:val="00BE79F5"/>
    <w:rsid w:val="00BE7B9D"/>
    <w:rsid w:val="00BF180D"/>
    <w:rsid w:val="00BF295F"/>
    <w:rsid w:val="00BF4171"/>
    <w:rsid w:val="00BF49D5"/>
    <w:rsid w:val="00BF4AFB"/>
    <w:rsid w:val="00BF5F5C"/>
    <w:rsid w:val="00BF66DA"/>
    <w:rsid w:val="00BF75F6"/>
    <w:rsid w:val="00BF7B05"/>
    <w:rsid w:val="00C0002E"/>
    <w:rsid w:val="00C0016B"/>
    <w:rsid w:val="00C00852"/>
    <w:rsid w:val="00C0097E"/>
    <w:rsid w:val="00C01525"/>
    <w:rsid w:val="00C01781"/>
    <w:rsid w:val="00C02108"/>
    <w:rsid w:val="00C0250A"/>
    <w:rsid w:val="00C025BA"/>
    <w:rsid w:val="00C0293D"/>
    <w:rsid w:val="00C02EA0"/>
    <w:rsid w:val="00C040A6"/>
    <w:rsid w:val="00C053C2"/>
    <w:rsid w:val="00C076D0"/>
    <w:rsid w:val="00C11104"/>
    <w:rsid w:val="00C11365"/>
    <w:rsid w:val="00C11857"/>
    <w:rsid w:val="00C12023"/>
    <w:rsid w:val="00C13DD0"/>
    <w:rsid w:val="00C14095"/>
    <w:rsid w:val="00C15AB1"/>
    <w:rsid w:val="00C15B53"/>
    <w:rsid w:val="00C15D58"/>
    <w:rsid w:val="00C16C30"/>
    <w:rsid w:val="00C16F66"/>
    <w:rsid w:val="00C173A3"/>
    <w:rsid w:val="00C174C6"/>
    <w:rsid w:val="00C20FCC"/>
    <w:rsid w:val="00C217AD"/>
    <w:rsid w:val="00C22942"/>
    <w:rsid w:val="00C23F7D"/>
    <w:rsid w:val="00C242BD"/>
    <w:rsid w:val="00C24613"/>
    <w:rsid w:val="00C24AC1"/>
    <w:rsid w:val="00C303C1"/>
    <w:rsid w:val="00C304EE"/>
    <w:rsid w:val="00C30969"/>
    <w:rsid w:val="00C309FC"/>
    <w:rsid w:val="00C30D6B"/>
    <w:rsid w:val="00C30E53"/>
    <w:rsid w:val="00C31C73"/>
    <w:rsid w:val="00C32068"/>
    <w:rsid w:val="00C32B57"/>
    <w:rsid w:val="00C32D91"/>
    <w:rsid w:val="00C32FCD"/>
    <w:rsid w:val="00C33104"/>
    <w:rsid w:val="00C344F1"/>
    <w:rsid w:val="00C34E0D"/>
    <w:rsid w:val="00C354B6"/>
    <w:rsid w:val="00C36FBB"/>
    <w:rsid w:val="00C4027B"/>
    <w:rsid w:val="00C41799"/>
    <w:rsid w:val="00C425FC"/>
    <w:rsid w:val="00C426B8"/>
    <w:rsid w:val="00C42BE5"/>
    <w:rsid w:val="00C431DB"/>
    <w:rsid w:val="00C4366C"/>
    <w:rsid w:val="00C44E9D"/>
    <w:rsid w:val="00C44ECA"/>
    <w:rsid w:val="00C46080"/>
    <w:rsid w:val="00C464F7"/>
    <w:rsid w:val="00C50AEE"/>
    <w:rsid w:val="00C50D9A"/>
    <w:rsid w:val="00C52DA6"/>
    <w:rsid w:val="00C53102"/>
    <w:rsid w:val="00C541C9"/>
    <w:rsid w:val="00C542A9"/>
    <w:rsid w:val="00C543C3"/>
    <w:rsid w:val="00C5681E"/>
    <w:rsid w:val="00C57B6F"/>
    <w:rsid w:val="00C602A9"/>
    <w:rsid w:val="00C609F5"/>
    <w:rsid w:val="00C61C1D"/>
    <w:rsid w:val="00C61CFB"/>
    <w:rsid w:val="00C61DAC"/>
    <w:rsid w:val="00C63CAE"/>
    <w:rsid w:val="00C64FD2"/>
    <w:rsid w:val="00C65E11"/>
    <w:rsid w:val="00C67BED"/>
    <w:rsid w:val="00C70046"/>
    <w:rsid w:val="00C7106B"/>
    <w:rsid w:val="00C71B09"/>
    <w:rsid w:val="00C71CBD"/>
    <w:rsid w:val="00C72C8C"/>
    <w:rsid w:val="00C73E12"/>
    <w:rsid w:val="00C74390"/>
    <w:rsid w:val="00C74676"/>
    <w:rsid w:val="00C74AD4"/>
    <w:rsid w:val="00C755C0"/>
    <w:rsid w:val="00C768BD"/>
    <w:rsid w:val="00C769EE"/>
    <w:rsid w:val="00C7729C"/>
    <w:rsid w:val="00C772E0"/>
    <w:rsid w:val="00C7765F"/>
    <w:rsid w:val="00C80B5F"/>
    <w:rsid w:val="00C82740"/>
    <w:rsid w:val="00C83036"/>
    <w:rsid w:val="00C834CD"/>
    <w:rsid w:val="00C837CD"/>
    <w:rsid w:val="00C8538B"/>
    <w:rsid w:val="00C85449"/>
    <w:rsid w:val="00C8599C"/>
    <w:rsid w:val="00C85C90"/>
    <w:rsid w:val="00C8662A"/>
    <w:rsid w:val="00C872C4"/>
    <w:rsid w:val="00C87AA5"/>
    <w:rsid w:val="00C87FE4"/>
    <w:rsid w:val="00C90616"/>
    <w:rsid w:val="00C91A3F"/>
    <w:rsid w:val="00C92464"/>
    <w:rsid w:val="00C936DD"/>
    <w:rsid w:val="00C93A5B"/>
    <w:rsid w:val="00C93FB2"/>
    <w:rsid w:val="00C941DA"/>
    <w:rsid w:val="00C9592B"/>
    <w:rsid w:val="00C95DBF"/>
    <w:rsid w:val="00C9623D"/>
    <w:rsid w:val="00C962E5"/>
    <w:rsid w:val="00CA056F"/>
    <w:rsid w:val="00CA09F7"/>
    <w:rsid w:val="00CA0FA5"/>
    <w:rsid w:val="00CA28E0"/>
    <w:rsid w:val="00CA2BB3"/>
    <w:rsid w:val="00CA3335"/>
    <w:rsid w:val="00CA41C5"/>
    <w:rsid w:val="00CA4FCB"/>
    <w:rsid w:val="00CA509E"/>
    <w:rsid w:val="00CA5E67"/>
    <w:rsid w:val="00CA6AC9"/>
    <w:rsid w:val="00CA6BC8"/>
    <w:rsid w:val="00CB09DA"/>
    <w:rsid w:val="00CB0C66"/>
    <w:rsid w:val="00CB1E42"/>
    <w:rsid w:val="00CB2067"/>
    <w:rsid w:val="00CB2156"/>
    <w:rsid w:val="00CB3FF1"/>
    <w:rsid w:val="00CB53A5"/>
    <w:rsid w:val="00CB5CF8"/>
    <w:rsid w:val="00CB5F8E"/>
    <w:rsid w:val="00CB68A7"/>
    <w:rsid w:val="00CC09E7"/>
    <w:rsid w:val="00CC1A13"/>
    <w:rsid w:val="00CC2DFA"/>
    <w:rsid w:val="00CC2E1E"/>
    <w:rsid w:val="00CC30AE"/>
    <w:rsid w:val="00CC383F"/>
    <w:rsid w:val="00CC77CE"/>
    <w:rsid w:val="00CC78E9"/>
    <w:rsid w:val="00CC7CC1"/>
    <w:rsid w:val="00CD0678"/>
    <w:rsid w:val="00CD06CC"/>
    <w:rsid w:val="00CD13D1"/>
    <w:rsid w:val="00CD250F"/>
    <w:rsid w:val="00CD29CC"/>
    <w:rsid w:val="00CD309B"/>
    <w:rsid w:val="00CD3FD9"/>
    <w:rsid w:val="00CD447B"/>
    <w:rsid w:val="00CD4DCB"/>
    <w:rsid w:val="00CD57EB"/>
    <w:rsid w:val="00CD5E58"/>
    <w:rsid w:val="00CD5EC6"/>
    <w:rsid w:val="00CD63F3"/>
    <w:rsid w:val="00CD68AC"/>
    <w:rsid w:val="00CE0372"/>
    <w:rsid w:val="00CE0C17"/>
    <w:rsid w:val="00CE1B9B"/>
    <w:rsid w:val="00CE302A"/>
    <w:rsid w:val="00CE35EB"/>
    <w:rsid w:val="00CE3675"/>
    <w:rsid w:val="00CE3A8F"/>
    <w:rsid w:val="00CE4FDE"/>
    <w:rsid w:val="00CE5205"/>
    <w:rsid w:val="00CE576C"/>
    <w:rsid w:val="00CE58A0"/>
    <w:rsid w:val="00CE5F01"/>
    <w:rsid w:val="00CE7969"/>
    <w:rsid w:val="00CF0A59"/>
    <w:rsid w:val="00CF0E77"/>
    <w:rsid w:val="00CF111C"/>
    <w:rsid w:val="00CF2072"/>
    <w:rsid w:val="00CF2409"/>
    <w:rsid w:val="00CF32FA"/>
    <w:rsid w:val="00CF33C4"/>
    <w:rsid w:val="00CF34DC"/>
    <w:rsid w:val="00CF3CCA"/>
    <w:rsid w:val="00CF5098"/>
    <w:rsid w:val="00CF58CA"/>
    <w:rsid w:val="00CF7178"/>
    <w:rsid w:val="00CF79CA"/>
    <w:rsid w:val="00CF7D17"/>
    <w:rsid w:val="00D0020A"/>
    <w:rsid w:val="00D0167C"/>
    <w:rsid w:val="00D020E3"/>
    <w:rsid w:val="00D02249"/>
    <w:rsid w:val="00D022CC"/>
    <w:rsid w:val="00D02D60"/>
    <w:rsid w:val="00D02F64"/>
    <w:rsid w:val="00D0320B"/>
    <w:rsid w:val="00D03213"/>
    <w:rsid w:val="00D03A84"/>
    <w:rsid w:val="00D041BD"/>
    <w:rsid w:val="00D04D72"/>
    <w:rsid w:val="00D05825"/>
    <w:rsid w:val="00D05DB2"/>
    <w:rsid w:val="00D05EE0"/>
    <w:rsid w:val="00D0614C"/>
    <w:rsid w:val="00D064C4"/>
    <w:rsid w:val="00D06676"/>
    <w:rsid w:val="00D076B3"/>
    <w:rsid w:val="00D078E8"/>
    <w:rsid w:val="00D07E7A"/>
    <w:rsid w:val="00D112EE"/>
    <w:rsid w:val="00D11731"/>
    <w:rsid w:val="00D123A9"/>
    <w:rsid w:val="00D12665"/>
    <w:rsid w:val="00D13055"/>
    <w:rsid w:val="00D14A08"/>
    <w:rsid w:val="00D15C97"/>
    <w:rsid w:val="00D15FA0"/>
    <w:rsid w:val="00D165A7"/>
    <w:rsid w:val="00D16CDE"/>
    <w:rsid w:val="00D17A3D"/>
    <w:rsid w:val="00D17B28"/>
    <w:rsid w:val="00D17B52"/>
    <w:rsid w:val="00D20DDE"/>
    <w:rsid w:val="00D21962"/>
    <w:rsid w:val="00D21DA4"/>
    <w:rsid w:val="00D23086"/>
    <w:rsid w:val="00D242CC"/>
    <w:rsid w:val="00D24641"/>
    <w:rsid w:val="00D24662"/>
    <w:rsid w:val="00D25D0F"/>
    <w:rsid w:val="00D25E5D"/>
    <w:rsid w:val="00D273D1"/>
    <w:rsid w:val="00D27890"/>
    <w:rsid w:val="00D307C4"/>
    <w:rsid w:val="00D31175"/>
    <w:rsid w:val="00D3162F"/>
    <w:rsid w:val="00D32393"/>
    <w:rsid w:val="00D33B7A"/>
    <w:rsid w:val="00D34B69"/>
    <w:rsid w:val="00D34E72"/>
    <w:rsid w:val="00D35E33"/>
    <w:rsid w:val="00D362A6"/>
    <w:rsid w:val="00D36C30"/>
    <w:rsid w:val="00D37340"/>
    <w:rsid w:val="00D43E10"/>
    <w:rsid w:val="00D44764"/>
    <w:rsid w:val="00D44CD8"/>
    <w:rsid w:val="00D44D39"/>
    <w:rsid w:val="00D44DB5"/>
    <w:rsid w:val="00D4535A"/>
    <w:rsid w:val="00D461E5"/>
    <w:rsid w:val="00D46B5E"/>
    <w:rsid w:val="00D47A7A"/>
    <w:rsid w:val="00D47F71"/>
    <w:rsid w:val="00D50678"/>
    <w:rsid w:val="00D50C7C"/>
    <w:rsid w:val="00D50E7E"/>
    <w:rsid w:val="00D52247"/>
    <w:rsid w:val="00D526A3"/>
    <w:rsid w:val="00D54E25"/>
    <w:rsid w:val="00D552CC"/>
    <w:rsid w:val="00D55910"/>
    <w:rsid w:val="00D56D38"/>
    <w:rsid w:val="00D5788A"/>
    <w:rsid w:val="00D60411"/>
    <w:rsid w:val="00D607F6"/>
    <w:rsid w:val="00D617B1"/>
    <w:rsid w:val="00D61BB2"/>
    <w:rsid w:val="00D62443"/>
    <w:rsid w:val="00D638DA"/>
    <w:rsid w:val="00D64246"/>
    <w:rsid w:val="00D64466"/>
    <w:rsid w:val="00D64C88"/>
    <w:rsid w:val="00D6535A"/>
    <w:rsid w:val="00D6652D"/>
    <w:rsid w:val="00D6757B"/>
    <w:rsid w:val="00D701AF"/>
    <w:rsid w:val="00D70D05"/>
    <w:rsid w:val="00D71218"/>
    <w:rsid w:val="00D71366"/>
    <w:rsid w:val="00D71B37"/>
    <w:rsid w:val="00D72E9E"/>
    <w:rsid w:val="00D735B2"/>
    <w:rsid w:val="00D753BA"/>
    <w:rsid w:val="00D757DD"/>
    <w:rsid w:val="00D75851"/>
    <w:rsid w:val="00D75CD3"/>
    <w:rsid w:val="00D75EEF"/>
    <w:rsid w:val="00D7696B"/>
    <w:rsid w:val="00D76D0A"/>
    <w:rsid w:val="00D8154A"/>
    <w:rsid w:val="00D818A7"/>
    <w:rsid w:val="00D81C41"/>
    <w:rsid w:val="00D81D8B"/>
    <w:rsid w:val="00D8298B"/>
    <w:rsid w:val="00D82EA3"/>
    <w:rsid w:val="00D83196"/>
    <w:rsid w:val="00D835A0"/>
    <w:rsid w:val="00D83780"/>
    <w:rsid w:val="00D85017"/>
    <w:rsid w:val="00D854B8"/>
    <w:rsid w:val="00D859BC"/>
    <w:rsid w:val="00D85BC4"/>
    <w:rsid w:val="00D86910"/>
    <w:rsid w:val="00D86D71"/>
    <w:rsid w:val="00D87812"/>
    <w:rsid w:val="00D906AA"/>
    <w:rsid w:val="00D935FC"/>
    <w:rsid w:val="00D93DA6"/>
    <w:rsid w:val="00D9447D"/>
    <w:rsid w:val="00D94B52"/>
    <w:rsid w:val="00D954AD"/>
    <w:rsid w:val="00D966B2"/>
    <w:rsid w:val="00D96D4E"/>
    <w:rsid w:val="00D97603"/>
    <w:rsid w:val="00D97F68"/>
    <w:rsid w:val="00DA02E0"/>
    <w:rsid w:val="00DA1869"/>
    <w:rsid w:val="00DA1A88"/>
    <w:rsid w:val="00DA1F11"/>
    <w:rsid w:val="00DA1F28"/>
    <w:rsid w:val="00DA2AE2"/>
    <w:rsid w:val="00DA3D46"/>
    <w:rsid w:val="00DA4404"/>
    <w:rsid w:val="00DA45EE"/>
    <w:rsid w:val="00DA5DAC"/>
    <w:rsid w:val="00DA6223"/>
    <w:rsid w:val="00DA6B2B"/>
    <w:rsid w:val="00DB18CE"/>
    <w:rsid w:val="00DB20EB"/>
    <w:rsid w:val="00DB31BA"/>
    <w:rsid w:val="00DB356A"/>
    <w:rsid w:val="00DB3F01"/>
    <w:rsid w:val="00DB44C6"/>
    <w:rsid w:val="00DB4850"/>
    <w:rsid w:val="00DB4C5A"/>
    <w:rsid w:val="00DB6849"/>
    <w:rsid w:val="00DC0318"/>
    <w:rsid w:val="00DC03C3"/>
    <w:rsid w:val="00DC06EA"/>
    <w:rsid w:val="00DC08AF"/>
    <w:rsid w:val="00DC0B9F"/>
    <w:rsid w:val="00DC11E5"/>
    <w:rsid w:val="00DC13BD"/>
    <w:rsid w:val="00DC19F4"/>
    <w:rsid w:val="00DC24D2"/>
    <w:rsid w:val="00DC2C1E"/>
    <w:rsid w:val="00DC2DBC"/>
    <w:rsid w:val="00DC4A39"/>
    <w:rsid w:val="00DC606A"/>
    <w:rsid w:val="00DC6725"/>
    <w:rsid w:val="00DC6C4A"/>
    <w:rsid w:val="00DC6EDB"/>
    <w:rsid w:val="00DC7F41"/>
    <w:rsid w:val="00DD0A0D"/>
    <w:rsid w:val="00DD3F87"/>
    <w:rsid w:val="00DD42D1"/>
    <w:rsid w:val="00DD54C0"/>
    <w:rsid w:val="00DD6C20"/>
    <w:rsid w:val="00DD702D"/>
    <w:rsid w:val="00DE0987"/>
    <w:rsid w:val="00DE0B54"/>
    <w:rsid w:val="00DE1897"/>
    <w:rsid w:val="00DE3556"/>
    <w:rsid w:val="00DE39D9"/>
    <w:rsid w:val="00DE3D6D"/>
    <w:rsid w:val="00DE4D8D"/>
    <w:rsid w:val="00DE56C0"/>
    <w:rsid w:val="00DE5A2B"/>
    <w:rsid w:val="00DE5BF3"/>
    <w:rsid w:val="00DE6395"/>
    <w:rsid w:val="00DE6CB2"/>
    <w:rsid w:val="00DF0AE1"/>
    <w:rsid w:val="00DF0C1B"/>
    <w:rsid w:val="00DF2B0C"/>
    <w:rsid w:val="00DF33F7"/>
    <w:rsid w:val="00DF3521"/>
    <w:rsid w:val="00DF460A"/>
    <w:rsid w:val="00DF489F"/>
    <w:rsid w:val="00DF4C8C"/>
    <w:rsid w:val="00DF535E"/>
    <w:rsid w:val="00DF5E0F"/>
    <w:rsid w:val="00DF719C"/>
    <w:rsid w:val="00DF735B"/>
    <w:rsid w:val="00DF75CC"/>
    <w:rsid w:val="00DF787D"/>
    <w:rsid w:val="00E002C3"/>
    <w:rsid w:val="00E01663"/>
    <w:rsid w:val="00E01870"/>
    <w:rsid w:val="00E019F8"/>
    <w:rsid w:val="00E01BCE"/>
    <w:rsid w:val="00E01CE4"/>
    <w:rsid w:val="00E01F06"/>
    <w:rsid w:val="00E03944"/>
    <w:rsid w:val="00E03DA1"/>
    <w:rsid w:val="00E04BA6"/>
    <w:rsid w:val="00E04DCA"/>
    <w:rsid w:val="00E04E0E"/>
    <w:rsid w:val="00E05BDA"/>
    <w:rsid w:val="00E0680C"/>
    <w:rsid w:val="00E06B4E"/>
    <w:rsid w:val="00E0736B"/>
    <w:rsid w:val="00E0737C"/>
    <w:rsid w:val="00E077F8"/>
    <w:rsid w:val="00E1020E"/>
    <w:rsid w:val="00E106EF"/>
    <w:rsid w:val="00E10995"/>
    <w:rsid w:val="00E10F97"/>
    <w:rsid w:val="00E113C3"/>
    <w:rsid w:val="00E1200E"/>
    <w:rsid w:val="00E1477F"/>
    <w:rsid w:val="00E16129"/>
    <w:rsid w:val="00E16907"/>
    <w:rsid w:val="00E17928"/>
    <w:rsid w:val="00E1792B"/>
    <w:rsid w:val="00E2061A"/>
    <w:rsid w:val="00E21282"/>
    <w:rsid w:val="00E23115"/>
    <w:rsid w:val="00E23385"/>
    <w:rsid w:val="00E2344D"/>
    <w:rsid w:val="00E2370A"/>
    <w:rsid w:val="00E238A8"/>
    <w:rsid w:val="00E2475F"/>
    <w:rsid w:val="00E25156"/>
    <w:rsid w:val="00E25B93"/>
    <w:rsid w:val="00E25BC6"/>
    <w:rsid w:val="00E30349"/>
    <w:rsid w:val="00E30921"/>
    <w:rsid w:val="00E321B1"/>
    <w:rsid w:val="00E327D6"/>
    <w:rsid w:val="00E32E4A"/>
    <w:rsid w:val="00E33376"/>
    <w:rsid w:val="00E34F71"/>
    <w:rsid w:val="00E35E72"/>
    <w:rsid w:val="00E36B57"/>
    <w:rsid w:val="00E37BC0"/>
    <w:rsid w:val="00E37C1E"/>
    <w:rsid w:val="00E432C0"/>
    <w:rsid w:val="00E4560A"/>
    <w:rsid w:val="00E45D68"/>
    <w:rsid w:val="00E4644A"/>
    <w:rsid w:val="00E46EBC"/>
    <w:rsid w:val="00E47669"/>
    <w:rsid w:val="00E50FE2"/>
    <w:rsid w:val="00E51051"/>
    <w:rsid w:val="00E52B3F"/>
    <w:rsid w:val="00E54A2C"/>
    <w:rsid w:val="00E54B1B"/>
    <w:rsid w:val="00E550FF"/>
    <w:rsid w:val="00E552D5"/>
    <w:rsid w:val="00E563B1"/>
    <w:rsid w:val="00E570CD"/>
    <w:rsid w:val="00E57976"/>
    <w:rsid w:val="00E60391"/>
    <w:rsid w:val="00E6061D"/>
    <w:rsid w:val="00E60890"/>
    <w:rsid w:val="00E60ECB"/>
    <w:rsid w:val="00E61224"/>
    <w:rsid w:val="00E61699"/>
    <w:rsid w:val="00E620CD"/>
    <w:rsid w:val="00E62154"/>
    <w:rsid w:val="00E6262A"/>
    <w:rsid w:val="00E62CD0"/>
    <w:rsid w:val="00E64536"/>
    <w:rsid w:val="00E64646"/>
    <w:rsid w:val="00E64C3E"/>
    <w:rsid w:val="00E664B4"/>
    <w:rsid w:val="00E67E4B"/>
    <w:rsid w:val="00E709DC"/>
    <w:rsid w:val="00E715E6"/>
    <w:rsid w:val="00E71D34"/>
    <w:rsid w:val="00E73078"/>
    <w:rsid w:val="00E73169"/>
    <w:rsid w:val="00E73402"/>
    <w:rsid w:val="00E7378A"/>
    <w:rsid w:val="00E73A5F"/>
    <w:rsid w:val="00E742EB"/>
    <w:rsid w:val="00E74FEA"/>
    <w:rsid w:val="00E75592"/>
    <w:rsid w:val="00E76E0C"/>
    <w:rsid w:val="00E7707E"/>
    <w:rsid w:val="00E77898"/>
    <w:rsid w:val="00E77E8F"/>
    <w:rsid w:val="00E812FC"/>
    <w:rsid w:val="00E81719"/>
    <w:rsid w:val="00E8177A"/>
    <w:rsid w:val="00E81C33"/>
    <w:rsid w:val="00E8372F"/>
    <w:rsid w:val="00E85180"/>
    <w:rsid w:val="00E851B8"/>
    <w:rsid w:val="00E8546C"/>
    <w:rsid w:val="00E85E26"/>
    <w:rsid w:val="00E86D53"/>
    <w:rsid w:val="00E87481"/>
    <w:rsid w:val="00E90A00"/>
    <w:rsid w:val="00E91832"/>
    <w:rsid w:val="00E92C3F"/>
    <w:rsid w:val="00E9315F"/>
    <w:rsid w:val="00E942AF"/>
    <w:rsid w:val="00E9435C"/>
    <w:rsid w:val="00E950BC"/>
    <w:rsid w:val="00E95F55"/>
    <w:rsid w:val="00E96E74"/>
    <w:rsid w:val="00E97099"/>
    <w:rsid w:val="00EA01AD"/>
    <w:rsid w:val="00EA03B1"/>
    <w:rsid w:val="00EA0FAB"/>
    <w:rsid w:val="00EA10D6"/>
    <w:rsid w:val="00EA10D9"/>
    <w:rsid w:val="00EA13C4"/>
    <w:rsid w:val="00EA2D05"/>
    <w:rsid w:val="00EA2F36"/>
    <w:rsid w:val="00EA3738"/>
    <w:rsid w:val="00EA3B57"/>
    <w:rsid w:val="00EA4081"/>
    <w:rsid w:val="00EA4827"/>
    <w:rsid w:val="00EA4AFA"/>
    <w:rsid w:val="00EA56CB"/>
    <w:rsid w:val="00EA5C26"/>
    <w:rsid w:val="00EA6B8A"/>
    <w:rsid w:val="00EA6FFD"/>
    <w:rsid w:val="00EA711D"/>
    <w:rsid w:val="00EA78BC"/>
    <w:rsid w:val="00EB0237"/>
    <w:rsid w:val="00EB1656"/>
    <w:rsid w:val="00EB316A"/>
    <w:rsid w:val="00EB36F5"/>
    <w:rsid w:val="00EB6862"/>
    <w:rsid w:val="00EB7A1A"/>
    <w:rsid w:val="00EB7E0A"/>
    <w:rsid w:val="00EC1194"/>
    <w:rsid w:val="00EC250A"/>
    <w:rsid w:val="00EC2601"/>
    <w:rsid w:val="00EC28B7"/>
    <w:rsid w:val="00EC2C70"/>
    <w:rsid w:val="00EC33A3"/>
    <w:rsid w:val="00EC4CF9"/>
    <w:rsid w:val="00EC55EA"/>
    <w:rsid w:val="00EC5F2E"/>
    <w:rsid w:val="00EC6C9C"/>
    <w:rsid w:val="00EC77C7"/>
    <w:rsid w:val="00EC7DA8"/>
    <w:rsid w:val="00ED19FC"/>
    <w:rsid w:val="00ED1BA4"/>
    <w:rsid w:val="00ED261D"/>
    <w:rsid w:val="00ED5F87"/>
    <w:rsid w:val="00ED6545"/>
    <w:rsid w:val="00ED71D0"/>
    <w:rsid w:val="00ED7377"/>
    <w:rsid w:val="00ED762C"/>
    <w:rsid w:val="00ED7ED3"/>
    <w:rsid w:val="00EE0B0A"/>
    <w:rsid w:val="00EE0F85"/>
    <w:rsid w:val="00EE10F4"/>
    <w:rsid w:val="00EE152E"/>
    <w:rsid w:val="00EE3149"/>
    <w:rsid w:val="00EE369B"/>
    <w:rsid w:val="00EE3BEE"/>
    <w:rsid w:val="00EE4868"/>
    <w:rsid w:val="00EE4DED"/>
    <w:rsid w:val="00EE54CF"/>
    <w:rsid w:val="00EE569E"/>
    <w:rsid w:val="00EE6387"/>
    <w:rsid w:val="00EE667A"/>
    <w:rsid w:val="00EE6B19"/>
    <w:rsid w:val="00EF0010"/>
    <w:rsid w:val="00EF0210"/>
    <w:rsid w:val="00EF0457"/>
    <w:rsid w:val="00EF0B04"/>
    <w:rsid w:val="00EF0FD9"/>
    <w:rsid w:val="00EF28E4"/>
    <w:rsid w:val="00EF30AF"/>
    <w:rsid w:val="00EF40DC"/>
    <w:rsid w:val="00EF5C5F"/>
    <w:rsid w:val="00EF68B4"/>
    <w:rsid w:val="00F00883"/>
    <w:rsid w:val="00F01501"/>
    <w:rsid w:val="00F017C4"/>
    <w:rsid w:val="00F01C94"/>
    <w:rsid w:val="00F0281B"/>
    <w:rsid w:val="00F029CD"/>
    <w:rsid w:val="00F03A50"/>
    <w:rsid w:val="00F03DEB"/>
    <w:rsid w:val="00F03FF2"/>
    <w:rsid w:val="00F0452C"/>
    <w:rsid w:val="00F0490B"/>
    <w:rsid w:val="00F064A2"/>
    <w:rsid w:val="00F06B5D"/>
    <w:rsid w:val="00F06E7D"/>
    <w:rsid w:val="00F07E9A"/>
    <w:rsid w:val="00F07F15"/>
    <w:rsid w:val="00F11237"/>
    <w:rsid w:val="00F11802"/>
    <w:rsid w:val="00F11AA1"/>
    <w:rsid w:val="00F11FE8"/>
    <w:rsid w:val="00F12F95"/>
    <w:rsid w:val="00F13E72"/>
    <w:rsid w:val="00F13F83"/>
    <w:rsid w:val="00F15A1A"/>
    <w:rsid w:val="00F15AC7"/>
    <w:rsid w:val="00F15D30"/>
    <w:rsid w:val="00F16465"/>
    <w:rsid w:val="00F164B1"/>
    <w:rsid w:val="00F177FE"/>
    <w:rsid w:val="00F17B65"/>
    <w:rsid w:val="00F235D3"/>
    <w:rsid w:val="00F23F67"/>
    <w:rsid w:val="00F240AB"/>
    <w:rsid w:val="00F242A4"/>
    <w:rsid w:val="00F25AFD"/>
    <w:rsid w:val="00F25E8A"/>
    <w:rsid w:val="00F26371"/>
    <w:rsid w:val="00F300E3"/>
    <w:rsid w:val="00F30277"/>
    <w:rsid w:val="00F30B44"/>
    <w:rsid w:val="00F30F6B"/>
    <w:rsid w:val="00F317C7"/>
    <w:rsid w:val="00F330A8"/>
    <w:rsid w:val="00F330C6"/>
    <w:rsid w:val="00F333BB"/>
    <w:rsid w:val="00F352EB"/>
    <w:rsid w:val="00F35726"/>
    <w:rsid w:val="00F35EC2"/>
    <w:rsid w:val="00F4040F"/>
    <w:rsid w:val="00F40C2D"/>
    <w:rsid w:val="00F40C96"/>
    <w:rsid w:val="00F40E3B"/>
    <w:rsid w:val="00F416A2"/>
    <w:rsid w:val="00F417D5"/>
    <w:rsid w:val="00F41EE7"/>
    <w:rsid w:val="00F4241F"/>
    <w:rsid w:val="00F42FB2"/>
    <w:rsid w:val="00F4365E"/>
    <w:rsid w:val="00F43963"/>
    <w:rsid w:val="00F43E4B"/>
    <w:rsid w:val="00F43FC7"/>
    <w:rsid w:val="00F4443A"/>
    <w:rsid w:val="00F45816"/>
    <w:rsid w:val="00F46551"/>
    <w:rsid w:val="00F479A3"/>
    <w:rsid w:val="00F50498"/>
    <w:rsid w:val="00F50B21"/>
    <w:rsid w:val="00F50D3A"/>
    <w:rsid w:val="00F50F25"/>
    <w:rsid w:val="00F53CD1"/>
    <w:rsid w:val="00F5511B"/>
    <w:rsid w:val="00F55550"/>
    <w:rsid w:val="00F55B07"/>
    <w:rsid w:val="00F55E72"/>
    <w:rsid w:val="00F560B1"/>
    <w:rsid w:val="00F56BEC"/>
    <w:rsid w:val="00F56C2C"/>
    <w:rsid w:val="00F573AA"/>
    <w:rsid w:val="00F57AC1"/>
    <w:rsid w:val="00F57B6C"/>
    <w:rsid w:val="00F603A4"/>
    <w:rsid w:val="00F60534"/>
    <w:rsid w:val="00F609E9"/>
    <w:rsid w:val="00F612DE"/>
    <w:rsid w:val="00F616E4"/>
    <w:rsid w:val="00F62F38"/>
    <w:rsid w:val="00F64A5C"/>
    <w:rsid w:val="00F64E9D"/>
    <w:rsid w:val="00F6564C"/>
    <w:rsid w:val="00F70497"/>
    <w:rsid w:val="00F72F5F"/>
    <w:rsid w:val="00F756A8"/>
    <w:rsid w:val="00F76297"/>
    <w:rsid w:val="00F76511"/>
    <w:rsid w:val="00F8062F"/>
    <w:rsid w:val="00F81104"/>
    <w:rsid w:val="00F816FC"/>
    <w:rsid w:val="00F81EBC"/>
    <w:rsid w:val="00F8324A"/>
    <w:rsid w:val="00F838C7"/>
    <w:rsid w:val="00F83D29"/>
    <w:rsid w:val="00F83EF5"/>
    <w:rsid w:val="00F85CB9"/>
    <w:rsid w:val="00F85FC5"/>
    <w:rsid w:val="00F87F31"/>
    <w:rsid w:val="00F90047"/>
    <w:rsid w:val="00F90803"/>
    <w:rsid w:val="00F91106"/>
    <w:rsid w:val="00F91841"/>
    <w:rsid w:val="00F91B98"/>
    <w:rsid w:val="00F92A04"/>
    <w:rsid w:val="00F92BA8"/>
    <w:rsid w:val="00F92BDF"/>
    <w:rsid w:val="00F932FB"/>
    <w:rsid w:val="00F942C6"/>
    <w:rsid w:val="00F94BE7"/>
    <w:rsid w:val="00F95B34"/>
    <w:rsid w:val="00F95F29"/>
    <w:rsid w:val="00FA0106"/>
    <w:rsid w:val="00FA0F3B"/>
    <w:rsid w:val="00FA10CA"/>
    <w:rsid w:val="00FA179B"/>
    <w:rsid w:val="00FA1FDA"/>
    <w:rsid w:val="00FA2E91"/>
    <w:rsid w:val="00FA488F"/>
    <w:rsid w:val="00FA5291"/>
    <w:rsid w:val="00FA5C71"/>
    <w:rsid w:val="00FA6348"/>
    <w:rsid w:val="00FA660B"/>
    <w:rsid w:val="00FA6F92"/>
    <w:rsid w:val="00FA70C2"/>
    <w:rsid w:val="00FA7B09"/>
    <w:rsid w:val="00FA7ED6"/>
    <w:rsid w:val="00FB06BB"/>
    <w:rsid w:val="00FB0A37"/>
    <w:rsid w:val="00FB0BC8"/>
    <w:rsid w:val="00FB0E9C"/>
    <w:rsid w:val="00FB1403"/>
    <w:rsid w:val="00FB14BE"/>
    <w:rsid w:val="00FB1D05"/>
    <w:rsid w:val="00FB20C4"/>
    <w:rsid w:val="00FB2F50"/>
    <w:rsid w:val="00FB3192"/>
    <w:rsid w:val="00FB3B9A"/>
    <w:rsid w:val="00FB4E4A"/>
    <w:rsid w:val="00FB53C9"/>
    <w:rsid w:val="00FB54A2"/>
    <w:rsid w:val="00FB569B"/>
    <w:rsid w:val="00FB5CD2"/>
    <w:rsid w:val="00FB6AFF"/>
    <w:rsid w:val="00FB6E59"/>
    <w:rsid w:val="00FB6FD5"/>
    <w:rsid w:val="00FB779C"/>
    <w:rsid w:val="00FC003C"/>
    <w:rsid w:val="00FC0239"/>
    <w:rsid w:val="00FC06AF"/>
    <w:rsid w:val="00FC08C1"/>
    <w:rsid w:val="00FC1A66"/>
    <w:rsid w:val="00FC1BC7"/>
    <w:rsid w:val="00FC1BE2"/>
    <w:rsid w:val="00FC2DA2"/>
    <w:rsid w:val="00FC3678"/>
    <w:rsid w:val="00FC385F"/>
    <w:rsid w:val="00FC406B"/>
    <w:rsid w:val="00FC583E"/>
    <w:rsid w:val="00FC5AAC"/>
    <w:rsid w:val="00FC6A19"/>
    <w:rsid w:val="00FC6AAE"/>
    <w:rsid w:val="00FC6C7F"/>
    <w:rsid w:val="00FC705A"/>
    <w:rsid w:val="00FC7AB1"/>
    <w:rsid w:val="00FD0205"/>
    <w:rsid w:val="00FD1B8A"/>
    <w:rsid w:val="00FD21E7"/>
    <w:rsid w:val="00FD28A9"/>
    <w:rsid w:val="00FD401C"/>
    <w:rsid w:val="00FD4284"/>
    <w:rsid w:val="00FD4A11"/>
    <w:rsid w:val="00FD5570"/>
    <w:rsid w:val="00FD597E"/>
    <w:rsid w:val="00FD6A58"/>
    <w:rsid w:val="00FD7F2D"/>
    <w:rsid w:val="00FE0AA4"/>
    <w:rsid w:val="00FE0B6E"/>
    <w:rsid w:val="00FE25CE"/>
    <w:rsid w:val="00FE3088"/>
    <w:rsid w:val="00FE46A7"/>
    <w:rsid w:val="00FE511B"/>
    <w:rsid w:val="00FE71D0"/>
    <w:rsid w:val="00FE7460"/>
    <w:rsid w:val="00FE7DCE"/>
    <w:rsid w:val="00FF069B"/>
    <w:rsid w:val="00FF08EF"/>
    <w:rsid w:val="00FF0CF9"/>
    <w:rsid w:val="00FF4657"/>
    <w:rsid w:val="00FF4F6F"/>
    <w:rsid w:val="00FF55B8"/>
    <w:rsid w:val="00FF63CB"/>
    <w:rsid w:val="00FF6D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style w:type="paragraph" w:default="1" w:styleId="Normal">
    <w:name w:val="Normal"/>
    <w:qFormat/>
    <w:rsid w:val="006A4C31"/>
    <w:rPr>
      <w:sz w:val="24"/>
      <w:szCs w:val="24"/>
    </w:rPr>
  </w:style>
  <w:style w:type="paragraph" w:styleId="Heading1">
    <w:name w:val="heading 1"/>
    <w:aliases w:val="(Mayúscula)"/>
    <w:basedOn w:val="Normal"/>
    <w:next w:val="Normal"/>
    <w:link w:val="Heading1Char"/>
    <w:uiPriority w:val="99"/>
    <w:qFormat/>
    <w:rsid w:val="00455D04"/>
    <w:pPr>
      <w:keepNext/>
      <w:spacing w:before="240" w:after="60"/>
      <w:outlineLvl w:val="0"/>
    </w:pPr>
    <w:rPr>
      <w:rFonts w:ascii="Cambria" w:hAnsi="Cambria"/>
      <w:b/>
      <w:kern w:val="32"/>
      <w:sz w:val="32"/>
      <w:szCs w:val="20"/>
    </w:rPr>
  </w:style>
  <w:style w:type="paragraph" w:styleId="Heading2">
    <w:name w:val="heading 2"/>
    <w:basedOn w:val="Normal"/>
    <w:next w:val="Normal"/>
    <w:link w:val="Heading2Char"/>
    <w:uiPriority w:val="99"/>
    <w:qFormat/>
    <w:rsid w:val="00F25AFD"/>
    <w:pPr>
      <w:keepNext/>
      <w:numPr>
        <w:numId w:val="3"/>
      </w:numPr>
      <w:ind w:left="540" w:hanging="540"/>
      <w:outlineLvl w:val="1"/>
    </w:pPr>
    <w:rPr>
      <w:b/>
      <w:sz w:val="22"/>
      <w:szCs w:val="20"/>
      <w:lang w:val="es-ES_tradnl"/>
    </w:rPr>
  </w:style>
  <w:style w:type="paragraph" w:styleId="Heading3">
    <w:name w:val="heading 3"/>
    <w:basedOn w:val="Normal"/>
    <w:next w:val="Normal"/>
    <w:link w:val="Heading3Char"/>
    <w:uiPriority w:val="99"/>
    <w:qFormat/>
    <w:rsid w:val="00DC6EDB"/>
    <w:pPr>
      <w:keepNext/>
      <w:tabs>
        <w:tab w:val="num" w:pos="1800"/>
      </w:tabs>
      <w:spacing w:before="240" w:after="60"/>
      <w:ind w:left="1440"/>
      <w:outlineLvl w:val="2"/>
    </w:pPr>
    <w:rPr>
      <w:rFonts w:ascii="Cambria" w:hAnsi="Cambria"/>
      <w:b/>
      <w:sz w:val="26"/>
      <w:szCs w:val="20"/>
    </w:rPr>
  </w:style>
  <w:style w:type="paragraph" w:styleId="Heading4">
    <w:name w:val="heading 4"/>
    <w:basedOn w:val="Normal"/>
    <w:next w:val="Normal"/>
    <w:link w:val="Heading4Char"/>
    <w:uiPriority w:val="99"/>
    <w:qFormat/>
    <w:rsid w:val="00DC6EDB"/>
    <w:pPr>
      <w:keepNext/>
      <w:tabs>
        <w:tab w:val="num" w:pos="2520"/>
      </w:tabs>
      <w:spacing w:before="240" w:after="60"/>
      <w:ind w:left="2160"/>
      <w:outlineLvl w:val="3"/>
    </w:pPr>
    <w:rPr>
      <w:rFonts w:ascii="Calibri" w:hAnsi="Calibri"/>
      <w:b/>
      <w:sz w:val="28"/>
      <w:szCs w:val="20"/>
    </w:rPr>
  </w:style>
  <w:style w:type="paragraph" w:styleId="Heading5">
    <w:name w:val="heading 5"/>
    <w:basedOn w:val="Normal"/>
    <w:next w:val="Normal"/>
    <w:link w:val="Heading5Char"/>
    <w:uiPriority w:val="99"/>
    <w:qFormat/>
    <w:rsid w:val="00DC6EDB"/>
    <w:pPr>
      <w:tabs>
        <w:tab w:val="num" w:pos="3240"/>
      </w:tabs>
      <w:spacing w:before="240" w:after="60"/>
      <w:ind w:left="2880"/>
      <w:outlineLvl w:val="4"/>
    </w:pPr>
    <w:rPr>
      <w:rFonts w:ascii="Calibri" w:hAnsi="Calibri"/>
      <w:b/>
      <w:i/>
      <w:sz w:val="26"/>
      <w:szCs w:val="20"/>
    </w:rPr>
  </w:style>
  <w:style w:type="paragraph" w:styleId="Heading6">
    <w:name w:val="heading 6"/>
    <w:basedOn w:val="Normal"/>
    <w:next w:val="Normal"/>
    <w:link w:val="Heading6Char"/>
    <w:uiPriority w:val="99"/>
    <w:qFormat/>
    <w:rsid w:val="00DC6EDB"/>
    <w:pPr>
      <w:tabs>
        <w:tab w:val="num" w:pos="3960"/>
      </w:tabs>
      <w:spacing w:before="240" w:after="60"/>
      <w:ind w:left="3600"/>
      <w:outlineLvl w:val="5"/>
    </w:pPr>
    <w:rPr>
      <w:rFonts w:ascii="Calibri" w:hAnsi="Calibri"/>
      <w:b/>
      <w:sz w:val="20"/>
      <w:szCs w:val="20"/>
    </w:rPr>
  </w:style>
  <w:style w:type="paragraph" w:styleId="Heading7">
    <w:name w:val="heading 7"/>
    <w:basedOn w:val="Normal"/>
    <w:next w:val="Normal"/>
    <w:link w:val="Heading7Char"/>
    <w:uiPriority w:val="99"/>
    <w:qFormat/>
    <w:rsid w:val="00DC6EDB"/>
    <w:pPr>
      <w:tabs>
        <w:tab w:val="num" w:pos="4680"/>
      </w:tabs>
      <w:spacing w:before="240" w:after="60"/>
      <w:ind w:left="4320"/>
      <w:outlineLvl w:val="6"/>
    </w:pPr>
    <w:rPr>
      <w:rFonts w:ascii="Calibri" w:hAnsi="Calibri"/>
      <w:szCs w:val="20"/>
    </w:rPr>
  </w:style>
  <w:style w:type="paragraph" w:styleId="Heading8">
    <w:name w:val="heading 8"/>
    <w:basedOn w:val="Normal"/>
    <w:next w:val="Normal"/>
    <w:link w:val="Heading8Char"/>
    <w:uiPriority w:val="99"/>
    <w:qFormat/>
    <w:rsid w:val="00DC6EDB"/>
    <w:pPr>
      <w:tabs>
        <w:tab w:val="num" w:pos="5400"/>
      </w:tabs>
      <w:spacing w:before="240" w:after="60"/>
      <w:ind w:left="5040"/>
      <w:outlineLvl w:val="7"/>
    </w:pPr>
    <w:rPr>
      <w:rFonts w:ascii="Calibri" w:hAnsi="Calibri"/>
      <w:i/>
      <w:szCs w:val="20"/>
    </w:rPr>
  </w:style>
  <w:style w:type="paragraph" w:styleId="Heading9">
    <w:name w:val="heading 9"/>
    <w:basedOn w:val="Normal"/>
    <w:next w:val="Normal"/>
    <w:link w:val="Heading9Char"/>
    <w:uiPriority w:val="99"/>
    <w:qFormat/>
    <w:rsid w:val="00DC6EDB"/>
    <w:pPr>
      <w:tabs>
        <w:tab w:val="num" w:pos="6120"/>
      </w:tabs>
      <w:spacing w:before="240" w:after="60"/>
      <w:ind w:left="57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yúscula) Char"/>
    <w:basedOn w:val="DefaultParagraphFont"/>
    <w:link w:val="Heading1"/>
    <w:uiPriority w:val="99"/>
    <w:locked/>
    <w:rsid w:val="00B83843"/>
    <w:rPr>
      <w:rFonts w:ascii="Cambria" w:hAnsi="Cambria" w:cs="Times New Roman"/>
      <w:b/>
      <w:kern w:val="32"/>
      <w:sz w:val="32"/>
    </w:rPr>
  </w:style>
  <w:style w:type="character" w:customStyle="1" w:styleId="Heading2Char">
    <w:name w:val="Heading 2 Char"/>
    <w:basedOn w:val="DefaultParagraphFont"/>
    <w:link w:val="Heading2"/>
    <w:uiPriority w:val="99"/>
    <w:locked/>
    <w:rsid w:val="00B83843"/>
    <w:rPr>
      <w:b/>
      <w:szCs w:val="20"/>
      <w:lang w:val="es-ES_tradnl"/>
    </w:rPr>
  </w:style>
  <w:style w:type="character" w:customStyle="1" w:styleId="Heading3Char">
    <w:name w:val="Heading 3 Char"/>
    <w:basedOn w:val="DefaultParagraphFont"/>
    <w:link w:val="Heading3"/>
    <w:uiPriority w:val="99"/>
    <w:semiHidden/>
    <w:locked/>
    <w:rsid w:val="00B83843"/>
    <w:rPr>
      <w:rFonts w:ascii="Cambria" w:hAnsi="Cambria" w:cs="Times New Roman"/>
      <w:b/>
      <w:sz w:val="26"/>
    </w:rPr>
  </w:style>
  <w:style w:type="character" w:customStyle="1" w:styleId="Heading4Char">
    <w:name w:val="Heading 4 Char"/>
    <w:basedOn w:val="DefaultParagraphFont"/>
    <w:link w:val="Heading4"/>
    <w:uiPriority w:val="99"/>
    <w:semiHidden/>
    <w:locked/>
    <w:rsid w:val="00B83843"/>
    <w:rPr>
      <w:rFonts w:ascii="Calibri" w:hAnsi="Calibri" w:cs="Times New Roman"/>
      <w:b/>
      <w:sz w:val="28"/>
    </w:rPr>
  </w:style>
  <w:style w:type="character" w:customStyle="1" w:styleId="Heading5Char">
    <w:name w:val="Heading 5 Char"/>
    <w:basedOn w:val="DefaultParagraphFont"/>
    <w:link w:val="Heading5"/>
    <w:uiPriority w:val="99"/>
    <w:semiHidden/>
    <w:locked/>
    <w:rsid w:val="00B83843"/>
    <w:rPr>
      <w:rFonts w:ascii="Calibri" w:hAnsi="Calibri" w:cs="Times New Roman"/>
      <w:b/>
      <w:i/>
      <w:sz w:val="26"/>
    </w:rPr>
  </w:style>
  <w:style w:type="character" w:customStyle="1" w:styleId="Heading6Char">
    <w:name w:val="Heading 6 Char"/>
    <w:basedOn w:val="DefaultParagraphFont"/>
    <w:link w:val="Heading6"/>
    <w:uiPriority w:val="99"/>
    <w:semiHidden/>
    <w:locked/>
    <w:rsid w:val="00B83843"/>
    <w:rPr>
      <w:rFonts w:ascii="Calibri" w:hAnsi="Calibri" w:cs="Times New Roman"/>
      <w:b/>
    </w:rPr>
  </w:style>
  <w:style w:type="character" w:customStyle="1" w:styleId="Heading7Char">
    <w:name w:val="Heading 7 Char"/>
    <w:basedOn w:val="DefaultParagraphFont"/>
    <w:link w:val="Heading7"/>
    <w:uiPriority w:val="99"/>
    <w:semiHidden/>
    <w:locked/>
    <w:rsid w:val="00B83843"/>
    <w:rPr>
      <w:rFonts w:ascii="Calibri" w:hAnsi="Calibri" w:cs="Times New Roman"/>
      <w:sz w:val="24"/>
    </w:rPr>
  </w:style>
  <w:style w:type="character" w:customStyle="1" w:styleId="Heading8Char">
    <w:name w:val="Heading 8 Char"/>
    <w:basedOn w:val="DefaultParagraphFont"/>
    <w:link w:val="Heading8"/>
    <w:uiPriority w:val="99"/>
    <w:semiHidden/>
    <w:locked/>
    <w:rsid w:val="00B83843"/>
    <w:rPr>
      <w:rFonts w:ascii="Calibri" w:hAnsi="Calibri" w:cs="Times New Roman"/>
      <w:i/>
      <w:sz w:val="24"/>
    </w:rPr>
  </w:style>
  <w:style w:type="character" w:customStyle="1" w:styleId="Heading9Char">
    <w:name w:val="Heading 9 Char"/>
    <w:basedOn w:val="DefaultParagraphFont"/>
    <w:link w:val="Heading9"/>
    <w:uiPriority w:val="99"/>
    <w:semiHidden/>
    <w:locked/>
    <w:rsid w:val="00B83843"/>
    <w:rPr>
      <w:rFonts w:ascii="Cambria" w:hAnsi="Cambria" w:cs="Times New Roman"/>
    </w:rPr>
  </w:style>
  <w:style w:type="paragraph" w:customStyle="1" w:styleId="IDBstyle">
    <w:name w:val="IDB style"/>
    <w:basedOn w:val="Heading1"/>
    <w:uiPriority w:val="99"/>
    <w:rsid w:val="00455D04"/>
    <w:rPr>
      <w:rFonts w:ascii="Times New Roman" w:hAnsi="Times New Roman"/>
      <w:sz w:val="28"/>
      <w:szCs w:val="28"/>
      <w:lang w:val="es-ES"/>
    </w:rPr>
  </w:style>
  <w:style w:type="paragraph" w:styleId="Header">
    <w:name w:val="header"/>
    <w:basedOn w:val="Normal"/>
    <w:link w:val="HeaderChar"/>
    <w:uiPriority w:val="99"/>
    <w:rsid w:val="006A4C31"/>
    <w:pPr>
      <w:tabs>
        <w:tab w:val="center" w:pos="4320"/>
        <w:tab w:val="right" w:pos="8640"/>
      </w:tabs>
    </w:pPr>
    <w:rPr>
      <w:szCs w:val="20"/>
    </w:rPr>
  </w:style>
  <w:style w:type="character" w:customStyle="1" w:styleId="HeaderChar">
    <w:name w:val="Header Char"/>
    <w:basedOn w:val="DefaultParagraphFont"/>
    <w:link w:val="Header"/>
    <w:uiPriority w:val="99"/>
    <w:locked/>
    <w:rsid w:val="0073718B"/>
    <w:rPr>
      <w:rFonts w:cs="Times New Roman"/>
      <w:sz w:val="24"/>
    </w:rPr>
  </w:style>
  <w:style w:type="paragraph" w:styleId="Footer">
    <w:name w:val="footer"/>
    <w:basedOn w:val="Normal"/>
    <w:link w:val="FooterChar"/>
    <w:uiPriority w:val="99"/>
    <w:rsid w:val="006A4C31"/>
    <w:pPr>
      <w:tabs>
        <w:tab w:val="center" w:pos="4320"/>
        <w:tab w:val="right" w:pos="8640"/>
      </w:tabs>
    </w:pPr>
    <w:rPr>
      <w:szCs w:val="20"/>
    </w:rPr>
  </w:style>
  <w:style w:type="character" w:customStyle="1" w:styleId="FooterChar">
    <w:name w:val="Footer Char"/>
    <w:basedOn w:val="DefaultParagraphFont"/>
    <w:link w:val="Footer"/>
    <w:uiPriority w:val="99"/>
    <w:locked/>
    <w:rsid w:val="00BF49D5"/>
    <w:rPr>
      <w:rFonts w:cs="Times New Roman"/>
      <w:sz w:val="24"/>
    </w:rPr>
  </w:style>
  <w:style w:type="character" w:styleId="PageNumber">
    <w:name w:val="page number"/>
    <w:basedOn w:val="DefaultParagraphFont"/>
    <w:uiPriority w:val="99"/>
    <w:rsid w:val="006A4C31"/>
    <w:rPr>
      <w:rFonts w:cs="Times New Roman"/>
    </w:rPr>
  </w:style>
  <w:style w:type="paragraph" w:customStyle="1" w:styleId="Chapter">
    <w:name w:val="Chapter"/>
    <w:basedOn w:val="Normal"/>
    <w:next w:val="Normal"/>
    <w:rsid w:val="006A4C31"/>
    <w:pPr>
      <w:numPr>
        <w:numId w:val="1"/>
      </w:numPr>
      <w:tabs>
        <w:tab w:val="left" w:pos="1440"/>
      </w:tabs>
      <w:spacing w:before="240" w:after="240"/>
      <w:jc w:val="center"/>
    </w:pPr>
    <w:rPr>
      <w:b/>
      <w:bCs/>
      <w:smallCaps/>
      <w:lang w:val="es-ES_tradnl"/>
    </w:rPr>
  </w:style>
  <w:style w:type="paragraph" w:customStyle="1" w:styleId="Paragraph">
    <w:name w:val="Paragraph"/>
    <w:aliases w:val="paragraph,p,PARAGRAPH,PG,pa,at"/>
    <w:basedOn w:val="BodyTextIndent"/>
    <w:link w:val="ParagraphChar"/>
    <w:rsid w:val="006A4C31"/>
    <w:pPr>
      <w:numPr>
        <w:ilvl w:val="1"/>
        <w:numId w:val="1"/>
      </w:numPr>
      <w:spacing w:before="120"/>
      <w:jc w:val="both"/>
      <w:outlineLvl w:val="1"/>
    </w:pPr>
    <w:rPr>
      <w:lang w:val="es-ES_tradnl"/>
    </w:rPr>
  </w:style>
  <w:style w:type="paragraph" w:customStyle="1" w:styleId="subpar">
    <w:name w:val="subpar"/>
    <w:basedOn w:val="BodyTextIndent3"/>
    <w:rsid w:val="006A4C31"/>
    <w:pPr>
      <w:numPr>
        <w:ilvl w:val="2"/>
        <w:numId w:val="1"/>
      </w:numPr>
      <w:spacing w:before="120"/>
      <w:jc w:val="both"/>
      <w:outlineLvl w:val="2"/>
    </w:pPr>
    <w:rPr>
      <w:sz w:val="24"/>
      <w:szCs w:val="24"/>
      <w:lang w:val="es-ES_tradnl"/>
    </w:rPr>
  </w:style>
  <w:style w:type="paragraph" w:customStyle="1" w:styleId="SubSubPar">
    <w:name w:val="SubSubPar"/>
    <w:basedOn w:val="subpar"/>
    <w:rsid w:val="006A4C31"/>
    <w:pPr>
      <w:numPr>
        <w:ilvl w:val="3"/>
      </w:numPr>
      <w:tabs>
        <w:tab w:val="left" w:pos="0"/>
      </w:tabs>
    </w:pPr>
  </w:style>
  <w:style w:type="paragraph" w:styleId="BodyTextIndent">
    <w:name w:val="Body Text Indent"/>
    <w:basedOn w:val="Normal"/>
    <w:link w:val="BodyTextIndentChar"/>
    <w:uiPriority w:val="99"/>
    <w:rsid w:val="006A4C31"/>
    <w:pPr>
      <w:spacing w:after="120"/>
      <w:ind w:left="360"/>
    </w:pPr>
    <w:rPr>
      <w:szCs w:val="20"/>
    </w:rPr>
  </w:style>
  <w:style w:type="character" w:customStyle="1" w:styleId="BodyTextIndentChar">
    <w:name w:val="Body Text Indent Char"/>
    <w:basedOn w:val="DefaultParagraphFont"/>
    <w:link w:val="BodyTextIndent"/>
    <w:uiPriority w:val="99"/>
    <w:semiHidden/>
    <w:locked/>
    <w:rsid w:val="00B83843"/>
    <w:rPr>
      <w:rFonts w:cs="Times New Roman"/>
      <w:sz w:val="24"/>
    </w:rPr>
  </w:style>
  <w:style w:type="paragraph" w:styleId="BodyTextIndent3">
    <w:name w:val="Body Text Indent 3"/>
    <w:basedOn w:val="Normal"/>
    <w:link w:val="BodyTextIndent3Char"/>
    <w:uiPriority w:val="99"/>
    <w:rsid w:val="006A4C31"/>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B83843"/>
    <w:rPr>
      <w:rFonts w:cs="Times New Roman"/>
      <w:sz w:val="16"/>
    </w:rPr>
  </w:style>
  <w:style w:type="paragraph" w:styleId="FootnoteText">
    <w:name w:val="footnote text"/>
    <w:aliases w:val="Texto nota pie 2"/>
    <w:basedOn w:val="Normal"/>
    <w:link w:val="FootnoteTextChar"/>
    <w:uiPriority w:val="99"/>
    <w:semiHidden/>
    <w:rsid w:val="006A4C31"/>
    <w:rPr>
      <w:sz w:val="20"/>
      <w:szCs w:val="20"/>
    </w:rPr>
  </w:style>
  <w:style w:type="character" w:customStyle="1" w:styleId="FootnoteTextChar">
    <w:name w:val="Footnote Text Char"/>
    <w:aliases w:val="Texto nota pie 2 Char"/>
    <w:basedOn w:val="DefaultParagraphFont"/>
    <w:link w:val="FootnoteText"/>
    <w:uiPriority w:val="99"/>
    <w:semiHidden/>
    <w:locked/>
    <w:rsid w:val="00B83843"/>
    <w:rPr>
      <w:rFonts w:cs="Times New Roman"/>
      <w:sz w:val="20"/>
    </w:rPr>
  </w:style>
  <w:style w:type="character" w:styleId="FootnoteReference">
    <w:name w:val="footnote reference"/>
    <w:basedOn w:val="DefaultParagraphFont"/>
    <w:uiPriority w:val="99"/>
    <w:semiHidden/>
    <w:rsid w:val="006A4C31"/>
    <w:rPr>
      <w:rFonts w:cs="Times New Roman"/>
      <w:vertAlign w:val="superscript"/>
    </w:rPr>
  </w:style>
  <w:style w:type="paragraph" w:customStyle="1" w:styleId="art">
    <w:name w:val="art"/>
    <w:basedOn w:val="Normal"/>
    <w:uiPriority w:val="99"/>
    <w:rsid w:val="006A4C31"/>
    <w:pPr>
      <w:spacing w:before="100" w:beforeAutospacing="1" w:after="100" w:afterAutospacing="1"/>
      <w:jc w:val="both"/>
    </w:pPr>
    <w:rPr>
      <w:rFonts w:ascii="Verdana" w:hAnsi="Verdana" w:cs="Verdana"/>
      <w:color w:val="1F1A17"/>
      <w:sz w:val="18"/>
      <w:szCs w:val="18"/>
    </w:rPr>
  </w:style>
  <w:style w:type="character" w:customStyle="1" w:styleId="artnum">
    <w:name w:val="artnum"/>
    <w:uiPriority w:val="99"/>
    <w:rsid w:val="006A4C31"/>
  </w:style>
  <w:style w:type="character" w:styleId="Strong">
    <w:name w:val="Strong"/>
    <w:basedOn w:val="DefaultParagraphFont"/>
    <w:uiPriority w:val="99"/>
    <w:qFormat/>
    <w:rsid w:val="006A4C31"/>
    <w:rPr>
      <w:rFonts w:cs="Times New Roman"/>
      <w:b/>
    </w:rPr>
  </w:style>
  <w:style w:type="paragraph" w:customStyle="1" w:styleId="FirstHeading">
    <w:name w:val="FirstHeading"/>
    <w:basedOn w:val="Normal"/>
    <w:uiPriority w:val="99"/>
    <w:rsid w:val="00A65EBE"/>
    <w:pPr>
      <w:keepNext/>
      <w:numPr>
        <w:numId w:val="2"/>
      </w:numPr>
      <w:tabs>
        <w:tab w:val="left" w:pos="0"/>
        <w:tab w:val="left" w:pos="90"/>
      </w:tabs>
      <w:spacing w:before="120" w:after="120"/>
    </w:pPr>
    <w:rPr>
      <w:b/>
      <w:bCs/>
      <w:lang w:val="es-ES_tradnl"/>
    </w:rPr>
  </w:style>
  <w:style w:type="paragraph" w:customStyle="1" w:styleId="SecHeading">
    <w:name w:val="SecHeading"/>
    <w:basedOn w:val="Normal"/>
    <w:next w:val="Paragraph"/>
    <w:uiPriority w:val="99"/>
    <w:rsid w:val="00A65EBE"/>
    <w:pPr>
      <w:keepNext/>
      <w:numPr>
        <w:ilvl w:val="1"/>
        <w:numId w:val="2"/>
      </w:numPr>
      <w:spacing w:before="120" w:after="120"/>
    </w:pPr>
    <w:rPr>
      <w:b/>
      <w:bCs/>
      <w:lang w:val="es-ES_tradnl"/>
    </w:rPr>
  </w:style>
  <w:style w:type="paragraph" w:customStyle="1" w:styleId="SubHeading1">
    <w:name w:val="SubHeading1"/>
    <w:basedOn w:val="SecHeading"/>
    <w:uiPriority w:val="99"/>
    <w:rsid w:val="00A65EBE"/>
    <w:pPr>
      <w:numPr>
        <w:ilvl w:val="2"/>
      </w:numPr>
    </w:pPr>
  </w:style>
  <w:style w:type="paragraph" w:customStyle="1" w:styleId="Subheading2">
    <w:name w:val="Subheading2"/>
    <w:basedOn w:val="SecHeading"/>
    <w:uiPriority w:val="99"/>
    <w:rsid w:val="00A65EBE"/>
    <w:pPr>
      <w:numPr>
        <w:ilvl w:val="3"/>
      </w:numPr>
    </w:pPr>
  </w:style>
  <w:style w:type="table" w:styleId="TableGrid">
    <w:name w:val="Table Grid"/>
    <w:basedOn w:val="TableNormal"/>
    <w:uiPriority w:val="99"/>
    <w:rsid w:val="002717F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ido">
    <w:name w:val="contenido"/>
    <w:basedOn w:val="Normal"/>
    <w:uiPriority w:val="99"/>
    <w:rsid w:val="004D6BBF"/>
    <w:pPr>
      <w:spacing w:before="100" w:beforeAutospacing="1" w:after="100" w:afterAutospacing="1"/>
    </w:pPr>
  </w:style>
  <w:style w:type="paragraph" w:styleId="TOC1">
    <w:name w:val="toc 1"/>
    <w:basedOn w:val="Normal"/>
    <w:next w:val="Normal"/>
    <w:autoRedefine/>
    <w:uiPriority w:val="99"/>
    <w:semiHidden/>
    <w:rsid w:val="00625832"/>
    <w:pPr>
      <w:tabs>
        <w:tab w:val="left" w:pos="720"/>
        <w:tab w:val="right" w:pos="10320"/>
      </w:tabs>
      <w:ind w:left="720" w:hanging="720"/>
    </w:pPr>
    <w:rPr>
      <w:rFonts w:ascii="Calibri" w:hAnsi="Calibri" w:cs="Cambria"/>
      <w:b/>
      <w:bCs/>
      <w:caps/>
      <w:smallCaps/>
      <w:noProof/>
      <w:color w:val="003366"/>
      <w:sz w:val="22"/>
      <w:szCs w:val="22"/>
      <w:lang w:val="fr-FR"/>
    </w:rPr>
  </w:style>
  <w:style w:type="character" w:styleId="Hyperlink">
    <w:name w:val="Hyperlink"/>
    <w:basedOn w:val="DefaultParagraphFont"/>
    <w:uiPriority w:val="99"/>
    <w:rsid w:val="008318EB"/>
    <w:rPr>
      <w:rFonts w:cs="Times New Roman"/>
      <w:color w:val="0000FF"/>
      <w:u w:val="single"/>
    </w:rPr>
  </w:style>
  <w:style w:type="paragraph" w:styleId="BalloonText">
    <w:name w:val="Balloon Text"/>
    <w:basedOn w:val="Normal"/>
    <w:link w:val="BalloonTextChar"/>
    <w:uiPriority w:val="99"/>
    <w:semiHidden/>
    <w:rsid w:val="007E45AA"/>
    <w:rPr>
      <w:sz w:val="2"/>
      <w:szCs w:val="20"/>
    </w:rPr>
  </w:style>
  <w:style w:type="character" w:customStyle="1" w:styleId="BalloonTextChar">
    <w:name w:val="Balloon Text Char"/>
    <w:basedOn w:val="DefaultParagraphFont"/>
    <w:link w:val="BalloonText"/>
    <w:uiPriority w:val="99"/>
    <w:semiHidden/>
    <w:locked/>
    <w:rsid w:val="00B83843"/>
    <w:rPr>
      <w:rFonts w:cs="Times New Roman"/>
      <w:sz w:val="2"/>
    </w:rPr>
  </w:style>
  <w:style w:type="paragraph" w:styleId="CommentText">
    <w:name w:val="annotation text"/>
    <w:basedOn w:val="Normal"/>
    <w:link w:val="CommentTextChar"/>
    <w:uiPriority w:val="99"/>
    <w:semiHidden/>
    <w:rsid w:val="00CC78E9"/>
    <w:rPr>
      <w:sz w:val="20"/>
      <w:szCs w:val="20"/>
    </w:rPr>
  </w:style>
  <w:style w:type="character" w:customStyle="1" w:styleId="CommentTextChar">
    <w:name w:val="Comment Text Char"/>
    <w:basedOn w:val="DefaultParagraphFont"/>
    <w:link w:val="CommentText"/>
    <w:uiPriority w:val="99"/>
    <w:semiHidden/>
    <w:locked/>
    <w:rsid w:val="008D4721"/>
    <w:rPr>
      <w:rFonts w:cs="Times New Roman"/>
    </w:rPr>
  </w:style>
  <w:style w:type="paragraph" w:styleId="DocumentMap">
    <w:name w:val="Document Map"/>
    <w:basedOn w:val="Normal"/>
    <w:link w:val="DocumentMapChar"/>
    <w:uiPriority w:val="99"/>
    <w:semiHidden/>
    <w:rsid w:val="00F573AA"/>
    <w:pPr>
      <w:shd w:val="clear" w:color="auto" w:fill="000080"/>
    </w:pPr>
    <w:rPr>
      <w:sz w:val="2"/>
      <w:szCs w:val="20"/>
    </w:rPr>
  </w:style>
  <w:style w:type="character" w:customStyle="1" w:styleId="DocumentMapChar">
    <w:name w:val="Document Map Char"/>
    <w:basedOn w:val="DefaultParagraphFont"/>
    <w:link w:val="DocumentMap"/>
    <w:uiPriority w:val="99"/>
    <w:semiHidden/>
    <w:locked/>
    <w:rsid w:val="00B83843"/>
    <w:rPr>
      <w:rFonts w:cs="Times New Roman"/>
      <w:sz w:val="2"/>
    </w:rPr>
  </w:style>
  <w:style w:type="paragraph" w:customStyle="1" w:styleId="Default">
    <w:name w:val="Default"/>
    <w:uiPriority w:val="99"/>
    <w:rsid w:val="00C0002E"/>
    <w:pPr>
      <w:autoSpaceDE w:val="0"/>
      <w:autoSpaceDN w:val="0"/>
      <w:adjustRightInd w:val="0"/>
    </w:pPr>
    <w:rPr>
      <w:rFonts w:ascii="HHJCPP+TimesNewRoman" w:hAnsi="HHJCPP+TimesNewRoman" w:cs="HHJCPP+TimesNewRoman"/>
      <w:color w:val="000000"/>
      <w:sz w:val="24"/>
      <w:szCs w:val="24"/>
    </w:rPr>
  </w:style>
  <w:style w:type="paragraph" w:customStyle="1" w:styleId="Sangra3detindependiente1">
    <w:name w:val="Sangría 3 de t. independiente1"/>
    <w:basedOn w:val="Default"/>
    <w:next w:val="Default"/>
    <w:uiPriority w:val="99"/>
    <w:rsid w:val="00C0002E"/>
    <w:rPr>
      <w:color w:val="auto"/>
    </w:rPr>
  </w:style>
  <w:style w:type="paragraph" w:customStyle="1" w:styleId="Textoindependiente21">
    <w:name w:val="Texto independiente 21"/>
    <w:basedOn w:val="Default"/>
    <w:next w:val="Default"/>
    <w:uiPriority w:val="99"/>
    <w:rsid w:val="00C0002E"/>
    <w:rPr>
      <w:color w:val="auto"/>
    </w:rPr>
  </w:style>
  <w:style w:type="paragraph" w:customStyle="1" w:styleId="Textoindependiente1">
    <w:name w:val="Texto independiente1"/>
    <w:basedOn w:val="Default"/>
    <w:next w:val="Default"/>
    <w:uiPriority w:val="99"/>
    <w:rsid w:val="00C0002E"/>
    <w:rPr>
      <w:color w:val="auto"/>
    </w:rPr>
  </w:style>
  <w:style w:type="paragraph" w:customStyle="1" w:styleId="Textoindependiente31">
    <w:name w:val="Texto independiente 31"/>
    <w:basedOn w:val="Default"/>
    <w:next w:val="Default"/>
    <w:uiPriority w:val="99"/>
    <w:rsid w:val="00C0002E"/>
    <w:rPr>
      <w:rFonts w:ascii="HHJEIM+TimesNewRoman,Bold" w:hAnsi="HHJEIM+TimesNewRoman,Bold" w:cs="HHJEIM+TimesNewRoman,Bold"/>
      <w:color w:val="auto"/>
    </w:rPr>
  </w:style>
  <w:style w:type="paragraph" w:styleId="NormalWeb">
    <w:name w:val="Normal (Web)"/>
    <w:basedOn w:val="Normal"/>
    <w:uiPriority w:val="99"/>
    <w:rsid w:val="00DD702D"/>
    <w:pPr>
      <w:spacing w:before="100" w:beforeAutospacing="1" w:after="100" w:afterAutospacing="1"/>
    </w:pPr>
  </w:style>
  <w:style w:type="paragraph" w:styleId="PlainText">
    <w:name w:val="Plain Text"/>
    <w:basedOn w:val="Normal"/>
    <w:link w:val="PlainTextChar"/>
    <w:uiPriority w:val="99"/>
    <w:rsid w:val="002B6E6D"/>
    <w:rPr>
      <w:rFonts w:ascii="Courier New" w:hAnsi="Courier New"/>
      <w:sz w:val="20"/>
      <w:szCs w:val="20"/>
    </w:rPr>
  </w:style>
  <w:style w:type="character" w:customStyle="1" w:styleId="PlainTextChar">
    <w:name w:val="Plain Text Char"/>
    <w:basedOn w:val="DefaultParagraphFont"/>
    <w:link w:val="PlainText"/>
    <w:uiPriority w:val="99"/>
    <w:semiHidden/>
    <w:locked/>
    <w:rsid w:val="00B83843"/>
    <w:rPr>
      <w:rFonts w:ascii="Courier New" w:hAnsi="Courier New" w:cs="Times New Roman"/>
      <w:sz w:val="20"/>
    </w:rPr>
  </w:style>
  <w:style w:type="paragraph" w:styleId="BodyText">
    <w:name w:val="Body Text"/>
    <w:basedOn w:val="Normal"/>
    <w:link w:val="BodyTextChar"/>
    <w:uiPriority w:val="99"/>
    <w:rsid w:val="00CF111C"/>
    <w:pPr>
      <w:spacing w:after="120"/>
    </w:pPr>
    <w:rPr>
      <w:szCs w:val="20"/>
    </w:rPr>
  </w:style>
  <w:style w:type="character" w:customStyle="1" w:styleId="BodyTextChar">
    <w:name w:val="Body Text Char"/>
    <w:basedOn w:val="DefaultParagraphFont"/>
    <w:link w:val="BodyText"/>
    <w:uiPriority w:val="99"/>
    <w:semiHidden/>
    <w:locked/>
    <w:rsid w:val="00B83843"/>
    <w:rPr>
      <w:rFonts w:cs="Times New Roman"/>
      <w:sz w:val="24"/>
    </w:rPr>
  </w:style>
  <w:style w:type="paragraph" w:customStyle="1" w:styleId="CM7">
    <w:name w:val="CM7"/>
    <w:basedOn w:val="Default"/>
    <w:next w:val="Default"/>
    <w:uiPriority w:val="99"/>
    <w:rsid w:val="001528DB"/>
    <w:pPr>
      <w:widowControl w:val="0"/>
      <w:spacing w:after="633"/>
    </w:pPr>
    <w:rPr>
      <w:rFonts w:ascii="HCVQOF+TimesNewRoman,Bold" w:hAnsi="HCVQOF+TimesNewRoman,Bold" w:cs="HCVQOF+TimesNewRoman,Bold"/>
      <w:color w:val="auto"/>
    </w:rPr>
  </w:style>
  <w:style w:type="paragraph" w:customStyle="1" w:styleId="CM8">
    <w:name w:val="CM8"/>
    <w:basedOn w:val="Default"/>
    <w:next w:val="Default"/>
    <w:uiPriority w:val="99"/>
    <w:rsid w:val="001528DB"/>
    <w:pPr>
      <w:widowControl w:val="0"/>
      <w:spacing w:after="118"/>
    </w:pPr>
    <w:rPr>
      <w:rFonts w:ascii="HCVQOF+TimesNewRoman,Bold" w:hAnsi="HCVQOF+TimesNewRoman,Bold" w:cs="HCVQOF+TimesNewRoman,Bold"/>
      <w:color w:val="auto"/>
    </w:rPr>
  </w:style>
  <w:style w:type="paragraph" w:customStyle="1" w:styleId="CM6">
    <w:name w:val="CM6"/>
    <w:basedOn w:val="Default"/>
    <w:next w:val="Default"/>
    <w:uiPriority w:val="99"/>
    <w:rsid w:val="001528DB"/>
    <w:pPr>
      <w:widowControl w:val="0"/>
      <w:spacing w:after="248"/>
    </w:pPr>
    <w:rPr>
      <w:rFonts w:ascii="HCVQOF+TimesNewRoman,Bold" w:hAnsi="HCVQOF+TimesNewRoman,Bold" w:cs="HCVQOF+TimesNewRoman,Bold"/>
      <w:color w:val="auto"/>
    </w:rPr>
  </w:style>
  <w:style w:type="paragraph" w:customStyle="1" w:styleId="p9">
    <w:name w:val="p9"/>
    <w:basedOn w:val="Normal"/>
    <w:uiPriority w:val="99"/>
    <w:rsid w:val="000F0877"/>
    <w:pPr>
      <w:widowControl w:val="0"/>
      <w:tabs>
        <w:tab w:val="left" w:pos="702"/>
      </w:tabs>
      <w:spacing w:line="283" w:lineRule="atLeast"/>
      <w:ind w:left="470" w:hanging="702"/>
    </w:pPr>
  </w:style>
  <w:style w:type="paragraph" w:customStyle="1" w:styleId="p14">
    <w:name w:val="p14"/>
    <w:basedOn w:val="Normal"/>
    <w:uiPriority w:val="99"/>
    <w:rsid w:val="002F34E7"/>
    <w:pPr>
      <w:widowControl w:val="0"/>
      <w:spacing w:line="283" w:lineRule="atLeast"/>
      <w:ind w:left="385" w:hanging="788"/>
      <w:jc w:val="both"/>
    </w:pPr>
  </w:style>
  <w:style w:type="paragraph" w:customStyle="1" w:styleId="p16">
    <w:name w:val="p16"/>
    <w:basedOn w:val="Normal"/>
    <w:uiPriority w:val="99"/>
    <w:rsid w:val="002F34E7"/>
    <w:pPr>
      <w:widowControl w:val="0"/>
      <w:tabs>
        <w:tab w:val="left" w:pos="799"/>
      </w:tabs>
      <w:spacing w:line="283" w:lineRule="atLeast"/>
      <w:ind w:left="374" w:hanging="799"/>
    </w:pPr>
  </w:style>
  <w:style w:type="paragraph" w:customStyle="1" w:styleId="BodyText21">
    <w:name w:val="Body Text 21"/>
    <w:basedOn w:val="Normal"/>
    <w:uiPriority w:val="99"/>
    <w:rsid w:val="002F34E7"/>
    <w:pPr>
      <w:jc w:val="both"/>
    </w:pPr>
    <w:rPr>
      <w:rFonts w:ascii="Arial" w:hAnsi="Arial" w:cs="Arial"/>
      <w:lang w:val="es-MX"/>
    </w:rPr>
  </w:style>
  <w:style w:type="paragraph" w:customStyle="1" w:styleId="AbbrDesc">
    <w:name w:val="AbbrDesc"/>
    <w:basedOn w:val="Normal"/>
    <w:uiPriority w:val="99"/>
    <w:rsid w:val="00B63742"/>
    <w:pPr>
      <w:tabs>
        <w:tab w:val="left" w:pos="3060"/>
      </w:tabs>
      <w:jc w:val="both"/>
    </w:pPr>
    <w:rPr>
      <w:lang w:val="es-ES_tradnl"/>
    </w:rPr>
  </w:style>
  <w:style w:type="character" w:customStyle="1" w:styleId="contenidotexto">
    <w:name w:val="contenidotexto"/>
    <w:uiPriority w:val="99"/>
    <w:rsid w:val="00C36FBB"/>
  </w:style>
  <w:style w:type="character" w:customStyle="1" w:styleId="dnnalignleft">
    <w:name w:val="dnnalignleft"/>
    <w:uiPriority w:val="99"/>
    <w:rsid w:val="00C053C2"/>
  </w:style>
  <w:style w:type="paragraph" w:customStyle="1" w:styleId="texo2">
    <w:name w:val="texo2"/>
    <w:basedOn w:val="Normal"/>
    <w:uiPriority w:val="99"/>
    <w:rsid w:val="00DE6395"/>
    <w:pPr>
      <w:spacing w:before="100" w:beforeAutospacing="1" w:after="100" w:afterAutospacing="1"/>
    </w:pPr>
  </w:style>
  <w:style w:type="paragraph" w:customStyle="1" w:styleId="cuadro">
    <w:name w:val="cuadro"/>
    <w:uiPriority w:val="99"/>
    <w:rsid w:val="002E47F5"/>
    <w:pPr>
      <w:spacing w:after="80"/>
    </w:pPr>
    <w:rPr>
      <w:sz w:val="20"/>
      <w:szCs w:val="20"/>
      <w:lang w:val="es-DO"/>
    </w:rPr>
  </w:style>
  <w:style w:type="paragraph" w:styleId="BodyText3">
    <w:name w:val="Body Text 3"/>
    <w:basedOn w:val="Normal"/>
    <w:link w:val="BodyText3Char"/>
    <w:uiPriority w:val="99"/>
    <w:rsid w:val="00CF7D17"/>
    <w:pPr>
      <w:spacing w:after="120"/>
    </w:pPr>
    <w:rPr>
      <w:sz w:val="16"/>
      <w:szCs w:val="20"/>
    </w:rPr>
  </w:style>
  <w:style w:type="character" w:customStyle="1" w:styleId="BodyText3Char">
    <w:name w:val="Body Text 3 Char"/>
    <w:basedOn w:val="DefaultParagraphFont"/>
    <w:link w:val="BodyText3"/>
    <w:uiPriority w:val="99"/>
    <w:locked/>
    <w:rsid w:val="00CF7D17"/>
    <w:rPr>
      <w:rFonts w:cs="Times New Roman"/>
      <w:sz w:val="16"/>
    </w:rPr>
  </w:style>
  <w:style w:type="paragraph" w:styleId="Caption">
    <w:name w:val="caption"/>
    <w:basedOn w:val="Normal"/>
    <w:next w:val="Normal"/>
    <w:uiPriority w:val="99"/>
    <w:qFormat/>
    <w:rsid w:val="00C7729C"/>
    <w:rPr>
      <w:b/>
      <w:bCs/>
      <w:sz w:val="20"/>
      <w:szCs w:val="20"/>
    </w:rPr>
  </w:style>
  <w:style w:type="paragraph" w:customStyle="1" w:styleId="TOCHeading1">
    <w:name w:val="TOC Heading1"/>
    <w:basedOn w:val="Heading1"/>
    <w:next w:val="Normal"/>
    <w:uiPriority w:val="99"/>
    <w:rsid w:val="00DB3F01"/>
    <w:pPr>
      <w:keepLines/>
      <w:spacing w:before="480" w:after="0" w:line="276" w:lineRule="auto"/>
      <w:outlineLvl w:val="9"/>
    </w:pPr>
    <w:rPr>
      <w:rFonts w:cs="Cambria"/>
      <w:color w:val="365F91"/>
      <w:kern w:val="0"/>
      <w:sz w:val="28"/>
      <w:szCs w:val="28"/>
    </w:rPr>
  </w:style>
  <w:style w:type="paragraph" w:styleId="TOC3">
    <w:name w:val="toc 3"/>
    <w:basedOn w:val="Normal"/>
    <w:next w:val="Normal"/>
    <w:autoRedefine/>
    <w:uiPriority w:val="99"/>
    <w:semiHidden/>
    <w:rsid w:val="00DB3F01"/>
    <w:pPr>
      <w:ind w:left="240"/>
    </w:pPr>
    <w:rPr>
      <w:rFonts w:ascii="Calibri" w:hAnsi="Calibri" w:cs="Calibri"/>
      <w:sz w:val="20"/>
      <w:szCs w:val="20"/>
    </w:rPr>
  </w:style>
  <w:style w:type="paragraph" w:styleId="TOC2">
    <w:name w:val="toc 2"/>
    <w:basedOn w:val="Normal"/>
    <w:next w:val="Normal"/>
    <w:autoRedefine/>
    <w:uiPriority w:val="99"/>
    <w:semiHidden/>
    <w:rsid w:val="00B22735"/>
    <w:pPr>
      <w:tabs>
        <w:tab w:val="right" w:pos="10310"/>
      </w:tabs>
    </w:pPr>
    <w:rPr>
      <w:rFonts w:ascii="Calibri" w:hAnsi="Calibri" w:cs="Calibri"/>
      <w:b/>
      <w:bCs/>
      <w:noProof/>
      <w:color w:val="003366"/>
      <w:sz w:val="20"/>
      <w:szCs w:val="20"/>
      <w:lang w:val="fr-FR"/>
    </w:rPr>
  </w:style>
  <w:style w:type="paragraph" w:customStyle="1" w:styleId="ListParagraph1">
    <w:name w:val="List Paragraph1"/>
    <w:basedOn w:val="Normal"/>
    <w:uiPriority w:val="99"/>
    <w:rsid w:val="00F756A8"/>
    <w:pPr>
      <w:ind w:left="720"/>
    </w:pPr>
  </w:style>
  <w:style w:type="paragraph" w:customStyle="1" w:styleId="ListParagraph2">
    <w:name w:val="List Paragraph2"/>
    <w:basedOn w:val="Normal"/>
    <w:uiPriority w:val="99"/>
    <w:rsid w:val="001E78C1"/>
    <w:pPr>
      <w:ind w:left="720"/>
    </w:pPr>
  </w:style>
  <w:style w:type="paragraph" w:styleId="TOC4">
    <w:name w:val="toc 4"/>
    <w:basedOn w:val="Normal"/>
    <w:next w:val="Normal"/>
    <w:autoRedefine/>
    <w:uiPriority w:val="99"/>
    <w:semiHidden/>
    <w:rsid w:val="001D4B13"/>
    <w:pPr>
      <w:ind w:left="480"/>
    </w:pPr>
    <w:rPr>
      <w:rFonts w:ascii="Calibri" w:hAnsi="Calibri" w:cs="Calibri"/>
      <w:sz w:val="20"/>
      <w:szCs w:val="20"/>
    </w:rPr>
  </w:style>
  <w:style w:type="paragraph" w:styleId="TOC5">
    <w:name w:val="toc 5"/>
    <w:basedOn w:val="Normal"/>
    <w:next w:val="Normal"/>
    <w:autoRedefine/>
    <w:uiPriority w:val="99"/>
    <w:semiHidden/>
    <w:rsid w:val="001D4B13"/>
    <w:pPr>
      <w:ind w:left="720"/>
    </w:pPr>
    <w:rPr>
      <w:rFonts w:ascii="Calibri" w:hAnsi="Calibri" w:cs="Calibri"/>
      <w:sz w:val="20"/>
      <w:szCs w:val="20"/>
    </w:rPr>
  </w:style>
  <w:style w:type="paragraph" w:styleId="TOC6">
    <w:name w:val="toc 6"/>
    <w:basedOn w:val="Normal"/>
    <w:next w:val="Normal"/>
    <w:autoRedefine/>
    <w:uiPriority w:val="99"/>
    <w:semiHidden/>
    <w:rsid w:val="001D4B13"/>
    <w:pPr>
      <w:ind w:left="960"/>
    </w:pPr>
    <w:rPr>
      <w:rFonts w:ascii="Calibri" w:hAnsi="Calibri" w:cs="Calibri"/>
      <w:sz w:val="20"/>
      <w:szCs w:val="20"/>
    </w:rPr>
  </w:style>
  <w:style w:type="paragraph" w:styleId="TOC7">
    <w:name w:val="toc 7"/>
    <w:basedOn w:val="Normal"/>
    <w:next w:val="Normal"/>
    <w:autoRedefine/>
    <w:uiPriority w:val="99"/>
    <w:semiHidden/>
    <w:rsid w:val="001D4B13"/>
    <w:pPr>
      <w:ind w:left="1200"/>
    </w:pPr>
    <w:rPr>
      <w:rFonts w:ascii="Calibri" w:hAnsi="Calibri" w:cs="Calibri"/>
      <w:sz w:val="20"/>
      <w:szCs w:val="20"/>
    </w:rPr>
  </w:style>
  <w:style w:type="paragraph" w:styleId="TOC8">
    <w:name w:val="toc 8"/>
    <w:basedOn w:val="Normal"/>
    <w:next w:val="Normal"/>
    <w:autoRedefine/>
    <w:uiPriority w:val="99"/>
    <w:semiHidden/>
    <w:rsid w:val="001D4B13"/>
    <w:pPr>
      <w:ind w:left="1440"/>
    </w:pPr>
    <w:rPr>
      <w:rFonts w:ascii="Calibri" w:hAnsi="Calibri" w:cs="Calibri"/>
      <w:sz w:val="20"/>
      <w:szCs w:val="20"/>
    </w:rPr>
  </w:style>
  <w:style w:type="paragraph" w:styleId="TOC9">
    <w:name w:val="toc 9"/>
    <w:basedOn w:val="Normal"/>
    <w:next w:val="Normal"/>
    <w:autoRedefine/>
    <w:uiPriority w:val="99"/>
    <w:semiHidden/>
    <w:rsid w:val="001D4B13"/>
    <w:pPr>
      <w:ind w:left="1680"/>
    </w:pPr>
    <w:rPr>
      <w:rFonts w:ascii="Calibri" w:hAnsi="Calibri" w:cs="Calibri"/>
      <w:sz w:val="20"/>
      <w:szCs w:val="20"/>
    </w:rPr>
  </w:style>
  <w:style w:type="character" w:styleId="Emphasis">
    <w:name w:val="Emphasis"/>
    <w:basedOn w:val="DefaultParagraphFont"/>
    <w:uiPriority w:val="20"/>
    <w:qFormat/>
    <w:rsid w:val="001E3D13"/>
    <w:rPr>
      <w:rFonts w:cs="Times New Roman"/>
      <w:b/>
    </w:rPr>
  </w:style>
  <w:style w:type="paragraph" w:customStyle="1" w:styleId="ListaVietastabla">
    <w:name w:val="Lista Viñetas tabla"/>
    <w:basedOn w:val="Normal"/>
    <w:uiPriority w:val="99"/>
    <w:rsid w:val="0031480F"/>
    <w:pPr>
      <w:numPr>
        <w:numId w:val="4"/>
      </w:numPr>
      <w:jc w:val="both"/>
    </w:pPr>
    <w:rPr>
      <w:rFonts w:ascii="Arial Narrow" w:hAnsi="Arial Narrow" w:cs="Arial Narrow"/>
      <w:sz w:val="20"/>
      <w:szCs w:val="20"/>
      <w:lang w:val="es-ES" w:eastAsia="es-ES"/>
    </w:rPr>
  </w:style>
  <w:style w:type="paragraph" w:styleId="ListParagraph">
    <w:name w:val="List Paragraph"/>
    <w:basedOn w:val="Normal"/>
    <w:uiPriority w:val="99"/>
    <w:qFormat/>
    <w:rsid w:val="00FA6F92"/>
    <w:pPr>
      <w:ind w:left="720"/>
    </w:pPr>
  </w:style>
  <w:style w:type="character" w:styleId="CommentReference">
    <w:name w:val="annotation reference"/>
    <w:basedOn w:val="DefaultParagraphFont"/>
    <w:uiPriority w:val="99"/>
    <w:semiHidden/>
    <w:rsid w:val="008D4721"/>
    <w:rPr>
      <w:rFonts w:cs="Times New Roman"/>
      <w:sz w:val="16"/>
    </w:rPr>
  </w:style>
  <w:style w:type="paragraph" w:styleId="TableofFigures">
    <w:name w:val="table of figures"/>
    <w:basedOn w:val="Normal"/>
    <w:next w:val="Normal"/>
    <w:uiPriority w:val="99"/>
    <w:semiHidden/>
    <w:rsid w:val="00F55550"/>
  </w:style>
  <w:style w:type="paragraph" w:customStyle="1" w:styleId="Prrafodelista1">
    <w:name w:val="Párrafo de lista1"/>
    <w:basedOn w:val="Normal"/>
    <w:uiPriority w:val="99"/>
    <w:rsid w:val="00BD57C4"/>
    <w:pPr>
      <w:ind w:left="708"/>
    </w:pPr>
    <w:rPr>
      <w:rFonts w:eastAsia="SimSun"/>
      <w:lang w:val="es-ES" w:eastAsia="zh-CN"/>
    </w:rPr>
  </w:style>
  <w:style w:type="paragraph" w:customStyle="1" w:styleId="PargrafodaLista1">
    <w:name w:val="Parágrafo da Lista1"/>
    <w:basedOn w:val="Normal"/>
    <w:uiPriority w:val="99"/>
    <w:rsid w:val="008F0ABA"/>
    <w:pPr>
      <w:ind w:left="720"/>
    </w:pPr>
    <w:rPr>
      <w:rFonts w:eastAsia="SimSun"/>
      <w:lang w:val="es-ES" w:eastAsia="zh-CN"/>
    </w:rPr>
  </w:style>
  <w:style w:type="paragraph" w:styleId="EndnoteText">
    <w:name w:val="endnote text"/>
    <w:basedOn w:val="Normal"/>
    <w:link w:val="EndnoteTextChar"/>
    <w:uiPriority w:val="99"/>
    <w:semiHidden/>
    <w:rsid w:val="001A4D4B"/>
    <w:rPr>
      <w:sz w:val="20"/>
      <w:szCs w:val="20"/>
    </w:rPr>
  </w:style>
  <w:style w:type="character" w:customStyle="1" w:styleId="EndnoteTextChar">
    <w:name w:val="Endnote Text Char"/>
    <w:basedOn w:val="DefaultParagraphFont"/>
    <w:link w:val="EndnoteText"/>
    <w:uiPriority w:val="99"/>
    <w:locked/>
    <w:rsid w:val="001A4D4B"/>
    <w:rPr>
      <w:rFonts w:cs="Times New Roman"/>
    </w:rPr>
  </w:style>
  <w:style w:type="character" w:styleId="EndnoteReference">
    <w:name w:val="endnote reference"/>
    <w:basedOn w:val="DefaultParagraphFont"/>
    <w:uiPriority w:val="99"/>
    <w:semiHidden/>
    <w:rsid w:val="001A4D4B"/>
    <w:rPr>
      <w:rFonts w:cs="Times New Roman"/>
      <w:vertAlign w:val="superscript"/>
    </w:rPr>
  </w:style>
  <w:style w:type="character" w:customStyle="1" w:styleId="ParagraphChar">
    <w:name w:val="Paragraph Char"/>
    <w:link w:val="Paragraph"/>
    <w:uiPriority w:val="99"/>
    <w:locked/>
    <w:rsid w:val="0062576E"/>
    <w:rPr>
      <w:sz w:val="24"/>
      <w:szCs w:val="20"/>
      <w:lang w:val="es-ES_tradnl"/>
    </w:rPr>
  </w:style>
  <w:style w:type="paragraph" w:styleId="Revision">
    <w:name w:val="Revision"/>
    <w:hidden/>
    <w:uiPriority w:val="99"/>
    <w:semiHidden/>
    <w:rsid w:val="00BE7B9D"/>
    <w:rPr>
      <w:sz w:val="24"/>
      <w:szCs w:val="24"/>
    </w:rPr>
  </w:style>
  <w:style w:type="paragraph" w:customStyle="1" w:styleId="NormalRight">
    <w:name w:val="Normal + Right"/>
    <w:basedOn w:val="Normal"/>
    <w:uiPriority w:val="99"/>
    <w:rsid w:val="00023096"/>
    <w:rPr>
      <w:lang w:val="es-ES_tradnl"/>
    </w:rPr>
  </w:style>
  <w:style w:type="character" w:customStyle="1" w:styleId="apple-converted-space">
    <w:name w:val="apple-converted-space"/>
    <w:rsid w:val="00456AE4"/>
  </w:style>
  <w:style w:type="paragraph" w:styleId="List2">
    <w:name w:val="List 2"/>
    <w:basedOn w:val="Normal"/>
    <w:uiPriority w:val="99"/>
    <w:locked/>
    <w:rsid w:val="00C4366C"/>
    <w:pPr>
      <w:numPr>
        <w:numId w:val="7"/>
      </w:numPr>
      <w:jc w:val="both"/>
    </w:pPr>
    <w:rPr>
      <w:rFonts w:ascii="Calibri" w:hAnsi="Calibri"/>
      <w:sz w:val="22"/>
      <w:lang w:eastAsia="fr-FR"/>
    </w:rPr>
  </w:style>
  <w:style w:type="character" w:customStyle="1" w:styleId="st1">
    <w:name w:val="st1"/>
    <w:uiPriority w:val="99"/>
    <w:rsid w:val="003C3D7F"/>
  </w:style>
  <w:style w:type="character" w:styleId="HTMLCite">
    <w:name w:val="HTML Cite"/>
    <w:basedOn w:val="DefaultParagraphFont"/>
    <w:uiPriority w:val="99"/>
    <w:locked/>
    <w:rsid w:val="004965F5"/>
    <w:rPr>
      <w:rFonts w:cs="Times New Roman"/>
      <w:i/>
    </w:rPr>
  </w:style>
  <w:style w:type="paragraph" w:styleId="CommentSubject">
    <w:name w:val="annotation subject"/>
    <w:basedOn w:val="CommentText"/>
    <w:next w:val="CommentText"/>
    <w:link w:val="CommentSubjectChar"/>
    <w:uiPriority w:val="99"/>
    <w:semiHidden/>
    <w:locked/>
    <w:rsid w:val="0059165D"/>
    <w:rPr>
      <w:b/>
    </w:rPr>
  </w:style>
  <w:style w:type="character" w:customStyle="1" w:styleId="CommentSubjectChar">
    <w:name w:val="Comment Subject Char"/>
    <w:basedOn w:val="CommentTextChar"/>
    <w:link w:val="CommentSubject"/>
    <w:uiPriority w:val="99"/>
    <w:semiHidden/>
    <w:locked/>
    <w:rsid w:val="0059165D"/>
    <w:rPr>
      <w:rFonts w:cs="Times New Roman"/>
      <w:b/>
    </w:rPr>
  </w:style>
  <w:style w:type="character" w:customStyle="1" w:styleId="longtext">
    <w:name w:val="long_text"/>
    <w:basedOn w:val="DefaultParagraphFont"/>
    <w:uiPriority w:val="99"/>
    <w:rsid w:val="00DC06EA"/>
    <w:rPr>
      <w:rFonts w:cs="Times New Roman"/>
    </w:rPr>
  </w:style>
  <w:style w:type="paragraph" w:styleId="TOCHeading">
    <w:name w:val="TOC Heading"/>
    <w:basedOn w:val="Heading1"/>
    <w:next w:val="Normal"/>
    <w:uiPriority w:val="99"/>
    <w:qFormat/>
    <w:rsid w:val="00FD4284"/>
    <w:pPr>
      <w:keepLines/>
      <w:spacing w:before="480" w:after="0" w:line="276" w:lineRule="auto"/>
      <w:outlineLvl w:val="9"/>
    </w:pPr>
    <w:rPr>
      <w:bCs/>
      <w:color w:val="365F91"/>
      <w:kern w:val="0"/>
      <w:sz w:val="28"/>
      <w:szCs w:val="28"/>
    </w:rPr>
  </w:style>
  <w:style w:type="paragraph" w:customStyle="1" w:styleId="twunmatched">
    <w:name w:val="twunmatched"/>
    <w:basedOn w:val="Normal"/>
    <w:rsid w:val="00CF32FA"/>
    <w:pPr>
      <w:spacing w:before="100" w:beforeAutospacing="1" w:after="100" w:afterAutospacing="1"/>
    </w:pPr>
  </w:style>
  <w:style w:type="character" w:styleId="FollowedHyperlink">
    <w:name w:val="FollowedHyperlink"/>
    <w:basedOn w:val="DefaultParagraphFont"/>
    <w:uiPriority w:val="99"/>
    <w:semiHidden/>
    <w:unhideWhenUsed/>
    <w:locked/>
    <w:rsid w:val="00C15D5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style w:type="paragraph" w:default="1" w:styleId="Normal">
    <w:name w:val="Normal"/>
    <w:qFormat/>
    <w:rsid w:val="006A4C31"/>
    <w:rPr>
      <w:sz w:val="24"/>
      <w:szCs w:val="24"/>
    </w:rPr>
  </w:style>
  <w:style w:type="paragraph" w:styleId="Heading1">
    <w:name w:val="heading 1"/>
    <w:aliases w:val="(Mayúscula)"/>
    <w:basedOn w:val="Normal"/>
    <w:next w:val="Normal"/>
    <w:link w:val="Heading1Char"/>
    <w:uiPriority w:val="99"/>
    <w:qFormat/>
    <w:rsid w:val="00455D04"/>
    <w:pPr>
      <w:keepNext/>
      <w:spacing w:before="240" w:after="60"/>
      <w:outlineLvl w:val="0"/>
    </w:pPr>
    <w:rPr>
      <w:rFonts w:ascii="Cambria" w:hAnsi="Cambria"/>
      <w:b/>
      <w:kern w:val="32"/>
      <w:sz w:val="32"/>
      <w:szCs w:val="20"/>
    </w:rPr>
  </w:style>
  <w:style w:type="paragraph" w:styleId="Heading2">
    <w:name w:val="heading 2"/>
    <w:basedOn w:val="Normal"/>
    <w:next w:val="Normal"/>
    <w:link w:val="Heading2Char"/>
    <w:uiPriority w:val="99"/>
    <w:qFormat/>
    <w:rsid w:val="00F25AFD"/>
    <w:pPr>
      <w:keepNext/>
      <w:numPr>
        <w:numId w:val="3"/>
      </w:numPr>
      <w:ind w:left="540" w:hanging="540"/>
      <w:outlineLvl w:val="1"/>
    </w:pPr>
    <w:rPr>
      <w:b/>
      <w:sz w:val="22"/>
      <w:szCs w:val="20"/>
      <w:lang w:val="es-ES_tradnl"/>
    </w:rPr>
  </w:style>
  <w:style w:type="paragraph" w:styleId="Heading3">
    <w:name w:val="heading 3"/>
    <w:basedOn w:val="Normal"/>
    <w:next w:val="Normal"/>
    <w:link w:val="Heading3Char"/>
    <w:uiPriority w:val="99"/>
    <w:qFormat/>
    <w:rsid w:val="00DC6EDB"/>
    <w:pPr>
      <w:keepNext/>
      <w:tabs>
        <w:tab w:val="num" w:pos="1800"/>
      </w:tabs>
      <w:spacing w:before="240" w:after="60"/>
      <w:ind w:left="1440"/>
      <w:outlineLvl w:val="2"/>
    </w:pPr>
    <w:rPr>
      <w:rFonts w:ascii="Cambria" w:hAnsi="Cambria"/>
      <w:b/>
      <w:sz w:val="26"/>
      <w:szCs w:val="20"/>
    </w:rPr>
  </w:style>
  <w:style w:type="paragraph" w:styleId="Heading4">
    <w:name w:val="heading 4"/>
    <w:basedOn w:val="Normal"/>
    <w:next w:val="Normal"/>
    <w:link w:val="Heading4Char"/>
    <w:uiPriority w:val="99"/>
    <w:qFormat/>
    <w:rsid w:val="00DC6EDB"/>
    <w:pPr>
      <w:keepNext/>
      <w:tabs>
        <w:tab w:val="num" w:pos="2520"/>
      </w:tabs>
      <w:spacing w:before="240" w:after="60"/>
      <w:ind w:left="2160"/>
      <w:outlineLvl w:val="3"/>
    </w:pPr>
    <w:rPr>
      <w:rFonts w:ascii="Calibri" w:hAnsi="Calibri"/>
      <w:b/>
      <w:sz w:val="28"/>
      <w:szCs w:val="20"/>
    </w:rPr>
  </w:style>
  <w:style w:type="paragraph" w:styleId="Heading5">
    <w:name w:val="heading 5"/>
    <w:basedOn w:val="Normal"/>
    <w:next w:val="Normal"/>
    <w:link w:val="Heading5Char"/>
    <w:uiPriority w:val="99"/>
    <w:qFormat/>
    <w:rsid w:val="00DC6EDB"/>
    <w:pPr>
      <w:tabs>
        <w:tab w:val="num" w:pos="3240"/>
      </w:tabs>
      <w:spacing w:before="240" w:after="60"/>
      <w:ind w:left="2880"/>
      <w:outlineLvl w:val="4"/>
    </w:pPr>
    <w:rPr>
      <w:rFonts w:ascii="Calibri" w:hAnsi="Calibri"/>
      <w:b/>
      <w:i/>
      <w:sz w:val="26"/>
      <w:szCs w:val="20"/>
    </w:rPr>
  </w:style>
  <w:style w:type="paragraph" w:styleId="Heading6">
    <w:name w:val="heading 6"/>
    <w:basedOn w:val="Normal"/>
    <w:next w:val="Normal"/>
    <w:link w:val="Heading6Char"/>
    <w:uiPriority w:val="99"/>
    <w:qFormat/>
    <w:rsid w:val="00DC6EDB"/>
    <w:pPr>
      <w:tabs>
        <w:tab w:val="num" w:pos="3960"/>
      </w:tabs>
      <w:spacing w:before="240" w:after="60"/>
      <w:ind w:left="3600"/>
      <w:outlineLvl w:val="5"/>
    </w:pPr>
    <w:rPr>
      <w:rFonts w:ascii="Calibri" w:hAnsi="Calibri"/>
      <w:b/>
      <w:sz w:val="20"/>
      <w:szCs w:val="20"/>
    </w:rPr>
  </w:style>
  <w:style w:type="paragraph" w:styleId="Heading7">
    <w:name w:val="heading 7"/>
    <w:basedOn w:val="Normal"/>
    <w:next w:val="Normal"/>
    <w:link w:val="Heading7Char"/>
    <w:uiPriority w:val="99"/>
    <w:qFormat/>
    <w:rsid w:val="00DC6EDB"/>
    <w:pPr>
      <w:tabs>
        <w:tab w:val="num" w:pos="4680"/>
      </w:tabs>
      <w:spacing w:before="240" w:after="60"/>
      <w:ind w:left="4320"/>
      <w:outlineLvl w:val="6"/>
    </w:pPr>
    <w:rPr>
      <w:rFonts w:ascii="Calibri" w:hAnsi="Calibri"/>
      <w:szCs w:val="20"/>
    </w:rPr>
  </w:style>
  <w:style w:type="paragraph" w:styleId="Heading8">
    <w:name w:val="heading 8"/>
    <w:basedOn w:val="Normal"/>
    <w:next w:val="Normal"/>
    <w:link w:val="Heading8Char"/>
    <w:uiPriority w:val="99"/>
    <w:qFormat/>
    <w:rsid w:val="00DC6EDB"/>
    <w:pPr>
      <w:tabs>
        <w:tab w:val="num" w:pos="5400"/>
      </w:tabs>
      <w:spacing w:before="240" w:after="60"/>
      <w:ind w:left="5040"/>
      <w:outlineLvl w:val="7"/>
    </w:pPr>
    <w:rPr>
      <w:rFonts w:ascii="Calibri" w:hAnsi="Calibri"/>
      <w:i/>
      <w:szCs w:val="20"/>
    </w:rPr>
  </w:style>
  <w:style w:type="paragraph" w:styleId="Heading9">
    <w:name w:val="heading 9"/>
    <w:basedOn w:val="Normal"/>
    <w:next w:val="Normal"/>
    <w:link w:val="Heading9Char"/>
    <w:uiPriority w:val="99"/>
    <w:qFormat/>
    <w:rsid w:val="00DC6EDB"/>
    <w:pPr>
      <w:tabs>
        <w:tab w:val="num" w:pos="6120"/>
      </w:tabs>
      <w:spacing w:before="240" w:after="60"/>
      <w:ind w:left="57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yúscula) Char"/>
    <w:basedOn w:val="DefaultParagraphFont"/>
    <w:link w:val="Heading1"/>
    <w:uiPriority w:val="99"/>
    <w:locked/>
    <w:rsid w:val="00B83843"/>
    <w:rPr>
      <w:rFonts w:ascii="Cambria" w:hAnsi="Cambria" w:cs="Times New Roman"/>
      <w:b/>
      <w:kern w:val="32"/>
      <w:sz w:val="32"/>
    </w:rPr>
  </w:style>
  <w:style w:type="character" w:customStyle="1" w:styleId="Heading2Char">
    <w:name w:val="Heading 2 Char"/>
    <w:basedOn w:val="DefaultParagraphFont"/>
    <w:link w:val="Heading2"/>
    <w:uiPriority w:val="99"/>
    <w:locked/>
    <w:rsid w:val="00B83843"/>
    <w:rPr>
      <w:b/>
      <w:szCs w:val="20"/>
      <w:lang w:val="es-ES_tradnl"/>
    </w:rPr>
  </w:style>
  <w:style w:type="character" w:customStyle="1" w:styleId="Heading3Char">
    <w:name w:val="Heading 3 Char"/>
    <w:basedOn w:val="DefaultParagraphFont"/>
    <w:link w:val="Heading3"/>
    <w:uiPriority w:val="99"/>
    <w:semiHidden/>
    <w:locked/>
    <w:rsid w:val="00B83843"/>
    <w:rPr>
      <w:rFonts w:ascii="Cambria" w:hAnsi="Cambria" w:cs="Times New Roman"/>
      <w:b/>
      <w:sz w:val="26"/>
    </w:rPr>
  </w:style>
  <w:style w:type="character" w:customStyle="1" w:styleId="Heading4Char">
    <w:name w:val="Heading 4 Char"/>
    <w:basedOn w:val="DefaultParagraphFont"/>
    <w:link w:val="Heading4"/>
    <w:uiPriority w:val="99"/>
    <w:semiHidden/>
    <w:locked/>
    <w:rsid w:val="00B83843"/>
    <w:rPr>
      <w:rFonts w:ascii="Calibri" w:hAnsi="Calibri" w:cs="Times New Roman"/>
      <w:b/>
      <w:sz w:val="28"/>
    </w:rPr>
  </w:style>
  <w:style w:type="character" w:customStyle="1" w:styleId="Heading5Char">
    <w:name w:val="Heading 5 Char"/>
    <w:basedOn w:val="DefaultParagraphFont"/>
    <w:link w:val="Heading5"/>
    <w:uiPriority w:val="99"/>
    <w:semiHidden/>
    <w:locked/>
    <w:rsid w:val="00B83843"/>
    <w:rPr>
      <w:rFonts w:ascii="Calibri" w:hAnsi="Calibri" w:cs="Times New Roman"/>
      <w:b/>
      <w:i/>
      <w:sz w:val="26"/>
    </w:rPr>
  </w:style>
  <w:style w:type="character" w:customStyle="1" w:styleId="Heading6Char">
    <w:name w:val="Heading 6 Char"/>
    <w:basedOn w:val="DefaultParagraphFont"/>
    <w:link w:val="Heading6"/>
    <w:uiPriority w:val="99"/>
    <w:semiHidden/>
    <w:locked/>
    <w:rsid w:val="00B83843"/>
    <w:rPr>
      <w:rFonts w:ascii="Calibri" w:hAnsi="Calibri" w:cs="Times New Roman"/>
      <w:b/>
    </w:rPr>
  </w:style>
  <w:style w:type="character" w:customStyle="1" w:styleId="Heading7Char">
    <w:name w:val="Heading 7 Char"/>
    <w:basedOn w:val="DefaultParagraphFont"/>
    <w:link w:val="Heading7"/>
    <w:uiPriority w:val="99"/>
    <w:semiHidden/>
    <w:locked/>
    <w:rsid w:val="00B83843"/>
    <w:rPr>
      <w:rFonts w:ascii="Calibri" w:hAnsi="Calibri" w:cs="Times New Roman"/>
      <w:sz w:val="24"/>
    </w:rPr>
  </w:style>
  <w:style w:type="character" w:customStyle="1" w:styleId="Heading8Char">
    <w:name w:val="Heading 8 Char"/>
    <w:basedOn w:val="DefaultParagraphFont"/>
    <w:link w:val="Heading8"/>
    <w:uiPriority w:val="99"/>
    <w:semiHidden/>
    <w:locked/>
    <w:rsid w:val="00B83843"/>
    <w:rPr>
      <w:rFonts w:ascii="Calibri" w:hAnsi="Calibri" w:cs="Times New Roman"/>
      <w:i/>
      <w:sz w:val="24"/>
    </w:rPr>
  </w:style>
  <w:style w:type="character" w:customStyle="1" w:styleId="Heading9Char">
    <w:name w:val="Heading 9 Char"/>
    <w:basedOn w:val="DefaultParagraphFont"/>
    <w:link w:val="Heading9"/>
    <w:uiPriority w:val="99"/>
    <w:semiHidden/>
    <w:locked/>
    <w:rsid w:val="00B83843"/>
    <w:rPr>
      <w:rFonts w:ascii="Cambria" w:hAnsi="Cambria" w:cs="Times New Roman"/>
    </w:rPr>
  </w:style>
  <w:style w:type="paragraph" w:customStyle="1" w:styleId="IDBstyle">
    <w:name w:val="IDB style"/>
    <w:basedOn w:val="Heading1"/>
    <w:uiPriority w:val="99"/>
    <w:rsid w:val="00455D04"/>
    <w:rPr>
      <w:rFonts w:ascii="Times New Roman" w:hAnsi="Times New Roman"/>
      <w:sz w:val="28"/>
      <w:szCs w:val="28"/>
      <w:lang w:val="es-ES"/>
    </w:rPr>
  </w:style>
  <w:style w:type="paragraph" w:styleId="Header">
    <w:name w:val="header"/>
    <w:basedOn w:val="Normal"/>
    <w:link w:val="HeaderChar"/>
    <w:uiPriority w:val="99"/>
    <w:rsid w:val="006A4C31"/>
    <w:pPr>
      <w:tabs>
        <w:tab w:val="center" w:pos="4320"/>
        <w:tab w:val="right" w:pos="8640"/>
      </w:tabs>
    </w:pPr>
    <w:rPr>
      <w:szCs w:val="20"/>
    </w:rPr>
  </w:style>
  <w:style w:type="character" w:customStyle="1" w:styleId="HeaderChar">
    <w:name w:val="Header Char"/>
    <w:basedOn w:val="DefaultParagraphFont"/>
    <w:link w:val="Header"/>
    <w:uiPriority w:val="99"/>
    <w:locked/>
    <w:rsid w:val="0073718B"/>
    <w:rPr>
      <w:rFonts w:cs="Times New Roman"/>
      <w:sz w:val="24"/>
    </w:rPr>
  </w:style>
  <w:style w:type="paragraph" w:styleId="Footer">
    <w:name w:val="footer"/>
    <w:basedOn w:val="Normal"/>
    <w:link w:val="FooterChar"/>
    <w:uiPriority w:val="99"/>
    <w:rsid w:val="006A4C31"/>
    <w:pPr>
      <w:tabs>
        <w:tab w:val="center" w:pos="4320"/>
        <w:tab w:val="right" w:pos="8640"/>
      </w:tabs>
    </w:pPr>
    <w:rPr>
      <w:szCs w:val="20"/>
    </w:rPr>
  </w:style>
  <w:style w:type="character" w:customStyle="1" w:styleId="FooterChar">
    <w:name w:val="Footer Char"/>
    <w:basedOn w:val="DefaultParagraphFont"/>
    <w:link w:val="Footer"/>
    <w:uiPriority w:val="99"/>
    <w:locked/>
    <w:rsid w:val="00BF49D5"/>
    <w:rPr>
      <w:rFonts w:cs="Times New Roman"/>
      <w:sz w:val="24"/>
    </w:rPr>
  </w:style>
  <w:style w:type="character" w:styleId="PageNumber">
    <w:name w:val="page number"/>
    <w:basedOn w:val="DefaultParagraphFont"/>
    <w:uiPriority w:val="99"/>
    <w:rsid w:val="006A4C31"/>
    <w:rPr>
      <w:rFonts w:cs="Times New Roman"/>
    </w:rPr>
  </w:style>
  <w:style w:type="paragraph" w:customStyle="1" w:styleId="Chapter">
    <w:name w:val="Chapter"/>
    <w:basedOn w:val="Normal"/>
    <w:next w:val="Normal"/>
    <w:rsid w:val="006A4C31"/>
    <w:pPr>
      <w:numPr>
        <w:numId w:val="1"/>
      </w:numPr>
      <w:tabs>
        <w:tab w:val="left" w:pos="1440"/>
      </w:tabs>
      <w:spacing w:before="240" w:after="240"/>
      <w:jc w:val="center"/>
    </w:pPr>
    <w:rPr>
      <w:b/>
      <w:bCs/>
      <w:smallCaps/>
      <w:lang w:val="es-ES_tradnl"/>
    </w:rPr>
  </w:style>
  <w:style w:type="paragraph" w:customStyle="1" w:styleId="Paragraph">
    <w:name w:val="Paragraph"/>
    <w:aliases w:val="paragraph,p,PARAGRAPH,PG,pa,at"/>
    <w:basedOn w:val="BodyTextIndent"/>
    <w:link w:val="ParagraphChar"/>
    <w:rsid w:val="006A4C31"/>
    <w:pPr>
      <w:numPr>
        <w:ilvl w:val="1"/>
        <w:numId w:val="1"/>
      </w:numPr>
      <w:spacing w:before="120"/>
      <w:jc w:val="both"/>
      <w:outlineLvl w:val="1"/>
    </w:pPr>
    <w:rPr>
      <w:lang w:val="es-ES_tradnl"/>
    </w:rPr>
  </w:style>
  <w:style w:type="paragraph" w:customStyle="1" w:styleId="subpar">
    <w:name w:val="subpar"/>
    <w:basedOn w:val="BodyTextIndent3"/>
    <w:rsid w:val="006A4C31"/>
    <w:pPr>
      <w:numPr>
        <w:ilvl w:val="2"/>
        <w:numId w:val="1"/>
      </w:numPr>
      <w:spacing w:before="120"/>
      <w:jc w:val="both"/>
      <w:outlineLvl w:val="2"/>
    </w:pPr>
    <w:rPr>
      <w:sz w:val="24"/>
      <w:szCs w:val="24"/>
      <w:lang w:val="es-ES_tradnl"/>
    </w:rPr>
  </w:style>
  <w:style w:type="paragraph" w:customStyle="1" w:styleId="SubSubPar">
    <w:name w:val="SubSubPar"/>
    <w:basedOn w:val="subpar"/>
    <w:rsid w:val="006A4C31"/>
    <w:pPr>
      <w:numPr>
        <w:ilvl w:val="3"/>
      </w:numPr>
      <w:tabs>
        <w:tab w:val="left" w:pos="0"/>
      </w:tabs>
    </w:pPr>
  </w:style>
  <w:style w:type="paragraph" w:styleId="BodyTextIndent">
    <w:name w:val="Body Text Indent"/>
    <w:basedOn w:val="Normal"/>
    <w:link w:val="BodyTextIndentChar"/>
    <w:uiPriority w:val="99"/>
    <w:rsid w:val="006A4C31"/>
    <w:pPr>
      <w:spacing w:after="120"/>
      <w:ind w:left="360"/>
    </w:pPr>
    <w:rPr>
      <w:szCs w:val="20"/>
    </w:rPr>
  </w:style>
  <w:style w:type="character" w:customStyle="1" w:styleId="BodyTextIndentChar">
    <w:name w:val="Body Text Indent Char"/>
    <w:basedOn w:val="DefaultParagraphFont"/>
    <w:link w:val="BodyTextIndent"/>
    <w:uiPriority w:val="99"/>
    <w:semiHidden/>
    <w:locked/>
    <w:rsid w:val="00B83843"/>
    <w:rPr>
      <w:rFonts w:cs="Times New Roman"/>
      <w:sz w:val="24"/>
    </w:rPr>
  </w:style>
  <w:style w:type="paragraph" w:styleId="BodyTextIndent3">
    <w:name w:val="Body Text Indent 3"/>
    <w:basedOn w:val="Normal"/>
    <w:link w:val="BodyTextIndent3Char"/>
    <w:uiPriority w:val="99"/>
    <w:rsid w:val="006A4C31"/>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B83843"/>
    <w:rPr>
      <w:rFonts w:cs="Times New Roman"/>
      <w:sz w:val="16"/>
    </w:rPr>
  </w:style>
  <w:style w:type="paragraph" w:styleId="FootnoteText">
    <w:name w:val="footnote text"/>
    <w:aliases w:val="Texto nota pie 2"/>
    <w:basedOn w:val="Normal"/>
    <w:link w:val="FootnoteTextChar"/>
    <w:uiPriority w:val="99"/>
    <w:semiHidden/>
    <w:rsid w:val="006A4C31"/>
    <w:rPr>
      <w:sz w:val="20"/>
      <w:szCs w:val="20"/>
    </w:rPr>
  </w:style>
  <w:style w:type="character" w:customStyle="1" w:styleId="FootnoteTextChar">
    <w:name w:val="Footnote Text Char"/>
    <w:aliases w:val="Texto nota pie 2 Char"/>
    <w:basedOn w:val="DefaultParagraphFont"/>
    <w:link w:val="FootnoteText"/>
    <w:uiPriority w:val="99"/>
    <w:semiHidden/>
    <w:locked/>
    <w:rsid w:val="00B83843"/>
    <w:rPr>
      <w:rFonts w:cs="Times New Roman"/>
      <w:sz w:val="20"/>
    </w:rPr>
  </w:style>
  <w:style w:type="character" w:styleId="FootnoteReference">
    <w:name w:val="footnote reference"/>
    <w:basedOn w:val="DefaultParagraphFont"/>
    <w:uiPriority w:val="99"/>
    <w:semiHidden/>
    <w:rsid w:val="006A4C31"/>
    <w:rPr>
      <w:rFonts w:cs="Times New Roman"/>
      <w:vertAlign w:val="superscript"/>
    </w:rPr>
  </w:style>
  <w:style w:type="paragraph" w:customStyle="1" w:styleId="art">
    <w:name w:val="art"/>
    <w:basedOn w:val="Normal"/>
    <w:uiPriority w:val="99"/>
    <w:rsid w:val="006A4C31"/>
    <w:pPr>
      <w:spacing w:before="100" w:beforeAutospacing="1" w:after="100" w:afterAutospacing="1"/>
      <w:jc w:val="both"/>
    </w:pPr>
    <w:rPr>
      <w:rFonts w:ascii="Verdana" w:hAnsi="Verdana" w:cs="Verdana"/>
      <w:color w:val="1F1A17"/>
      <w:sz w:val="18"/>
      <w:szCs w:val="18"/>
    </w:rPr>
  </w:style>
  <w:style w:type="character" w:customStyle="1" w:styleId="artnum">
    <w:name w:val="artnum"/>
    <w:uiPriority w:val="99"/>
    <w:rsid w:val="006A4C31"/>
  </w:style>
  <w:style w:type="character" w:styleId="Strong">
    <w:name w:val="Strong"/>
    <w:basedOn w:val="DefaultParagraphFont"/>
    <w:uiPriority w:val="99"/>
    <w:qFormat/>
    <w:rsid w:val="006A4C31"/>
    <w:rPr>
      <w:rFonts w:cs="Times New Roman"/>
      <w:b/>
    </w:rPr>
  </w:style>
  <w:style w:type="paragraph" w:customStyle="1" w:styleId="FirstHeading">
    <w:name w:val="FirstHeading"/>
    <w:basedOn w:val="Normal"/>
    <w:uiPriority w:val="99"/>
    <w:rsid w:val="00A65EBE"/>
    <w:pPr>
      <w:keepNext/>
      <w:numPr>
        <w:numId w:val="2"/>
      </w:numPr>
      <w:tabs>
        <w:tab w:val="left" w:pos="0"/>
        <w:tab w:val="left" w:pos="90"/>
      </w:tabs>
      <w:spacing w:before="120" w:after="120"/>
    </w:pPr>
    <w:rPr>
      <w:b/>
      <w:bCs/>
      <w:lang w:val="es-ES_tradnl"/>
    </w:rPr>
  </w:style>
  <w:style w:type="paragraph" w:customStyle="1" w:styleId="SecHeading">
    <w:name w:val="SecHeading"/>
    <w:basedOn w:val="Normal"/>
    <w:next w:val="Paragraph"/>
    <w:uiPriority w:val="99"/>
    <w:rsid w:val="00A65EBE"/>
    <w:pPr>
      <w:keepNext/>
      <w:numPr>
        <w:ilvl w:val="1"/>
        <w:numId w:val="2"/>
      </w:numPr>
      <w:spacing w:before="120" w:after="120"/>
    </w:pPr>
    <w:rPr>
      <w:b/>
      <w:bCs/>
      <w:lang w:val="es-ES_tradnl"/>
    </w:rPr>
  </w:style>
  <w:style w:type="paragraph" w:customStyle="1" w:styleId="SubHeading1">
    <w:name w:val="SubHeading1"/>
    <w:basedOn w:val="SecHeading"/>
    <w:uiPriority w:val="99"/>
    <w:rsid w:val="00A65EBE"/>
    <w:pPr>
      <w:numPr>
        <w:ilvl w:val="2"/>
      </w:numPr>
    </w:pPr>
  </w:style>
  <w:style w:type="paragraph" w:customStyle="1" w:styleId="Subheading2">
    <w:name w:val="Subheading2"/>
    <w:basedOn w:val="SecHeading"/>
    <w:uiPriority w:val="99"/>
    <w:rsid w:val="00A65EBE"/>
    <w:pPr>
      <w:numPr>
        <w:ilvl w:val="3"/>
      </w:numPr>
    </w:pPr>
  </w:style>
  <w:style w:type="table" w:styleId="TableGrid">
    <w:name w:val="Table Grid"/>
    <w:basedOn w:val="TableNormal"/>
    <w:uiPriority w:val="99"/>
    <w:rsid w:val="002717F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ido">
    <w:name w:val="contenido"/>
    <w:basedOn w:val="Normal"/>
    <w:uiPriority w:val="99"/>
    <w:rsid w:val="004D6BBF"/>
    <w:pPr>
      <w:spacing w:before="100" w:beforeAutospacing="1" w:after="100" w:afterAutospacing="1"/>
    </w:pPr>
  </w:style>
  <w:style w:type="paragraph" w:styleId="TOC1">
    <w:name w:val="toc 1"/>
    <w:basedOn w:val="Normal"/>
    <w:next w:val="Normal"/>
    <w:autoRedefine/>
    <w:uiPriority w:val="99"/>
    <w:semiHidden/>
    <w:rsid w:val="00625832"/>
    <w:pPr>
      <w:tabs>
        <w:tab w:val="left" w:pos="720"/>
        <w:tab w:val="right" w:pos="10320"/>
      </w:tabs>
      <w:ind w:left="720" w:hanging="720"/>
    </w:pPr>
    <w:rPr>
      <w:rFonts w:ascii="Calibri" w:hAnsi="Calibri" w:cs="Cambria"/>
      <w:b/>
      <w:bCs/>
      <w:caps/>
      <w:smallCaps/>
      <w:noProof/>
      <w:color w:val="003366"/>
      <w:sz w:val="22"/>
      <w:szCs w:val="22"/>
      <w:lang w:val="fr-FR"/>
    </w:rPr>
  </w:style>
  <w:style w:type="character" w:styleId="Hyperlink">
    <w:name w:val="Hyperlink"/>
    <w:basedOn w:val="DefaultParagraphFont"/>
    <w:uiPriority w:val="99"/>
    <w:rsid w:val="008318EB"/>
    <w:rPr>
      <w:rFonts w:cs="Times New Roman"/>
      <w:color w:val="0000FF"/>
      <w:u w:val="single"/>
    </w:rPr>
  </w:style>
  <w:style w:type="paragraph" w:styleId="BalloonText">
    <w:name w:val="Balloon Text"/>
    <w:basedOn w:val="Normal"/>
    <w:link w:val="BalloonTextChar"/>
    <w:uiPriority w:val="99"/>
    <w:semiHidden/>
    <w:rsid w:val="007E45AA"/>
    <w:rPr>
      <w:sz w:val="2"/>
      <w:szCs w:val="20"/>
    </w:rPr>
  </w:style>
  <w:style w:type="character" w:customStyle="1" w:styleId="BalloonTextChar">
    <w:name w:val="Balloon Text Char"/>
    <w:basedOn w:val="DefaultParagraphFont"/>
    <w:link w:val="BalloonText"/>
    <w:uiPriority w:val="99"/>
    <w:semiHidden/>
    <w:locked/>
    <w:rsid w:val="00B83843"/>
    <w:rPr>
      <w:rFonts w:cs="Times New Roman"/>
      <w:sz w:val="2"/>
    </w:rPr>
  </w:style>
  <w:style w:type="paragraph" w:styleId="CommentText">
    <w:name w:val="annotation text"/>
    <w:basedOn w:val="Normal"/>
    <w:link w:val="CommentTextChar"/>
    <w:uiPriority w:val="99"/>
    <w:semiHidden/>
    <w:rsid w:val="00CC78E9"/>
    <w:rPr>
      <w:sz w:val="20"/>
      <w:szCs w:val="20"/>
    </w:rPr>
  </w:style>
  <w:style w:type="character" w:customStyle="1" w:styleId="CommentTextChar">
    <w:name w:val="Comment Text Char"/>
    <w:basedOn w:val="DefaultParagraphFont"/>
    <w:link w:val="CommentText"/>
    <w:uiPriority w:val="99"/>
    <w:semiHidden/>
    <w:locked/>
    <w:rsid w:val="008D4721"/>
    <w:rPr>
      <w:rFonts w:cs="Times New Roman"/>
    </w:rPr>
  </w:style>
  <w:style w:type="paragraph" w:styleId="DocumentMap">
    <w:name w:val="Document Map"/>
    <w:basedOn w:val="Normal"/>
    <w:link w:val="DocumentMapChar"/>
    <w:uiPriority w:val="99"/>
    <w:semiHidden/>
    <w:rsid w:val="00F573AA"/>
    <w:pPr>
      <w:shd w:val="clear" w:color="auto" w:fill="000080"/>
    </w:pPr>
    <w:rPr>
      <w:sz w:val="2"/>
      <w:szCs w:val="20"/>
    </w:rPr>
  </w:style>
  <w:style w:type="character" w:customStyle="1" w:styleId="DocumentMapChar">
    <w:name w:val="Document Map Char"/>
    <w:basedOn w:val="DefaultParagraphFont"/>
    <w:link w:val="DocumentMap"/>
    <w:uiPriority w:val="99"/>
    <w:semiHidden/>
    <w:locked/>
    <w:rsid w:val="00B83843"/>
    <w:rPr>
      <w:rFonts w:cs="Times New Roman"/>
      <w:sz w:val="2"/>
    </w:rPr>
  </w:style>
  <w:style w:type="paragraph" w:customStyle="1" w:styleId="Default">
    <w:name w:val="Default"/>
    <w:uiPriority w:val="99"/>
    <w:rsid w:val="00C0002E"/>
    <w:pPr>
      <w:autoSpaceDE w:val="0"/>
      <w:autoSpaceDN w:val="0"/>
      <w:adjustRightInd w:val="0"/>
    </w:pPr>
    <w:rPr>
      <w:rFonts w:ascii="HHJCPP+TimesNewRoman" w:hAnsi="HHJCPP+TimesNewRoman" w:cs="HHJCPP+TimesNewRoman"/>
      <w:color w:val="000000"/>
      <w:sz w:val="24"/>
      <w:szCs w:val="24"/>
    </w:rPr>
  </w:style>
  <w:style w:type="paragraph" w:customStyle="1" w:styleId="Sangra3detindependiente1">
    <w:name w:val="Sangría 3 de t. independiente1"/>
    <w:basedOn w:val="Default"/>
    <w:next w:val="Default"/>
    <w:uiPriority w:val="99"/>
    <w:rsid w:val="00C0002E"/>
    <w:rPr>
      <w:color w:val="auto"/>
    </w:rPr>
  </w:style>
  <w:style w:type="paragraph" w:customStyle="1" w:styleId="Textoindependiente21">
    <w:name w:val="Texto independiente 21"/>
    <w:basedOn w:val="Default"/>
    <w:next w:val="Default"/>
    <w:uiPriority w:val="99"/>
    <w:rsid w:val="00C0002E"/>
    <w:rPr>
      <w:color w:val="auto"/>
    </w:rPr>
  </w:style>
  <w:style w:type="paragraph" w:customStyle="1" w:styleId="Textoindependiente1">
    <w:name w:val="Texto independiente1"/>
    <w:basedOn w:val="Default"/>
    <w:next w:val="Default"/>
    <w:uiPriority w:val="99"/>
    <w:rsid w:val="00C0002E"/>
    <w:rPr>
      <w:color w:val="auto"/>
    </w:rPr>
  </w:style>
  <w:style w:type="paragraph" w:customStyle="1" w:styleId="Textoindependiente31">
    <w:name w:val="Texto independiente 31"/>
    <w:basedOn w:val="Default"/>
    <w:next w:val="Default"/>
    <w:uiPriority w:val="99"/>
    <w:rsid w:val="00C0002E"/>
    <w:rPr>
      <w:rFonts w:ascii="HHJEIM+TimesNewRoman,Bold" w:hAnsi="HHJEIM+TimesNewRoman,Bold" w:cs="HHJEIM+TimesNewRoman,Bold"/>
      <w:color w:val="auto"/>
    </w:rPr>
  </w:style>
  <w:style w:type="paragraph" w:styleId="NormalWeb">
    <w:name w:val="Normal (Web)"/>
    <w:basedOn w:val="Normal"/>
    <w:uiPriority w:val="99"/>
    <w:rsid w:val="00DD702D"/>
    <w:pPr>
      <w:spacing w:before="100" w:beforeAutospacing="1" w:after="100" w:afterAutospacing="1"/>
    </w:pPr>
  </w:style>
  <w:style w:type="paragraph" w:styleId="PlainText">
    <w:name w:val="Plain Text"/>
    <w:basedOn w:val="Normal"/>
    <w:link w:val="PlainTextChar"/>
    <w:uiPriority w:val="99"/>
    <w:rsid w:val="002B6E6D"/>
    <w:rPr>
      <w:rFonts w:ascii="Courier New" w:hAnsi="Courier New"/>
      <w:sz w:val="20"/>
      <w:szCs w:val="20"/>
    </w:rPr>
  </w:style>
  <w:style w:type="character" w:customStyle="1" w:styleId="PlainTextChar">
    <w:name w:val="Plain Text Char"/>
    <w:basedOn w:val="DefaultParagraphFont"/>
    <w:link w:val="PlainText"/>
    <w:uiPriority w:val="99"/>
    <w:semiHidden/>
    <w:locked/>
    <w:rsid w:val="00B83843"/>
    <w:rPr>
      <w:rFonts w:ascii="Courier New" w:hAnsi="Courier New" w:cs="Times New Roman"/>
      <w:sz w:val="20"/>
    </w:rPr>
  </w:style>
  <w:style w:type="paragraph" w:styleId="BodyText">
    <w:name w:val="Body Text"/>
    <w:basedOn w:val="Normal"/>
    <w:link w:val="BodyTextChar"/>
    <w:uiPriority w:val="99"/>
    <w:rsid w:val="00CF111C"/>
    <w:pPr>
      <w:spacing w:after="120"/>
    </w:pPr>
    <w:rPr>
      <w:szCs w:val="20"/>
    </w:rPr>
  </w:style>
  <w:style w:type="character" w:customStyle="1" w:styleId="BodyTextChar">
    <w:name w:val="Body Text Char"/>
    <w:basedOn w:val="DefaultParagraphFont"/>
    <w:link w:val="BodyText"/>
    <w:uiPriority w:val="99"/>
    <w:semiHidden/>
    <w:locked/>
    <w:rsid w:val="00B83843"/>
    <w:rPr>
      <w:rFonts w:cs="Times New Roman"/>
      <w:sz w:val="24"/>
    </w:rPr>
  </w:style>
  <w:style w:type="paragraph" w:customStyle="1" w:styleId="CM7">
    <w:name w:val="CM7"/>
    <w:basedOn w:val="Default"/>
    <w:next w:val="Default"/>
    <w:uiPriority w:val="99"/>
    <w:rsid w:val="001528DB"/>
    <w:pPr>
      <w:widowControl w:val="0"/>
      <w:spacing w:after="633"/>
    </w:pPr>
    <w:rPr>
      <w:rFonts w:ascii="HCVQOF+TimesNewRoman,Bold" w:hAnsi="HCVQOF+TimesNewRoman,Bold" w:cs="HCVQOF+TimesNewRoman,Bold"/>
      <w:color w:val="auto"/>
    </w:rPr>
  </w:style>
  <w:style w:type="paragraph" w:customStyle="1" w:styleId="CM8">
    <w:name w:val="CM8"/>
    <w:basedOn w:val="Default"/>
    <w:next w:val="Default"/>
    <w:uiPriority w:val="99"/>
    <w:rsid w:val="001528DB"/>
    <w:pPr>
      <w:widowControl w:val="0"/>
      <w:spacing w:after="118"/>
    </w:pPr>
    <w:rPr>
      <w:rFonts w:ascii="HCVQOF+TimesNewRoman,Bold" w:hAnsi="HCVQOF+TimesNewRoman,Bold" w:cs="HCVQOF+TimesNewRoman,Bold"/>
      <w:color w:val="auto"/>
    </w:rPr>
  </w:style>
  <w:style w:type="paragraph" w:customStyle="1" w:styleId="CM6">
    <w:name w:val="CM6"/>
    <w:basedOn w:val="Default"/>
    <w:next w:val="Default"/>
    <w:uiPriority w:val="99"/>
    <w:rsid w:val="001528DB"/>
    <w:pPr>
      <w:widowControl w:val="0"/>
      <w:spacing w:after="248"/>
    </w:pPr>
    <w:rPr>
      <w:rFonts w:ascii="HCVQOF+TimesNewRoman,Bold" w:hAnsi="HCVQOF+TimesNewRoman,Bold" w:cs="HCVQOF+TimesNewRoman,Bold"/>
      <w:color w:val="auto"/>
    </w:rPr>
  </w:style>
  <w:style w:type="paragraph" w:customStyle="1" w:styleId="p9">
    <w:name w:val="p9"/>
    <w:basedOn w:val="Normal"/>
    <w:uiPriority w:val="99"/>
    <w:rsid w:val="000F0877"/>
    <w:pPr>
      <w:widowControl w:val="0"/>
      <w:tabs>
        <w:tab w:val="left" w:pos="702"/>
      </w:tabs>
      <w:spacing w:line="283" w:lineRule="atLeast"/>
      <w:ind w:left="470" w:hanging="702"/>
    </w:pPr>
  </w:style>
  <w:style w:type="paragraph" w:customStyle="1" w:styleId="p14">
    <w:name w:val="p14"/>
    <w:basedOn w:val="Normal"/>
    <w:uiPriority w:val="99"/>
    <w:rsid w:val="002F34E7"/>
    <w:pPr>
      <w:widowControl w:val="0"/>
      <w:spacing w:line="283" w:lineRule="atLeast"/>
      <w:ind w:left="385" w:hanging="788"/>
      <w:jc w:val="both"/>
    </w:pPr>
  </w:style>
  <w:style w:type="paragraph" w:customStyle="1" w:styleId="p16">
    <w:name w:val="p16"/>
    <w:basedOn w:val="Normal"/>
    <w:uiPriority w:val="99"/>
    <w:rsid w:val="002F34E7"/>
    <w:pPr>
      <w:widowControl w:val="0"/>
      <w:tabs>
        <w:tab w:val="left" w:pos="799"/>
      </w:tabs>
      <w:spacing w:line="283" w:lineRule="atLeast"/>
      <w:ind w:left="374" w:hanging="799"/>
    </w:pPr>
  </w:style>
  <w:style w:type="paragraph" w:customStyle="1" w:styleId="BodyText21">
    <w:name w:val="Body Text 21"/>
    <w:basedOn w:val="Normal"/>
    <w:uiPriority w:val="99"/>
    <w:rsid w:val="002F34E7"/>
    <w:pPr>
      <w:jc w:val="both"/>
    </w:pPr>
    <w:rPr>
      <w:rFonts w:ascii="Arial" w:hAnsi="Arial" w:cs="Arial"/>
      <w:lang w:val="es-MX"/>
    </w:rPr>
  </w:style>
  <w:style w:type="paragraph" w:customStyle="1" w:styleId="AbbrDesc">
    <w:name w:val="AbbrDesc"/>
    <w:basedOn w:val="Normal"/>
    <w:uiPriority w:val="99"/>
    <w:rsid w:val="00B63742"/>
    <w:pPr>
      <w:tabs>
        <w:tab w:val="left" w:pos="3060"/>
      </w:tabs>
      <w:jc w:val="both"/>
    </w:pPr>
    <w:rPr>
      <w:lang w:val="es-ES_tradnl"/>
    </w:rPr>
  </w:style>
  <w:style w:type="character" w:customStyle="1" w:styleId="contenidotexto">
    <w:name w:val="contenidotexto"/>
    <w:uiPriority w:val="99"/>
    <w:rsid w:val="00C36FBB"/>
  </w:style>
  <w:style w:type="character" w:customStyle="1" w:styleId="dnnalignleft">
    <w:name w:val="dnnalignleft"/>
    <w:uiPriority w:val="99"/>
    <w:rsid w:val="00C053C2"/>
  </w:style>
  <w:style w:type="paragraph" w:customStyle="1" w:styleId="texo2">
    <w:name w:val="texo2"/>
    <w:basedOn w:val="Normal"/>
    <w:uiPriority w:val="99"/>
    <w:rsid w:val="00DE6395"/>
    <w:pPr>
      <w:spacing w:before="100" w:beforeAutospacing="1" w:after="100" w:afterAutospacing="1"/>
    </w:pPr>
  </w:style>
  <w:style w:type="paragraph" w:customStyle="1" w:styleId="cuadro">
    <w:name w:val="cuadro"/>
    <w:uiPriority w:val="99"/>
    <w:rsid w:val="002E47F5"/>
    <w:pPr>
      <w:spacing w:after="80"/>
    </w:pPr>
    <w:rPr>
      <w:sz w:val="20"/>
      <w:szCs w:val="20"/>
      <w:lang w:val="es-DO"/>
    </w:rPr>
  </w:style>
  <w:style w:type="paragraph" w:styleId="BodyText3">
    <w:name w:val="Body Text 3"/>
    <w:basedOn w:val="Normal"/>
    <w:link w:val="BodyText3Char"/>
    <w:uiPriority w:val="99"/>
    <w:rsid w:val="00CF7D17"/>
    <w:pPr>
      <w:spacing w:after="120"/>
    </w:pPr>
    <w:rPr>
      <w:sz w:val="16"/>
      <w:szCs w:val="20"/>
    </w:rPr>
  </w:style>
  <w:style w:type="character" w:customStyle="1" w:styleId="BodyText3Char">
    <w:name w:val="Body Text 3 Char"/>
    <w:basedOn w:val="DefaultParagraphFont"/>
    <w:link w:val="BodyText3"/>
    <w:uiPriority w:val="99"/>
    <w:locked/>
    <w:rsid w:val="00CF7D17"/>
    <w:rPr>
      <w:rFonts w:cs="Times New Roman"/>
      <w:sz w:val="16"/>
    </w:rPr>
  </w:style>
  <w:style w:type="paragraph" w:styleId="Caption">
    <w:name w:val="caption"/>
    <w:basedOn w:val="Normal"/>
    <w:next w:val="Normal"/>
    <w:uiPriority w:val="99"/>
    <w:qFormat/>
    <w:rsid w:val="00C7729C"/>
    <w:rPr>
      <w:b/>
      <w:bCs/>
      <w:sz w:val="20"/>
      <w:szCs w:val="20"/>
    </w:rPr>
  </w:style>
  <w:style w:type="paragraph" w:customStyle="1" w:styleId="TOCHeading1">
    <w:name w:val="TOC Heading1"/>
    <w:basedOn w:val="Heading1"/>
    <w:next w:val="Normal"/>
    <w:uiPriority w:val="99"/>
    <w:rsid w:val="00DB3F01"/>
    <w:pPr>
      <w:keepLines/>
      <w:spacing w:before="480" w:after="0" w:line="276" w:lineRule="auto"/>
      <w:outlineLvl w:val="9"/>
    </w:pPr>
    <w:rPr>
      <w:rFonts w:cs="Cambria"/>
      <w:color w:val="365F91"/>
      <w:kern w:val="0"/>
      <w:sz w:val="28"/>
      <w:szCs w:val="28"/>
    </w:rPr>
  </w:style>
  <w:style w:type="paragraph" w:styleId="TOC3">
    <w:name w:val="toc 3"/>
    <w:basedOn w:val="Normal"/>
    <w:next w:val="Normal"/>
    <w:autoRedefine/>
    <w:uiPriority w:val="99"/>
    <w:semiHidden/>
    <w:rsid w:val="00DB3F01"/>
    <w:pPr>
      <w:ind w:left="240"/>
    </w:pPr>
    <w:rPr>
      <w:rFonts w:ascii="Calibri" w:hAnsi="Calibri" w:cs="Calibri"/>
      <w:sz w:val="20"/>
      <w:szCs w:val="20"/>
    </w:rPr>
  </w:style>
  <w:style w:type="paragraph" w:styleId="TOC2">
    <w:name w:val="toc 2"/>
    <w:basedOn w:val="Normal"/>
    <w:next w:val="Normal"/>
    <w:autoRedefine/>
    <w:uiPriority w:val="99"/>
    <w:semiHidden/>
    <w:rsid w:val="00B22735"/>
    <w:pPr>
      <w:tabs>
        <w:tab w:val="right" w:pos="10310"/>
      </w:tabs>
    </w:pPr>
    <w:rPr>
      <w:rFonts w:ascii="Calibri" w:hAnsi="Calibri" w:cs="Calibri"/>
      <w:b/>
      <w:bCs/>
      <w:noProof/>
      <w:color w:val="003366"/>
      <w:sz w:val="20"/>
      <w:szCs w:val="20"/>
      <w:lang w:val="fr-FR"/>
    </w:rPr>
  </w:style>
  <w:style w:type="paragraph" w:customStyle="1" w:styleId="ListParagraph1">
    <w:name w:val="List Paragraph1"/>
    <w:basedOn w:val="Normal"/>
    <w:uiPriority w:val="99"/>
    <w:rsid w:val="00F756A8"/>
    <w:pPr>
      <w:ind w:left="720"/>
    </w:pPr>
  </w:style>
  <w:style w:type="paragraph" w:customStyle="1" w:styleId="ListParagraph2">
    <w:name w:val="List Paragraph2"/>
    <w:basedOn w:val="Normal"/>
    <w:uiPriority w:val="99"/>
    <w:rsid w:val="001E78C1"/>
    <w:pPr>
      <w:ind w:left="720"/>
    </w:pPr>
  </w:style>
  <w:style w:type="paragraph" w:styleId="TOC4">
    <w:name w:val="toc 4"/>
    <w:basedOn w:val="Normal"/>
    <w:next w:val="Normal"/>
    <w:autoRedefine/>
    <w:uiPriority w:val="99"/>
    <w:semiHidden/>
    <w:rsid w:val="001D4B13"/>
    <w:pPr>
      <w:ind w:left="480"/>
    </w:pPr>
    <w:rPr>
      <w:rFonts w:ascii="Calibri" w:hAnsi="Calibri" w:cs="Calibri"/>
      <w:sz w:val="20"/>
      <w:szCs w:val="20"/>
    </w:rPr>
  </w:style>
  <w:style w:type="paragraph" w:styleId="TOC5">
    <w:name w:val="toc 5"/>
    <w:basedOn w:val="Normal"/>
    <w:next w:val="Normal"/>
    <w:autoRedefine/>
    <w:uiPriority w:val="99"/>
    <w:semiHidden/>
    <w:rsid w:val="001D4B13"/>
    <w:pPr>
      <w:ind w:left="720"/>
    </w:pPr>
    <w:rPr>
      <w:rFonts w:ascii="Calibri" w:hAnsi="Calibri" w:cs="Calibri"/>
      <w:sz w:val="20"/>
      <w:szCs w:val="20"/>
    </w:rPr>
  </w:style>
  <w:style w:type="paragraph" w:styleId="TOC6">
    <w:name w:val="toc 6"/>
    <w:basedOn w:val="Normal"/>
    <w:next w:val="Normal"/>
    <w:autoRedefine/>
    <w:uiPriority w:val="99"/>
    <w:semiHidden/>
    <w:rsid w:val="001D4B13"/>
    <w:pPr>
      <w:ind w:left="960"/>
    </w:pPr>
    <w:rPr>
      <w:rFonts w:ascii="Calibri" w:hAnsi="Calibri" w:cs="Calibri"/>
      <w:sz w:val="20"/>
      <w:szCs w:val="20"/>
    </w:rPr>
  </w:style>
  <w:style w:type="paragraph" w:styleId="TOC7">
    <w:name w:val="toc 7"/>
    <w:basedOn w:val="Normal"/>
    <w:next w:val="Normal"/>
    <w:autoRedefine/>
    <w:uiPriority w:val="99"/>
    <w:semiHidden/>
    <w:rsid w:val="001D4B13"/>
    <w:pPr>
      <w:ind w:left="1200"/>
    </w:pPr>
    <w:rPr>
      <w:rFonts w:ascii="Calibri" w:hAnsi="Calibri" w:cs="Calibri"/>
      <w:sz w:val="20"/>
      <w:szCs w:val="20"/>
    </w:rPr>
  </w:style>
  <w:style w:type="paragraph" w:styleId="TOC8">
    <w:name w:val="toc 8"/>
    <w:basedOn w:val="Normal"/>
    <w:next w:val="Normal"/>
    <w:autoRedefine/>
    <w:uiPriority w:val="99"/>
    <w:semiHidden/>
    <w:rsid w:val="001D4B13"/>
    <w:pPr>
      <w:ind w:left="1440"/>
    </w:pPr>
    <w:rPr>
      <w:rFonts w:ascii="Calibri" w:hAnsi="Calibri" w:cs="Calibri"/>
      <w:sz w:val="20"/>
      <w:szCs w:val="20"/>
    </w:rPr>
  </w:style>
  <w:style w:type="paragraph" w:styleId="TOC9">
    <w:name w:val="toc 9"/>
    <w:basedOn w:val="Normal"/>
    <w:next w:val="Normal"/>
    <w:autoRedefine/>
    <w:uiPriority w:val="99"/>
    <w:semiHidden/>
    <w:rsid w:val="001D4B13"/>
    <w:pPr>
      <w:ind w:left="1680"/>
    </w:pPr>
    <w:rPr>
      <w:rFonts w:ascii="Calibri" w:hAnsi="Calibri" w:cs="Calibri"/>
      <w:sz w:val="20"/>
      <w:szCs w:val="20"/>
    </w:rPr>
  </w:style>
  <w:style w:type="character" w:styleId="Emphasis">
    <w:name w:val="Emphasis"/>
    <w:basedOn w:val="DefaultParagraphFont"/>
    <w:uiPriority w:val="20"/>
    <w:qFormat/>
    <w:rsid w:val="001E3D13"/>
    <w:rPr>
      <w:rFonts w:cs="Times New Roman"/>
      <w:b/>
    </w:rPr>
  </w:style>
  <w:style w:type="paragraph" w:customStyle="1" w:styleId="ListaVietastabla">
    <w:name w:val="Lista Viñetas tabla"/>
    <w:basedOn w:val="Normal"/>
    <w:uiPriority w:val="99"/>
    <w:rsid w:val="0031480F"/>
    <w:pPr>
      <w:numPr>
        <w:numId w:val="4"/>
      </w:numPr>
      <w:jc w:val="both"/>
    </w:pPr>
    <w:rPr>
      <w:rFonts w:ascii="Arial Narrow" w:hAnsi="Arial Narrow" w:cs="Arial Narrow"/>
      <w:sz w:val="20"/>
      <w:szCs w:val="20"/>
      <w:lang w:val="es-ES" w:eastAsia="es-ES"/>
    </w:rPr>
  </w:style>
  <w:style w:type="paragraph" w:styleId="ListParagraph">
    <w:name w:val="List Paragraph"/>
    <w:basedOn w:val="Normal"/>
    <w:uiPriority w:val="99"/>
    <w:qFormat/>
    <w:rsid w:val="00FA6F92"/>
    <w:pPr>
      <w:ind w:left="720"/>
    </w:pPr>
  </w:style>
  <w:style w:type="character" w:styleId="CommentReference">
    <w:name w:val="annotation reference"/>
    <w:basedOn w:val="DefaultParagraphFont"/>
    <w:uiPriority w:val="99"/>
    <w:semiHidden/>
    <w:rsid w:val="008D4721"/>
    <w:rPr>
      <w:rFonts w:cs="Times New Roman"/>
      <w:sz w:val="16"/>
    </w:rPr>
  </w:style>
  <w:style w:type="paragraph" w:styleId="TableofFigures">
    <w:name w:val="table of figures"/>
    <w:basedOn w:val="Normal"/>
    <w:next w:val="Normal"/>
    <w:uiPriority w:val="99"/>
    <w:semiHidden/>
    <w:rsid w:val="00F55550"/>
  </w:style>
  <w:style w:type="paragraph" w:customStyle="1" w:styleId="Prrafodelista1">
    <w:name w:val="Párrafo de lista1"/>
    <w:basedOn w:val="Normal"/>
    <w:uiPriority w:val="99"/>
    <w:rsid w:val="00BD57C4"/>
    <w:pPr>
      <w:ind w:left="708"/>
    </w:pPr>
    <w:rPr>
      <w:rFonts w:eastAsia="SimSun"/>
      <w:lang w:val="es-ES" w:eastAsia="zh-CN"/>
    </w:rPr>
  </w:style>
  <w:style w:type="paragraph" w:customStyle="1" w:styleId="PargrafodaLista1">
    <w:name w:val="Parágrafo da Lista1"/>
    <w:basedOn w:val="Normal"/>
    <w:uiPriority w:val="99"/>
    <w:rsid w:val="008F0ABA"/>
    <w:pPr>
      <w:ind w:left="720"/>
    </w:pPr>
    <w:rPr>
      <w:rFonts w:eastAsia="SimSun"/>
      <w:lang w:val="es-ES" w:eastAsia="zh-CN"/>
    </w:rPr>
  </w:style>
  <w:style w:type="paragraph" w:styleId="EndnoteText">
    <w:name w:val="endnote text"/>
    <w:basedOn w:val="Normal"/>
    <w:link w:val="EndnoteTextChar"/>
    <w:uiPriority w:val="99"/>
    <w:semiHidden/>
    <w:rsid w:val="001A4D4B"/>
    <w:rPr>
      <w:sz w:val="20"/>
      <w:szCs w:val="20"/>
    </w:rPr>
  </w:style>
  <w:style w:type="character" w:customStyle="1" w:styleId="EndnoteTextChar">
    <w:name w:val="Endnote Text Char"/>
    <w:basedOn w:val="DefaultParagraphFont"/>
    <w:link w:val="EndnoteText"/>
    <w:uiPriority w:val="99"/>
    <w:locked/>
    <w:rsid w:val="001A4D4B"/>
    <w:rPr>
      <w:rFonts w:cs="Times New Roman"/>
    </w:rPr>
  </w:style>
  <w:style w:type="character" w:styleId="EndnoteReference">
    <w:name w:val="endnote reference"/>
    <w:basedOn w:val="DefaultParagraphFont"/>
    <w:uiPriority w:val="99"/>
    <w:semiHidden/>
    <w:rsid w:val="001A4D4B"/>
    <w:rPr>
      <w:rFonts w:cs="Times New Roman"/>
      <w:vertAlign w:val="superscript"/>
    </w:rPr>
  </w:style>
  <w:style w:type="character" w:customStyle="1" w:styleId="ParagraphChar">
    <w:name w:val="Paragraph Char"/>
    <w:link w:val="Paragraph"/>
    <w:uiPriority w:val="99"/>
    <w:locked/>
    <w:rsid w:val="0062576E"/>
    <w:rPr>
      <w:sz w:val="24"/>
      <w:szCs w:val="20"/>
      <w:lang w:val="es-ES_tradnl"/>
    </w:rPr>
  </w:style>
  <w:style w:type="paragraph" w:styleId="Revision">
    <w:name w:val="Revision"/>
    <w:hidden/>
    <w:uiPriority w:val="99"/>
    <w:semiHidden/>
    <w:rsid w:val="00BE7B9D"/>
    <w:rPr>
      <w:sz w:val="24"/>
      <w:szCs w:val="24"/>
    </w:rPr>
  </w:style>
  <w:style w:type="paragraph" w:customStyle="1" w:styleId="NormalRight">
    <w:name w:val="Normal + Right"/>
    <w:basedOn w:val="Normal"/>
    <w:uiPriority w:val="99"/>
    <w:rsid w:val="00023096"/>
    <w:rPr>
      <w:lang w:val="es-ES_tradnl"/>
    </w:rPr>
  </w:style>
  <w:style w:type="character" w:customStyle="1" w:styleId="apple-converted-space">
    <w:name w:val="apple-converted-space"/>
    <w:rsid w:val="00456AE4"/>
  </w:style>
  <w:style w:type="paragraph" w:styleId="List2">
    <w:name w:val="List 2"/>
    <w:basedOn w:val="Normal"/>
    <w:uiPriority w:val="99"/>
    <w:locked/>
    <w:rsid w:val="00C4366C"/>
    <w:pPr>
      <w:numPr>
        <w:numId w:val="7"/>
      </w:numPr>
      <w:jc w:val="both"/>
    </w:pPr>
    <w:rPr>
      <w:rFonts w:ascii="Calibri" w:hAnsi="Calibri"/>
      <w:sz w:val="22"/>
      <w:lang w:eastAsia="fr-FR"/>
    </w:rPr>
  </w:style>
  <w:style w:type="character" w:customStyle="1" w:styleId="st1">
    <w:name w:val="st1"/>
    <w:uiPriority w:val="99"/>
    <w:rsid w:val="003C3D7F"/>
  </w:style>
  <w:style w:type="character" w:styleId="HTMLCite">
    <w:name w:val="HTML Cite"/>
    <w:basedOn w:val="DefaultParagraphFont"/>
    <w:uiPriority w:val="99"/>
    <w:locked/>
    <w:rsid w:val="004965F5"/>
    <w:rPr>
      <w:rFonts w:cs="Times New Roman"/>
      <w:i/>
    </w:rPr>
  </w:style>
  <w:style w:type="paragraph" w:styleId="CommentSubject">
    <w:name w:val="annotation subject"/>
    <w:basedOn w:val="CommentText"/>
    <w:next w:val="CommentText"/>
    <w:link w:val="CommentSubjectChar"/>
    <w:uiPriority w:val="99"/>
    <w:semiHidden/>
    <w:locked/>
    <w:rsid w:val="0059165D"/>
    <w:rPr>
      <w:b/>
    </w:rPr>
  </w:style>
  <w:style w:type="character" w:customStyle="1" w:styleId="CommentSubjectChar">
    <w:name w:val="Comment Subject Char"/>
    <w:basedOn w:val="CommentTextChar"/>
    <w:link w:val="CommentSubject"/>
    <w:uiPriority w:val="99"/>
    <w:semiHidden/>
    <w:locked/>
    <w:rsid w:val="0059165D"/>
    <w:rPr>
      <w:rFonts w:cs="Times New Roman"/>
      <w:b/>
    </w:rPr>
  </w:style>
  <w:style w:type="character" w:customStyle="1" w:styleId="longtext">
    <w:name w:val="long_text"/>
    <w:basedOn w:val="DefaultParagraphFont"/>
    <w:uiPriority w:val="99"/>
    <w:rsid w:val="00DC06EA"/>
    <w:rPr>
      <w:rFonts w:cs="Times New Roman"/>
    </w:rPr>
  </w:style>
  <w:style w:type="paragraph" w:styleId="TOCHeading">
    <w:name w:val="TOC Heading"/>
    <w:basedOn w:val="Heading1"/>
    <w:next w:val="Normal"/>
    <w:uiPriority w:val="99"/>
    <w:qFormat/>
    <w:rsid w:val="00FD4284"/>
    <w:pPr>
      <w:keepLines/>
      <w:spacing w:before="480" w:after="0" w:line="276" w:lineRule="auto"/>
      <w:outlineLvl w:val="9"/>
    </w:pPr>
    <w:rPr>
      <w:bCs/>
      <w:color w:val="365F91"/>
      <w:kern w:val="0"/>
      <w:sz w:val="28"/>
      <w:szCs w:val="28"/>
    </w:rPr>
  </w:style>
  <w:style w:type="paragraph" w:customStyle="1" w:styleId="twunmatched">
    <w:name w:val="twunmatched"/>
    <w:basedOn w:val="Normal"/>
    <w:rsid w:val="00CF32FA"/>
    <w:pPr>
      <w:spacing w:before="100" w:beforeAutospacing="1" w:after="100" w:afterAutospacing="1"/>
    </w:pPr>
  </w:style>
  <w:style w:type="character" w:styleId="FollowedHyperlink">
    <w:name w:val="FollowedHyperlink"/>
    <w:basedOn w:val="DefaultParagraphFont"/>
    <w:uiPriority w:val="99"/>
    <w:semiHidden/>
    <w:unhideWhenUsed/>
    <w:locked/>
    <w:rsid w:val="00C15D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061989">
      <w:marLeft w:val="5"/>
      <w:marRight w:val="5"/>
      <w:marTop w:val="0"/>
      <w:marBottom w:val="0"/>
      <w:divBdr>
        <w:top w:val="none" w:sz="0" w:space="0" w:color="auto"/>
        <w:left w:val="none" w:sz="0" w:space="0" w:color="auto"/>
        <w:bottom w:val="none" w:sz="0" w:space="0" w:color="auto"/>
        <w:right w:val="none" w:sz="0" w:space="0" w:color="auto"/>
      </w:divBdr>
    </w:div>
    <w:div w:id="774061990">
      <w:marLeft w:val="0"/>
      <w:marRight w:val="0"/>
      <w:marTop w:val="0"/>
      <w:marBottom w:val="0"/>
      <w:divBdr>
        <w:top w:val="none" w:sz="0" w:space="0" w:color="auto"/>
        <w:left w:val="none" w:sz="0" w:space="0" w:color="auto"/>
        <w:bottom w:val="none" w:sz="0" w:space="0" w:color="auto"/>
        <w:right w:val="none" w:sz="0" w:space="0" w:color="auto"/>
      </w:divBdr>
    </w:div>
    <w:div w:id="774061993">
      <w:marLeft w:val="0"/>
      <w:marRight w:val="0"/>
      <w:marTop w:val="0"/>
      <w:marBottom w:val="0"/>
      <w:divBdr>
        <w:top w:val="none" w:sz="0" w:space="0" w:color="auto"/>
        <w:left w:val="none" w:sz="0" w:space="0" w:color="auto"/>
        <w:bottom w:val="none" w:sz="0" w:space="0" w:color="auto"/>
        <w:right w:val="none" w:sz="0" w:space="0" w:color="auto"/>
      </w:divBdr>
    </w:div>
    <w:div w:id="774061994">
      <w:marLeft w:val="0"/>
      <w:marRight w:val="0"/>
      <w:marTop w:val="0"/>
      <w:marBottom w:val="0"/>
      <w:divBdr>
        <w:top w:val="none" w:sz="0" w:space="0" w:color="auto"/>
        <w:left w:val="none" w:sz="0" w:space="0" w:color="auto"/>
        <w:bottom w:val="none" w:sz="0" w:space="0" w:color="auto"/>
        <w:right w:val="none" w:sz="0" w:space="0" w:color="auto"/>
      </w:divBdr>
      <w:divsChild>
        <w:div w:id="774062002">
          <w:marLeft w:val="0"/>
          <w:marRight w:val="0"/>
          <w:marTop w:val="0"/>
          <w:marBottom w:val="0"/>
          <w:divBdr>
            <w:top w:val="none" w:sz="0" w:space="0" w:color="auto"/>
            <w:left w:val="none" w:sz="0" w:space="0" w:color="auto"/>
            <w:bottom w:val="none" w:sz="0" w:space="0" w:color="auto"/>
            <w:right w:val="none" w:sz="0" w:space="0" w:color="auto"/>
          </w:divBdr>
          <w:divsChild>
            <w:div w:id="77406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061996">
      <w:marLeft w:val="0"/>
      <w:marRight w:val="0"/>
      <w:marTop w:val="0"/>
      <w:marBottom w:val="0"/>
      <w:divBdr>
        <w:top w:val="none" w:sz="0" w:space="0" w:color="auto"/>
        <w:left w:val="none" w:sz="0" w:space="0" w:color="auto"/>
        <w:bottom w:val="none" w:sz="0" w:space="0" w:color="auto"/>
        <w:right w:val="none" w:sz="0" w:space="0" w:color="auto"/>
      </w:divBdr>
    </w:div>
    <w:div w:id="774061998">
      <w:marLeft w:val="0"/>
      <w:marRight w:val="0"/>
      <w:marTop w:val="0"/>
      <w:marBottom w:val="0"/>
      <w:divBdr>
        <w:top w:val="none" w:sz="0" w:space="0" w:color="auto"/>
        <w:left w:val="none" w:sz="0" w:space="0" w:color="auto"/>
        <w:bottom w:val="none" w:sz="0" w:space="0" w:color="auto"/>
        <w:right w:val="none" w:sz="0" w:space="0" w:color="auto"/>
      </w:divBdr>
    </w:div>
    <w:div w:id="774061999">
      <w:marLeft w:val="0"/>
      <w:marRight w:val="0"/>
      <w:marTop w:val="0"/>
      <w:marBottom w:val="0"/>
      <w:divBdr>
        <w:top w:val="none" w:sz="0" w:space="0" w:color="auto"/>
        <w:left w:val="none" w:sz="0" w:space="0" w:color="auto"/>
        <w:bottom w:val="none" w:sz="0" w:space="0" w:color="auto"/>
        <w:right w:val="none" w:sz="0" w:space="0" w:color="auto"/>
      </w:divBdr>
      <w:divsChild>
        <w:div w:id="774061991">
          <w:marLeft w:val="0"/>
          <w:marRight w:val="0"/>
          <w:marTop w:val="0"/>
          <w:marBottom w:val="0"/>
          <w:divBdr>
            <w:top w:val="none" w:sz="0" w:space="0" w:color="auto"/>
            <w:left w:val="none" w:sz="0" w:space="0" w:color="auto"/>
            <w:bottom w:val="none" w:sz="0" w:space="0" w:color="auto"/>
            <w:right w:val="none" w:sz="0" w:space="0" w:color="auto"/>
          </w:divBdr>
          <w:divsChild>
            <w:div w:id="7740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062000">
      <w:marLeft w:val="0"/>
      <w:marRight w:val="0"/>
      <w:marTop w:val="0"/>
      <w:marBottom w:val="0"/>
      <w:divBdr>
        <w:top w:val="none" w:sz="0" w:space="0" w:color="auto"/>
        <w:left w:val="none" w:sz="0" w:space="0" w:color="auto"/>
        <w:bottom w:val="none" w:sz="0" w:space="0" w:color="auto"/>
        <w:right w:val="none" w:sz="0" w:space="0" w:color="auto"/>
      </w:divBdr>
    </w:div>
    <w:div w:id="774062001">
      <w:marLeft w:val="0"/>
      <w:marRight w:val="0"/>
      <w:marTop w:val="0"/>
      <w:marBottom w:val="0"/>
      <w:divBdr>
        <w:top w:val="none" w:sz="0" w:space="0" w:color="auto"/>
        <w:left w:val="none" w:sz="0" w:space="0" w:color="auto"/>
        <w:bottom w:val="none" w:sz="0" w:space="0" w:color="auto"/>
        <w:right w:val="none" w:sz="0" w:space="0" w:color="auto"/>
      </w:divBdr>
    </w:div>
    <w:div w:id="774062003">
      <w:marLeft w:val="0"/>
      <w:marRight w:val="0"/>
      <w:marTop w:val="0"/>
      <w:marBottom w:val="0"/>
      <w:divBdr>
        <w:top w:val="none" w:sz="0" w:space="0" w:color="auto"/>
        <w:left w:val="none" w:sz="0" w:space="0" w:color="auto"/>
        <w:bottom w:val="none" w:sz="0" w:space="0" w:color="auto"/>
        <w:right w:val="none" w:sz="0" w:space="0" w:color="auto"/>
      </w:divBdr>
      <w:divsChild>
        <w:div w:id="774061992">
          <w:marLeft w:val="0"/>
          <w:marRight w:val="0"/>
          <w:marTop w:val="0"/>
          <w:marBottom w:val="0"/>
          <w:divBdr>
            <w:top w:val="none" w:sz="0" w:space="0" w:color="auto"/>
            <w:left w:val="none" w:sz="0" w:space="0" w:color="auto"/>
            <w:bottom w:val="none" w:sz="0" w:space="0" w:color="auto"/>
            <w:right w:val="none" w:sz="0" w:space="0" w:color="auto"/>
          </w:divBdr>
        </w:div>
      </w:divsChild>
    </w:div>
    <w:div w:id="774062004">
      <w:marLeft w:val="0"/>
      <w:marRight w:val="0"/>
      <w:marTop w:val="0"/>
      <w:marBottom w:val="0"/>
      <w:divBdr>
        <w:top w:val="none" w:sz="0" w:space="0" w:color="auto"/>
        <w:left w:val="none" w:sz="0" w:space="0" w:color="auto"/>
        <w:bottom w:val="none" w:sz="0" w:space="0" w:color="auto"/>
        <w:right w:val="none" w:sz="0" w:space="0" w:color="auto"/>
      </w:divBdr>
    </w:div>
    <w:div w:id="774062005">
      <w:marLeft w:val="0"/>
      <w:marRight w:val="0"/>
      <w:marTop w:val="0"/>
      <w:marBottom w:val="0"/>
      <w:divBdr>
        <w:top w:val="none" w:sz="0" w:space="0" w:color="auto"/>
        <w:left w:val="none" w:sz="0" w:space="0" w:color="auto"/>
        <w:bottom w:val="none" w:sz="0" w:space="0" w:color="auto"/>
        <w:right w:val="none" w:sz="0" w:space="0" w:color="auto"/>
      </w:divBdr>
    </w:div>
    <w:div w:id="774062006">
      <w:marLeft w:val="0"/>
      <w:marRight w:val="0"/>
      <w:marTop w:val="0"/>
      <w:marBottom w:val="0"/>
      <w:divBdr>
        <w:top w:val="none" w:sz="0" w:space="0" w:color="auto"/>
        <w:left w:val="none" w:sz="0" w:space="0" w:color="auto"/>
        <w:bottom w:val="none" w:sz="0" w:space="0" w:color="auto"/>
        <w:right w:val="none" w:sz="0" w:space="0" w:color="auto"/>
      </w:divBdr>
    </w:div>
    <w:div w:id="774062007">
      <w:marLeft w:val="0"/>
      <w:marRight w:val="0"/>
      <w:marTop w:val="0"/>
      <w:marBottom w:val="0"/>
      <w:divBdr>
        <w:top w:val="none" w:sz="0" w:space="0" w:color="auto"/>
        <w:left w:val="none" w:sz="0" w:space="0" w:color="auto"/>
        <w:bottom w:val="none" w:sz="0" w:space="0" w:color="auto"/>
        <w:right w:val="none" w:sz="0" w:space="0" w:color="auto"/>
      </w:divBdr>
    </w:div>
    <w:div w:id="774062008">
      <w:marLeft w:val="0"/>
      <w:marRight w:val="0"/>
      <w:marTop w:val="0"/>
      <w:marBottom w:val="0"/>
      <w:divBdr>
        <w:top w:val="none" w:sz="0" w:space="0" w:color="auto"/>
        <w:left w:val="none" w:sz="0" w:space="0" w:color="auto"/>
        <w:bottom w:val="none" w:sz="0" w:space="0" w:color="auto"/>
        <w:right w:val="none" w:sz="0" w:space="0" w:color="auto"/>
      </w:divBdr>
    </w:div>
    <w:div w:id="774062009">
      <w:marLeft w:val="0"/>
      <w:marRight w:val="0"/>
      <w:marTop w:val="0"/>
      <w:marBottom w:val="0"/>
      <w:divBdr>
        <w:top w:val="none" w:sz="0" w:space="0" w:color="auto"/>
        <w:left w:val="none" w:sz="0" w:space="0" w:color="auto"/>
        <w:bottom w:val="none" w:sz="0" w:space="0" w:color="auto"/>
        <w:right w:val="none" w:sz="0" w:space="0" w:color="auto"/>
      </w:divBdr>
    </w:div>
    <w:div w:id="774062010">
      <w:marLeft w:val="0"/>
      <w:marRight w:val="0"/>
      <w:marTop w:val="0"/>
      <w:marBottom w:val="0"/>
      <w:divBdr>
        <w:top w:val="none" w:sz="0" w:space="0" w:color="auto"/>
        <w:left w:val="none" w:sz="0" w:space="0" w:color="auto"/>
        <w:bottom w:val="none" w:sz="0" w:space="0" w:color="auto"/>
        <w:right w:val="none" w:sz="0" w:space="0" w:color="auto"/>
      </w:divBdr>
    </w:div>
    <w:div w:id="774062011">
      <w:marLeft w:val="0"/>
      <w:marRight w:val="0"/>
      <w:marTop w:val="0"/>
      <w:marBottom w:val="0"/>
      <w:divBdr>
        <w:top w:val="none" w:sz="0" w:space="0" w:color="auto"/>
        <w:left w:val="none" w:sz="0" w:space="0" w:color="auto"/>
        <w:bottom w:val="none" w:sz="0" w:space="0" w:color="auto"/>
        <w:right w:val="none" w:sz="0" w:space="0" w:color="auto"/>
      </w:divBdr>
    </w:div>
    <w:div w:id="774062012">
      <w:marLeft w:val="0"/>
      <w:marRight w:val="0"/>
      <w:marTop w:val="0"/>
      <w:marBottom w:val="0"/>
      <w:divBdr>
        <w:top w:val="none" w:sz="0" w:space="0" w:color="auto"/>
        <w:left w:val="none" w:sz="0" w:space="0" w:color="auto"/>
        <w:bottom w:val="none" w:sz="0" w:space="0" w:color="auto"/>
        <w:right w:val="none" w:sz="0" w:space="0" w:color="auto"/>
      </w:divBdr>
    </w:div>
    <w:div w:id="774062013">
      <w:marLeft w:val="0"/>
      <w:marRight w:val="0"/>
      <w:marTop w:val="0"/>
      <w:marBottom w:val="0"/>
      <w:divBdr>
        <w:top w:val="none" w:sz="0" w:space="0" w:color="auto"/>
        <w:left w:val="none" w:sz="0" w:space="0" w:color="auto"/>
        <w:bottom w:val="none" w:sz="0" w:space="0" w:color="auto"/>
        <w:right w:val="none" w:sz="0" w:space="0" w:color="auto"/>
      </w:divBdr>
    </w:div>
    <w:div w:id="92310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oie.int/fr/normes/mmanual/pdf_fr/Volume%201_pdf/Chap%201.1.3._Gestion%20de%20la%20qualit%C3%A9_2008.pdf"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uclbp.gouv.ht/download/cicps-2014-cnbh-fusio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ho.int/water_sanitation_health/medicalwaste/en/manuel1.pdf"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clbp.gouv.ht/download/cicps-2014-cnbh-fusion.pdf" TargetMode="External"/><Relationship Id="rId5" Type="http://schemas.openxmlformats.org/officeDocument/2006/relationships/settings" Target="settings.xml"/><Relationship Id="rId15" Type="http://schemas.openxmlformats.org/officeDocument/2006/relationships/hyperlink" Target="http://biogeosciences.u-bourgogne.fr/documents/hygiene_securite/procedure_deversement.pdf" TargetMode="External"/><Relationship Id="rId23" Type="http://schemas.openxmlformats.org/officeDocument/2006/relationships/customXml" Target="../customXml/item6.xml"/><Relationship Id="rId10" Type="http://schemas.openxmlformats.org/officeDocument/2006/relationships/footer" Target="footer1.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who.int/water_sanitation_health/medicalwaste/mw_injections_fr.pdf" TargetMode="Externa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www.who.int/water_sanitation_health/medicalwaste/gestiondesdechetsguide.pdf" TargetMode="External"/><Relationship Id="rId2" Type="http://schemas.openxmlformats.org/officeDocument/2006/relationships/hyperlink" Target="https://www.climateinvestmentfunds.org/cif/sites/climateinvestmentfunds.org/files/PPCR_SC.12_4_Strategic_Program_for_Climate_Resilience_for_Haiti.pdf" TargetMode="External"/><Relationship Id="rId1" Type="http://schemas.openxmlformats.org/officeDocument/2006/relationships/hyperlink" Target="https://www.climateinvestmentfunds.org/cif/sites/climateinvestmentfunds.org/files/PPCR_SC.12_presentation.2Haiti_SPCR.pdf" TargetMode="External"/><Relationship Id="rId4" Type="http://schemas.openxmlformats.org/officeDocument/2006/relationships/hyperlink" Target="http://www.invs.sante.fr/publications/2005/guide_charbon/guide_charb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6F65162EE4AE946B1B03F12037A46C0" ma:contentTypeVersion="0" ma:contentTypeDescription="A content type to manage public (operations) IDB documents" ma:contentTypeScope="" ma:versionID="3112414245d14e63aaea75a238d39095">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38781328</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Le Pommellec, Marion</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HA-L1094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sa-nut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8A4BAA-B82A-44A3-A3D5-1AC404A38B6B}"/>
</file>

<file path=customXml/itemProps2.xml><?xml version="1.0" encoding="utf-8"?>
<ds:datastoreItem xmlns:ds="http://schemas.openxmlformats.org/officeDocument/2006/customXml" ds:itemID="{7DF66215-562D-41B1-AEB8-5236FA1296FA}"/>
</file>

<file path=customXml/itemProps3.xml><?xml version="1.0" encoding="utf-8"?>
<ds:datastoreItem xmlns:ds="http://schemas.openxmlformats.org/officeDocument/2006/customXml" ds:itemID="{73CE8ADC-CF34-4F6C-804E-1DD4422F36AD}"/>
</file>

<file path=customXml/itemProps4.xml><?xml version="1.0" encoding="utf-8"?>
<ds:datastoreItem xmlns:ds="http://schemas.openxmlformats.org/officeDocument/2006/customXml" ds:itemID="{96D24A0B-40EE-431F-BDF7-78B642E53E30}"/>
</file>

<file path=customXml/itemProps5.xml><?xml version="1.0" encoding="utf-8"?>
<ds:datastoreItem xmlns:ds="http://schemas.openxmlformats.org/officeDocument/2006/customXml" ds:itemID="{A036C24B-BCA2-466F-8BE9-384F96CDDBFE}"/>
</file>

<file path=customXml/itemProps6.xml><?xml version="1.0" encoding="utf-8"?>
<ds:datastoreItem xmlns:ds="http://schemas.openxmlformats.org/officeDocument/2006/customXml" ds:itemID="{EB104A3E-31D0-4FA4-9A3E-2D823DB3C802}"/>
</file>

<file path=docProps/app.xml><?xml version="1.0" encoding="utf-8"?>
<Properties xmlns="http://schemas.openxmlformats.org/officeDocument/2006/extended-properties" xmlns:vt="http://schemas.openxmlformats.org/officeDocument/2006/docPropsVTypes">
  <Template>Normal.dotm</Template>
  <TotalTime>1</TotalTime>
  <Pages>3</Pages>
  <Words>15167</Words>
  <Characters>86452</Characters>
  <Application>Microsoft Office Word</Application>
  <DocSecurity>4</DocSecurity>
  <Lines>720</Lines>
  <Paragraphs>202</Paragraphs>
  <ScaleCrop>false</ScaleCrop>
  <HeadingPairs>
    <vt:vector size="2" baseType="variant">
      <vt:variant>
        <vt:lpstr>Title</vt:lpstr>
      </vt:variant>
      <vt:variant>
        <vt:i4>1</vt:i4>
      </vt:variant>
    </vt:vector>
  </HeadingPairs>
  <TitlesOfParts>
    <vt:vector size="1" baseType="lpstr">
      <vt:lpstr>INFORME DE GESTIÓN AMBIENTAL Y SOCIAL (IGAS)</vt:lpstr>
    </vt:vector>
  </TitlesOfParts>
  <Company>Inter-American Development Bank</Company>
  <LinksUpToDate>false</LinksUpToDate>
  <CharactersWithSpaces>101417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ESMR (HA-L1094) </dc:title>
  <dc:creator>User</dc:creator>
  <cp:lastModifiedBy>Inter-American Development Bank</cp:lastModifiedBy>
  <cp:revision>2</cp:revision>
  <cp:lastPrinted>2014-05-02T02:45:00Z</cp:lastPrinted>
  <dcterms:created xsi:type="dcterms:W3CDTF">2014-05-07T18:07:00Z</dcterms:created>
  <dcterms:modified xsi:type="dcterms:W3CDTF">2014-05-07T18:07:00Z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0x01010046CF21643EE8D14686A648AA6DAD089200D6F65162EE4AE946B1B03F12037A46C0</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