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B091C" w14:textId="77777777" w:rsidR="00232DCD" w:rsidRPr="00E02E85" w:rsidRDefault="00232DCD" w:rsidP="00232DCD">
      <w:pPr>
        <w:jc w:val="center"/>
        <w:rPr>
          <w:rFonts w:ascii="Arial" w:hAnsi="Arial" w:cs="Arial"/>
          <w:sz w:val="22"/>
          <w:szCs w:val="22"/>
          <w:lang w:val="es-ES_tradnl"/>
        </w:rPr>
      </w:pPr>
    </w:p>
    <w:p w14:paraId="3D694B3E" w14:textId="77777777" w:rsidR="00232DCD" w:rsidRPr="00E02E85" w:rsidRDefault="00232DCD" w:rsidP="00232DCD">
      <w:pPr>
        <w:jc w:val="center"/>
        <w:rPr>
          <w:rFonts w:ascii="Arial" w:hAnsi="Arial" w:cs="Arial"/>
          <w:b/>
          <w:smallCaps/>
          <w:sz w:val="22"/>
          <w:szCs w:val="22"/>
          <w:lang w:val="es-ES_tradnl"/>
        </w:rPr>
      </w:pPr>
      <w:r w:rsidRPr="00E02E85">
        <w:rPr>
          <w:rFonts w:ascii="Arial" w:hAnsi="Arial" w:cs="Arial"/>
          <w:b/>
          <w:smallCaps/>
          <w:sz w:val="22"/>
          <w:szCs w:val="22"/>
          <w:lang w:val="es-ES_tradnl"/>
        </w:rPr>
        <w:t>Document</w:t>
      </w:r>
      <w:r w:rsidR="00C21376" w:rsidRPr="00E02E85">
        <w:rPr>
          <w:rFonts w:ascii="Arial" w:hAnsi="Arial" w:cs="Arial"/>
          <w:b/>
          <w:smallCaps/>
          <w:sz w:val="22"/>
          <w:szCs w:val="22"/>
          <w:lang w:val="es-ES_tradnl"/>
        </w:rPr>
        <w:t>o</w:t>
      </w:r>
      <w:r w:rsidRPr="00E02E85">
        <w:rPr>
          <w:rFonts w:ascii="Arial" w:hAnsi="Arial" w:cs="Arial"/>
          <w:b/>
          <w:smallCaps/>
          <w:sz w:val="22"/>
          <w:szCs w:val="22"/>
          <w:lang w:val="es-ES_tradnl"/>
        </w:rPr>
        <w:t xml:space="preserve"> </w:t>
      </w:r>
      <w:r w:rsidR="00C21376" w:rsidRPr="00E02E85">
        <w:rPr>
          <w:rFonts w:ascii="Arial" w:hAnsi="Arial" w:cs="Arial"/>
          <w:b/>
          <w:smallCaps/>
          <w:sz w:val="22"/>
          <w:szCs w:val="22"/>
          <w:lang w:val="es-ES_tradnl"/>
        </w:rPr>
        <w:t xml:space="preserve">del Banco Interamericano de </w:t>
      </w:r>
      <w:r w:rsidRPr="00E02E85">
        <w:rPr>
          <w:rFonts w:ascii="Arial" w:hAnsi="Arial" w:cs="Arial"/>
          <w:b/>
          <w:smallCaps/>
          <w:sz w:val="22"/>
          <w:szCs w:val="22"/>
          <w:lang w:val="es-ES_tradnl"/>
        </w:rPr>
        <w:t>De</w:t>
      </w:r>
      <w:r w:rsidR="00C21376" w:rsidRPr="00E02E85">
        <w:rPr>
          <w:rFonts w:ascii="Arial" w:hAnsi="Arial" w:cs="Arial"/>
          <w:b/>
          <w:smallCaps/>
          <w:sz w:val="22"/>
          <w:szCs w:val="22"/>
          <w:lang w:val="es-ES_tradnl"/>
        </w:rPr>
        <w:t>sarrollo</w:t>
      </w:r>
    </w:p>
    <w:p w14:paraId="0B785BB9" w14:textId="77777777" w:rsidR="00232DCD" w:rsidRPr="00E02E85" w:rsidRDefault="00232DCD" w:rsidP="00232DCD">
      <w:pPr>
        <w:rPr>
          <w:rFonts w:ascii="Arial" w:hAnsi="Arial" w:cs="Arial"/>
          <w:smallCaps/>
          <w:sz w:val="22"/>
          <w:szCs w:val="22"/>
          <w:lang w:val="es-ES_tradnl"/>
        </w:rPr>
      </w:pPr>
    </w:p>
    <w:p w14:paraId="236385A6" w14:textId="77777777" w:rsidR="00232DCD" w:rsidRPr="00E02E85" w:rsidRDefault="00232DCD" w:rsidP="00232DCD">
      <w:pPr>
        <w:rPr>
          <w:rFonts w:ascii="Arial" w:hAnsi="Arial" w:cs="Arial"/>
          <w:smallCaps/>
          <w:sz w:val="22"/>
          <w:szCs w:val="22"/>
          <w:lang w:val="es-ES_tradnl"/>
        </w:rPr>
      </w:pPr>
    </w:p>
    <w:p w14:paraId="3C0B090C" w14:textId="77777777" w:rsidR="00232DCD" w:rsidRPr="00E02E85" w:rsidRDefault="00232DCD" w:rsidP="00232DCD">
      <w:pPr>
        <w:rPr>
          <w:rFonts w:ascii="Arial" w:hAnsi="Arial" w:cs="Arial"/>
          <w:smallCaps/>
          <w:sz w:val="22"/>
          <w:szCs w:val="22"/>
          <w:lang w:val="es-ES_tradnl"/>
        </w:rPr>
      </w:pPr>
    </w:p>
    <w:p w14:paraId="0E66DFBD" w14:textId="77777777" w:rsidR="00232DCD" w:rsidRPr="00E02E85" w:rsidRDefault="00232DCD" w:rsidP="00232DCD">
      <w:pPr>
        <w:rPr>
          <w:rFonts w:ascii="Arial" w:hAnsi="Arial" w:cs="Arial"/>
          <w:smallCaps/>
          <w:sz w:val="22"/>
          <w:szCs w:val="22"/>
          <w:lang w:val="es-ES_tradnl"/>
        </w:rPr>
      </w:pPr>
    </w:p>
    <w:p w14:paraId="1BA208FD" w14:textId="614AF389" w:rsidR="00232DCD" w:rsidRPr="00E02E85" w:rsidRDefault="001C6E58" w:rsidP="00232DCD">
      <w:pPr>
        <w:jc w:val="center"/>
        <w:rPr>
          <w:rFonts w:ascii="Arial" w:hAnsi="Arial" w:cs="Arial"/>
          <w:smallCaps/>
          <w:sz w:val="22"/>
          <w:szCs w:val="22"/>
          <w:lang w:val="es-ES_tradnl"/>
        </w:rPr>
      </w:pPr>
      <w:r w:rsidRPr="00E02E85">
        <w:rPr>
          <w:rFonts w:ascii="Arial" w:hAnsi="Arial" w:cs="Arial"/>
          <w:smallCaps/>
          <w:noProof/>
          <w:sz w:val="22"/>
          <w:szCs w:val="22"/>
          <w:lang w:val="es-CO" w:eastAsia="es-CO"/>
        </w:rPr>
        <w:drawing>
          <wp:inline distT="0" distB="0" distL="0" distR="0" wp14:anchorId="2AEC2721" wp14:editId="2E516610">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14:paraId="323F95A6" w14:textId="77777777" w:rsidR="00232DCD" w:rsidRPr="00E02E85" w:rsidRDefault="00232DCD" w:rsidP="00232DCD">
      <w:pPr>
        <w:rPr>
          <w:rFonts w:ascii="Arial" w:hAnsi="Arial" w:cs="Arial"/>
          <w:smallCaps/>
          <w:sz w:val="22"/>
          <w:szCs w:val="22"/>
          <w:lang w:val="es-ES_tradnl"/>
        </w:rPr>
      </w:pPr>
    </w:p>
    <w:p w14:paraId="4C5CBC93" w14:textId="77777777" w:rsidR="00232DCD" w:rsidRPr="00E02E85" w:rsidRDefault="00232DCD" w:rsidP="00232DCD">
      <w:pPr>
        <w:rPr>
          <w:rFonts w:ascii="Arial" w:hAnsi="Arial" w:cs="Arial"/>
          <w:smallCaps/>
          <w:sz w:val="22"/>
          <w:szCs w:val="22"/>
          <w:lang w:val="es-ES_tradnl"/>
        </w:rPr>
      </w:pPr>
    </w:p>
    <w:p w14:paraId="1CBB20E1" w14:textId="5AF05E41" w:rsidR="00232DCD" w:rsidRPr="00E02E85" w:rsidRDefault="009C2222" w:rsidP="00232DCD">
      <w:pPr>
        <w:jc w:val="center"/>
        <w:rPr>
          <w:rFonts w:ascii="Arial" w:hAnsi="Arial" w:cs="Arial"/>
          <w:b/>
          <w:smallCaps/>
          <w:sz w:val="22"/>
          <w:szCs w:val="22"/>
          <w:lang w:val="es-ES_tradnl"/>
        </w:rPr>
      </w:pPr>
      <w:r w:rsidRPr="00E02E85">
        <w:rPr>
          <w:rFonts w:ascii="Arial" w:hAnsi="Arial" w:cs="Arial"/>
          <w:b/>
          <w:smallCaps/>
          <w:sz w:val="22"/>
          <w:szCs w:val="22"/>
          <w:lang w:val="es-ES_tradnl"/>
        </w:rPr>
        <w:t>Colombia</w:t>
      </w:r>
    </w:p>
    <w:p w14:paraId="51E92A89" w14:textId="65DA051E" w:rsidR="00232DCD" w:rsidRPr="00E02E85" w:rsidRDefault="009C2222" w:rsidP="00232DCD">
      <w:pPr>
        <w:jc w:val="center"/>
        <w:rPr>
          <w:rFonts w:ascii="Arial" w:hAnsi="Arial" w:cs="Arial"/>
          <w:b/>
          <w:smallCaps/>
          <w:sz w:val="22"/>
          <w:szCs w:val="22"/>
          <w:lang w:val="es-ES_tradnl"/>
        </w:rPr>
      </w:pPr>
      <w:r w:rsidRPr="00E02E85">
        <w:rPr>
          <w:rFonts w:ascii="Arial" w:hAnsi="Arial" w:cs="Arial"/>
          <w:b/>
          <w:smallCaps/>
          <w:sz w:val="22"/>
          <w:szCs w:val="22"/>
          <w:lang w:val="es-ES_tradnl"/>
        </w:rPr>
        <w:t>IV Programa para el Financiamiento de Proyectos de Inversión, Reconversión Productiva y Desarrollo Exportador</w:t>
      </w:r>
    </w:p>
    <w:p w14:paraId="6D7B4E9B" w14:textId="77777777" w:rsidR="009C2222" w:rsidRPr="00E02E85" w:rsidRDefault="009C2222" w:rsidP="009C2222">
      <w:pPr>
        <w:tabs>
          <w:tab w:val="left" w:pos="1440"/>
          <w:tab w:val="left" w:pos="3060"/>
        </w:tabs>
        <w:jc w:val="center"/>
        <w:rPr>
          <w:rFonts w:ascii="Arial" w:hAnsi="Arial" w:cs="Arial"/>
          <w:b/>
          <w:smallCaps/>
          <w:sz w:val="22"/>
          <w:szCs w:val="22"/>
          <w:lang w:val="es-ES_tradnl"/>
        </w:rPr>
      </w:pPr>
    </w:p>
    <w:p w14:paraId="1C0545B2" w14:textId="4FA7A53F" w:rsidR="009C2222" w:rsidRPr="00E02E85" w:rsidRDefault="009C2222" w:rsidP="009C2222">
      <w:pPr>
        <w:tabs>
          <w:tab w:val="left" w:pos="1440"/>
          <w:tab w:val="left" w:pos="3060"/>
        </w:tabs>
        <w:jc w:val="center"/>
        <w:rPr>
          <w:rFonts w:ascii="Arial" w:hAnsi="Arial" w:cs="Arial"/>
          <w:b/>
          <w:smallCaps/>
          <w:sz w:val="22"/>
          <w:szCs w:val="22"/>
          <w:lang w:val="es-ES_tradnl"/>
        </w:rPr>
      </w:pPr>
      <w:r w:rsidRPr="00E02E85">
        <w:rPr>
          <w:rFonts w:ascii="Arial" w:hAnsi="Arial" w:cs="Arial"/>
          <w:b/>
          <w:smallCaps/>
          <w:sz w:val="22"/>
          <w:szCs w:val="22"/>
          <w:lang w:val="es-ES_tradnl"/>
        </w:rPr>
        <w:t>(CO-L1222)</w:t>
      </w:r>
    </w:p>
    <w:p w14:paraId="79119897" w14:textId="2706B83C" w:rsidR="00232DCD" w:rsidRPr="00E02E85" w:rsidRDefault="00232DCD" w:rsidP="00232DCD">
      <w:pPr>
        <w:jc w:val="center"/>
        <w:rPr>
          <w:rFonts w:ascii="Arial" w:hAnsi="Arial" w:cs="Arial"/>
          <w:b/>
          <w:smallCaps/>
          <w:sz w:val="22"/>
          <w:szCs w:val="22"/>
          <w:lang w:val="es-ES_tradnl"/>
        </w:rPr>
      </w:pPr>
    </w:p>
    <w:p w14:paraId="2FC6726B" w14:textId="4E9467EA" w:rsidR="009C2222" w:rsidRPr="00E02E85" w:rsidRDefault="009C2222" w:rsidP="006B4965">
      <w:pPr>
        <w:tabs>
          <w:tab w:val="left" w:pos="1440"/>
          <w:tab w:val="left" w:pos="3060"/>
        </w:tabs>
        <w:jc w:val="center"/>
        <w:rPr>
          <w:rFonts w:ascii="Arial" w:hAnsi="Arial" w:cs="Arial"/>
          <w:b/>
          <w:smallCaps/>
          <w:sz w:val="22"/>
          <w:szCs w:val="22"/>
          <w:lang w:val="es-ES_tradnl"/>
        </w:rPr>
      </w:pPr>
      <w:r w:rsidRPr="00E02E85">
        <w:rPr>
          <w:rFonts w:ascii="Arial" w:hAnsi="Arial" w:cs="Arial"/>
          <w:b/>
          <w:smallCaps/>
          <w:sz w:val="22"/>
          <w:szCs w:val="22"/>
          <w:lang w:val="es-ES_tradnl"/>
        </w:rPr>
        <w:t>Bajo la Línea</w:t>
      </w:r>
      <w:r w:rsidR="00460ABB">
        <w:rPr>
          <w:rFonts w:ascii="Arial" w:hAnsi="Arial" w:cs="Arial"/>
          <w:b/>
          <w:smallCaps/>
          <w:sz w:val="22"/>
          <w:szCs w:val="22"/>
          <w:lang w:val="es-ES_tradnl"/>
        </w:rPr>
        <w:t xml:space="preserve"> de Crédito Condicional para Proyectos de Inversión (</w:t>
      </w:r>
      <w:r w:rsidRPr="00E02E85">
        <w:rPr>
          <w:rFonts w:ascii="Arial" w:hAnsi="Arial" w:cs="Arial"/>
          <w:b/>
          <w:smallCaps/>
          <w:sz w:val="22"/>
          <w:szCs w:val="22"/>
          <w:lang w:val="es-ES_tradnl"/>
        </w:rPr>
        <w:t>CCLIP</w:t>
      </w:r>
      <w:r w:rsidR="00460ABB">
        <w:rPr>
          <w:rFonts w:ascii="Arial" w:hAnsi="Arial" w:cs="Arial"/>
          <w:b/>
          <w:smallCaps/>
          <w:sz w:val="22"/>
          <w:szCs w:val="22"/>
          <w:lang w:val="es-ES_tradnl"/>
        </w:rPr>
        <w:t>) de</w:t>
      </w:r>
      <w:bookmarkStart w:id="0" w:name="_GoBack"/>
      <w:bookmarkEnd w:id="0"/>
      <w:r w:rsidRPr="00E02E85">
        <w:rPr>
          <w:rFonts w:ascii="Arial" w:hAnsi="Arial" w:cs="Arial"/>
          <w:b/>
          <w:smallCaps/>
          <w:sz w:val="22"/>
          <w:szCs w:val="22"/>
          <w:lang w:val="es-ES_tradnl"/>
        </w:rPr>
        <w:t xml:space="preserve"> Financiamiento de Proyectos de Inversión, Reconversión Productiva y Desarrollo Exportador</w:t>
      </w:r>
    </w:p>
    <w:p w14:paraId="4045C7F0" w14:textId="77777777" w:rsidR="006B4965" w:rsidRPr="00E02E85" w:rsidRDefault="006B4965" w:rsidP="006B4965">
      <w:pPr>
        <w:tabs>
          <w:tab w:val="left" w:pos="1440"/>
          <w:tab w:val="left" w:pos="3060"/>
        </w:tabs>
        <w:jc w:val="center"/>
        <w:rPr>
          <w:rFonts w:ascii="Arial" w:hAnsi="Arial" w:cs="Arial"/>
          <w:b/>
          <w:smallCaps/>
          <w:sz w:val="22"/>
          <w:szCs w:val="22"/>
          <w:lang w:val="es-ES_tradnl"/>
        </w:rPr>
      </w:pPr>
    </w:p>
    <w:p w14:paraId="47D6AFEF" w14:textId="6B204298" w:rsidR="009C2222" w:rsidRPr="00E02E85" w:rsidRDefault="009C2222" w:rsidP="009C2222">
      <w:pPr>
        <w:jc w:val="center"/>
        <w:rPr>
          <w:rFonts w:ascii="Arial" w:hAnsi="Arial" w:cs="Arial"/>
          <w:b/>
          <w:smallCaps/>
          <w:sz w:val="22"/>
          <w:szCs w:val="22"/>
          <w:lang w:val="es-ES_tradnl"/>
        </w:rPr>
      </w:pPr>
      <w:r w:rsidRPr="00E02E85">
        <w:rPr>
          <w:rFonts w:ascii="Arial" w:hAnsi="Arial" w:cs="Arial"/>
          <w:b/>
          <w:smallCaps/>
          <w:sz w:val="22"/>
          <w:szCs w:val="22"/>
          <w:lang w:val="es-ES_tradnl"/>
        </w:rPr>
        <w:t>(CO-X1007)</w:t>
      </w:r>
    </w:p>
    <w:p w14:paraId="3317DC5B" w14:textId="77777777" w:rsidR="00232DCD" w:rsidRPr="00E02E85" w:rsidRDefault="00232DCD" w:rsidP="00232DCD">
      <w:pPr>
        <w:jc w:val="center"/>
        <w:rPr>
          <w:rFonts w:ascii="Arial" w:hAnsi="Arial" w:cs="Arial"/>
          <w:smallCaps/>
          <w:sz w:val="22"/>
          <w:szCs w:val="22"/>
          <w:lang w:val="es-ES_tradnl"/>
        </w:rPr>
      </w:pPr>
    </w:p>
    <w:p w14:paraId="356D6082" w14:textId="77777777" w:rsidR="00232DCD" w:rsidRPr="00E02E85" w:rsidRDefault="00232DCD" w:rsidP="00232DCD">
      <w:pPr>
        <w:jc w:val="center"/>
        <w:rPr>
          <w:rFonts w:ascii="Arial" w:hAnsi="Arial" w:cs="Arial"/>
          <w:smallCaps/>
          <w:sz w:val="22"/>
          <w:szCs w:val="22"/>
          <w:lang w:val="es-ES_tradnl"/>
        </w:rPr>
      </w:pPr>
    </w:p>
    <w:p w14:paraId="401C1FB6" w14:textId="77777777" w:rsidR="00232DCD" w:rsidRPr="00E02E85" w:rsidRDefault="00232DCD" w:rsidP="00232DCD">
      <w:pPr>
        <w:jc w:val="center"/>
        <w:rPr>
          <w:rFonts w:ascii="Arial" w:hAnsi="Arial" w:cs="Arial"/>
          <w:smallCaps/>
          <w:sz w:val="22"/>
          <w:szCs w:val="22"/>
          <w:lang w:val="es-ES_tradnl"/>
        </w:rPr>
      </w:pPr>
    </w:p>
    <w:p w14:paraId="11F963B5" w14:textId="77777777" w:rsidR="00232DCD" w:rsidRPr="00E02E85" w:rsidRDefault="00232DCD" w:rsidP="00232DCD">
      <w:pPr>
        <w:jc w:val="center"/>
        <w:rPr>
          <w:rFonts w:ascii="Arial" w:hAnsi="Arial" w:cs="Arial"/>
          <w:smallCaps/>
          <w:sz w:val="22"/>
          <w:szCs w:val="22"/>
          <w:lang w:val="es-ES_tradnl"/>
        </w:rPr>
      </w:pPr>
    </w:p>
    <w:p w14:paraId="2772E162" w14:textId="08205D89" w:rsidR="00232DCD" w:rsidRPr="00E02E85" w:rsidRDefault="00794921" w:rsidP="00232DCD">
      <w:pPr>
        <w:jc w:val="center"/>
        <w:rPr>
          <w:rFonts w:ascii="Arial" w:hAnsi="Arial" w:cs="Arial"/>
          <w:b/>
          <w:bCs/>
          <w:caps/>
          <w:sz w:val="22"/>
          <w:szCs w:val="22"/>
          <w:lang w:val="es-ES_tradnl"/>
        </w:rPr>
      </w:pPr>
      <w:r w:rsidRPr="00E02E85">
        <w:rPr>
          <w:rFonts w:ascii="Arial" w:hAnsi="Arial" w:cs="Arial"/>
          <w:b/>
          <w:bCs/>
          <w:caps/>
          <w:sz w:val="22"/>
          <w:szCs w:val="22"/>
          <w:lang w:val="es-ES_tradnl"/>
        </w:rPr>
        <w:t>Informe de gestió</w:t>
      </w:r>
      <w:r w:rsidR="00C21376" w:rsidRPr="00E02E85">
        <w:rPr>
          <w:rFonts w:ascii="Arial" w:hAnsi="Arial" w:cs="Arial"/>
          <w:b/>
          <w:bCs/>
          <w:caps/>
          <w:sz w:val="22"/>
          <w:szCs w:val="22"/>
          <w:lang w:val="es-ES_tradnl"/>
        </w:rPr>
        <w:t>n ambiental y social</w:t>
      </w:r>
    </w:p>
    <w:p w14:paraId="7D3D4324" w14:textId="6D0AFC53" w:rsidR="00232DCD" w:rsidRPr="00E02E85" w:rsidRDefault="00232DCD" w:rsidP="00232DCD">
      <w:pPr>
        <w:jc w:val="center"/>
        <w:rPr>
          <w:rFonts w:ascii="Arial" w:hAnsi="Arial" w:cs="Arial"/>
          <w:b/>
          <w:smallCaps/>
          <w:sz w:val="22"/>
          <w:szCs w:val="22"/>
          <w:lang w:val="es-ES_tradnl"/>
        </w:rPr>
      </w:pPr>
      <w:r w:rsidRPr="00E02E85">
        <w:rPr>
          <w:rFonts w:ascii="Arial" w:hAnsi="Arial" w:cs="Arial"/>
          <w:b/>
          <w:smallCaps/>
          <w:sz w:val="22"/>
          <w:szCs w:val="22"/>
          <w:lang w:val="es-ES_tradnl"/>
        </w:rPr>
        <w:t>(</w:t>
      </w:r>
      <w:r w:rsidR="001C6E58" w:rsidRPr="00E02E85">
        <w:rPr>
          <w:rFonts w:ascii="Arial" w:hAnsi="Arial" w:cs="Arial"/>
          <w:b/>
          <w:smallCaps/>
          <w:sz w:val="22"/>
          <w:szCs w:val="22"/>
          <w:lang w:val="es-ES_tradnl"/>
        </w:rPr>
        <w:t>IGAS</w:t>
      </w:r>
      <w:r w:rsidRPr="00E02E85">
        <w:rPr>
          <w:rFonts w:ascii="Arial" w:hAnsi="Arial" w:cs="Arial"/>
          <w:b/>
          <w:smallCaps/>
          <w:sz w:val="22"/>
          <w:szCs w:val="22"/>
          <w:lang w:val="es-ES_tradnl"/>
        </w:rPr>
        <w:t>)</w:t>
      </w:r>
    </w:p>
    <w:p w14:paraId="3245B46A" w14:textId="1785641C" w:rsidR="00232DCD" w:rsidRPr="00E02E85" w:rsidRDefault="009C2222" w:rsidP="00232DCD">
      <w:pPr>
        <w:jc w:val="center"/>
        <w:rPr>
          <w:rFonts w:ascii="Arial" w:hAnsi="Arial" w:cs="Arial"/>
          <w:smallCaps/>
          <w:sz w:val="22"/>
          <w:szCs w:val="22"/>
          <w:lang w:val="es-ES_tradnl"/>
        </w:rPr>
      </w:pPr>
      <w:r w:rsidRPr="00E02E85">
        <w:rPr>
          <w:rFonts w:ascii="Arial" w:hAnsi="Arial" w:cs="Arial"/>
          <w:smallCaps/>
          <w:sz w:val="22"/>
          <w:szCs w:val="22"/>
          <w:lang w:val="es-ES_tradnl"/>
        </w:rPr>
        <w:t>09/05/2017</w:t>
      </w:r>
    </w:p>
    <w:p w14:paraId="3727158F" w14:textId="77777777" w:rsidR="00232DCD" w:rsidRPr="00E02E85" w:rsidRDefault="00232DCD" w:rsidP="00232DCD">
      <w:pPr>
        <w:jc w:val="center"/>
        <w:rPr>
          <w:rFonts w:ascii="Arial" w:hAnsi="Arial" w:cs="Arial"/>
          <w:smallCaps/>
          <w:sz w:val="22"/>
          <w:szCs w:val="22"/>
          <w:lang w:val="es-ES_tradnl"/>
        </w:rPr>
      </w:pPr>
    </w:p>
    <w:p w14:paraId="7172DAA0" w14:textId="77777777" w:rsidR="00232DCD" w:rsidRPr="00E02E85" w:rsidRDefault="00232DCD" w:rsidP="00232DCD">
      <w:pPr>
        <w:jc w:val="center"/>
        <w:rPr>
          <w:rFonts w:ascii="Arial" w:hAnsi="Arial" w:cs="Arial"/>
          <w:smallCaps/>
          <w:sz w:val="22"/>
          <w:szCs w:val="22"/>
          <w:lang w:val="es-ES_tradnl"/>
        </w:rPr>
      </w:pPr>
    </w:p>
    <w:p w14:paraId="5E3A177F" w14:textId="77777777" w:rsidR="00232DCD" w:rsidRPr="00E02E85" w:rsidRDefault="00232DCD" w:rsidP="00232DCD">
      <w:pPr>
        <w:jc w:val="center"/>
        <w:rPr>
          <w:rFonts w:ascii="Arial" w:hAnsi="Arial" w:cs="Arial"/>
          <w:smallCaps/>
          <w:sz w:val="22"/>
          <w:szCs w:val="22"/>
          <w:lang w:val="es-ES_tradnl"/>
        </w:rPr>
      </w:pPr>
    </w:p>
    <w:p w14:paraId="75A44836" w14:textId="77777777" w:rsidR="00232DCD" w:rsidRPr="00E02E85" w:rsidRDefault="00232DCD" w:rsidP="00232DCD">
      <w:pPr>
        <w:jc w:val="center"/>
        <w:rPr>
          <w:rFonts w:ascii="Arial" w:hAnsi="Arial" w:cs="Arial"/>
          <w:smallCaps/>
          <w:sz w:val="22"/>
          <w:szCs w:val="22"/>
          <w:lang w:val="es-ES_tradnl"/>
        </w:rPr>
      </w:pPr>
    </w:p>
    <w:p w14:paraId="3A734118" w14:textId="77777777" w:rsidR="00232DCD" w:rsidRPr="00E02E85" w:rsidRDefault="00232DCD" w:rsidP="00232DCD">
      <w:pPr>
        <w:jc w:val="center"/>
        <w:rPr>
          <w:rFonts w:ascii="Arial" w:hAnsi="Arial" w:cs="Arial"/>
          <w:smallCaps/>
          <w:sz w:val="22"/>
          <w:szCs w:val="22"/>
          <w:lang w:val="es-ES_tradnl"/>
        </w:rPr>
      </w:pPr>
    </w:p>
    <w:p w14:paraId="72950AC2" w14:textId="77777777" w:rsidR="00232DCD" w:rsidRPr="00E02E85" w:rsidRDefault="00232DCD" w:rsidP="00232DCD">
      <w:pPr>
        <w:jc w:val="center"/>
        <w:rPr>
          <w:rFonts w:ascii="Arial" w:hAnsi="Arial" w:cs="Arial"/>
          <w:smallCaps/>
          <w:sz w:val="22"/>
          <w:szCs w:val="22"/>
          <w:lang w:val="es-ES_tradnl"/>
        </w:rPr>
      </w:pPr>
    </w:p>
    <w:p w14:paraId="5ACABAE6" w14:textId="77777777" w:rsidR="00232DCD" w:rsidRPr="00E02E85" w:rsidRDefault="00232DCD" w:rsidP="00232DCD">
      <w:pPr>
        <w:jc w:val="center"/>
        <w:rPr>
          <w:rFonts w:ascii="Arial" w:hAnsi="Arial" w:cs="Arial"/>
          <w:smallCaps/>
          <w:sz w:val="22"/>
          <w:szCs w:val="22"/>
          <w:lang w:val="es-ES_tradnl"/>
        </w:rPr>
      </w:pPr>
    </w:p>
    <w:p w14:paraId="2E70DE4D" w14:textId="77777777" w:rsidR="00232DCD" w:rsidRPr="00E02E85" w:rsidRDefault="00232DCD" w:rsidP="00232DCD">
      <w:pPr>
        <w:jc w:val="center"/>
        <w:rPr>
          <w:rFonts w:ascii="Arial" w:hAnsi="Arial" w:cs="Arial"/>
          <w:smallCaps/>
          <w:sz w:val="22"/>
          <w:szCs w:val="22"/>
          <w:lang w:val="es-ES_tradnl"/>
        </w:rPr>
      </w:pPr>
    </w:p>
    <w:p w14:paraId="3B0CF428" w14:textId="77777777" w:rsidR="00C53ABB" w:rsidRPr="00E02E85"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22"/>
          <w:szCs w:val="22"/>
          <w:lang w:val="es-ES_tradnl"/>
        </w:rPr>
      </w:pPr>
      <w:r w:rsidRPr="00E02E85">
        <w:rPr>
          <w:rFonts w:ascii="Arial" w:hAnsi="Arial" w:cs="Arial"/>
          <w:sz w:val="22"/>
          <w:szCs w:val="22"/>
          <w:lang w:val="es-ES_tradnl"/>
        </w:rPr>
        <w:t xml:space="preserve">Este </w:t>
      </w:r>
      <w:r w:rsidR="00BF16C9" w:rsidRPr="00E02E85">
        <w:rPr>
          <w:rFonts w:ascii="Arial" w:hAnsi="Arial" w:cs="Arial"/>
          <w:sz w:val="22"/>
          <w:szCs w:val="22"/>
          <w:lang w:val="es-ES_tradnl"/>
        </w:rPr>
        <w:t>documento</w:t>
      </w:r>
      <w:r w:rsidRPr="00E02E85">
        <w:rPr>
          <w:rFonts w:ascii="Arial" w:hAnsi="Arial" w:cs="Arial"/>
          <w:sz w:val="22"/>
          <w:szCs w:val="22"/>
          <w:lang w:val="es-ES_tradnl"/>
        </w:rPr>
        <w:t xml:space="preserve"> fue preparado por</w:t>
      </w:r>
      <w:r w:rsidR="00C53ABB" w:rsidRPr="00E02E85">
        <w:rPr>
          <w:rFonts w:ascii="Arial" w:hAnsi="Arial" w:cs="Arial"/>
          <w:sz w:val="22"/>
          <w:szCs w:val="22"/>
          <w:lang w:val="es-ES_tradnl"/>
        </w:rPr>
        <w:t xml:space="preserve">: </w:t>
      </w:r>
    </w:p>
    <w:p w14:paraId="7AFF879B" w14:textId="6020FB3D" w:rsidR="00C53ABB" w:rsidRPr="00E02E85" w:rsidRDefault="009C2222" w:rsidP="00C53ABB">
      <w:pPr>
        <w:pBdr>
          <w:top w:val="single" w:sz="4" w:space="1" w:color="auto"/>
          <w:left w:val="single" w:sz="4" w:space="4" w:color="auto"/>
          <w:bottom w:val="single" w:sz="4" w:space="1" w:color="auto"/>
          <w:right w:val="single" w:sz="4" w:space="4" w:color="auto"/>
        </w:pBdr>
        <w:jc w:val="center"/>
        <w:rPr>
          <w:rFonts w:ascii="Arial" w:hAnsi="Arial" w:cs="Arial"/>
          <w:sz w:val="22"/>
          <w:szCs w:val="22"/>
        </w:rPr>
      </w:pPr>
      <w:r w:rsidRPr="00E02E85">
        <w:rPr>
          <w:rFonts w:ascii="Arial" w:hAnsi="Arial" w:cs="Arial"/>
          <w:sz w:val="22"/>
          <w:szCs w:val="22"/>
        </w:rPr>
        <w:t>Isabelle Braly-Cartillier (IFD/CMF)</w:t>
      </w:r>
    </w:p>
    <w:p w14:paraId="3356F4B1" w14:textId="6761613B" w:rsidR="00C53ABB" w:rsidRDefault="00C53ABB">
      <w:pPr>
        <w:rPr>
          <w:rFonts w:ascii="Arial" w:hAnsi="Arial" w:cs="Arial"/>
          <w:sz w:val="22"/>
          <w:szCs w:val="22"/>
        </w:rPr>
      </w:pPr>
    </w:p>
    <w:p w14:paraId="08B9F4F4" w14:textId="77777777" w:rsidR="00E02E85" w:rsidRDefault="00E02E85">
      <w:pPr>
        <w:rPr>
          <w:rFonts w:ascii="Arial" w:hAnsi="Arial" w:cs="Arial"/>
          <w:sz w:val="22"/>
          <w:szCs w:val="22"/>
        </w:rPr>
        <w:sectPr w:rsidR="00E02E85" w:rsidSect="00E02E85">
          <w:footerReference w:type="default" r:id="rId12"/>
          <w:type w:val="continuous"/>
          <w:pgSz w:w="12240" w:h="15840"/>
          <w:pgMar w:top="1440" w:right="1800" w:bottom="1440" w:left="1800" w:header="720" w:footer="720" w:gutter="0"/>
          <w:cols w:space="720"/>
          <w:titlePg/>
          <w:docGrid w:linePitch="360"/>
        </w:sectPr>
      </w:pPr>
    </w:p>
    <w:tbl>
      <w:tblPr>
        <w:tblW w:w="9990" w:type="dxa"/>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00B01F04" w:rsidRPr="00460ABB" w14:paraId="5E20A9B7" w14:textId="77777777" w:rsidTr="00E02E85">
        <w:trPr>
          <w:trHeight w:val="420"/>
          <w:jc w:val="center"/>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9F604BE" w14:textId="39CA2DC9" w:rsidR="00B01F04" w:rsidRPr="00E02E85" w:rsidRDefault="0058714B" w:rsidP="00232DCD">
            <w:pPr>
              <w:jc w:val="center"/>
              <w:rPr>
                <w:rFonts w:ascii="Arial" w:eastAsia="Times New Roman" w:hAnsi="Arial" w:cs="Arial"/>
                <w:b/>
                <w:bCs/>
                <w:sz w:val="22"/>
                <w:szCs w:val="22"/>
                <w:lang w:val="es-ES_tradnl"/>
              </w:rPr>
            </w:pPr>
            <w:r w:rsidRPr="00E02E85">
              <w:rPr>
                <w:rFonts w:ascii="Arial" w:eastAsia="Times New Roman" w:hAnsi="Arial" w:cs="Arial"/>
                <w:b/>
                <w:bCs/>
                <w:sz w:val="22"/>
                <w:szCs w:val="22"/>
                <w:lang w:val="es-ES_tradnl"/>
              </w:rPr>
              <w:lastRenderedPageBreak/>
              <w:t>INFORME DE GESTIÓN</w:t>
            </w:r>
            <w:r w:rsidR="00C21376" w:rsidRPr="00E02E85">
              <w:rPr>
                <w:rFonts w:ascii="Arial" w:eastAsia="Times New Roman" w:hAnsi="Arial" w:cs="Arial"/>
                <w:b/>
                <w:bCs/>
                <w:sz w:val="22"/>
                <w:szCs w:val="22"/>
                <w:lang w:val="es-ES_tradnl"/>
              </w:rPr>
              <w:t xml:space="preserve"> AMBIENTAL Y SOCIAL </w:t>
            </w:r>
            <w:r w:rsidR="00232DCD" w:rsidRPr="00E02E85">
              <w:rPr>
                <w:rFonts w:ascii="Arial" w:eastAsia="Times New Roman" w:hAnsi="Arial" w:cs="Arial"/>
                <w:b/>
                <w:bCs/>
                <w:sz w:val="22"/>
                <w:szCs w:val="22"/>
                <w:lang w:val="es-ES_tradnl"/>
              </w:rPr>
              <w:t>(</w:t>
            </w:r>
            <w:r w:rsidR="001C6E58" w:rsidRPr="00E02E85">
              <w:rPr>
                <w:rFonts w:ascii="Arial" w:eastAsia="Times New Roman" w:hAnsi="Arial" w:cs="Arial"/>
                <w:b/>
                <w:bCs/>
                <w:sz w:val="22"/>
                <w:szCs w:val="22"/>
                <w:lang w:val="es-ES_tradnl"/>
              </w:rPr>
              <w:t>IGAS</w:t>
            </w:r>
            <w:r w:rsidR="00232DCD" w:rsidRPr="00E02E85">
              <w:rPr>
                <w:rFonts w:ascii="Arial" w:eastAsia="Times New Roman" w:hAnsi="Arial" w:cs="Arial"/>
                <w:b/>
                <w:bCs/>
                <w:sz w:val="22"/>
                <w:szCs w:val="22"/>
                <w:lang w:val="es-ES_tradnl"/>
              </w:rPr>
              <w:t>)</w:t>
            </w:r>
          </w:p>
        </w:tc>
      </w:tr>
      <w:tr w:rsidR="00C21376" w:rsidRPr="00460ABB" w14:paraId="095EE70B" w14:textId="77777777" w:rsidTr="00E02E85">
        <w:trPr>
          <w:trHeight w:val="236"/>
          <w:jc w:val="center"/>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61BB044" w14:textId="77777777" w:rsidR="00C21376" w:rsidRPr="00E02E85" w:rsidRDefault="00C21376" w:rsidP="00C21376">
            <w:pPr>
              <w:rPr>
                <w:rFonts w:ascii="Arial" w:eastAsia="Times New Roman" w:hAnsi="Arial" w:cs="Arial"/>
                <w:b/>
                <w:bCs/>
                <w:sz w:val="22"/>
                <w:szCs w:val="22"/>
                <w:lang w:val="es-ES_tradnl"/>
              </w:rPr>
            </w:pPr>
            <w:r w:rsidRPr="00E02E85">
              <w:rPr>
                <w:rFonts w:ascii="Arial" w:eastAsia="Times New Roman" w:hAnsi="Arial" w:cs="Arial"/>
                <w:b/>
                <w:bCs/>
                <w:sz w:val="22"/>
                <w:szCs w:val="22"/>
                <w:lang w:val="es-ES_tradnl"/>
              </w:rPr>
              <w:t>Nombre de la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8438D71" w14:textId="5B12A4AE" w:rsidR="009C2222" w:rsidRPr="00E02E85" w:rsidRDefault="009C2222" w:rsidP="009C2222">
            <w:pPr>
              <w:rPr>
                <w:rFonts w:ascii="Arial" w:eastAsia="Times New Roman" w:hAnsi="Arial" w:cs="Arial"/>
                <w:sz w:val="22"/>
                <w:szCs w:val="22"/>
                <w:lang w:val="es-ES_tradnl"/>
              </w:rPr>
            </w:pPr>
            <w:r w:rsidRPr="00E02E85">
              <w:rPr>
                <w:rFonts w:ascii="Arial" w:eastAsia="Times New Roman" w:hAnsi="Arial" w:cs="Arial"/>
                <w:sz w:val="22"/>
                <w:szCs w:val="22"/>
                <w:lang w:val="es-ES_tradnl"/>
              </w:rPr>
              <w:t xml:space="preserve">IV </w:t>
            </w:r>
            <w:r w:rsidR="003408EF" w:rsidRPr="00E02E85">
              <w:rPr>
                <w:rFonts w:ascii="Arial" w:eastAsia="Times New Roman" w:hAnsi="Arial" w:cs="Arial"/>
                <w:sz w:val="22"/>
                <w:szCs w:val="22"/>
                <w:lang w:val="es-ES_tradnl"/>
              </w:rPr>
              <w:t xml:space="preserve">programa para el financiamiento de proyectos de inversión, reconversión productiva y desarrollo exportador </w:t>
            </w:r>
          </w:p>
          <w:p w14:paraId="0715B8D8" w14:textId="77777777" w:rsidR="009C2222" w:rsidRPr="00E02E85" w:rsidRDefault="009C2222" w:rsidP="009C2222">
            <w:pPr>
              <w:rPr>
                <w:rFonts w:ascii="Arial" w:eastAsia="Times New Roman" w:hAnsi="Arial" w:cs="Arial"/>
                <w:sz w:val="22"/>
                <w:szCs w:val="22"/>
                <w:lang w:val="es-ES_tradnl"/>
              </w:rPr>
            </w:pPr>
          </w:p>
          <w:p w14:paraId="0F45F1EE" w14:textId="1EF48DA2" w:rsidR="00C21376" w:rsidRPr="00E02E85" w:rsidRDefault="003408EF" w:rsidP="009C2222">
            <w:pPr>
              <w:rPr>
                <w:rFonts w:ascii="Arial" w:eastAsia="Times New Roman" w:hAnsi="Arial" w:cs="Arial"/>
                <w:sz w:val="22"/>
                <w:szCs w:val="22"/>
                <w:lang w:val="es-ES_tradnl"/>
              </w:rPr>
            </w:pPr>
            <w:r w:rsidRPr="00E02E85">
              <w:rPr>
                <w:rFonts w:ascii="Arial" w:eastAsia="Times New Roman" w:hAnsi="Arial" w:cs="Arial"/>
                <w:sz w:val="22"/>
                <w:szCs w:val="22"/>
                <w:lang w:val="es-ES_tradnl"/>
              </w:rPr>
              <w:t>Bajo la línea CCLIP</w:t>
            </w:r>
            <w:r w:rsidR="00092A82" w:rsidRPr="00E02E85">
              <w:rPr>
                <w:rFonts w:ascii="Arial" w:eastAsia="Times New Roman" w:hAnsi="Arial" w:cs="Arial"/>
                <w:sz w:val="22"/>
                <w:szCs w:val="22"/>
                <w:lang w:val="es-ES_tradnl"/>
              </w:rPr>
              <w:t xml:space="preserve"> </w:t>
            </w:r>
            <w:r w:rsidRPr="00E02E85">
              <w:rPr>
                <w:rFonts w:ascii="Arial" w:eastAsia="Times New Roman" w:hAnsi="Arial" w:cs="Arial"/>
                <w:sz w:val="22"/>
                <w:szCs w:val="22"/>
                <w:lang w:val="es-ES_tradnl"/>
              </w:rPr>
              <w:t xml:space="preserve">del financiamiento proyectos de inversión, reconversión productiva y desarrollo exportador </w:t>
            </w:r>
            <w:r w:rsidR="009C2222" w:rsidRPr="00E02E85">
              <w:rPr>
                <w:rFonts w:ascii="Arial" w:eastAsia="Times New Roman" w:hAnsi="Arial" w:cs="Arial"/>
                <w:sz w:val="22"/>
                <w:szCs w:val="22"/>
                <w:lang w:val="es-ES_tradnl"/>
              </w:rPr>
              <w:t>(CO-X1007)</w:t>
            </w:r>
          </w:p>
        </w:tc>
      </w:tr>
      <w:tr w:rsidR="00C21376" w:rsidRPr="00E02E85" w14:paraId="64E307BE" w14:textId="77777777" w:rsidTr="00E02E85">
        <w:trPr>
          <w:trHeight w:val="236"/>
          <w:jc w:val="center"/>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8D25196" w14:textId="77777777" w:rsidR="00C21376" w:rsidRPr="00E02E85" w:rsidRDefault="00C21376" w:rsidP="00844A93">
            <w:pPr>
              <w:rPr>
                <w:rFonts w:ascii="Arial" w:eastAsia="Times New Roman" w:hAnsi="Arial" w:cs="Arial"/>
                <w:b/>
                <w:bCs/>
                <w:sz w:val="22"/>
                <w:szCs w:val="22"/>
                <w:lang w:val="es-ES_tradnl"/>
              </w:rPr>
            </w:pPr>
            <w:r w:rsidRPr="00E02E85">
              <w:rPr>
                <w:rFonts w:ascii="Arial" w:eastAsia="Times New Roman" w:hAnsi="Arial" w:cs="Arial"/>
                <w:b/>
                <w:bCs/>
                <w:sz w:val="22"/>
                <w:szCs w:val="22"/>
                <w:lang w:val="es-ES_tradnl"/>
              </w:rPr>
              <w:t>Número de la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790B0FF" w14:textId="6003B9BD" w:rsidR="00C21376" w:rsidRPr="00E02E85" w:rsidRDefault="009C2222" w:rsidP="00844A93">
            <w:pPr>
              <w:rPr>
                <w:rFonts w:ascii="Arial" w:eastAsia="Times New Roman" w:hAnsi="Arial" w:cs="Arial"/>
                <w:sz w:val="22"/>
                <w:szCs w:val="22"/>
                <w:lang w:val="es-ES_tradnl"/>
              </w:rPr>
            </w:pPr>
            <w:r w:rsidRPr="00E02E85">
              <w:rPr>
                <w:rFonts w:ascii="Arial" w:eastAsia="Times New Roman" w:hAnsi="Arial" w:cs="Arial"/>
                <w:sz w:val="22"/>
                <w:szCs w:val="22"/>
                <w:lang w:val="es-ES_tradnl"/>
              </w:rPr>
              <w:t>CO-L1222</w:t>
            </w:r>
          </w:p>
        </w:tc>
      </w:tr>
      <w:tr w:rsidR="00C21376" w:rsidRPr="00E02E85" w14:paraId="291E1E0F" w14:textId="77777777" w:rsidTr="00E02E85">
        <w:trPr>
          <w:trHeight w:val="357"/>
          <w:jc w:val="center"/>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14:paraId="74ACED72" w14:textId="106B01A2" w:rsidR="00C21376" w:rsidRPr="00E02E85" w:rsidRDefault="005279CB" w:rsidP="005279CB">
            <w:pPr>
              <w:rPr>
                <w:rFonts w:ascii="Arial" w:eastAsia="Times New Roman" w:hAnsi="Arial" w:cs="Arial"/>
                <w:sz w:val="22"/>
                <w:szCs w:val="22"/>
                <w:lang w:val="es-ES_tradnl"/>
              </w:rPr>
            </w:pPr>
            <w:r w:rsidRPr="00E02E85">
              <w:rPr>
                <w:rFonts w:ascii="Arial" w:eastAsia="Times New Roman" w:hAnsi="Arial" w:cs="Arial"/>
                <w:b/>
                <w:bCs/>
                <w:sz w:val="22"/>
                <w:szCs w:val="22"/>
                <w:lang w:val="es-ES_tradnl"/>
              </w:rPr>
              <w:t xml:space="preserve">1. </w:t>
            </w:r>
            <w:r w:rsidR="00C21376" w:rsidRPr="00E02E85">
              <w:rPr>
                <w:rFonts w:ascii="Arial" w:eastAsia="Times New Roman" w:hAnsi="Arial" w:cs="Arial"/>
                <w:b/>
                <w:bCs/>
                <w:sz w:val="22"/>
                <w:szCs w:val="22"/>
                <w:lang w:val="es-ES_tradnl"/>
              </w:rPr>
              <w:t>Detalles de la Operación</w:t>
            </w:r>
          </w:p>
        </w:tc>
      </w:tr>
      <w:tr w:rsidR="009C2222" w:rsidRPr="00E02E85" w14:paraId="10152BA9" w14:textId="77777777" w:rsidTr="00E02E85">
        <w:trPr>
          <w:trHeight w:val="236"/>
          <w:jc w:val="center"/>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0373F1CE" w14:textId="77777777" w:rsidR="009C2222" w:rsidRPr="00E02E85" w:rsidRDefault="009C2222" w:rsidP="009C2222">
            <w:pPr>
              <w:rPr>
                <w:rFonts w:ascii="Arial" w:eastAsia="Times New Roman" w:hAnsi="Arial" w:cs="Arial"/>
                <w:b/>
                <w:bCs/>
                <w:sz w:val="22"/>
                <w:szCs w:val="22"/>
                <w:lang w:val="es-ES_tradnl"/>
              </w:rPr>
            </w:pPr>
            <w:r w:rsidRPr="00E02E85">
              <w:rPr>
                <w:rFonts w:ascii="Arial" w:eastAsia="Times New Roman" w:hAnsi="Arial" w:cs="Arial"/>
                <w:b/>
                <w:bCs/>
                <w:sz w:val="22"/>
                <w:szCs w:val="22"/>
                <w:lang w:val="es-ES_tradnl"/>
              </w:rPr>
              <w:t>Sector del BID</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121022D6" w14:textId="747FECAB" w:rsidR="009C2222" w:rsidRPr="00E02E85" w:rsidRDefault="009C2222" w:rsidP="009C2222">
            <w:pPr>
              <w:rPr>
                <w:rFonts w:ascii="Arial" w:eastAsia="Times New Roman" w:hAnsi="Arial" w:cs="Arial"/>
                <w:sz w:val="22"/>
                <w:szCs w:val="22"/>
                <w:lang w:val="es-ES_tradnl"/>
              </w:rPr>
            </w:pPr>
            <w:r w:rsidRPr="00E02E85">
              <w:rPr>
                <w:rFonts w:ascii="Arial" w:eastAsia="Times New Roman" w:hAnsi="Arial" w:cs="Arial"/>
                <w:sz w:val="22"/>
                <w:szCs w:val="22"/>
                <w:lang w:val="es-ES_tradnl"/>
              </w:rPr>
              <w:t>IFD/CMF</w:t>
            </w:r>
          </w:p>
        </w:tc>
      </w:tr>
      <w:tr w:rsidR="009C2222" w:rsidRPr="00460ABB" w14:paraId="259E995B" w14:textId="77777777" w:rsidTr="00E02E85">
        <w:trPr>
          <w:trHeight w:val="236"/>
          <w:jc w:val="center"/>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1738A38D" w14:textId="77777777" w:rsidR="009C2222" w:rsidRPr="00E02E85" w:rsidRDefault="009C2222" w:rsidP="009C2222">
            <w:pPr>
              <w:rPr>
                <w:rFonts w:ascii="Arial" w:eastAsia="Times New Roman" w:hAnsi="Arial" w:cs="Arial"/>
                <w:b/>
                <w:bCs/>
                <w:sz w:val="22"/>
                <w:szCs w:val="22"/>
                <w:lang w:val="es-ES_tradnl"/>
              </w:rPr>
            </w:pPr>
            <w:r w:rsidRPr="00E02E85">
              <w:rPr>
                <w:rFonts w:ascii="Arial" w:eastAsia="Times New Roman" w:hAnsi="Arial" w:cs="Arial"/>
                <w:b/>
                <w:bCs/>
                <w:sz w:val="22"/>
                <w:szCs w:val="22"/>
                <w:lang w:val="es-ES_tradnl"/>
              </w:rPr>
              <w:t>Tipo de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72E711B1" w14:textId="6AA73F40" w:rsidR="009C2222" w:rsidRPr="00E02E85" w:rsidRDefault="009C2222" w:rsidP="009C2222">
            <w:pPr>
              <w:rPr>
                <w:rFonts w:ascii="Arial" w:eastAsia="Times New Roman" w:hAnsi="Arial" w:cs="Arial"/>
                <w:sz w:val="22"/>
                <w:szCs w:val="22"/>
                <w:lang w:val="es-ES_tradnl"/>
              </w:rPr>
            </w:pPr>
            <w:r w:rsidRPr="00E02E85">
              <w:rPr>
                <w:rFonts w:ascii="Arial" w:eastAsia="Times New Roman" w:hAnsi="Arial" w:cs="Arial"/>
                <w:sz w:val="22"/>
                <w:szCs w:val="22"/>
                <w:lang w:val="es-ES_tradnl"/>
              </w:rPr>
              <w:t>Operación de Préstamo (Intermediación Financiera)</w:t>
            </w:r>
          </w:p>
        </w:tc>
      </w:tr>
      <w:tr w:rsidR="009C2222" w:rsidRPr="00E02E85" w14:paraId="6B5A0222" w14:textId="77777777" w:rsidTr="00E02E85">
        <w:trPr>
          <w:trHeight w:val="216"/>
          <w:jc w:val="center"/>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06DFAD2" w14:textId="459C7DC9" w:rsidR="009C2222" w:rsidRPr="00E02E85" w:rsidRDefault="009C2222" w:rsidP="009C2222">
            <w:pPr>
              <w:rPr>
                <w:rFonts w:ascii="Arial" w:eastAsia="Times New Roman" w:hAnsi="Arial" w:cs="Arial"/>
                <w:b/>
                <w:bCs/>
                <w:sz w:val="22"/>
                <w:szCs w:val="22"/>
                <w:lang w:val="es-ES_tradnl"/>
              </w:rPr>
            </w:pPr>
            <w:r w:rsidRPr="00E02E85">
              <w:rPr>
                <w:rFonts w:ascii="Arial" w:eastAsia="Times New Roman" w:hAnsi="Arial" w:cs="Arial"/>
                <w:b/>
                <w:bCs/>
                <w:sz w:val="22"/>
                <w:szCs w:val="22"/>
                <w:lang w:val="es-ES_tradnl"/>
              </w:rPr>
              <w:t>Clasificación de Impacto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63C1E10" w14:textId="0BC5FD8B" w:rsidR="009C2222" w:rsidRPr="00E02E85" w:rsidRDefault="009C2222" w:rsidP="009C2222">
            <w:pPr>
              <w:rPr>
                <w:rFonts w:ascii="Arial" w:eastAsia="Times New Roman" w:hAnsi="Arial" w:cs="Arial"/>
                <w:sz w:val="22"/>
                <w:szCs w:val="22"/>
                <w:lang w:val="es-ES_tradnl"/>
              </w:rPr>
            </w:pPr>
            <w:r w:rsidRPr="00E02E85">
              <w:rPr>
                <w:rFonts w:ascii="Arial" w:eastAsia="Times New Roman" w:hAnsi="Arial" w:cs="Arial"/>
                <w:sz w:val="22"/>
                <w:szCs w:val="22"/>
                <w:lang w:val="es-ES_tradnl"/>
              </w:rPr>
              <w:t>B.13 (FI-</w:t>
            </w:r>
            <w:r w:rsidR="009B3CE6" w:rsidRPr="00E02E85">
              <w:rPr>
                <w:rFonts w:ascii="Arial" w:eastAsia="Times New Roman" w:hAnsi="Arial" w:cs="Arial"/>
                <w:sz w:val="22"/>
                <w:szCs w:val="22"/>
                <w:lang w:val="es-ES_tradnl"/>
              </w:rPr>
              <w:t>3</w:t>
            </w:r>
            <w:r w:rsidRPr="00E02E85">
              <w:rPr>
                <w:rFonts w:ascii="Arial" w:eastAsia="Times New Roman" w:hAnsi="Arial" w:cs="Arial"/>
                <w:sz w:val="22"/>
                <w:szCs w:val="22"/>
                <w:lang w:val="es-ES_tradnl"/>
              </w:rPr>
              <w:t>)</w:t>
            </w:r>
          </w:p>
        </w:tc>
      </w:tr>
      <w:tr w:rsidR="009C2222" w:rsidRPr="00E02E85" w14:paraId="4E7C9B4A" w14:textId="77777777" w:rsidTr="00E02E85">
        <w:trPr>
          <w:trHeight w:val="216"/>
          <w:jc w:val="center"/>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7180449" w14:textId="57B37A9E" w:rsidR="009C2222" w:rsidRPr="00E02E85" w:rsidRDefault="009C2222" w:rsidP="009C2222">
            <w:pPr>
              <w:rPr>
                <w:rFonts w:ascii="Arial" w:eastAsia="Times New Roman" w:hAnsi="Arial" w:cs="Arial"/>
                <w:b/>
                <w:bCs/>
                <w:sz w:val="22"/>
                <w:szCs w:val="22"/>
                <w:lang w:val="es-ES_tradnl"/>
              </w:rPr>
            </w:pPr>
            <w:r w:rsidRPr="00E02E85">
              <w:rPr>
                <w:rFonts w:ascii="Arial" w:eastAsia="Times New Roman" w:hAnsi="Arial" w:cs="Arial"/>
                <w:b/>
                <w:bCs/>
                <w:sz w:val="22"/>
                <w:szCs w:val="22"/>
                <w:lang w:val="es-ES_tradnl"/>
              </w:rPr>
              <w:t>Indicador de Riesgo Ambiental y Social</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F691CA5" w14:textId="009CB357" w:rsidR="009C2222" w:rsidRPr="00E02E85" w:rsidRDefault="009C2222" w:rsidP="009C2222">
            <w:pPr>
              <w:rPr>
                <w:rFonts w:ascii="Arial" w:eastAsia="Times New Roman" w:hAnsi="Arial" w:cs="Arial"/>
                <w:sz w:val="22"/>
                <w:szCs w:val="22"/>
                <w:lang w:val="es-ES_tradnl"/>
              </w:rPr>
            </w:pPr>
            <w:r w:rsidRPr="00E02E85">
              <w:rPr>
                <w:rFonts w:ascii="Arial" w:eastAsia="Times New Roman" w:hAnsi="Arial" w:cs="Arial"/>
                <w:sz w:val="22"/>
                <w:szCs w:val="22"/>
                <w:lang w:val="es-ES_tradnl"/>
              </w:rPr>
              <w:t>NA</w:t>
            </w:r>
          </w:p>
        </w:tc>
      </w:tr>
      <w:tr w:rsidR="009C2222" w:rsidRPr="00E02E85" w14:paraId="1DB2EFD4" w14:textId="77777777" w:rsidTr="00E02E85">
        <w:trPr>
          <w:trHeight w:val="216"/>
          <w:jc w:val="center"/>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710C6A3" w14:textId="1F925C04" w:rsidR="009C2222" w:rsidRPr="00E02E85" w:rsidDel="007813EB" w:rsidRDefault="009C2222" w:rsidP="009C2222">
            <w:pPr>
              <w:rPr>
                <w:rFonts w:ascii="Arial" w:eastAsia="Times New Roman" w:hAnsi="Arial" w:cs="Arial"/>
                <w:b/>
                <w:bCs/>
                <w:sz w:val="22"/>
                <w:szCs w:val="22"/>
                <w:lang w:val="es-ES_tradnl"/>
              </w:rPr>
            </w:pPr>
            <w:r w:rsidRPr="00E02E85">
              <w:rPr>
                <w:rFonts w:ascii="Arial" w:eastAsia="Times New Roman" w:hAnsi="Arial" w:cs="Arial"/>
                <w:b/>
                <w:bCs/>
                <w:sz w:val="22"/>
                <w:szCs w:val="22"/>
                <w:lang w:val="es-ES_tradnl"/>
              </w:rPr>
              <w:t>Indicador del Riesgo de Desastres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9A157D2" w14:textId="5A67A145" w:rsidR="009C2222" w:rsidRPr="00E02E85" w:rsidRDefault="009C2222" w:rsidP="009C2222">
            <w:pPr>
              <w:rPr>
                <w:rFonts w:ascii="Arial" w:eastAsia="Times New Roman" w:hAnsi="Arial" w:cs="Arial"/>
                <w:sz w:val="22"/>
                <w:szCs w:val="22"/>
                <w:lang w:val="es-ES_tradnl"/>
              </w:rPr>
            </w:pPr>
            <w:r w:rsidRPr="00E02E85">
              <w:rPr>
                <w:rFonts w:ascii="Arial" w:eastAsia="Times New Roman" w:hAnsi="Arial" w:cs="Arial"/>
                <w:sz w:val="22"/>
                <w:szCs w:val="22"/>
                <w:lang w:val="es-ES_tradnl"/>
              </w:rPr>
              <w:t>NA</w:t>
            </w:r>
          </w:p>
        </w:tc>
      </w:tr>
      <w:tr w:rsidR="009C2222" w:rsidRPr="00E02E85" w14:paraId="28DBEC9F" w14:textId="77777777" w:rsidTr="00E02E85">
        <w:trPr>
          <w:trHeight w:val="216"/>
          <w:jc w:val="center"/>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4A75800" w14:textId="77777777" w:rsidR="009C2222" w:rsidRPr="00E02E85" w:rsidRDefault="009C2222" w:rsidP="009C2222">
            <w:pPr>
              <w:rPr>
                <w:rFonts w:ascii="Arial" w:eastAsia="Times New Roman" w:hAnsi="Arial" w:cs="Arial"/>
                <w:b/>
                <w:bCs/>
                <w:sz w:val="22"/>
                <w:szCs w:val="22"/>
                <w:lang w:val="es-ES_tradnl"/>
              </w:rPr>
            </w:pPr>
            <w:r w:rsidRPr="00E02E85">
              <w:rPr>
                <w:rFonts w:ascii="Arial" w:eastAsia="Times New Roman" w:hAnsi="Arial" w:cs="Arial"/>
                <w:b/>
                <w:bCs/>
                <w:sz w:val="22"/>
                <w:szCs w:val="22"/>
                <w:lang w:val="es-ES_tradnl"/>
              </w:rPr>
              <w:t>Prestatario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2E7FCD9" w14:textId="2E6A00B5" w:rsidR="009C2222" w:rsidRPr="00E02E85" w:rsidRDefault="009B7555" w:rsidP="009C2222">
            <w:pPr>
              <w:rPr>
                <w:rFonts w:ascii="Arial" w:eastAsia="Times New Roman" w:hAnsi="Arial" w:cs="Arial"/>
                <w:sz w:val="22"/>
                <w:szCs w:val="22"/>
                <w:lang w:val="es-ES_tradnl"/>
              </w:rPr>
            </w:pPr>
            <w:r w:rsidRPr="00E02E85">
              <w:rPr>
                <w:rFonts w:ascii="Arial" w:hAnsi="Arial" w:cs="Arial"/>
                <w:sz w:val="22"/>
                <w:szCs w:val="22"/>
                <w:lang w:val="es-ES_tradnl"/>
              </w:rPr>
              <w:t>Banco de Comercio Exterior de Colombia S.A. (Bancóldex)</w:t>
            </w:r>
          </w:p>
        </w:tc>
      </w:tr>
      <w:tr w:rsidR="009C2222" w:rsidRPr="00E02E85" w14:paraId="4353563B" w14:textId="77777777" w:rsidTr="00E02E85">
        <w:trPr>
          <w:trHeight w:val="216"/>
          <w:jc w:val="center"/>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81156CC" w14:textId="77777777" w:rsidR="009C2222" w:rsidRPr="00E02E85" w:rsidRDefault="009C2222" w:rsidP="009C2222">
            <w:pPr>
              <w:rPr>
                <w:rFonts w:ascii="Arial" w:eastAsia="Times New Roman" w:hAnsi="Arial" w:cs="Arial"/>
                <w:b/>
                <w:bCs/>
                <w:sz w:val="22"/>
                <w:szCs w:val="22"/>
                <w:lang w:val="es-ES_tradnl"/>
              </w:rPr>
            </w:pPr>
            <w:r w:rsidRPr="00E02E85">
              <w:rPr>
                <w:rFonts w:ascii="Arial" w:eastAsia="Times New Roman" w:hAnsi="Arial" w:cs="Arial"/>
                <w:b/>
                <w:bCs/>
                <w:sz w:val="22"/>
                <w:szCs w:val="22"/>
                <w:lang w:val="es-ES_tradnl"/>
              </w:rPr>
              <w:t>Agencia Ejecutora</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C3B8B13" w14:textId="33A9DACC" w:rsidR="009C2222" w:rsidRPr="00E02E85" w:rsidRDefault="009B7555" w:rsidP="009C2222">
            <w:pPr>
              <w:rPr>
                <w:rFonts w:ascii="Arial" w:eastAsia="Times New Roman" w:hAnsi="Arial" w:cs="Arial"/>
                <w:sz w:val="22"/>
                <w:szCs w:val="22"/>
                <w:lang w:val="es-ES_tradnl"/>
              </w:rPr>
            </w:pPr>
            <w:r w:rsidRPr="00E02E85">
              <w:rPr>
                <w:rFonts w:ascii="Arial" w:hAnsi="Arial" w:cs="Arial"/>
                <w:sz w:val="22"/>
                <w:szCs w:val="22"/>
                <w:lang w:val="es-ES_tradnl"/>
              </w:rPr>
              <w:t>Banco de Comercio Exterior de Colombia S.A. (Bancóldex)</w:t>
            </w:r>
          </w:p>
        </w:tc>
      </w:tr>
      <w:tr w:rsidR="009C2222" w:rsidRPr="00E02E85" w14:paraId="2FFD0AFE" w14:textId="77777777" w:rsidTr="00E02E85">
        <w:trPr>
          <w:trHeight w:val="236"/>
          <w:jc w:val="center"/>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F1FF8DC" w14:textId="77777777" w:rsidR="009C2222" w:rsidRPr="00E02E85" w:rsidRDefault="009C2222" w:rsidP="009C2222">
            <w:pPr>
              <w:rPr>
                <w:rFonts w:ascii="Arial" w:eastAsia="Times New Roman" w:hAnsi="Arial" w:cs="Arial"/>
                <w:b/>
                <w:bCs/>
                <w:sz w:val="22"/>
                <w:szCs w:val="22"/>
                <w:lang w:val="es-ES_tradnl"/>
              </w:rPr>
            </w:pPr>
            <w:r w:rsidRPr="00E02E85">
              <w:rPr>
                <w:rFonts w:ascii="Arial" w:eastAsia="Times New Roman" w:hAnsi="Arial" w:cs="Arial"/>
                <w:b/>
                <w:bCs/>
                <w:sz w:val="22"/>
                <w:szCs w:val="22"/>
                <w:lang w:val="es-ES_tradnl"/>
              </w:rPr>
              <w:t>Préstamo BID US$ (y costo total del proyecto)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89B118C" w14:textId="6F41F172" w:rsidR="009C2222" w:rsidRPr="00E02E85" w:rsidRDefault="009B7555" w:rsidP="009C2222">
            <w:pPr>
              <w:rPr>
                <w:rFonts w:ascii="Arial" w:eastAsia="Times New Roman" w:hAnsi="Arial" w:cs="Arial"/>
                <w:sz w:val="22"/>
                <w:szCs w:val="22"/>
                <w:lang w:val="es-ES_tradnl"/>
              </w:rPr>
            </w:pPr>
            <w:r w:rsidRPr="00E02E85">
              <w:rPr>
                <w:rFonts w:ascii="Arial" w:hAnsi="Arial" w:cs="Arial"/>
                <w:sz w:val="22"/>
                <w:szCs w:val="22"/>
                <w:lang w:val="es-ES_tradnl"/>
              </w:rPr>
              <w:t>(US$) 90,735,000</w:t>
            </w:r>
            <w:r w:rsidR="00394065" w:rsidRPr="00E02E85">
              <w:rPr>
                <w:rFonts w:ascii="Arial" w:hAnsi="Arial" w:cs="Arial"/>
                <w:sz w:val="22"/>
                <w:szCs w:val="22"/>
                <w:lang w:val="es-ES_tradnl"/>
              </w:rPr>
              <w:t>,</w:t>
            </w:r>
            <w:r w:rsidR="00684326" w:rsidRPr="00E02E85">
              <w:rPr>
                <w:rFonts w:ascii="Arial" w:hAnsi="Arial" w:cs="Arial"/>
                <w:sz w:val="22"/>
                <w:szCs w:val="22"/>
                <w:lang w:val="es-ES_tradnl"/>
              </w:rPr>
              <w:t xml:space="preserve"> Costo total US$ 181,470,000</w:t>
            </w:r>
          </w:p>
        </w:tc>
      </w:tr>
      <w:tr w:rsidR="009C2222" w:rsidRPr="00E02E85" w14:paraId="52F1F53D" w14:textId="77777777" w:rsidTr="00E02E85">
        <w:trPr>
          <w:trHeight w:val="236"/>
          <w:jc w:val="center"/>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99B71AA" w14:textId="71D7C3E0" w:rsidR="009C2222" w:rsidRPr="00E02E85" w:rsidRDefault="009C2222" w:rsidP="009C2222">
            <w:pPr>
              <w:rPr>
                <w:rFonts w:ascii="Arial" w:eastAsia="Times New Roman" w:hAnsi="Arial" w:cs="Arial"/>
                <w:b/>
                <w:bCs/>
                <w:sz w:val="22"/>
                <w:szCs w:val="22"/>
                <w:lang w:val="es-ES_tradnl"/>
              </w:rPr>
            </w:pPr>
            <w:r w:rsidRPr="00E02E85">
              <w:rPr>
                <w:rFonts w:ascii="Arial" w:eastAsia="Times New Roman" w:hAnsi="Arial" w:cs="Arial"/>
                <w:b/>
                <w:bCs/>
                <w:sz w:val="22"/>
                <w:szCs w:val="22"/>
                <w:lang w:val="es-ES_tradnl"/>
              </w:rPr>
              <w:t>Políticas/Directrices Pertinentes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B6453DB" w14:textId="75D649F0" w:rsidR="009C2222" w:rsidRPr="00E02E85" w:rsidRDefault="00CB4BAD" w:rsidP="009C2222">
            <w:pPr>
              <w:rPr>
                <w:rFonts w:ascii="Arial" w:eastAsia="Times New Roman" w:hAnsi="Arial" w:cs="Arial"/>
                <w:sz w:val="22"/>
                <w:szCs w:val="22"/>
              </w:rPr>
            </w:pPr>
            <w:r w:rsidRPr="00E02E85">
              <w:rPr>
                <w:rFonts w:ascii="Arial" w:eastAsia="Times New Roman" w:hAnsi="Arial" w:cs="Arial"/>
                <w:sz w:val="22"/>
                <w:szCs w:val="22"/>
              </w:rPr>
              <w:t>OP-703 B02, B.3, B.7, B.10, B.11, B.13</w:t>
            </w:r>
            <w:r w:rsidR="00684326" w:rsidRPr="00E02E85">
              <w:rPr>
                <w:rFonts w:ascii="Arial" w:eastAsia="Times New Roman" w:hAnsi="Arial" w:cs="Arial"/>
                <w:sz w:val="22"/>
                <w:szCs w:val="22"/>
              </w:rPr>
              <w:t xml:space="preserve"> – OP-102</w:t>
            </w:r>
          </w:p>
        </w:tc>
      </w:tr>
      <w:tr w:rsidR="009C2222" w:rsidRPr="00E02E85" w14:paraId="4408641E" w14:textId="77777777" w:rsidTr="00E02E85">
        <w:trPr>
          <w:trHeight w:val="429"/>
          <w:jc w:val="center"/>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75A0898" w14:textId="7730351A" w:rsidR="009C2222" w:rsidRPr="00E02E85" w:rsidRDefault="009C2222" w:rsidP="009C2222">
            <w:pPr>
              <w:rPr>
                <w:rFonts w:ascii="Arial" w:eastAsia="Times New Roman" w:hAnsi="Arial" w:cs="Arial"/>
                <w:b/>
                <w:bCs/>
                <w:sz w:val="22"/>
                <w:szCs w:val="22"/>
                <w:lang w:val="es-ES_tradnl"/>
              </w:rPr>
            </w:pPr>
            <w:r w:rsidRPr="00E02E85">
              <w:rPr>
                <w:rFonts w:ascii="Arial" w:eastAsia="Times New Roman" w:hAnsi="Arial" w:cs="Arial"/>
                <w:b/>
                <w:bCs/>
                <w:sz w:val="22"/>
                <w:szCs w:val="22"/>
                <w:lang w:val="es-ES_tradnl"/>
              </w:rPr>
              <w:t xml:space="preserve">2. Resumen Ejecutivo </w:t>
            </w:r>
          </w:p>
        </w:tc>
      </w:tr>
      <w:tr w:rsidR="009C2222" w:rsidRPr="00460ABB" w14:paraId="3D4F508E" w14:textId="77777777" w:rsidTr="00E02E85">
        <w:trPr>
          <w:trHeight w:val="870"/>
          <w:jc w:val="center"/>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07CFCEC6" w14:textId="4A3F5FD0" w:rsidR="009C2222" w:rsidRPr="00E02E85" w:rsidRDefault="009B7555" w:rsidP="009C2222">
            <w:pPr>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Por ser una operación de intermediación financiera, de acuerdo con la Política de Medio Ambiente y Cumplimiento de Salvaguardias del Banco (OP-703), Directiva B.13, esta operación no puede ser clasificada</w:t>
            </w:r>
            <w:r w:rsidR="00684326" w:rsidRPr="00E02E85">
              <w:rPr>
                <w:rFonts w:ascii="Arial" w:eastAsia="Times New Roman" w:hAnsi="Arial" w:cs="Arial"/>
                <w:sz w:val="22"/>
                <w:szCs w:val="22"/>
                <w:shd w:val="clear" w:color="auto" w:fill="FFFFFF"/>
                <w:lang w:val="es-ES_tradnl"/>
              </w:rPr>
              <w:t xml:space="preserve"> ‘ex</w:t>
            </w:r>
            <w:r w:rsidR="00394065" w:rsidRPr="00E02E85">
              <w:rPr>
                <w:rFonts w:ascii="Arial" w:eastAsia="Times New Roman" w:hAnsi="Arial" w:cs="Arial"/>
                <w:sz w:val="22"/>
                <w:szCs w:val="22"/>
                <w:shd w:val="clear" w:color="auto" w:fill="FFFFFF"/>
                <w:lang w:val="es-ES_tradnl"/>
              </w:rPr>
              <w:t xml:space="preserve"> </w:t>
            </w:r>
            <w:r w:rsidR="00684326" w:rsidRPr="00E02E85">
              <w:rPr>
                <w:rFonts w:ascii="Arial" w:eastAsia="Times New Roman" w:hAnsi="Arial" w:cs="Arial"/>
                <w:sz w:val="22"/>
                <w:szCs w:val="22"/>
                <w:shd w:val="clear" w:color="auto" w:fill="FFFFFF"/>
                <w:lang w:val="es-ES_tradnl"/>
              </w:rPr>
              <w:t>ante’</w:t>
            </w:r>
            <w:r w:rsidRPr="00E02E85">
              <w:rPr>
                <w:rFonts w:ascii="Arial" w:eastAsia="Times New Roman" w:hAnsi="Arial" w:cs="Arial"/>
                <w:sz w:val="22"/>
                <w:szCs w:val="22"/>
                <w:shd w:val="clear" w:color="auto" w:fill="FFFFFF"/>
                <w:lang w:val="es-ES_tradnl"/>
              </w:rPr>
              <w:t xml:space="preserve">. Según la magnitud y los impactos socioambientales potenciales de los proyectos que se espera financiar bajo este programa (proyectos de </w:t>
            </w:r>
            <w:r w:rsidR="00CA6757" w:rsidRPr="00E02E85">
              <w:rPr>
                <w:rFonts w:ascii="Arial" w:eastAsia="Times New Roman" w:hAnsi="Arial" w:cs="Arial"/>
                <w:sz w:val="22"/>
                <w:szCs w:val="22"/>
                <w:shd w:val="clear" w:color="auto" w:fill="FFFFFF"/>
                <w:lang w:val="es-ES_tradnl"/>
              </w:rPr>
              <w:t>inversión de pequeña escala para MIPYME)</w:t>
            </w:r>
            <w:r w:rsidRPr="00E02E85">
              <w:rPr>
                <w:rFonts w:ascii="Arial" w:eastAsia="Times New Roman" w:hAnsi="Arial" w:cs="Arial"/>
                <w:sz w:val="22"/>
                <w:szCs w:val="22"/>
                <w:shd w:val="clear" w:color="auto" w:fill="FFFFFF"/>
                <w:lang w:val="es-ES_tradnl"/>
              </w:rPr>
              <w:t>, esta operación es considerada como riesgo bajo de Intermediación Financiera (FI-3).</w:t>
            </w:r>
          </w:p>
          <w:p w14:paraId="1A4600FD" w14:textId="77777777" w:rsidR="009B7555" w:rsidRPr="00E02E85" w:rsidRDefault="009B7555" w:rsidP="009C2222">
            <w:pPr>
              <w:rPr>
                <w:rFonts w:ascii="Arial" w:eastAsia="Times New Roman" w:hAnsi="Arial" w:cs="Arial"/>
                <w:sz w:val="22"/>
                <w:szCs w:val="22"/>
                <w:shd w:val="clear" w:color="auto" w:fill="FFFFFF"/>
                <w:lang w:val="es-ES_tradnl"/>
              </w:rPr>
            </w:pPr>
          </w:p>
          <w:p w14:paraId="5254C783" w14:textId="30DF27E7" w:rsidR="00BC303E" w:rsidRPr="00E02E85" w:rsidRDefault="00FE521E" w:rsidP="009C2222">
            <w:pPr>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Bancóldex</w:t>
            </w:r>
            <w:r w:rsidR="00BC303E" w:rsidRPr="00E02E85">
              <w:rPr>
                <w:rFonts w:ascii="Arial" w:eastAsia="Times New Roman" w:hAnsi="Arial" w:cs="Arial"/>
                <w:sz w:val="22"/>
                <w:szCs w:val="22"/>
                <w:shd w:val="clear" w:color="auto" w:fill="FFFFFF"/>
                <w:lang w:val="es-ES_tradnl"/>
              </w:rPr>
              <w:t xml:space="preserve"> </w:t>
            </w:r>
            <w:r w:rsidR="00CA6757" w:rsidRPr="00E02E85">
              <w:rPr>
                <w:rFonts w:ascii="Arial" w:eastAsia="Times New Roman" w:hAnsi="Arial" w:cs="Arial"/>
                <w:sz w:val="22"/>
                <w:szCs w:val="22"/>
                <w:shd w:val="clear" w:color="auto" w:fill="FFFFFF"/>
                <w:lang w:val="es-ES_tradnl"/>
              </w:rPr>
              <w:t>es un banco de segundo piso en Colombia</w:t>
            </w:r>
            <w:r w:rsidR="00394065" w:rsidRPr="00E02E85">
              <w:rPr>
                <w:rFonts w:ascii="Arial" w:eastAsia="Times New Roman" w:hAnsi="Arial" w:cs="Arial"/>
                <w:sz w:val="22"/>
                <w:szCs w:val="22"/>
                <w:shd w:val="clear" w:color="auto" w:fill="FFFFFF"/>
                <w:lang w:val="es-ES_tradnl"/>
              </w:rPr>
              <w:t>,</w:t>
            </w:r>
            <w:r w:rsidR="00CA6757" w:rsidRPr="00E02E85">
              <w:rPr>
                <w:rFonts w:ascii="Arial" w:eastAsia="Times New Roman" w:hAnsi="Arial" w:cs="Arial"/>
                <w:sz w:val="22"/>
                <w:szCs w:val="22"/>
                <w:shd w:val="clear" w:color="auto" w:fill="FFFFFF"/>
                <w:lang w:val="es-ES_tradnl"/>
              </w:rPr>
              <w:t xml:space="preserve"> con quien el BID tiene relación desde hace </w:t>
            </w:r>
            <w:r w:rsidR="00FF0F32" w:rsidRPr="00E02E85">
              <w:rPr>
                <w:rFonts w:ascii="Arial" w:eastAsia="Times New Roman" w:hAnsi="Arial" w:cs="Arial"/>
                <w:sz w:val="22"/>
                <w:szCs w:val="22"/>
                <w:shd w:val="clear" w:color="auto" w:fill="FFFFFF"/>
                <w:lang w:val="es-ES_tradnl"/>
              </w:rPr>
              <w:t xml:space="preserve">varios </w:t>
            </w:r>
            <w:r w:rsidR="00092A82" w:rsidRPr="00E02E85">
              <w:rPr>
                <w:rFonts w:ascii="Arial" w:eastAsia="Times New Roman" w:hAnsi="Arial" w:cs="Arial"/>
                <w:sz w:val="22"/>
                <w:szCs w:val="22"/>
                <w:shd w:val="clear" w:color="auto" w:fill="FFFFFF"/>
                <w:lang w:val="es-ES_tradnl"/>
              </w:rPr>
              <w:t>años</w:t>
            </w:r>
            <w:r w:rsidR="00CA6757" w:rsidRPr="00E02E85">
              <w:rPr>
                <w:rFonts w:ascii="Arial" w:eastAsia="Times New Roman" w:hAnsi="Arial" w:cs="Arial"/>
                <w:sz w:val="22"/>
                <w:szCs w:val="22"/>
                <w:shd w:val="clear" w:color="auto" w:fill="FFFFFF"/>
                <w:lang w:val="es-ES_tradnl"/>
              </w:rPr>
              <w:t xml:space="preserve"> con</w:t>
            </w:r>
            <w:r w:rsidR="00BC303E" w:rsidRPr="00E02E85">
              <w:rPr>
                <w:rFonts w:ascii="Arial" w:eastAsia="Times New Roman" w:hAnsi="Arial" w:cs="Arial"/>
                <w:sz w:val="22"/>
                <w:szCs w:val="22"/>
                <w:shd w:val="clear" w:color="auto" w:fill="FFFFFF"/>
                <w:lang w:val="es-ES_tradnl"/>
              </w:rPr>
              <w:t xml:space="preserve"> </w:t>
            </w:r>
            <w:r w:rsidR="00FF0F32" w:rsidRPr="00E02E85">
              <w:rPr>
                <w:rFonts w:ascii="Arial" w:eastAsia="Times New Roman" w:hAnsi="Arial" w:cs="Arial"/>
                <w:sz w:val="22"/>
                <w:szCs w:val="22"/>
                <w:shd w:val="clear" w:color="auto" w:fill="FFFFFF"/>
                <w:lang w:val="es-ES_tradnl"/>
              </w:rPr>
              <w:t xml:space="preserve">cinco </w:t>
            </w:r>
            <w:r w:rsidR="00BC303E" w:rsidRPr="00E02E85">
              <w:rPr>
                <w:rFonts w:ascii="Arial" w:eastAsia="Times New Roman" w:hAnsi="Arial" w:cs="Arial"/>
                <w:sz w:val="22"/>
                <w:szCs w:val="22"/>
                <w:shd w:val="clear" w:color="auto" w:fill="FFFFFF"/>
                <w:lang w:val="es-ES_tradnl"/>
              </w:rPr>
              <w:t>operaciones vigentes</w:t>
            </w:r>
            <w:r w:rsidR="00CA6757" w:rsidRPr="00E02E85">
              <w:rPr>
                <w:rFonts w:ascii="Arial" w:eastAsia="Times New Roman" w:hAnsi="Arial" w:cs="Arial"/>
                <w:sz w:val="22"/>
                <w:szCs w:val="22"/>
                <w:shd w:val="clear" w:color="auto" w:fill="FFFFFF"/>
                <w:lang w:val="es-ES_tradnl"/>
              </w:rPr>
              <w:t xml:space="preserve">. Con recursos del BID, </w:t>
            </w:r>
            <w:r w:rsidRPr="00E02E85">
              <w:rPr>
                <w:rFonts w:ascii="Arial" w:eastAsia="Times New Roman" w:hAnsi="Arial" w:cs="Arial"/>
                <w:sz w:val="22"/>
                <w:szCs w:val="22"/>
                <w:shd w:val="clear" w:color="auto" w:fill="FFFFFF"/>
                <w:lang w:val="es-ES_tradnl"/>
              </w:rPr>
              <w:t>Bancóldex</w:t>
            </w:r>
            <w:r w:rsidR="00CA6757" w:rsidRPr="00E02E85">
              <w:rPr>
                <w:rFonts w:ascii="Arial" w:eastAsia="Times New Roman" w:hAnsi="Arial" w:cs="Arial"/>
                <w:sz w:val="22"/>
                <w:szCs w:val="22"/>
                <w:shd w:val="clear" w:color="auto" w:fill="FFFFFF"/>
                <w:lang w:val="es-ES_tradnl"/>
              </w:rPr>
              <w:t xml:space="preserve"> </w:t>
            </w:r>
            <w:r w:rsidR="00394065" w:rsidRPr="00E02E85">
              <w:rPr>
                <w:rFonts w:ascii="Arial" w:eastAsia="Times New Roman" w:hAnsi="Arial" w:cs="Arial"/>
                <w:sz w:val="22"/>
                <w:szCs w:val="22"/>
                <w:shd w:val="clear" w:color="auto" w:fill="FFFFFF"/>
                <w:lang w:val="es-ES_tradnl"/>
              </w:rPr>
              <w:t xml:space="preserve">desarrolló </w:t>
            </w:r>
            <w:r w:rsidR="00CA6757" w:rsidRPr="00E02E85">
              <w:rPr>
                <w:rFonts w:ascii="Arial" w:eastAsia="Times New Roman" w:hAnsi="Arial" w:cs="Arial"/>
                <w:sz w:val="22"/>
                <w:szCs w:val="22"/>
                <w:shd w:val="clear" w:color="auto" w:fill="FFFFFF"/>
                <w:lang w:val="es-ES_tradnl"/>
              </w:rPr>
              <w:t xml:space="preserve">su Sistema de </w:t>
            </w:r>
            <w:r w:rsidR="00092A82" w:rsidRPr="00E02E85">
              <w:rPr>
                <w:rFonts w:ascii="Arial" w:eastAsia="Times New Roman" w:hAnsi="Arial" w:cs="Arial"/>
                <w:sz w:val="22"/>
                <w:szCs w:val="22"/>
                <w:shd w:val="clear" w:color="auto" w:fill="FFFFFF"/>
                <w:lang w:val="es-ES_tradnl"/>
              </w:rPr>
              <w:t>Administración</w:t>
            </w:r>
            <w:r w:rsidR="00CA6757" w:rsidRPr="00E02E85">
              <w:rPr>
                <w:rFonts w:ascii="Arial" w:eastAsia="Times New Roman" w:hAnsi="Arial" w:cs="Arial"/>
                <w:sz w:val="22"/>
                <w:szCs w:val="22"/>
                <w:shd w:val="clear" w:color="auto" w:fill="FFFFFF"/>
                <w:lang w:val="es-ES_tradnl"/>
              </w:rPr>
              <w:t xml:space="preserve"> de Riesgo Ambiental y Social (SARAS)</w:t>
            </w:r>
            <w:r w:rsidR="009B3CE6" w:rsidRPr="00E02E85">
              <w:rPr>
                <w:rStyle w:val="FootnoteReference"/>
                <w:rFonts w:ascii="Arial" w:eastAsia="Times New Roman" w:hAnsi="Arial" w:cs="Arial"/>
                <w:sz w:val="22"/>
                <w:szCs w:val="22"/>
                <w:shd w:val="clear" w:color="auto" w:fill="FFFFFF"/>
                <w:lang w:val="es-ES_tradnl"/>
              </w:rPr>
              <w:footnoteReference w:id="1"/>
            </w:r>
            <w:r w:rsidR="00CA6757" w:rsidRPr="00E02E85">
              <w:rPr>
                <w:rFonts w:ascii="Arial" w:eastAsia="Times New Roman" w:hAnsi="Arial" w:cs="Arial"/>
                <w:sz w:val="22"/>
                <w:szCs w:val="22"/>
                <w:shd w:val="clear" w:color="auto" w:fill="FFFFFF"/>
                <w:lang w:val="es-ES_tradnl"/>
              </w:rPr>
              <w:t xml:space="preserve"> en el </w:t>
            </w:r>
            <w:r w:rsidR="00092A82" w:rsidRPr="00E02E85">
              <w:rPr>
                <w:rFonts w:ascii="Arial" w:eastAsia="Times New Roman" w:hAnsi="Arial" w:cs="Arial"/>
                <w:sz w:val="22"/>
                <w:szCs w:val="22"/>
                <w:shd w:val="clear" w:color="auto" w:fill="FFFFFF"/>
                <w:lang w:val="es-ES_tradnl"/>
              </w:rPr>
              <w:t>año</w:t>
            </w:r>
            <w:r w:rsidR="00CA6757" w:rsidRPr="00E02E85">
              <w:rPr>
                <w:rFonts w:ascii="Arial" w:eastAsia="Times New Roman" w:hAnsi="Arial" w:cs="Arial"/>
                <w:sz w:val="22"/>
                <w:szCs w:val="22"/>
                <w:shd w:val="clear" w:color="auto" w:fill="FFFFFF"/>
                <w:lang w:val="es-ES_tradnl"/>
              </w:rPr>
              <w:t xml:space="preserve"> 2013.</w:t>
            </w:r>
          </w:p>
          <w:p w14:paraId="092A1388" w14:textId="2E3C027A" w:rsidR="00CA6757" w:rsidRPr="00E02E85" w:rsidRDefault="00CA6757" w:rsidP="009C2222">
            <w:pPr>
              <w:rPr>
                <w:rFonts w:ascii="Arial" w:eastAsia="Times New Roman" w:hAnsi="Arial" w:cs="Arial"/>
                <w:sz w:val="22"/>
                <w:szCs w:val="22"/>
                <w:shd w:val="clear" w:color="auto" w:fill="FFFFFF"/>
                <w:lang w:val="es-ES_tradnl"/>
              </w:rPr>
            </w:pPr>
          </w:p>
          <w:p w14:paraId="70B2559E" w14:textId="3F51FB4E" w:rsidR="00CA6757" w:rsidRPr="00E02E85" w:rsidRDefault="00CA6757" w:rsidP="009C2222">
            <w:pPr>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Después del ejercicio de debida diligencia, el equipo </w:t>
            </w:r>
            <w:r w:rsidR="00684326" w:rsidRPr="00E02E85">
              <w:rPr>
                <w:rFonts w:ascii="Arial" w:eastAsia="Times New Roman" w:hAnsi="Arial" w:cs="Arial"/>
                <w:sz w:val="22"/>
                <w:szCs w:val="22"/>
                <w:shd w:val="clear" w:color="auto" w:fill="FFFFFF"/>
                <w:lang w:val="es-ES_tradnl"/>
              </w:rPr>
              <w:t xml:space="preserve">de proyecto </w:t>
            </w:r>
            <w:r w:rsidR="00394065" w:rsidRPr="00E02E85">
              <w:rPr>
                <w:rFonts w:ascii="Arial" w:eastAsia="Times New Roman" w:hAnsi="Arial" w:cs="Arial"/>
                <w:sz w:val="22"/>
                <w:szCs w:val="22"/>
                <w:shd w:val="clear" w:color="auto" w:fill="FFFFFF"/>
                <w:lang w:val="es-ES_tradnl"/>
              </w:rPr>
              <w:t xml:space="preserve">concluyó </w:t>
            </w:r>
            <w:r w:rsidRPr="00E02E85">
              <w:rPr>
                <w:rFonts w:ascii="Arial" w:eastAsia="Times New Roman" w:hAnsi="Arial" w:cs="Arial"/>
                <w:sz w:val="22"/>
                <w:szCs w:val="22"/>
                <w:shd w:val="clear" w:color="auto" w:fill="FFFFFF"/>
                <w:lang w:val="es-ES_tradnl"/>
              </w:rPr>
              <w:t xml:space="preserve">que este cuarto y </w:t>
            </w:r>
            <w:r w:rsidR="00092A82" w:rsidRPr="00E02E85">
              <w:rPr>
                <w:rFonts w:ascii="Arial" w:eastAsia="Times New Roman" w:hAnsi="Arial" w:cs="Arial"/>
                <w:sz w:val="22"/>
                <w:szCs w:val="22"/>
                <w:shd w:val="clear" w:color="auto" w:fill="FFFFFF"/>
                <w:lang w:val="es-ES_tradnl"/>
              </w:rPr>
              <w:t>último</w:t>
            </w:r>
            <w:r w:rsidRPr="00E02E85">
              <w:rPr>
                <w:rFonts w:ascii="Arial" w:eastAsia="Times New Roman" w:hAnsi="Arial" w:cs="Arial"/>
                <w:sz w:val="22"/>
                <w:szCs w:val="22"/>
                <w:shd w:val="clear" w:color="auto" w:fill="FFFFFF"/>
                <w:lang w:val="es-ES_tradnl"/>
              </w:rPr>
              <w:t xml:space="preserve"> programa bajo la CCLIP se podía manejar similarmente a los tres programas previos, con el mismo </w:t>
            </w:r>
            <w:r w:rsidR="007E7732" w:rsidRPr="00E02E85">
              <w:rPr>
                <w:rFonts w:ascii="Arial" w:eastAsia="Times New Roman" w:hAnsi="Arial" w:cs="Arial"/>
                <w:sz w:val="22"/>
                <w:szCs w:val="22"/>
                <w:shd w:val="clear" w:color="auto" w:fill="FFFFFF"/>
                <w:lang w:val="es-ES_tradnl"/>
              </w:rPr>
              <w:t xml:space="preserve">Sistema de </w:t>
            </w:r>
            <w:r w:rsidR="00684326" w:rsidRPr="00E02E85">
              <w:rPr>
                <w:rFonts w:ascii="Arial" w:eastAsia="Times New Roman" w:hAnsi="Arial" w:cs="Arial"/>
                <w:sz w:val="22"/>
                <w:szCs w:val="22"/>
                <w:shd w:val="clear" w:color="auto" w:fill="FFFFFF"/>
                <w:lang w:val="es-ES_tradnl"/>
              </w:rPr>
              <w:t>G</w:t>
            </w:r>
            <w:r w:rsidR="007E7732" w:rsidRPr="00E02E85">
              <w:rPr>
                <w:rFonts w:ascii="Arial" w:eastAsia="Times New Roman" w:hAnsi="Arial" w:cs="Arial"/>
                <w:sz w:val="22"/>
                <w:szCs w:val="22"/>
                <w:shd w:val="clear" w:color="auto" w:fill="FFFFFF"/>
                <w:lang w:val="es-ES_tradnl"/>
              </w:rPr>
              <w:t>estión Ambiental &amp; Social (</w:t>
            </w:r>
            <w:r w:rsidRPr="00E02E85">
              <w:rPr>
                <w:rFonts w:ascii="Arial" w:eastAsia="Times New Roman" w:hAnsi="Arial" w:cs="Arial"/>
                <w:sz w:val="22"/>
                <w:szCs w:val="22"/>
                <w:shd w:val="clear" w:color="auto" w:fill="FFFFFF"/>
                <w:lang w:val="es-ES_tradnl"/>
              </w:rPr>
              <w:t>SGAS</w:t>
            </w:r>
            <w:r w:rsidR="007E7732" w:rsidRPr="00E02E85">
              <w:rPr>
                <w:rFonts w:ascii="Arial" w:eastAsia="Times New Roman" w:hAnsi="Arial" w:cs="Arial"/>
                <w:sz w:val="22"/>
                <w:szCs w:val="22"/>
                <w:shd w:val="clear" w:color="auto" w:fill="FFFFFF"/>
                <w:lang w:val="es-ES_tradnl"/>
              </w:rPr>
              <w:t>)</w:t>
            </w:r>
            <w:r w:rsidRPr="00E02E85">
              <w:rPr>
                <w:rFonts w:ascii="Arial" w:eastAsia="Times New Roman" w:hAnsi="Arial" w:cs="Arial"/>
                <w:sz w:val="22"/>
                <w:szCs w:val="22"/>
                <w:shd w:val="clear" w:color="auto" w:fill="FFFFFF"/>
                <w:lang w:val="es-ES_tradnl"/>
              </w:rPr>
              <w:t xml:space="preserve"> basado </w:t>
            </w:r>
            <w:r w:rsidR="00394065" w:rsidRPr="00E02E85">
              <w:rPr>
                <w:rFonts w:ascii="Arial" w:eastAsia="Times New Roman" w:hAnsi="Arial" w:cs="Arial"/>
                <w:sz w:val="22"/>
                <w:szCs w:val="22"/>
                <w:shd w:val="clear" w:color="auto" w:fill="FFFFFF"/>
                <w:lang w:val="es-ES_tradnl"/>
              </w:rPr>
              <w:t>en:</w:t>
            </w:r>
          </w:p>
          <w:p w14:paraId="5EB6D3F1" w14:textId="35ED52AC" w:rsidR="00CA6757" w:rsidRPr="00E02E85" w:rsidRDefault="00CA6757" w:rsidP="008B3CA4">
            <w:pPr>
              <w:pStyle w:val="ListParagraph"/>
              <w:numPr>
                <w:ilvl w:val="0"/>
                <w:numId w:val="6"/>
              </w:numPr>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El cumplimiento con la legislación local</w:t>
            </w:r>
            <w:r w:rsidR="00394065" w:rsidRPr="00E02E85">
              <w:rPr>
                <w:rFonts w:ascii="Arial" w:eastAsia="Times New Roman" w:hAnsi="Arial" w:cs="Arial"/>
                <w:sz w:val="22"/>
                <w:szCs w:val="22"/>
                <w:shd w:val="clear" w:color="auto" w:fill="FFFFFF"/>
                <w:lang w:val="es-ES_tradnl"/>
              </w:rPr>
              <w:t>;</w:t>
            </w:r>
          </w:p>
          <w:p w14:paraId="694FCFBD" w14:textId="6C8968E6" w:rsidR="009B3CE6" w:rsidRPr="00E02E85" w:rsidRDefault="009B3CE6" w:rsidP="008B3CA4">
            <w:pPr>
              <w:pStyle w:val="ListParagraph"/>
              <w:numPr>
                <w:ilvl w:val="0"/>
                <w:numId w:val="6"/>
              </w:numPr>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La aplicación del SARAS de </w:t>
            </w:r>
            <w:r w:rsidR="00FE521E" w:rsidRPr="00E02E85">
              <w:rPr>
                <w:rFonts w:ascii="Arial" w:eastAsia="Times New Roman" w:hAnsi="Arial" w:cs="Arial"/>
                <w:sz w:val="22"/>
                <w:szCs w:val="22"/>
                <w:shd w:val="clear" w:color="auto" w:fill="FFFFFF"/>
                <w:lang w:val="es-ES_tradnl"/>
              </w:rPr>
              <w:t>Bancóldex</w:t>
            </w:r>
            <w:r w:rsidR="00FE714F" w:rsidRPr="00E02E85">
              <w:rPr>
                <w:rFonts w:ascii="Arial" w:eastAsia="Times New Roman" w:hAnsi="Arial" w:cs="Arial"/>
                <w:sz w:val="22"/>
                <w:szCs w:val="22"/>
                <w:shd w:val="clear" w:color="auto" w:fill="FFFFFF"/>
                <w:lang w:val="es-ES_tradnl"/>
              </w:rPr>
              <w:t xml:space="preserve"> para proyectos de </w:t>
            </w:r>
            <w:r w:rsidR="003A4366" w:rsidRPr="00E02E85">
              <w:rPr>
                <w:rFonts w:ascii="Arial" w:eastAsia="Times New Roman" w:hAnsi="Arial" w:cs="Arial"/>
                <w:sz w:val="22"/>
                <w:szCs w:val="22"/>
                <w:shd w:val="clear" w:color="auto" w:fill="FFFFFF"/>
                <w:lang w:val="es-ES_tradnl"/>
              </w:rPr>
              <w:t>más</w:t>
            </w:r>
            <w:r w:rsidR="00FE714F" w:rsidRPr="00E02E85">
              <w:rPr>
                <w:rFonts w:ascii="Arial" w:eastAsia="Times New Roman" w:hAnsi="Arial" w:cs="Arial"/>
                <w:sz w:val="22"/>
                <w:szCs w:val="22"/>
                <w:shd w:val="clear" w:color="auto" w:fill="FFFFFF"/>
                <w:lang w:val="es-ES_tradnl"/>
              </w:rPr>
              <w:t xml:space="preserve"> US$1,000,000</w:t>
            </w:r>
            <w:r w:rsidR="00394065" w:rsidRPr="00E02E85">
              <w:rPr>
                <w:rFonts w:ascii="Arial" w:eastAsia="Times New Roman" w:hAnsi="Arial" w:cs="Arial"/>
                <w:sz w:val="22"/>
                <w:szCs w:val="22"/>
                <w:shd w:val="clear" w:color="auto" w:fill="FFFFFF"/>
                <w:lang w:val="es-ES_tradnl"/>
              </w:rPr>
              <w:t>;</w:t>
            </w:r>
          </w:p>
          <w:p w14:paraId="66BDBFC4" w14:textId="3423BEFD" w:rsidR="00CA6757" w:rsidRPr="00E02E85" w:rsidRDefault="00CA6757" w:rsidP="008B3CA4">
            <w:pPr>
              <w:pStyle w:val="ListParagraph"/>
              <w:numPr>
                <w:ilvl w:val="0"/>
                <w:numId w:val="6"/>
              </w:numPr>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La </w:t>
            </w:r>
            <w:r w:rsidR="009B3CE6" w:rsidRPr="00E02E85">
              <w:rPr>
                <w:rFonts w:ascii="Arial" w:eastAsia="Times New Roman" w:hAnsi="Arial" w:cs="Arial"/>
                <w:sz w:val="22"/>
                <w:szCs w:val="22"/>
                <w:shd w:val="clear" w:color="auto" w:fill="FFFFFF"/>
                <w:lang w:val="es-ES_tradnl"/>
              </w:rPr>
              <w:t>aplicación</w:t>
            </w:r>
            <w:r w:rsidRPr="00E02E85">
              <w:rPr>
                <w:rFonts w:ascii="Arial" w:eastAsia="Times New Roman" w:hAnsi="Arial" w:cs="Arial"/>
                <w:sz w:val="22"/>
                <w:szCs w:val="22"/>
                <w:shd w:val="clear" w:color="auto" w:fill="FFFFFF"/>
                <w:lang w:val="es-ES_tradnl"/>
              </w:rPr>
              <w:t xml:space="preserve"> de la lista de exclusión del BID</w:t>
            </w:r>
            <w:r w:rsidR="00394065" w:rsidRPr="00E02E85">
              <w:rPr>
                <w:rFonts w:ascii="Arial" w:eastAsia="Times New Roman" w:hAnsi="Arial" w:cs="Arial"/>
                <w:sz w:val="22"/>
                <w:szCs w:val="22"/>
                <w:shd w:val="clear" w:color="auto" w:fill="FFFFFF"/>
                <w:lang w:val="es-ES_tradnl"/>
              </w:rPr>
              <w:t>;</w:t>
            </w:r>
          </w:p>
          <w:p w14:paraId="0DAB3C2C" w14:textId="5A62C7F3" w:rsidR="00CA6757" w:rsidRPr="00E02E85" w:rsidRDefault="00CA6757" w:rsidP="008B3CA4">
            <w:pPr>
              <w:pStyle w:val="ListParagraph"/>
              <w:numPr>
                <w:ilvl w:val="0"/>
                <w:numId w:val="6"/>
              </w:numPr>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La aplicación de una lista de </w:t>
            </w:r>
            <w:r w:rsidR="009B3CE6" w:rsidRPr="00E02E85">
              <w:rPr>
                <w:rFonts w:ascii="Arial" w:eastAsia="Times New Roman" w:hAnsi="Arial" w:cs="Arial"/>
                <w:sz w:val="22"/>
                <w:szCs w:val="22"/>
                <w:shd w:val="clear" w:color="auto" w:fill="FFFFFF"/>
                <w:lang w:val="es-ES_tradnl"/>
              </w:rPr>
              <w:t>exclusión</w:t>
            </w:r>
            <w:r w:rsidRPr="00E02E85">
              <w:rPr>
                <w:rFonts w:ascii="Arial" w:eastAsia="Times New Roman" w:hAnsi="Arial" w:cs="Arial"/>
                <w:sz w:val="22"/>
                <w:szCs w:val="22"/>
                <w:shd w:val="clear" w:color="auto" w:fill="FFFFFF"/>
                <w:lang w:val="es-ES_tradnl"/>
              </w:rPr>
              <w:t xml:space="preserve"> extendida</w:t>
            </w:r>
            <w:r w:rsidR="00394065" w:rsidRPr="00E02E85">
              <w:rPr>
                <w:rFonts w:ascii="Arial" w:eastAsia="Times New Roman" w:hAnsi="Arial" w:cs="Arial"/>
                <w:sz w:val="22"/>
                <w:szCs w:val="22"/>
                <w:shd w:val="clear" w:color="auto" w:fill="FFFFFF"/>
                <w:lang w:val="es-ES_tradnl"/>
              </w:rPr>
              <w:t>;</w:t>
            </w:r>
          </w:p>
          <w:p w14:paraId="4F37D364" w14:textId="2BFDC740" w:rsidR="00CA6757" w:rsidRPr="00E02E85" w:rsidRDefault="00CA6757" w:rsidP="008B3CA4">
            <w:pPr>
              <w:pStyle w:val="ListParagraph"/>
              <w:numPr>
                <w:ilvl w:val="0"/>
                <w:numId w:val="6"/>
              </w:numPr>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La aplicación de una lista de una lista positiva de actividades elegibles</w:t>
            </w:r>
            <w:r w:rsidR="00394065" w:rsidRPr="00E02E85">
              <w:rPr>
                <w:rFonts w:ascii="Arial" w:eastAsia="Times New Roman" w:hAnsi="Arial" w:cs="Arial"/>
                <w:sz w:val="22"/>
                <w:szCs w:val="22"/>
                <w:shd w:val="clear" w:color="auto" w:fill="FFFFFF"/>
                <w:lang w:val="es-ES_tradnl"/>
              </w:rPr>
              <w:t>;</w:t>
            </w:r>
            <w:r w:rsidRPr="00E02E85">
              <w:rPr>
                <w:rFonts w:ascii="Arial" w:eastAsia="Times New Roman" w:hAnsi="Arial" w:cs="Arial"/>
                <w:sz w:val="22"/>
                <w:szCs w:val="22"/>
                <w:shd w:val="clear" w:color="auto" w:fill="FFFFFF"/>
                <w:lang w:val="es-ES_tradnl"/>
              </w:rPr>
              <w:t xml:space="preserve"> </w:t>
            </w:r>
            <w:r w:rsidR="00394065" w:rsidRPr="00E02E85">
              <w:rPr>
                <w:rFonts w:ascii="Arial" w:eastAsia="Times New Roman" w:hAnsi="Arial" w:cs="Arial"/>
                <w:sz w:val="22"/>
                <w:szCs w:val="22"/>
                <w:shd w:val="clear" w:color="auto" w:fill="FFFFFF"/>
                <w:lang w:val="es-ES_tradnl"/>
              </w:rPr>
              <w:t>y</w:t>
            </w:r>
          </w:p>
          <w:p w14:paraId="6F0DCFD8" w14:textId="4722AACA" w:rsidR="009B3CE6" w:rsidRPr="00E02E85" w:rsidRDefault="009B3CE6" w:rsidP="008B3CA4">
            <w:pPr>
              <w:pStyle w:val="ListParagraph"/>
              <w:numPr>
                <w:ilvl w:val="0"/>
                <w:numId w:val="6"/>
              </w:numPr>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lastRenderedPageBreak/>
              <w:t xml:space="preserve">Para proyectos específicos de eficiencia energética, el cumplimiento </w:t>
            </w:r>
            <w:r w:rsidR="007431D2" w:rsidRPr="00E02E85">
              <w:rPr>
                <w:rFonts w:ascii="Arial" w:eastAsia="Times New Roman" w:hAnsi="Arial" w:cs="Arial"/>
                <w:sz w:val="22"/>
                <w:szCs w:val="22"/>
                <w:shd w:val="clear" w:color="auto" w:fill="FFFFFF"/>
                <w:lang w:val="es-ES_tradnl"/>
              </w:rPr>
              <w:t>del Protocolo de Desincorporación y Disposición Final de Equipos</w:t>
            </w:r>
            <w:r w:rsidRPr="00E02E85">
              <w:rPr>
                <w:rFonts w:ascii="Arial" w:eastAsia="Times New Roman" w:hAnsi="Arial" w:cs="Arial"/>
                <w:sz w:val="22"/>
                <w:szCs w:val="22"/>
                <w:shd w:val="clear" w:color="auto" w:fill="FFFFFF"/>
                <w:lang w:val="es-ES_tradnl"/>
              </w:rPr>
              <w:t xml:space="preserve"> </w:t>
            </w:r>
            <w:r w:rsidR="007431D2" w:rsidRPr="00E02E85">
              <w:rPr>
                <w:rFonts w:ascii="Arial" w:eastAsia="Times New Roman" w:hAnsi="Arial" w:cs="Arial"/>
                <w:sz w:val="22"/>
                <w:szCs w:val="22"/>
                <w:shd w:val="clear" w:color="auto" w:fill="FFFFFF"/>
                <w:lang w:val="es-ES_tradnl"/>
              </w:rPr>
              <w:t xml:space="preserve">diseñado con el </w:t>
            </w:r>
            <w:r w:rsidR="00394065" w:rsidRPr="00E02E85">
              <w:rPr>
                <w:rFonts w:ascii="Arial" w:eastAsia="Times New Roman" w:hAnsi="Arial" w:cs="Arial"/>
                <w:sz w:val="22"/>
                <w:szCs w:val="22"/>
                <w:shd w:val="clear" w:color="auto" w:fill="FFFFFF"/>
                <w:lang w:val="es-ES_tradnl"/>
              </w:rPr>
              <w:t>BID.</w:t>
            </w:r>
          </w:p>
          <w:p w14:paraId="2C5766E9" w14:textId="77777777" w:rsidR="00715182" w:rsidRPr="00E02E85" w:rsidRDefault="00715182" w:rsidP="009C2222">
            <w:pPr>
              <w:rPr>
                <w:rFonts w:ascii="Arial" w:eastAsia="Times New Roman" w:hAnsi="Arial" w:cs="Arial"/>
                <w:sz w:val="22"/>
                <w:szCs w:val="22"/>
                <w:shd w:val="clear" w:color="auto" w:fill="FFFFFF"/>
                <w:lang w:val="es-ES_tradnl"/>
              </w:rPr>
            </w:pPr>
          </w:p>
          <w:p w14:paraId="10F5B5E2" w14:textId="27AD1097" w:rsidR="00BC303E" w:rsidRPr="00E02E85" w:rsidRDefault="00394065" w:rsidP="00330803">
            <w:pPr>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Ningún </w:t>
            </w:r>
            <w:r w:rsidR="009B3CE6" w:rsidRPr="00E02E85">
              <w:rPr>
                <w:rFonts w:ascii="Arial" w:eastAsia="Times New Roman" w:hAnsi="Arial" w:cs="Arial"/>
                <w:sz w:val="22"/>
                <w:szCs w:val="22"/>
                <w:shd w:val="clear" w:color="auto" w:fill="FFFFFF"/>
                <w:lang w:val="es-ES_tradnl"/>
              </w:rPr>
              <w:t xml:space="preserve">proyecto de </w:t>
            </w:r>
            <w:r w:rsidR="00092A82" w:rsidRPr="00E02E85">
              <w:rPr>
                <w:rFonts w:ascii="Arial" w:eastAsia="Times New Roman" w:hAnsi="Arial" w:cs="Arial"/>
                <w:sz w:val="22"/>
                <w:szCs w:val="22"/>
                <w:shd w:val="clear" w:color="auto" w:fill="FFFFFF"/>
                <w:lang w:val="es-ES_tradnl"/>
              </w:rPr>
              <w:t>categoría</w:t>
            </w:r>
            <w:r w:rsidR="009B3CE6" w:rsidRPr="00E02E85">
              <w:rPr>
                <w:rFonts w:ascii="Arial" w:eastAsia="Times New Roman" w:hAnsi="Arial" w:cs="Arial"/>
                <w:sz w:val="22"/>
                <w:szCs w:val="22"/>
                <w:shd w:val="clear" w:color="auto" w:fill="FFFFFF"/>
                <w:lang w:val="es-ES_tradnl"/>
              </w:rPr>
              <w:t xml:space="preserve"> A </w:t>
            </w:r>
            <w:r w:rsidR="00330803" w:rsidRPr="00E02E85">
              <w:rPr>
                <w:rFonts w:ascii="Arial" w:eastAsia="Times New Roman" w:hAnsi="Arial" w:cs="Arial"/>
                <w:sz w:val="22"/>
                <w:szCs w:val="22"/>
                <w:shd w:val="clear" w:color="auto" w:fill="FFFFFF"/>
                <w:lang w:val="es-ES_tradnl"/>
              </w:rPr>
              <w:t xml:space="preserve">o B </w:t>
            </w:r>
            <w:r w:rsidRPr="00E02E85">
              <w:rPr>
                <w:rFonts w:ascii="Arial" w:eastAsia="Times New Roman" w:hAnsi="Arial" w:cs="Arial"/>
                <w:sz w:val="22"/>
                <w:szCs w:val="22"/>
                <w:shd w:val="clear" w:color="auto" w:fill="FFFFFF"/>
                <w:lang w:val="es-ES_tradnl"/>
              </w:rPr>
              <w:t xml:space="preserve">de acuerdo con </w:t>
            </w:r>
            <w:r w:rsidR="009B3CE6" w:rsidRPr="00E02E85">
              <w:rPr>
                <w:rFonts w:ascii="Arial" w:eastAsia="Times New Roman" w:hAnsi="Arial" w:cs="Arial"/>
                <w:sz w:val="22"/>
                <w:szCs w:val="22"/>
                <w:shd w:val="clear" w:color="auto" w:fill="FFFFFF"/>
                <w:lang w:val="es-ES_tradnl"/>
              </w:rPr>
              <w:t xml:space="preserve">la clasificación del BID será elegible para financiación bajo el programa. </w:t>
            </w:r>
            <w:r w:rsidR="007431D2" w:rsidRPr="00E02E85">
              <w:rPr>
                <w:rFonts w:ascii="Arial" w:eastAsia="Times New Roman" w:hAnsi="Arial" w:cs="Arial"/>
                <w:sz w:val="22"/>
                <w:szCs w:val="22"/>
                <w:shd w:val="clear" w:color="auto" w:fill="FFFFFF"/>
                <w:lang w:val="es-ES_tradnl"/>
              </w:rPr>
              <w:t xml:space="preserve">Los requisitos </w:t>
            </w:r>
            <w:r w:rsidR="00092A82" w:rsidRPr="00E02E85">
              <w:rPr>
                <w:rFonts w:ascii="Arial" w:eastAsia="Times New Roman" w:hAnsi="Arial" w:cs="Arial"/>
                <w:sz w:val="22"/>
                <w:szCs w:val="22"/>
                <w:shd w:val="clear" w:color="auto" w:fill="FFFFFF"/>
                <w:lang w:val="es-ES_tradnl"/>
              </w:rPr>
              <w:t>socioambientales</w:t>
            </w:r>
            <w:r w:rsidR="007431D2" w:rsidRPr="00E02E85">
              <w:rPr>
                <w:rFonts w:ascii="Arial" w:eastAsia="Times New Roman" w:hAnsi="Arial" w:cs="Arial"/>
                <w:sz w:val="22"/>
                <w:szCs w:val="22"/>
                <w:shd w:val="clear" w:color="auto" w:fill="FFFFFF"/>
                <w:lang w:val="es-ES_tradnl"/>
              </w:rPr>
              <w:t xml:space="preserve"> detallados en este documento se incluirán en el Reglamento </w:t>
            </w:r>
            <w:r w:rsidRPr="00E02E85">
              <w:rPr>
                <w:rFonts w:ascii="Arial" w:eastAsia="Times New Roman" w:hAnsi="Arial" w:cs="Arial"/>
                <w:sz w:val="22"/>
                <w:szCs w:val="22"/>
                <w:shd w:val="clear" w:color="auto" w:fill="FFFFFF"/>
                <w:lang w:val="es-ES_tradnl"/>
              </w:rPr>
              <w:t xml:space="preserve">de Crédito </w:t>
            </w:r>
            <w:r w:rsidR="007431D2" w:rsidRPr="00E02E85">
              <w:rPr>
                <w:rFonts w:ascii="Arial" w:eastAsia="Times New Roman" w:hAnsi="Arial" w:cs="Arial"/>
                <w:sz w:val="22"/>
                <w:szCs w:val="22"/>
                <w:shd w:val="clear" w:color="auto" w:fill="FFFFFF"/>
                <w:lang w:val="es-ES_tradnl"/>
              </w:rPr>
              <w:t>(</w:t>
            </w:r>
            <w:r w:rsidRPr="00E02E85">
              <w:rPr>
                <w:rFonts w:ascii="Arial" w:eastAsia="Times New Roman" w:hAnsi="Arial" w:cs="Arial"/>
                <w:sz w:val="22"/>
                <w:szCs w:val="22"/>
                <w:shd w:val="clear" w:color="auto" w:fill="FFFFFF"/>
                <w:lang w:val="es-ES_tradnl"/>
              </w:rPr>
              <w:t>RC</w:t>
            </w:r>
            <w:r w:rsidR="007431D2" w:rsidRPr="00E02E85">
              <w:rPr>
                <w:rFonts w:ascii="Arial" w:eastAsia="Times New Roman" w:hAnsi="Arial" w:cs="Arial"/>
                <w:sz w:val="22"/>
                <w:szCs w:val="22"/>
                <w:shd w:val="clear" w:color="auto" w:fill="FFFFFF"/>
                <w:lang w:val="es-ES_tradnl"/>
              </w:rPr>
              <w:t xml:space="preserve">) del Programa, cuya </w:t>
            </w:r>
            <w:r w:rsidR="00092A82" w:rsidRPr="00E02E85">
              <w:rPr>
                <w:rFonts w:ascii="Arial" w:eastAsia="Times New Roman" w:hAnsi="Arial" w:cs="Arial"/>
                <w:sz w:val="22"/>
                <w:szCs w:val="22"/>
                <w:shd w:val="clear" w:color="auto" w:fill="FFFFFF"/>
                <w:lang w:val="es-ES_tradnl"/>
              </w:rPr>
              <w:t>aprobación</w:t>
            </w:r>
            <w:r w:rsidR="007431D2" w:rsidRPr="00E02E85">
              <w:rPr>
                <w:rFonts w:ascii="Arial" w:eastAsia="Times New Roman" w:hAnsi="Arial" w:cs="Arial"/>
                <w:sz w:val="22"/>
                <w:szCs w:val="22"/>
                <w:shd w:val="clear" w:color="auto" w:fill="FFFFFF"/>
                <w:lang w:val="es-ES_tradnl"/>
              </w:rPr>
              <w:t xml:space="preserve"> por </w:t>
            </w:r>
            <w:r w:rsidR="00FE521E" w:rsidRPr="00E02E85">
              <w:rPr>
                <w:rFonts w:ascii="Arial" w:eastAsia="Times New Roman" w:hAnsi="Arial" w:cs="Arial"/>
                <w:sz w:val="22"/>
                <w:szCs w:val="22"/>
                <w:shd w:val="clear" w:color="auto" w:fill="FFFFFF"/>
                <w:lang w:val="es-ES_tradnl"/>
              </w:rPr>
              <w:t>Bancóldex</w:t>
            </w:r>
            <w:r w:rsidR="007431D2" w:rsidRPr="00E02E85">
              <w:rPr>
                <w:rFonts w:ascii="Arial" w:eastAsia="Times New Roman" w:hAnsi="Arial" w:cs="Arial"/>
                <w:sz w:val="22"/>
                <w:szCs w:val="22"/>
                <w:shd w:val="clear" w:color="auto" w:fill="FFFFFF"/>
                <w:lang w:val="es-ES_tradnl"/>
              </w:rPr>
              <w:t>, previa a la non-</w:t>
            </w:r>
            <w:r w:rsidR="00092A82" w:rsidRPr="00E02E85">
              <w:rPr>
                <w:rFonts w:ascii="Arial" w:eastAsia="Times New Roman" w:hAnsi="Arial" w:cs="Arial"/>
                <w:sz w:val="22"/>
                <w:szCs w:val="22"/>
                <w:shd w:val="clear" w:color="auto" w:fill="FFFFFF"/>
                <w:lang w:val="es-ES_tradnl"/>
              </w:rPr>
              <w:t>objeción</w:t>
            </w:r>
            <w:r w:rsidR="007431D2" w:rsidRPr="00E02E85">
              <w:rPr>
                <w:rFonts w:ascii="Arial" w:eastAsia="Times New Roman" w:hAnsi="Arial" w:cs="Arial"/>
                <w:sz w:val="22"/>
                <w:szCs w:val="22"/>
                <w:shd w:val="clear" w:color="auto" w:fill="FFFFFF"/>
                <w:lang w:val="es-ES_tradnl"/>
              </w:rPr>
              <w:t xml:space="preserve"> del Banco, será condición previa al primer desembolso de los recursos del programa.</w:t>
            </w:r>
          </w:p>
        </w:tc>
      </w:tr>
      <w:tr w:rsidR="009C2222" w:rsidRPr="00E02E85" w14:paraId="68127C07" w14:textId="77777777" w:rsidTr="00E02E85">
        <w:trPr>
          <w:trHeight w:val="411"/>
          <w:jc w:val="center"/>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6D22CEE" w14:textId="0F7210B2" w:rsidR="009C2222" w:rsidRPr="00E02E85" w:rsidRDefault="009C2222" w:rsidP="009C2222">
            <w:pPr>
              <w:rPr>
                <w:rFonts w:ascii="Arial" w:eastAsia="Times New Roman" w:hAnsi="Arial" w:cs="Arial"/>
                <w:b/>
                <w:bCs/>
                <w:sz w:val="22"/>
                <w:szCs w:val="22"/>
                <w:lang w:val="es-ES_tradnl"/>
              </w:rPr>
            </w:pPr>
            <w:r w:rsidRPr="00E02E85">
              <w:rPr>
                <w:rFonts w:ascii="Arial" w:eastAsia="Times New Roman" w:hAnsi="Arial" w:cs="Arial"/>
                <w:b/>
                <w:bCs/>
                <w:sz w:val="22"/>
                <w:szCs w:val="22"/>
                <w:lang w:val="es-ES_tradnl"/>
              </w:rPr>
              <w:lastRenderedPageBreak/>
              <w:t xml:space="preserve">3. Descripción de la Operación </w:t>
            </w:r>
          </w:p>
        </w:tc>
      </w:tr>
      <w:tr w:rsidR="009C2222" w:rsidRPr="00E02E85" w14:paraId="6F4662C5"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6F08ADEE" w14:textId="77777777" w:rsidR="009B7555" w:rsidRPr="00E02E85" w:rsidRDefault="009B7555" w:rsidP="009C2222">
            <w:pPr>
              <w:jc w:val="both"/>
              <w:rPr>
                <w:rFonts w:ascii="Arial" w:eastAsia="Times New Roman" w:hAnsi="Arial" w:cs="Arial"/>
                <w:sz w:val="18"/>
                <w:szCs w:val="18"/>
                <w:shd w:val="clear" w:color="auto" w:fill="FFFFFF"/>
                <w:lang w:val="es-ES_tradnl"/>
              </w:rPr>
            </w:pPr>
            <w:r w:rsidRPr="00E02E85">
              <w:rPr>
                <w:rFonts w:ascii="Arial" w:eastAsia="Times New Roman" w:hAnsi="Arial" w:cs="Arial"/>
                <w:sz w:val="18"/>
                <w:szCs w:val="18"/>
                <w:shd w:val="clear" w:color="auto" w:fill="FFFFFF"/>
                <w:lang w:val="es-ES_tradnl"/>
              </w:rPr>
              <w:t xml:space="preserve">Este programa es el cuarto y último de una serie de programas de la Línea de Crédito Condicional para Proyectos de Inversión (CCLIP) de Financiamiento de Proyectos de Inversión, Reconversión Productiva y Desarrollo Exportador con el Banco de Comercio Exterior de Colombia S.A. (Bancóldex) aprobada por el Comité de Directores Ejecutivos el 04 de diciembre 2008 y por un monto de US$650 millones. </w:t>
            </w:r>
          </w:p>
          <w:p w14:paraId="38AD2977" w14:textId="77777777" w:rsidR="009B7555" w:rsidRPr="00E02E85" w:rsidRDefault="009B7555" w:rsidP="009C2222">
            <w:pPr>
              <w:jc w:val="both"/>
              <w:rPr>
                <w:rFonts w:ascii="Arial" w:eastAsia="Times New Roman" w:hAnsi="Arial" w:cs="Arial"/>
                <w:sz w:val="18"/>
                <w:szCs w:val="18"/>
                <w:shd w:val="clear" w:color="auto" w:fill="FFFFFF"/>
                <w:lang w:val="es-ES_tradnl"/>
              </w:rPr>
            </w:pPr>
          </w:p>
          <w:p w14:paraId="5BE3F629" w14:textId="479EF86C" w:rsidR="009C2222" w:rsidRPr="00E02E85" w:rsidRDefault="009B7555" w:rsidP="009C2222">
            <w:pPr>
              <w:jc w:val="both"/>
              <w:rPr>
                <w:rFonts w:ascii="Arial" w:eastAsia="Times New Roman" w:hAnsi="Arial" w:cs="Arial"/>
                <w:sz w:val="18"/>
                <w:szCs w:val="18"/>
                <w:shd w:val="clear" w:color="auto" w:fill="FFFFFF"/>
                <w:lang w:val="es-ES_tradnl"/>
              </w:rPr>
            </w:pPr>
            <w:r w:rsidRPr="00E02E85">
              <w:rPr>
                <w:rFonts w:ascii="Arial" w:eastAsia="Times New Roman" w:hAnsi="Arial" w:cs="Arial"/>
                <w:sz w:val="18"/>
                <w:szCs w:val="18"/>
                <w:shd w:val="clear" w:color="auto" w:fill="FFFFFF"/>
                <w:lang w:val="es-ES_tradnl"/>
              </w:rPr>
              <w:t>Los tres programas aprobados previamente se detallan a continuación: Programa para el Financiamiento de Proyectos de Inversión, Reconversión Productiva y Desarrollo Exportador (2080/OC-CO) aprobado el 17 diciembre 2008 por un monto de US$100 millones; II Programa para el Financiamiento de Proyectos de Inversión, Reconversión Productiva y Desarrollo Exportador (2193/OC-CO) aprobado el 14 de diciembre 2009 por un monto de US$200 millones; y III Programa para el Financiamiento de Proyectos de Inversión, Reconversión Productiva y Desarrollo Exportador (2949/OC-CO) aprobado el 20 de junio 2013 por un monto de US$200 millones.</w:t>
            </w:r>
          </w:p>
          <w:p w14:paraId="6CD421F3" w14:textId="661C9916" w:rsidR="009B7555" w:rsidRPr="00E02E85" w:rsidRDefault="009B7555" w:rsidP="009C2222">
            <w:pPr>
              <w:jc w:val="both"/>
              <w:rPr>
                <w:rFonts w:ascii="Arial" w:eastAsia="Times New Roman" w:hAnsi="Arial" w:cs="Arial"/>
                <w:sz w:val="18"/>
                <w:szCs w:val="18"/>
                <w:shd w:val="clear" w:color="auto" w:fill="FFFFFF"/>
                <w:lang w:val="es-ES_tradnl"/>
              </w:rPr>
            </w:pPr>
          </w:p>
          <w:p w14:paraId="3D4A617B" w14:textId="356241A1" w:rsidR="009B7555" w:rsidRPr="00E02E85" w:rsidRDefault="009B7555" w:rsidP="009B7555">
            <w:pPr>
              <w:jc w:val="both"/>
              <w:rPr>
                <w:rFonts w:ascii="Arial" w:eastAsia="Times New Roman" w:hAnsi="Arial" w:cs="Arial"/>
                <w:sz w:val="18"/>
                <w:szCs w:val="18"/>
                <w:shd w:val="clear" w:color="auto" w:fill="FFFFFF"/>
                <w:lang w:val="es-ES_tradnl"/>
              </w:rPr>
            </w:pPr>
            <w:r w:rsidRPr="00E02E85">
              <w:rPr>
                <w:rFonts w:ascii="Arial" w:eastAsia="Times New Roman" w:hAnsi="Arial" w:cs="Arial"/>
                <w:sz w:val="18"/>
                <w:szCs w:val="18"/>
                <w:shd w:val="clear" w:color="auto" w:fill="FFFFFF"/>
                <w:lang w:val="es-ES_tradnl"/>
              </w:rPr>
              <w:t xml:space="preserve">El objetivo del cuarto programa bajo la línea CCLIP CO-X1007 es continuar apoyando a los esfuerzos del Gobierno de Colombia en fortalecer la competitividad del sector productivo a través de financiamiento de proyectos de inversión, restructuración productiva y el desarrollo de negocios y exportación. Para este fin, los recursos de crédito para financiar a proyectos de la MIPYME serán canalizados a través de la red de </w:t>
            </w:r>
            <w:r w:rsidR="00EF25AC" w:rsidRPr="00E02E85">
              <w:rPr>
                <w:rFonts w:ascii="Arial" w:eastAsia="Times New Roman" w:hAnsi="Arial" w:cs="Arial"/>
                <w:sz w:val="18"/>
                <w:szCs w:val="18"/>
                <w:shd w:val="clear" w:color="auto" w:fill="FFFFFF"/>
                <w:lang w:val="es-ES_tradnl"/>
              </w:rPr>
              <w:t xml:space="preserve">entes crediticios </w:t>
            </w:r>
            <w:r w:rsidRPr="00E02E85">
              <w:rPr>
                <w:rFonts w:ascii="Arial" w:eastAsia="Times New Roman" w:hAnsi="Arial" w:cs="Arial"/>
                <w:sz w:val="18"/>
                <w:szCs w:val="18"/>
                <w:shd w:val="clear" w:color="auto" w:fill="FFFFFF"/>
                <w:lang w:val="es-ES_tradnl"/>
              </w:rPr>
              <w:t>de Bancóldex.</w:t>
            </w:r>
          </w:p>
          <w:p w14:paraId="74DA3745" w14:textId="77777777" w:rsidR="00FF0F32" w:rsidRPr="00E02E85" w:rsidRDefault="00FF0F32" w:rsidP="009B7555">
            <w:pPr>
              <w:jc w:val="both"/>
              <w:rPr>
                <w:rFonts w:ascii="Arial" w:eastAsia="Times New Roman" w:hAnsi="Arial" w:cs="Arial"/>
                <w:sz w:val="18"/>
                <w:szCs w:val="18"/>
                <w:shd w:val="clear" w:color="auto" w:fill="FFFFFF"/>
                <w:lang w:val="es-ES_tradnl"/>
              </w:rPr>
            </w:pPr>
          </w:p>
          <w:p w14:paraId="698A7CFB" w14:textId="157C8FFD" w:rsidR="009B7555" w:rsidRPr="00E02E85" w:rsidRDefault="009B7555" w:rsidP="009B7555">
            <w:pPr>
              <w:jc w:val="both"/>
              <w:rPr>
                <w:rFonts w:ascii="Arial" w:eastAsia="Times New Roman" w:hAnsi="Arial" w:cs="Arial"/>
                <w:sz w:val="18"/>
                <w:szCs w:val="18"/>
                <w:shd w:val="clear" w:color="auto" w:fill="FFFFFF"/>
                <w:lang w:val="es-ES_tradnl"/>
              </w:rPr>
            </w:pPr>
            <w:r w:rsidRPr="00E02E85">
              <w:rPr>
                <w:rFonts w:ascii="Arial" w:eastAsia="Times New Roman" w:hAnsi="Arial" w:cs="Arial"/>
                <w:sz w:val="18"/>
                <w:szCs w:val="18"/>
                <w:shd w:val="clear" w:color="auto" w:fill="FFFFFF"/>
                <w:lang w:val="es-ES_tradnl"/>
              </w:rPr>
              <w:t xml:space="preserve">Los beneficiarios finales del programa son las MIYPME colombianas que reciban el financiamiento por parte de los </w:t>
            </w:r>
            <w:r w:rsidR="00EF25AC" w:rsidRPr="00E02E85">
              <w:rPr>
                <w:rFonts w:ascii="Arial" w:eastAsia="Times New Roman" w:hAnsi="Arial" w:cs="Arial"/>
                <w:sz w:val="18"/>
                <w:szCs w:val="18"/>
                <w:shd w:val="clear" w:color="auto" w:fill="FFFFFF"/>
                <w:lang w:val="es-ES_tradnl"/>
              </w:rPr>
              <w:t xml:space="preserve">entes crediticios </w:t>
            </w:r>
            <w:r w:rsidRPr="00E02E85">
              <w:rPr>
                <w:rFonts w:ascii="Arial" w:eastAsia="Times New Roman" w:hAnsi="Arial" w:cs="Arial"/>
                <w:sz w:val="18"/>
                <w:szCs w:val="18"/>
                <w:shd w:val="clear" w:color="auto" w:fill="FFFFFF"/>
                <w:lang w:val="es-ES_tradnl"/>
              </w:rPr>
              <w:t>autorizados, haciendo uso de los recursos de Bancóldex para efectos de realizar sus proyectos de inversión.</w:t>
            </w:r>
          </w:p>
          <w:p w14:paraId="5F82CB0C" w14:textId="77777777" w:rsidR="009B7555" w:rsidRPr="00E02E85" w:rsidRDefault="009B7555" w:rsidP="009B7555">
            <w:pPr>
              <w:jc w:val="both"/>
              <w:rPr>
                <w:rFonts w:ascii="Arial" w:eastAsia="Times New Roman" w:hAnsi="Arial" w:cs="Arial"/>
                <w:sz w:val="18"/>
                <w:szCs w:val="18"/>
                <w:shd w:val="clear" w:color="auto" w:fill="FFFFFF"/>
                <w:lang w:val="es-ES_tradnl"/>
              </w:rPr>
            </w:pPr>
          </w:p>
          <w:p w14:paraId="02AEDECB" w14:textId="44F3FECD" w:rsidR="009B7555" w:rsidRPr="00E02E85" w:rsidRDefault="009B7555" w:rsidP="009B7555">
            <w:pPr>
              <w:jc w:val="both"/>
              <w:rPr>
                <w:rFonts w:ascii="Arial" w:eastAsia="Times New Roman" w:hAnsi="Arial" w:cs="Arial"/>
                <w:sz w:val="18"/>
                <w:szCs w:val="18"/>
                <w:shd w:val="clear" w:color="auto" w:fill="FFFFFF"/>
                <w:lang w:val="es-ES_tradnl"/>
              </w:rPr>
            </w:pPr>
            <w:r w:rsidRPr="00E02E85">
              <w:rPr>
                <w:rFonts w:ascii="Arial" w:eastAsia="Times New Roman" w:hAnsi="Arial" w:cs="Arial"/>
                <w:sz w:val="18"/>
                <w:szCs w:val="18"/>
                <w:shd w:val="clear" w:color="auto" w:fill="FFFFFF"/>
                <w:lang w:val="es-ES_tradnl"/>
              </w:rPr>
              <w:t xml:space="preserve">El programa será por US$181.470.000, compuesto por el financiamiento del BID por US$90.735.000 y una contraparte provista por Bancóldex por U$90.735.000. </w:t>
            </w:r>
          </w:p>
          <w:p w14:paraId="7229DF8B" w14:textId="0517D88C" w:rsidR="009B7555" w:rsidRPr="00E02E85" w:rsidRDefault="009B7555" w:rsidP="009B7555">
            <w:pPr>
              <w:jc w:val="both"/>
              <w:rPr>
                <w:rFonts w:ascii="Arial" w:eastAsia="Times New Roman" w:hAnsi="Arial" w:cs="Arial"/>
                <w:sz w:val="18"/>
                <w:szCs w:val="18"/>
                <w:shd w:val="clear" w:color="auto" w:fill="FFFFFF"/>
                <w:lang w:val="es-ES_tradnl"/>
              </w:rPr>
            </w:pPr>
            <w:r w:rsidRPr="00E02E85">
              <w:rPr>
                <w:rFonts w:ascii="Arial" w:eastAsia="Times New Roman" w:hAnsi="Arial" w:cs="Arial"/>
                <w:sz w:val="18"/>
                <w:szCs w:val="18"/>
                <w:shd w:val="clear" w:color="auto" w:fill="FFFFFF"/>
                <w:lang w:val="es-ES_tradnl"/>
              </w:rPr>
              <w:t xml:space="preserve">El programa se desarrollará a través de un componente único de financiamiento a la MIPYME a través del mecanismo de redescuento para los </w:t>
            </w:r>
            <w:r w:rsidR="00EF25AC" w:rsidRPr="00E02E85">
              <w:rPr>
                <w:rFonts w:ascii="Arial" w:eastAsia="Times New Roman" w:hAnsi="Arial" w:cs="Arial"/>
                <w:sz w:val="18"/>
                <w:szCs w:val="18"/>
                <w:shd w:val="clear" w:color="auto" w:fill="FFFFFF"/>
                <w:lang w:val="es-ES_tradnl"/>
              </w:rPr>
              <w:t>entes crediticios</w:t>
            </w:r>
            <w:r w:rsidRPr="00E02E85">
              <w:rPr>
                <w:rFonts w:ascii="Arial" w:eastAsia="Times New Roman" w:hAnsi="Arial" w:cs="Arial"/>
                <w:sz w:val="18"/>
                <w:szCs w:val="18"/>
                <w:shd w:val="clear" w:color="auto" w:fill="FFFFFF"/>
                <w:lang w:val="es-ES_tradnl"/>
              </w:rPr>
              <w:t xml:space="preserve">, con la incorporación de dos </w:t>
            </w:r>
            <w:r w:rsidR="00FF0F32" w:rsidRPr="00E02E85">
              <w:rPr>
                <w:rFonts w:ascii="Arial" w:eastAsia="Times New Roman" w:hAnsi="Arial" w:cs="Arial"/>
                <w:sz w:val="18"/>
                <w:szCs w:val="18"/>
                <w:shd w:val="clear" w:color="auto" w:fill="FFFFFF"/>
                <w:lang w:val="es-ES_tradnl"/>
              </w:rPr>
              <w:t>hitos</w:t>
            </w:r>
            <w:r w:rsidRPr="00E02E85">
              <w:rPr>
                <w:rFonts w:ascii="Arial" w:eastAsia="Times New Roman" w:hAnsi="Arial" w:cs="Arial"/>
                <w:sz w:val="18"/>
                <w:szCs w:val="18"/>
                <w:shd w:val="clear" w:color="auto" w:fill="FFFFFF"/>
                <w:lang w:val="es-ES_tradnl"/>
              </w:rPr>
              <w:t xml:space="preserve">: (i) un piloto para MIPYME innovadoras de alto </w:t>
            </w:r>
            <w:r w:rsidR="00092A82" w:rsidRPr="00E02E85">
              <w:rPr>
                <w:rFonts w:ascii="Arial" w:eastAsia="Times New Roman" w:hAnsi="Arial" w:cs="Arial"/>
                <w:sz w:val="18"/>
                <w:szCs w:val="18"/>
                <w:shd w:val="clear" w:color="auto" w:fill="FFFFFF"/>
                <w:lang w:val="es-ES_tradnl"/>
              </w:rPr>
              <w:t>crecimiento y</w:t>
            </w:r>
            <w:r w:rsidRPr="00E02E85">
              <w:rPr>
                <w:rFonts w:ascii="Arial" w:eastAsia="Times New Roman" w:hAnsi="Arial" w:cs="Arial"/>
                <w:sz w:val="18"/>
                <w:szCs w:val="18"/>
                <w:shd w:val="clear" w:color="auto" w:fill="FFFFFF"/>
                <w:lang w:val="es-ES_tradnl"/>
              </w:rPr>
              <w:t xml:space="preserve"> (ii) un piloto para MIPYME lideradas por mujeres.</w:t>
            </w:r>
          </w:p>
          <w:p w14:paraId="56135FB6" w14:textId="404BB251" w:rsidR="00715182" w:rsidRPr="00E02E85" w:rsidRDefault="00715182" w:rsidP="009B7555">
            <w:pPr>
              <w:jc w:val="both"/>
              <w:rPr>
                <w:rFonts w:ascii="Arial" w:eastAsia="Times New Roman" w:hAnsi="Arial" w:cs="Arial"/>
                <w:sz w:val="18"/>
                <w:szCs w:val="18"/>
                <w:shd w:val="clear" w:color="auto" w:fill="FFFFFF"/>
                <w:lang w:val="es-ES_tradnl"/>
              </w:rPr>
            </w:pPr>
          </w:p>
          <w:p w14:paraId="3373287D" w14:textId="25080FB9" w:rsidR="009D533E" w:rsidRPr="00E02E85" w:rsidRDefault="00684326" w:rsidP="00715182">
            <w:pPr>
              <w:jc w:val="both"/>
              <w:rPr>
                <w:rFonts w:ascii="Arial" w:eastAsia="Times New Roman" w:hAnsi="Arial" w:cs="Arial"/>
                <w:sz w:val="18"/>
                <w:szCs w:val="18"/>
                <w:shd w:val="clear" w:color="auto" w:fill="FFFFFF"/>
                <w:lang w:val="es-ES_tradnl"/>
              </w:rPr>
            </w:pPr>
            <w:r w:rsidRPr="00E02E85">
              <w:rPr>
                <w:rFonts w:ascii="Arial" w:eastAsia="Times New Roman" w:hAnsi="Arial" w:cs="Arial"/>
                <w:sz w:val="18"/>
                <w:szCs w:val="18"/>
                <w:u w:val="single"/>
                <w:shd w:val="clear" w:color="auto" w:fill="FFFFFF"/>
                <w:lang w:val="es-ES_tradnl"/>
              </w:rPr>
              <w:t>C</w:t>
            </w:r>
            <w:r w:rsidR="009D533E" w:rsidRPr="00E02E85">
              <w:rPr>
                <w:rFonts w:ascii="Arial" w:eastAsia="Times New Roman" w:hAnsi="Arial" w:cs="Arial"/>
                <w:sz w:val="18"/>
                <w:szCs w:val="18"/>
                <w:u w:val="single"/>
                <w:shd w:val="clear" w:color="auto" w:fill="FFFFFF"/>
                <w:lang w:val="es-ES_tradnl"/>
              </w:rPr>
              <w:t>ri</w:t>
            </w:r>
            <w:r w:rsidRPr="00E02E85">
              <w:rPr>
                <w:rFonts w:ascii="Arial" w:eastAsia="Times New Roman" w:hAnsi="Arial" w:cs="Arial"/>
                <w:sz w:val="18"/>
                <w:szCs w:val="18"/>
                <w:u w:val="single"/>
                <w:shd w:val="clear" w:color="auto" w:fill="FFFFFF"/>
                <w:lang w:val="es-ES_tradnl"/>
              </w:rPr>
              <w:t>t</w:t>
            </w:r>
            <w:r w:rsidR="009D533E" w:rsidRPr="00E02E85">
              <w:rPr>
                <w:rFonts w:ascii="Arial" w:eastAsia="Times New Roman" w:hAnsi="Arial" w:cs="Arial"/>
                <w:sz w:val="18"/>
                <w:szCs w:val="18"/>
                <w:u w:val="single"/>
                <w:shd w:val="clear" w:color="auto" w:fill="FFFFFF"/>
                <w:lang w:val="es-ES_tradnl"/>
              </w:rPr>
              <w:t>erios de elegibilidad</w:t>
            </w:r>
            <w:r w:rsidR="009D533E" w:rsidRPr="00E02E85">
              <w:rPr>
                <w:rFonts w:ascii="Arial" w:eastAsia="Times New Roman" w:hAnsi="Arial" w:cs="Arial"/>
                <w:sz w:val="18"/>
                <w:szCs w:val="18"/>
                <w:shd w:val="clear" w:color="auto" w:fill="FFFFFF"/>
                <w:lang w:val="es-ES_tradnl"/>
              </w:rPr>
              <w:t xml:space="preserve">: </w:t>
            </w:r>
          </w:p>
          <w:p w14:paraId="5935B63A" w14:textId="6D3FE23D" w:rsidR="009D533E" w:rsidRPr="00E02E85" w:rsidRDefault="00715182" w:rsidP="008B3CA4">
            <w:pPr>
              <w:pStyle w:val="ListParagraph"/>
              <w:numPr>
                <w:ilvl w:val="0"/>
                <w:numId w:val="6"/>
              </w:numPr>
              <w:jc w:val="both"/>
              <w:rPr>
                <w:rFonts w:ascii="Arial" w:eastAsia="Times New Roman" w:hAnsi="Arial" w:cs="Arial"/>
                <w:sz w:val="18"/>
                <w:szCs w:val="18"/>
                <w:shd w:val="clear" w:color="auto" w:fill="FFFFFF"/>
                <w:lang w:val="es-ES_tradnl"/>
              </w:rPr>
            </w:pPr>
            <w:r w:rsidRPr="00E02E85">
              <w:rPr>
                <w:rFonts w:ascii="Arial" w:eastAsia="Times New Roman" w:hAnsi="Arial" w:cs="Arial"/>
                <w:sz w:val="18"/>
                <w:szCs w:val="18"/>
                <w:shd w:val="clear" w:color="auto" w:fill="FFFFFF"/>
                <w:lang w:val="es-ES_tradnl"/>
              </w:rPr>
              <w:t xml:space="preserve">Se podrán conceder con los recursos del Programa sub-préstamos de </w:t>
            </w:r>
            <w:r w:rsidR="00F4721A" w:rsidRPr="00E02E85">
              <w:rPr>
                <w:rFonts w:ascii="Arial" w:eastAsia="Times New Roman" w:hAnsi="Arial" w:cs="Arial"/>
                <w:sz w:val="18"/>
                <w:szCs w:val="18"/>
                <w:shd w:val="clear" w:color="auto" w:fill="FFFFFF"/>
                <w:lang w:val="es-ES_tradnl"/>
              </w:rPr>
              <w:t xml:space="preserve">hasta </w:t>
            </w:r>
            <w:r w:rsidRPr="00E02E85">
              <w:rPr>
                <w:rFonts w:ascii="Arial" w:eastAsia="Times New Roman" w:hAnsi="Arial" w:cs="Arial"/>
                <w:sz w:val="18"/>
                <w:szCs w:val="18"/>
                <w:shd w:val="clear" w:color="auto" w:fill="FFFFFF"/>
                <w:lang w:val="es-ES_tradnl"/>
              </w:rPr>
              <w:t xml:space="preserve">US$1.000.000, siempre y cuando </w:t>
            </w:r>
            <w:r w:rsidR="00684326" w:rsidRPr="00E02E85">
              <w:rPr>
                <w:rFonts w:ascii="Arial" w:eastAsia="Times New Roman" w:hAnsi="Arial" w:cs="Arial"/>
                <w:sz w:val="18"/>
                <w:szCs w:val="18"/>
                <w:shd w:val="clear" w:color="auto" w:fill="FFFFFF"/>
                <w:lang w:val="es-ES_tradnl"/>
              </w:rPr>
              <w:t>financian actividades incluidas en</w:t>
            </w:r>
            <w:r w:rsidR="009D533E" w:rsidRPr="00E02E85">
              <w:rPr>
                <w:rFonts w:ascii="Arial" w:eastAsia="Times New Roman" w:hAnsi="Arial" w:cs="Arial"/>
                <w:sz w:val="18"/>
                <w:szCs w:val="18"/>
                <w:shd w:val="clear" w:color="auto" w:fill="FFFFFF"/>
                <w:lang w:val="es-ES_tradnl"/>
              </w:rPr>
              <w:t xml:space="preserve"> la lista positiva </w:t>
            </w:r>
            <w:r w:rsidR="00684326" w:rsidRPr="00E02E85">
              <w:rPr>
                <w:rFonts w:ascii="Arial" w:eastAsia="Times New Roman" w:hAnsi="Arial" w:cs="Arial"/>
                <w:sz w:val="18"/>
                <w:szCs w:val="18"/>
                <w:shd w:val="clear" w:color="auto" w:fill="FFFFFF"/>
                <w:lang w:val="es-ES_tradnl"/>
              </w:rPr>
              <w:t xml:space="preserve">desarrollada en al </w:t>
            </w:r>
            <w:r w:rsidR="00092A82" w:rsidRPr="00E02E85">
              <w:rPr>
                <w:rFonts w:ascii="Arial" w:eastAsia="Times New Roman" w:hAnsi="Arial" w:cs="Arial"/>
                <w:sz w:val="18"/>
                <w:szCs w:val="18"/>
                <w:shd w:val="clear" w:color="auto" w:fill="FFFFFF"/>
                <w:lang w:val="es-ES_tradnl"/>
              </w:rPr>
              <w:t>año</w:t>
            </w:r>
            <w:r w:rsidR="00684326" w:rsidRPr="00E02E85">
              <w:rPr>
                <w:rFonts w:ascii="Arial" w:eastAsia="Times New Roman" w:hAnsi="Arial" w:cs="Arial"/>
                <w:sz w:val="18"/>
                <w:szCs w:val="18"/>
                <w:shd w:val="clear" w:color="auto" w:fill="FFFFFF"/>
                <w:lang w:val="es-ES_tradnl"/>
              </w:rPr>
              <w:t xml:space="preserve"> 2013 con el BID y </w:t>
            </w:r>
            <w:r w:rsidR="009D533E" w:rsidRPr="00E02E85">
              <w:rPr>
                <w:rFonts w:ascii="Arial" w:eastAsia="Times New Roman" w:hAnsi="Arial" w:cs="Arial"/>
                <w:sz w:val="18"/>
                <w:szCs w:val="18"/>
                <w:shd w:val="clear" w:color="auto" w:fill="FFFFFF"/>
                <w:lang w:val="es-ES_tradnl"/>
              </w:rPr>
              <w:t xml:space="preserve">presentada en Anexo </w:t>
            </w:r>
            <w:r w:rsidR="00F6787A" w:rsidRPr="00E02E85">
              <w:rPr>
                <w:rFonts w:ascii="Arial" w:eastAsia="Times New Roman" w:hAnsi="Arial" w:cs="Arial"/>
                <w:sz w:val="18"/>
                <w:szCs w:val="18"/>
                <w:shd w:val="clear" w:color="auto" w:fill="FFFFFF"/>
                <w:lang w:val="es-ES_tradnl"/>
              </w:rPr>
              <w:t>4</w:t>
            </w:r>
            <w:r w:rsidRPr="00E02E85">
              <w:rPr>
                <w:rFonts w:ascii="Arial" w:eastAsia="Times New Roman" w:hAnsi="Arial" w:cs="Arial"/>
                <w:sz w:val="18"/>
                <w:szCs w:val="18"/>
                <w:shd w:val="clear" w:color="auto" w:fill="FFFFFF"/>
                <w:lang w:val="es-ES_tradnl"/>
              </w:rPr>
              <w:t xml:space="preserve">. </w:t>
            </w:r>
          </w:p>
          <w:p w14:paraId="3083AD2A" w14:textId="5EA27162" w:rsidR="009D533E" w:rsidRPr="00E02E85" w:rsidRDefault="00715182" w:rsidP="008B3CA4">
            <w:pPr>
              <w:pStyle w:val="ListParagraph"/>
              <w:numPr>
                <w:ilvl w:val="0"/>
                <w:numId w:val="6"/>
              </w:numPr>
              <w:jc w:val="both"/>
              <w:rPr>
                <w:rFonts w:ascii="Arial" w:eastAsia="Times New Roman" w:hAnsi="Arial" w:cs="Arial"/>
                <w:sz w:val="18"/>
                <w:szCs w:val="18"/>
                <w:shd w:val="clear" w:color="auto" w:fill="FFFFFF"/>
                <w:lang w:val="es-ES_tradnl"/>
              </w:rPr>
            </w:pPr>
            <w:r w:rsidRPr="00E02E85">
              <w:rPr>
                <w:rFonts w:ascii="Arial" w:eastAsia="Times New Roman" w:hAnsi="Arial" w:cs="Arial"/>
                <w:sz w:val="18"/>
                <w:szCs w:val="18"/>
                <w:shd w:val="clear" w:color="auto" w:fill="FFFFFF"/>
                <w:lang w:val="es-ES_tradnl"/>
              </w:rPr>
              <w:t>Sub-</w:t>
            </w:r>
            <w:r w:rsidR="00F4721A" w:rsidRPr="00E02E85">
              <w:rPr>
                <w:rFonts w:ascii="Arial" w:eastAsia="Times New Roman" w:hAnsi="Arial" w:cs="Arial"/>
                <w:sz w:val="18"/>
                <w:szCs w:val="18"/>
                <w:shd w:val="clear" w:color="auto" w:fill="FFFFFF"/>
                <w:lang w:val="es-ES_tradnl"/>
              </w:rPr>
              <w:t>prestamos</w:t>
            </w:r>
            <w:r w:rsidRPr="00E02E85">
              <w:rPr>
                <w:rFonts w:ascii="Arial" w:eastAsia="Times New Roman" w:hAnsi="Arial" w:cs="Arial"/>
                <w:sz w:val="18"/>
                <w:szCs w:val="18"/>
                <w:shd w:val="clear" w:color="auto" w:fill="FFFFFF"/>
                <w:lang w:val="es-ES_tradnl"/>
              </w:rPr>
              <w:t xml:space="preserve"> por montos superiores a US$1.000.000</w:t>
            </w:r>
            <w:r w:rsidR="009D533E" w:rsidRPr="00E02E85">
              <w:rPr>
                <w:rFonts w:ascii="Arial" w:eastAsia="Times New Roman" w:hAnsi="Arial" w:cs="Arial"/>
                <w:sz w:val="18"/>
                <w:szCs w:val="18"/>
                <w:shd w:val="clear" w:color="auto" w:fill="FFFFFF"/>
                <w:lang w:val="es-ES_tradnl"/>
              </w:rPr>
              <w:t xml:space="preserve"> </w:t>
            </w:r>
            <w:r w:rsidR="00DA644C" w:rsidRPr="00E02E85">
              <w:rPr>
                <w:rFonts w:ascii="Arial" w:eastAsia="Times New Roman" w:hAnsi="Arial" w:cs="Arial"/>
                <w:sz w:val="18"/>
                <w:szCs w:val="18"/>
                <w:shd w:val="clear" w:color="auto" w:fill="FFFFFF"/>
                <w:lang w:val="es-ES_tradnl"/>
              </w:rPr>
              <w:t xml:space="preserve">pero hasta US$1.500.000 </w:t>
            </w:r>
            <w:r w:rsidRPr="00E02E85">
              <w:rPr>
                <w:rFonts w:ascii="Arial" w:eastAsia="Times New Roman" w:hAnsi="Arial" w:cs="Arial"/>
                <w:sz w:val="18"/>
                <w:szCs w:val="18"/>
                <w:shd w:val="clear" w:color="auto" w:fill="FFFFFF"/>
                <w:lang w:val="es-ES_tradnl"/>
              </w:rPr>
              <w:t>sólo serán elegibles cuando</w:t>
            </w:r>
            <w:r w:rsidR="009D533E" w:rsidRPr="00E02E85">
              <w:rPr>
                <w:rFonts w:ascii="Arial" w:eastAsia="Times New Roman" w:hAnsi="Arial" w:cs="Arial"/>
                <w:sz w:val="18"/>
                <w:szCs w:val="18"/>
                <w:shd w:val="clear" w:color="auto" w:fill="FFFFFF"/>
                <w:lang w:val="es-ES_tradnl"/>
              </w:rPr>
              <w:t xml:space="preserve"> son proyectos de eficiencia </w:t>
            </w:r>
            <w:r w:rsidR="00092A82" w:rsidRPr="00E02E85">
              <w:rPr>
                <w:rFonts w:ascii="Arial" w:eastAsia="Times New Roman" w:hAnsi="Arial" w:cs="Arial"/>
                <w:sz w:val="18"/>
                <w:szCs w:val="18"/>
                <w:shd w:val="clear" w:color="auto" w:fill="FFFFFF"/>
                <w:lang w:val="es-ES_tradnl"/>
              </w:rPr>
              <w:t>energética</w:t>
            </w:r>
            <w:r w:rsidR="009D533E" w:rsidRPr="00E02E85">
              <w:rPr>
                <w:rFonts w:ascii="Arial" w:eastAsia="Times New Roman" w:hAnsi="Arial" w:cs="Arial"/>
                <w:sz w:val="18"/>
                <w:szCs w:val="18"/>
                <w:shd w:val="clear" w:color="auto" w:fill="FFFFFF"/>
                <w:lang w:val="es-ES_tradnl"/>
              </w:rPr>
              <w:t xml:space="preserve"> para hospitales y hoteles</w:t>
            </w:r>
            <w:r w:rsidR="00BC55BC" w:rsidRPr="00E02E85">
              <w:rPr>
                <w:rFonts w:ascii="Arial" w:eastAsia="Times New Roman" w:hAnsi="Arial" w:cs="Arial"/>
                <w:sz w:val="18"/>
                <w:szCs w:val="18"/>
                <w:shd w:val="clear" w:color="auto" w:fill="FFFFFF"/>
                <w:lang w:val="es-ES_tradnl"/>
              </w:rPr>
              <w:t xml:space="preserve">. Las tecnologías elegibles </w:t>
            </w:r>
            <w:r w:rsidR="00092A82" w:rsidRPr="00E02E85">
              <w:rPr>
                <w:rFonts w:ascii="Arial" w:eastAsia="Times New Roman" w:hAnsi="Arial" w:cs="Arial"/>
                <w:sz w:val="18"/>
                <w:szCs w:val="18"/>
                <w:shd w:val="clear" w:color="auto" w:fill="FFFFFF"/>
                <w:lang w:val="es-ES_tradnl"/>
              </w:rPr>
              <w:t>son:</w:t>
            </w:r>
            <w:r w:rsidR="00BC55BC" w:rsidRPr="00E02E85">
              <w:rPr>
                <w:rFonts w:ascii="Arial" w:eastAsia="Times New Roman" w:hAnsi="Arial" w:cs="Arial"/>
                <w:sz w:val="18"/>
                <w:szCs w:val="18"/>
                <w:shd w:val="clear" w:color="auto" w:fill="FFFFFF"/>
                <w:lang w:val="es-ES_tradnl"/>
              </w:rPr>
              <w:t xml:space="preserve"> </w:t>
            </w:r>
          </w:p>
          <w:p w14:paraId="67A962C2" w14:textId="77777777" w:rsidR="00DA644C" w:rsidRPr="00E02E85" w:rsidRDefault="00DA644C" w:rsidP="00DA644C">
            <w:pPr>
              <w:pStyle w:val="ListParagraph"/>
              <w:numPr>
                <w:ilvl w:val="1"/>
                <w:numId w:val="6"/>
              </w:numPr>
              <w:jc w:val="both"/>
              <w:rPr>
                <w:rFonts w:ascii="Arial" w:eastAsia="Times New Roman" w:hAnsi="Arial" w:cs="Arial"/>
                <w:sz w:val="18"/>
                <w:szCs w:val="18"/>
                <w:shd w:val="clear" w:color="auto" w:fill="FFFFFF"/>
                <w:lang w:val="es-ES_tradnl"/>
              </w:rPr>
            </w:pPr>
            <w:r w:rsidRPr="00E02E85">
              <w:rPr>
                <w:rFonts w:ascii="Arial" w:eastAsia="Times New Roman" w:hAnsi="Arial" w:cs="Arial"/>
                <w:sz w:val="18"/>
                <w:szCs w:val="18"/>
                <w:shd w:val="clear" w:color="auto" w:fill="FFFFFF"/>
                <w:lang w:val="es-ES_tradnl"/>
              </w:rPr>
              <w:t>Calderas</w:t>
            </w:r>
          </w:p>
          <w:p w14:paraId="683E9A65" w14:textId="77777777" w:rsidR="00DA644C" w:rsidRPr="00E02E85" w:rsidRDefault="00DA644C" w:rsidP="00DA644C">
            <w:pPr>
              <w:pStyle w:val="ListParagraph"/>
              <w:numPr>
                <w:ilvl w:val="1"/>
                <w:numId w:val="6"/>
              </w:numPr>
              <w:jc w:val="both"/>
              <w:rPr>
                <w:rFonts w:ascii="Arial" w:eastAsia="Times New Roman" w:hAnsi="Arial" w:cs="Arial"/>
                <w:sz w:val="18"/>
                <w:szCs w:val="18"/>
                <w:shd w:val="clear" w:color="auto" w:fill="FFFFFF"/>
                <w:lang w:val="es-ES_tradnl"/>
              </w:rPr>
            </w:pPr>
            <w:r w:rsidRPr="00E02E85">
              <w:rPr>
                <w:rFonts w:ascii="Arial" w:eastAsia="Times New Roman" w:hAnsi="Arial" w:cs="Arial"/>
                <w:sz w:val="18"/>
                <w:szCs w:val="18"/>
                <w:shd w:val="clear" w:color="auto" w:fill="FFFFFF"/>
                <w:lang w:val="es-ES_tradnl"/>
              </w:rPr>
              <w:t>Aires Acondicionados</w:t>
            </w:r>
          </w:p>
          <w:p w14:paraId="44B60070" w14:textId="77777777" w:rsidR="00DA644C" w:rsidRPr="00E02E85" w:rsidRDefault="00DA644C" w:rsidP="00DA644C">
            <w:pPr>
              <w:pStyle w:val="ListParagraph"/>
              <w:numPr>
                <w:ilvl w:val="1"/>
                <w:numId w:val="6"/>
              </w:numPr>
              <w:jc w:val="both"/>
              <w:rPr>
                <w:rFonts w:ascii="Arial" w:eastAsia="Times New Roman" w:hAnsi="Arial" w:cs="Arial"/>
                <w:sz w:val="18"/>
                <w:szCs w:val="18"/>
                <w:shd w:val="clear" w:color="auto" w:fill="FFFFFF"/>
                <w:lang w:val="es-ES_tradnl"/>
              </w:rPr>
            </w:pPr>
            <w:r w:rsidRPr="00E02E85">
              <w:rPr>
                <w:rFonts w:ascii="Arial" w:eastAsia="Times New Roman" w:hAnsi="Arial" w:cs="Arial"/>
                <w:sz w:val="18"/>
                <w:szCs w:val="18"/>
                <w:shd w:val="clear" w:color="auto" w:fill="FFFFFF"/>
                <w:lang w:val="es-ES_tradnl"/>
              </w:rPr>
              <w:t>Sistemas de control de aires acondicionados</w:t>
            </w:r>
          </w:p>
          <w:p w14:paraId="153BAA2C" w14:textId="77777777" w:rsidR="00DA644C" w:rsidRPr="00E02E85" w:rsidRDefault="00DA644C" w:rsidP="00DA644C">
            <w:pPr>
              <w:pStyle w:val="ListParagraph"/>
              <w:numPr>
                <w:ilvl w:val="1"/>
                <w:numId w:val="6"/>
              </w:numPr>
              <w:jc w:val="both"/>
              <w:rPr>
                <w:rFonts w:ascii="Arial" w:eastAsia="Times New Roman" w:hAnsi="Arial" w:cs="Arial"/>
                <w:sz w:val="18"/>
                <w:szCs w:val="18"/>
                <w:shd w:val="clear" w:color="auto" w:fill="FFFFFF"/>
                <w:lang w:val="es-ES_tradnl"/>
              </w:rPr>
            </w:pPr>
            <w:r w:rsidRPr="00E02E85">
              <w:rPr>
                <w:rFonts w:ascii="Arial" w:eastAsia="Times New Roman" w:hAnsi="Arial" w:cs="Arial"/>
                <w:sz w:val="18"/>
                <w:szCs w:val="18"/>
                <w:shd w:val="clear" w:color="auto" w:fill="FFFFFF"/>
                <w:lang w:val="es-ES_tradnl"/>
              </w:rPr>
              <w:t>Cogeneración de energía</w:t>
            </w:r>
          </w:p>
          <w:p w14:paraId="2CFC1986" w14:textId="2D6526DF" w:rsidR="00DA644C" w:rsidRPr="00E02E85" w:rsidRDefault="00DA644C" w:rsidP="00DA644C">
            <w:pPr>
              <w:pStyle w:val="ListParagraph"/>
              <w:numPr>
                <w:ilvl w:val="1"/>
                <w:numId w:val="6"/>
              </w:numPr>
              <w:jc w:val="both"/>
              <w:rPr>
                <w:rFonts w:ascii="Arial" w:eastAsia="Times New Roman" w:hAnsi="Arial" w:cs="Arial"/>
                <w:sz w:val="18"/>
                <w:szCs w:val="18"/>
                <w:shd w:val="clear" w:color="auto" w:fill="FFFFFF"/>
                <w:lang w:val="es-ES_tradnl"/>
              </w:rPr>
            </w:pPr>
            <w:r w:rsidRPr="00E02E85">
              <w:rPr>
                <w:rFonts w:ascii="Arial" w:eastAsia="Times New Roman" w:hAnsi="Arial" w:cs="Arial"/>
                <w:sz w:val="18"/>
                <w:szCs w:val="18"/>
                <w:shd w:val="clear" w:color="auto" w:fill="FFFFFF"/>
                <w:lang w:val="es-ES_tradnl"/>
              </w:rPr>
              <w:t xml:space="preserve">Paneles solares para calentamiento de </w:t>
            </w:r>
            <w:r w:rsidR="003A4366" w:rsidRPr="00E02E85">
              <w:rPr>
                <w:rFonts w:ascii="Arial" w:eastAsia="Times New Roman" w:hAnsi="Arial" w:cs="Arial"/>
                <w:sz w:val="18"/>
                <w:szCs w:val="18"/>
                <w:shd w:val="clear" w:color="auto" w:fill="FFFFFF"/>
                <w:lang w:val="es-ES_tradnl"/>
              </w:rPr>
              <w:t>agua, climatización</w:t>
            </w:r>
            <w:r w:rsidRPr="00E02E85">
              <w:rPr>
                <w:rFonts w:ascii="Arial" w:eastAsia="Times New Roman" w:hAnsi="Arial" w:cs="Arial"/>
                <w:sz w:val="18"/>
                <w:szCs w:val="18"/>
                <w:shd w:val="clear" w:color="auto" w:fill="FFFFFF"/>
                <w:lang w:val="es-ES_tradnl"/>
              </w:rPr>
              <w:t xml:space="preserve"> de piscinas o generación de energía eléctrica - fotovoltaicos</w:t>
            </w:r>
          </w:p>
          <w:p w14:paraId="201C4745" w14:textId="5E6C04B7" w:rsidR="007A2061" w:rsidRPr="00E02E85" w:rsidRDefault="00DA644C" w:rsidP="00DA644C">
            <w:pPr>
              <w:pStyle w:val="ListParagraph"/>
              <w:numPr>
                <w:ilvl w:val="1"/>
                <w:numId w:val="6"/>
              </w:numPr>
              <w:jc w:val="both"/>
              <w:rPr>
                <w:rFonts w:ascii="Arial" w:eastAsia="Times New Roman" w:hAnsi="Arial" w:cs="Arial"/>
                <w:sz w:val="18"/>
                <w:szCs w:val="18"/>
                <w:shd w:val="clear" w:color="auto" w:fill="FFFFFF"/>
                <w:lang w:val="es-ES_tradnl"/>
              </w:rPr>
            </w:pPr>
            <w:r w:rsidRPr="00E02E85">
              <w:rPr>
                <w:rFonts w:ascii="Arial" w:eastAsia="Times New Roman" w:hAnsi="Arial" w:cs="Arial"/>
                <w:sz w:val="18"/>
                <w:szCs w:val="18"/>
                <w:shd w:val="clear" w:color="auto" w:fill="FFFFFF"/>
                <w:lang w:val="es-ES_tradnl"/>
              </w:rPr>
              <w:t>Iluminación LED</w:t>
            </w:r>
            <w:r w:rsidR="007A2061" w:rsidRPr="00E02E85">
              <w:rPr>
                <w:rFonts w:ascii="Arial" w:eastAsia="Times New Roman" w:hAnsi="Arial" w:cs="Arial"/>
                <w:sz w:val="18"/>
                <w:szCs w:val="18"/>
                <w:shd w:val="clear" w:color="auto" w:fill="FFFFFF"/>
                <w:lang w:val="es-ES_tradnl"/>
              </w:rPr>
              <w:t xml:space="preserve"> </w:t>
            </w:r>
          </w:p>
          <w:p w14:paraId="7FDC29E0" w14:textId="50538CD8" w:rsidR="009B7555" w:rsidRPr="00E02E85" w:rsidRDefault="009B7555" w:rsidP="009D533E">
            <w:pPr>
              <w:pStyle w:val="ListParagraph"/>
              <w:jc w:val="both"/>
              <w:rPr>
                <w:rFonts w:ascii="Arial" w:eastAsia="Times New Roman" w:hAnsi="Arial" w:cs="Arial"/>
                <w:sz w:val="18"/>
                <w:szCs w:val="18"/>
                <w:shd w:val="clear" w:color="auto" w:fill="FFFFFF"/>
                <w:lang w:val="es-ES_tradnl"/>
              </w:rPr>
            </w:pPr>
          </w:p>
          <w:p w14:paraId="69058579" w14:textId="129B0CA7" w:rsidR="009B7555" w:rsidRPr="00E02E85" w:rsidRDefault="00684326" w:rsidP="009C2222">
            <w:pPr>
              <w:jc w:val="both"/>
              <w:rPr>
                <w:rFonts w:ascii="Arial" w:eastAsia="Times New Roman" w:hAnsi="Arial" w:cs="Arial"/>
                <w:sz w:val="18"/>
                <w:szCs w:val="18"/>
                <w:shd w:val="clear" w:color="auto" w:fill="FFFFFF"/>
                <w:lang w:val="es-ES_tradnl"/>
              </w:rPr>
            </w:pPr>
            <w:r w:rsidRPr="00E02E85">
              <w:rPr>
                <w:rFonts w:ascii="Arial" w:eastAsia="Times New Roman" w:hAnsi="Arial" w:cs="Arial"/>
                <w:sz w:val="18"/>
                <w:szCs w:val="18"/>
                <w:u w:val="single"/>
                <w:shd w:val="clear" w:color="auto" w:fill="FFFFFF"/>
                <w:lang w:val="es-ES_tradnl"/>
              </w:rPr>
              <w:t>Perfil de riesgo del portafolio anticipado</w:t>
            </w:r>
            <w:r w:rsidRPr="00E02E85">
              <w:rPr>
                <w:rFonts w:ascii="Arial" w:eastAsia="Times New Roman" w:hAnsi="Arial" w:cs="Arial"/>
                <w:sz w:val="18"/>
                <w:szCs w:val="18"/>
                <w:shd w:val="clear" w:color="auto" w:fill="FFFFFF"/>
                <w:lang w:val="es-ES_tradnl"/>
              </w:rPr>
              <w:t>:</w:t>
            </w:r>
          </w:p>
          <w:p w14:paraId="614115B1" w14:textId="4F0B3AB7" w:rsidR="00684326" w:rsidRPr="00E02E85" w:rsidRDefault="00A70FA1" w:rsidP="009C2222">
            <w:pPr>
              <w:jc w:val="both"/>
              <w:rPr>
                <w:rFonts w:ascii="Arial" w:eastAsia="Times New Roman" w:hAnsi="Arial" w:cs="Arial"/>
                <w:sz w:val="18"/>
                <w:szCs w:val="18"/>
                <w:shd w:val="clear" w:color="auto" w:fill="FFFFFF"/>
                <w:lang w:val="es-ES_tradnl"/>
              </w:rPr>
            </w:pPr>
            <w:r w:rsidRPr="00E02E85">
              <w:rPr>
                <w:rFonts w:ascii="Arial" w:eastAsia="Times New Roman" w:hAnsi="Arial" w:cs="Arial"/>
                <w:sz w:val="18"/>
                <w:szCs w:val="18"/>
                <w:shd w:val="clear" w:color="auto" w:fill="FFFFFF"/>
                <w:lang w:val="es-ES_tradnl"/>
              </w:rPr>
              <w:t xml:space="preserve">Se prevé que el portafolio que se </w:t>
            </w:r>
            <w:r w:rsidR="003A4366" w:rsidRPr="00E02E85">
              <w:rPr>
                <w:rFonts w:ascii="Arial" w:eastAsia="Times New Roman" w:hAnsi="Arial" w:cs="Arial"/>
                <w:sz w:val="18"/>
                <w:szCs w:val="18"/>
                <w:shd w:val="clear" w:color="auto" w:fill="FFFFFF"/>
                <w:lang w:val="es-ES_tradnl"/>
              </w:rPr>
              <w:t>financiará</w:t>
            </w:r>
            <w:r w:rsidRPr="00E02E85">
              <w:rPr>
                <w:rFonts w:ascii="Arial" w:eastAsia="Times New Roman" w:hAnsi="Arial" w:cs="Arial"/>
                <w:sz w:val="18"/>
                <w:szCs w:val="18"/>
                <w:shd w:val="clear" w:color="auto" w:fill="FFFFFF"/>
                <w:lang w:val="es-ES_tradnl"/>
              </w:rPr>
              <w:t xml:space="preserve"> con recursos de esta cuarta línea </w:t>
            </w:r>
            <w:r w:rsidR="006220A2" w:rsidRPr="00E02E85">
              <w:rPr>
                <w:rFonts w:ascii="Arial" w:eastAsia="Times New Roman" w:hAnsi="Arial" w:cs="Arial"/>
                <w:sz w:val="18"/>
                <w:szCs w:val="18"/>
                <w:shd w:val="clear" w:color="auto" w:fill="FFFFFF"/>
                <w:lang w:val="es-ES_tradnl"/>
              </w:rPr>
              <w:t xml:space="preserve">será similar en su perfil de riesgo – al portafolio financiado con la tercera línea bajo la CCLIP. Este portafolio presenta riesgos A&amp;S de bajo riesgo con </w:t>
            </w:r>
            <w:r w:rsidR="003A4366" w:rsidRPr="00E02E85">
              <w:rPr>
                <w:rFonts w:ascii="Arial" w:eastAsia="Times New Roman" w:hAnsi="Arial" w:cs="Arial"/>
                <w:sz w:val="18"/>
                <w:szCs w:val="18"/>
                <w:shd w:val="clear" w:color="auto" w:fill="FFFFFF"/>
                <w:lang w:val="es-ES_tradnl"/>
              </w:rPr>
              <w:t>proporción</w:t>
            </w:r>
            <w:r w:rsidR="006220A2" w:rsidRPr="00E02E85">
              <w:rPr>
                <w:rFonts w:ascii="Arial" w:eastAsia="Times New Roman" w:hAnsi="Arial" w:cs="Arial"/>
                <w:sz w:val="18"/>
                <w:szCs w:val="18"/>
                <w:shd w:val="clear" w:color="auto" w:fill="FFFFFF"/>
                <w:lang w:val="es-ES_tradnl"/>
              </w:rPr>
              <w:t xml:space="preserve"> muy alta de financiamiento de actividades de servicios (59%) y valores típicos muy bajos (US$36k para el portafolio global). La micro empresa representa </w:t>
            </w:r>
            <w:r w:rsidR="003A4366" w:rsidRPr="00E02E85">
              <w:rPr>
                <w:rFonts w:ascii="Arial" w:eastAsia="Times New Roman" w:hAnsi="Arial" w:cs="Arial"/>
                <w:sz w:val="18"/>
                <w:szCs w:val="18"/>
                <w:shd w:val="clear" w:color="auto" w:fill="FFFFFF"/>
                <w:lang w:val="es-ES_tradnl"/>
              </w:rPr>
              <w:t>más</w:t>
            </w:r>
            <w:r w:rsidR="006220A2" w:rsidRPr="00E02E85">
              <w:rPr>
                <w:rFonts w:ascii="Arial" w:eastAsia="Times New Roman" w:hAnsi="Arial" w:cs="Arial"/>
                <w:sz w:val="18"/>
                <w:szCs w:val="18"/>
                <w:shd w:val="clear" w:color="auto" w:fill="FFFFFF"/>
                <w:lang w:val="es-ES_tradnl"/>
              </w:rPr>
              <w:t xml:space="preserve"> del 60% de los beneficiarios del programa. </w:t>
            </w:r>
          </w:p>
          <w:p w14:paraId="07FC2664" w14:textId="77777777" w:rsidR="006220A2" w:rsidRPr="00E02E85" w:rsidRDefault="006220A2" w:rsidP="009C2222">
            <w:pPr>
              <w:jc w:val="both"/>
              <w:rPr>
                <w:rFonts w:ascii="Arial" w:eastAsia="Times New Roman" w:hAnsi="Arial" w:cs="Arial"/>
                <w:sz w:val="18"/>
                <w:szCs w:val="18"/>
                <w:shd w:val="clear" w:color="auto" w:fill="FFFFFF"/>
                <w:lang w:val="es-ES_tradnl"/>
              </w:rPr>
            </w:pPr>
          </w:p>
          <w:tbl>
            <w:tblPr>
              <w:tblW w:w="7200" w:type="dxa"/>
              <w:tblLayout w:type="fixed"/>
              <w:tblLook w:val="04A0" w:firstRow="1" w:lastRow="0" w:firstColumn="1" w:lastColumn="0" w:noHBand="0" w:noVBand="1"/>
            </w:tblPr>
            <w:tblGrid>
              <w:gridCol w:w="2573"/>
              <w:gridCol w:w="1620"/>
              <w:gridCol w:w="3007"/>
            </w:tblGrid>
            <w:tr w:rsidR="006220A2" w:rsidRPr="00460ABB" w14:paraId="2F1394C7" w14:textId="77777777" w:rsidTr="00E02E85">
              <w:tc>
                <w:tcPr>
                  <w:tcW w:w="25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2D3B80" w14:textId="2D564E7E" w:rsidR="006220A2" w:rsidRPr="00E02E85" w:rsidRDefault="006220A2" w:rsidP="006220A2">
                  <w:pPr>
                    <w:jc w:val="center"/>
                    <w:rPr>
                      <w:rFonts w:ascii="Arial" w:eastAsia="Times New Roman" w:hAnsi="Arial" w:cs="Arial"/>
                      <w:color w:val="000000"/>
                      <w:sz w:val="18"/>
                      <w:szCs w:val="18"/>
                      <w:lang w:val="es-ES_tradnl"/>
                    </w:rPr>
                  </w:pPr>
                </w:p>
              </w:tc>
              <w:tc>
                <w:tcPr>
                  <w:tcW w:w="1620" w:type="dxa"/>
                  <w:tcBorders>
                    <w:top w:val="single" w:sz="4" w:space="0" w:color="auto"/>
                    <w:left w:val="nil"/>
                    <w:bottom w:val="single" w:sz="4" w:space="0" w:color="auto"/>
                    <w:right w:val="single" w:sz="4" w:space="0" w:color="auto"/>
                  </w:tcBorders>
                  <w:shd w:val="clear" w:color="000000" w:fill="FFFFFF"/>
                  <w:vAlign w:val="center"/>
                  <w:hideMark/>
                </w:tcPr>
                <w:p w14:paraId="235078FD" w14:textId="77777777"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 xml:space="preserve">% </w:t>
                  </w:r>
                  <w:r w:rsidRPr="00E02E85">
                    <w:rPr>
                      <w:rFonts w:ascii="Arial" w:eastAsia="Times New Roman" w:hAnsi="Arial" w:cs="Arial"/>
                      <w:i/>
                      <w:iCs/>
                      <w:color w:val="000000"/>
                      <w:sz w:val="18"/>
                      <w:szCs w:val="18"/>
                      <w:lang w:val="es-ES_tradnl"/>
                    </w:rPr>
                    <w:t>(beneficiarios)</w:t>
                  </w:r>
                </w:p>
              </w:tc>
              <w:tc>
                <w:tcPr>
                  <w:tcW w:w="3007" w:type="dxa"/>
                  <w:tcBorders>
                    <w:top w:val="single" w:sz="4" w:space="0" w:color="auto"/>
                    <w:left w:val="nil"/>
                    <w:bottom w:val="single" w:sz="4" w:space="0" w:color="auto"/>
                    <w:right w:val="single" w:sz="4" w:space="0" w:color="auto"/>
                  </w:tcBorders>
                  <w:shd w:val="clear" w:color="000000" w:fill="FFFFFF"/>
                  <w:vAlign w:val="center"/>
                  <w:hideMark/>
                </w:tcPr>
                <w:p w14:paraId="613E536E" w14:textId="0358C1D4"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 xml:space="preserve">valor </w:t>
                  </w:r>
                  <w:r w:rsidR="003A4366" w:rsidRPr="00E02E85">
                    <w:rPr>
                      <w:rFonts w:ascii="Arial" w:eastAsia="Times New Roman" w:hAnsi="Arial" w:cs="Arial"/>
                      <w:color w:val="000000"/>
                      <w:sz w:val="18"/>
                      <w:szCs w:val="18"/>
                      <w:lang w:val="es-ES_tradnl"/>
                    </w:rPr>
                    <w:t>típico</w:t>
                  </w:r>
                  <w:r w:rsidRPr="00E02E85">
                    <w:rPr>
                      <w:rFonts w:ascii="Arial" w:eastAsia="Times New Roman" w:hAnsi="Arial" w:cs="Arial"/>
                      <w:color w:val="000000"/>
                      <w:sz w:val="18"/>
                      <w:szCs w:val="18"/>
                      <w:lang w:val="es-ES_tradnl"/>
                    </w:rPr>
                    <w:t xml:space="preserve"> por </w:t>
                  </w:r>
                  <w:r w:rsidR="003A4366" w:rsidRPr="00E02E85">
                    <w:rPr>
                      <w:rFonts w:ascii="Arial" w:eastAsia="Times New Roman" w:hAnsi="Arial" w:cs="Arial"/>
                      <w:color w:val="000000"/>
                      <w:sz w:val="18"/>
                      <w:szCs w:val="18"/>
                      <w:lang w:val="es-ES_tradnl"/>
                    </w:rPr>
                    <w:t>préstamo</w:t>
                  </w:r>
                  <w:r w:rsidRPr="00E02E85">
                    <w:rPr>
                      <w:rFonts w:ascii="Arial" w:eastAsia="Times New Roman" w:hAnsi="Arial" w:cs="Arial"/>
                      <w:color w:val="000000"/>
                      <w:sz w:val="18"/>
                      <w:szCs w:val="18"/>
                      <w:lang w:val="es-ES_tradnl"/>
                    </w:rPr>
                    <w:t xml:space="preserve"> </w:t>
                  </w:r>
                  <w:r w:rsidRPr="00E02E85">
                    <w:rPr>
                      <w:rFonts w:ascii="Arial" w:eastAsia="Times New Roman" w:hAnsi="Arial" w:cs="Arial"/>
                      <w:i/>
                      <w:iCs/>
                      <w:color w:val="000000"/>
                      <w:sz w:val="18"/>
                      <w:szCs w:val="18"/>
                      <w:lang w:val="es-ES_tradnl"/>
                    </w:rPr>
                    <w:t>(en US$)</w:t>
                  </w:r>
                </w:p>
              </w:tc>
            </w:tr>
            <w:tr w:rsidR="006220A2" w:rsidRPr="00E02E85" w14:paraId="67A0E323" w14:textId="77777777" w:rsidTr="00E02E85">
              <w:trPr>
                <w:trHeight w:val="240"/>
              </w:trPr>
              <w:tc>
                <w:tcPr>
                  <w:tcW w:w="2573" w:type="dxa"/>
                  <w:tcBorders>
                    <w:top w:val="nil"/>
                    <w:left w:val="single" w:sz="4" w:space="0" w:color="auto"/>
                    <w:bottom w:val="single" w:sz="4" w:space="0" w:color="auto"/>
                    <w:right w:val="single" w:sz="4" w:space="0" w:color="auto"/>
                  </w:tcBorders>
                  <w:shd w:val="clear" w:color="000000" w:fill="FFFFFF"/>
                  <w:noWrap/>
                  <w:vAlign w:val="center"/>
                  <w:hideMark/>
                </w:tcPr>
                <w:p w14:paraId="1D3F6CC3" w14:textId="7EDB1C5E" w:rsidR="006220A2" w:rsidRPr="00E02E85" w:rsidRDefault="00FF0F3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Microempresa</w:t>
                  </w:r>
                </w:p>
              </w:tc>
              <w:tc>
                <w:tcPr>
                  <w:tcW w:w="1620" w:type="dxa"/>
                  <w:tcBorders>
                    <w:top w:val="nil"/>
                    <w:left w:val="nil"/>
                    <w:bottom w:val="single" w:sz="4" w:space="0" w:color="auto"/>
                    <w:right w:val="single" w:sz="4" w:space="0" w:color="auto"/>
                  </w:tcBorders>
                  <w:shd w:val="clear" w:color="000000" w:fill="FFFFFF"/>
                  <w:noWrap/>
                  <w:vAlign w:val="center"/>
                  <w:hideMark/>
                </w:tcPr>
                <w:p w14:paraId="253C3FD8" w14:textId="77777777"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63%</w:t>
                  </w:r>
                </w:p>
              </w:tc>
              <w:tc>
                <w:tcPr>
                  <w:tcW w:w="3007" w:type="dxa"/>
                  <w:tcBorders>
                    <w:top w:val="nil"/>
                    <w:left w:val="nil"/>
                    <w:bottom w:val="single" w:sz="4" w:space="0" w:color="auto"/>
                    <w:right w:val="single" w:sz="4" w:space="0" w:color="auto"/>
                  </w:tcBorders>
                  <w:shd w:val="clear" w:color="000000" w:fill="FFFFFF"/>
                  <w:noWrap/>
                  <w:vAlign w:val="center"/>
                  <w:hideMark/>
                </w:tcPr>
                <w:p w14:paraId="136A147E" w14:textId="2D480B66"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21,709</w:t>
                  </w:r>
                </w:p>
              </w:tc>
            </w:tr>
            <w:tr w:rsidR="006220A2" w:rsidRPr="00E02E85" w14:paraId="24FD78A8" w14:textId="77777777" w:rsidTr="00E02E85">
              <w:trPr>
                <w:trHeight w:val="240"/>
              </w:trPr>
              <w:tc>
                <w:tcPr>
                  <w:tcW w:w="2573" w:type="dxa"/>
                  <w:tcBorders>
                    <w:top w:val="nil"/>
                    <w:left w:val="single" w:sz="4" w:space="0" w:color="auto"/>
                    <w:bottom w:val="single" w:sz="4" w:space="0" w:color="auto"/>
                    <w:right w:val="single" w:sz="4" w:space="0" w:color="auto"/>
                  </w:tcBorders>
                  <w:shd w:val="clear" w:color="000000" w:fill="FFFFFF"/>
                  <w:noWrap/>
                  <w:vAlign w:val="center"/>
                  <w:hideMark/>
                </w:tcPr>
                <w:p w14:paraId="2236ACDA" w14:textId="36DC341E" w:rsidR="006220A2" w:rsidRPr="00E02E85" w:rsidRDefault="00FF0F3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Pequeña</w:t>
                  </w:r>
                </w:p>
              </w:tc>
              <w:tc>
                <w:tcPr>
                  <w:tcW w:w="1620" w:type="dxa"/>
                  <w:tcBorders>
                    <w:top w:val="nil"/>
                    <w:left w:val="nil"/>
                    <w:bottom w:val="single" w:sz="4" w:space="0" w:color="auto"/>
                    <w:right w:val="single" w:sz="4" w:space="0" w:color="auto"/>
                  </w:tcBorders>
                  <w:shd w:val="clear" w:color="000000" w:fill="FFFFFF"/>
                  <w:noWrap/>
                  <w:vAlign w:val="center"/>
                  <w:hideMark/>
                </w:tcPr>
                <w:p w14:paraId="2691F9B1" w14:textId="77777777"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30%</w:t>
                  </w:r>
                </w:p>
              </w:tc>
              <w:tc>
                <w:tcPr>
                  <w:tcW w:w="3007" w:type="dxa"/>
                  <w:tcBorders>
                    <w:top w:val="nil"/>
                    <w:left w:val="nil"/>
                    <w:bottom w:val="single" w:sz="4" w:space="0" w:color="auto"/>
                    <w:right w:val="single" w:sz="4" w:space="0" w:color="auto"/>
                  </w:tcBorders>
                  <w:shd w:val="clear" w:color="000000" w:fill="FFFFFF"/>
                  <w:noWrap/>
                  <w:vAlign w:val="center"/>
                  <w:hideMark/>
                </w:tcPr>
                <w:p w14:paraId="4924D49D" w14:textId="127F72BF"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68,361</w:t>
                  </w:r>
                </w:p>
              </w:tc>
            </w:tr>
            <w:tr w:rsidR="006220A2" w:rsidRPr="00E02E85" w14:paraId="28A7E2FD" w14:textId="77777777" w:rsidTr="00E02E85">
              <w:trPr>
                <w:trHeight w:val="240"/>
              </w:trPr>
              <w:tc>
                <w:tcPr>
                  <w:tcW w:w="2573" w:type="dxa"/>
                  <w:tcBorders>
                    <w:top w:val="nil"/>
                    <w:left w:val="single" w:sz="4" w:space="0" w:color="auto"/>
                    <w:bottom w:val="single" w:sz="4" w:space="0" w:color="auto"/>
                    <w:right w:val="single" w:sz="4" w:space="0" w:color="auto"/>
                  </w:tcBorders>
                  <w:shd w:val="clear" w:color="000000" w:fill="FFFFFF"/>
                  <w:noWrap/>
                  <w:vAlign w:val="center"/>
                  <w:hideMark/>
                </w:tcPr>
                <w:p w14:paraId="2B0A94E8" w14:textId="38C82104" w:rsidR="006220A2" w:rsidRPr="00E02E85" w:rsidRDefault="00FF0F3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lastRenderedPageBreak/>
                    <w:t>Mediana</w:t>
                  </w:r>
                </w:p>
              </w:tc>
              <w:tc>
                <w:tcPr>
                  <w:tcW w:w="1620" w:type="dxa"/>
                  <w:tcBorders>
                    <w:top w:val="nil"/>
                    <w:left w:val="nil"/>
                    <w:bottom w:val="single" w:sz="4" w:space="0" w:color="auto"/>
                    <w:right w:val="single" w:sz="4" w:space="0" w:color="auto"/>
                  </w:tcBorders>
                  <w:shd w:val="clear" w:color="000000" w:fill="FFFFFF"/>
                  <w:noWrap/>
                  <w:vAlign w:val="center"/>
                  <w:hideMark/>
                </w:tcPr>
                <w:p w14:paraId="4FFF53E2" w14:textId="77777777"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7%</w:t>
                  </w:r>
                </w:p>
              </w:tc>
              <w:tc>
                <w:tcPr>
                  <w:tcW w:w="3007" w:type="dxa"/>
                  <w:tcBorders>
                    <w:top w:val="nil"/>
                    <w:left w:val="nil"/>
                    <w:bottom w:val="single" w:sz="4" w:space="0" w:color="auto"/>
                    <w:right w:val="single" w:sz="4" w:space="0" w:color="auto"/>
                  </w:tcBorders>
                  <w:shd w:val="clear" w:color="000000" w:fill="FFFFFF"/>
                  <w:noWrap/>
                  <w:vAlign w:val="center"/>
                  <w:hideMark/>
                </w:tcPr>
                <w:p w14:paraId="1141E982" w14:textId="4A740F78"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132,691</w:t>
                  </w:r>
                </w:p>
              </w:tc>
            </w:tr>
            <w:tr w:rsidR="006220A2" w:rsidRPr="00E02E85" w14:paraId="50312FED" w14:textId="77777777" w:rsidTr="00E02E85">
              <w:trPr>
                <w:trHeight w:val="240"/>
              </w:trPr>
              <w:tc>
                <w:tcPr>
                  <w:tcW w:w="2573" w:type="dxa"/>
                  <w:tcBorders>
                    <w:top w:val="nil"/>
                    <w:left w:val="single" w:sz="4" w:space="0" w:color="auto"/>
                    <w:bottom w:val="single" w:sz="4" w:space="0" w:color="auto"/>
                    <w:right w:val="single" w:sz="4" w:space="0" w:color="auto"/>
                  </w:tcBorders>
                  <w:shd w:val="clear" w:color="000000" w:fill="FFFFFF"/>
                  <w:noWrap/>
                  <w:vAlign w:val="center"/>
                  <w:hideMark/>
                </w:tcPr>
                <w:p w14:paraId="4BBBD7AE" w14:textId="618249C8" w:rsidR="006220A2" w:rsidRPr="00E02E85" w:rsidRDefault="006220A2" w:rsidP="006220A2">
                  <w:pPr>
                    <w:jc w:val="center"/>
                    <w:rPr>
                      <w:rFonts w:ascii="Arial" w:eastAsia="Times New Roman" w:hAnsi="Arial" w:cs="Arial"/>
                      <w:color w:val="000000"/>
                      <w:sz w:val="18"/>
                      <w:szCs w:val="18"/>
                      <w:lang w:val="es-ES_tradnl"/>
                    </w:rPr>
                  </w:pPr>
                </w:p>
              </w:tc>
              <w:tc>
                <w:tcPr>
                  <w:tcW w:w="1620" w:type="dxa"/>
                  <w:tcBorders>
                    <w:top w:val="nil"/>
                    <w:left w:val="nil"/>
                    <w:bottom w:val="single" w:sz="4" w:space="0" w:color="auto"/>
                    <w:right w:val="single" w:sz="4" w:space="0" w:color="auto"/>
                  </w:tcBorders>
                  <w:shd w:val="clear" w:color="000000" w:fill="FFFFFF"/>
                  <w:noWrap/>
                  <w:vAlign w:val="center"/>
                  <w:hideMark/>
                </w:tcPr>
                <w:p w14:paraId="004E0AE7" w14:textId="77777777"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100%</w:t>
                  </w:r>
                </w:p>
              </w:tc>
              <w:tc>
                <w:tcPr>
                  <w:tcW w:w="3007" w:type="dxa"/>
                  <w:tcBorders>
                    <w:top w:val="nil"/>
                    <w:left w:val="nil"/>
                    <w:bottom w:val="single" w:sz="4" w:space="0" w:color="auto"/>
                    <w:right w:val="single" w:sz="4" w:space="0" w:color="auto"/>
                  </w:tcBorders>
                  <w:shd w:val="clear" w:color="000000" w:fill="FFFFFF"/>
                  <w:noWrap/>
                  <w:vAlign w:val="center"/>
                  <w:hideMark/>
                </w:tcPr>
                <w:p w14:paraId="4D04E77B" w14:textId="0B5DD110"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36,081</w:t>
                  </w:r>
                </w:p>
              </w:tc>
            </w:tr>
          </w:tbl>
          <w:p w14:paraId="668394A5" w14:textId="77777777" w:rsidR="006220A2" w:rsidRPr="00E02E85" w:rsidRDefault="006220A2" w:rsidP="009C2222">
            <w:pPr>
              <w:jc w:val="both"/>
              <w:rPr>
                <w:rFonts w:ascii="Arial" w:eastAsia="Times New Roman" w:hAnsi="Arial" w:cs="Arial"/>
                <w:sz w:val="18"/>
                <w:szCs w:val="18"/>
                <w:shd w:val="clear" w:color="auto" w:fill="FFFFFF"/>
                <w:lang w:val="es-ES_tradnl"/>
              </w:rPr>
            </w:pPr>
          </w:p>
          <w:tbl>
            <w:tblPr>
              <w:tblW w:w="7000" w:type="dxa"/>
              <w:tblLayout w:type="fixed"/>
              <w:tblLook w:val="04A0" w:firstRow="1" w:lastRow="0" w:firstColumn="1" w:lastColumn="0" w:noHBand="0" w:noVBand="1"/>
            </w:tblPr>
            <w:tblGrid>
              <w:gridCol w:w="3480"/>
              <w:gridCol w:w="1760"/>
              <w:gridCol w:w="1760"/>
            </w:tblGrid>
            <w:tr w:rsidR="003A4366" w:rsidRPr="00460ABB" w14:paraId="17DCE03E" w14:textId="77777777" w:rsidTr="00417310">
              <w:trPr>
                <w:trHeight w:val="480"/>
              </w:trPr>
              <w:tc>
                <w:tcPr>
                  <w:tcW w:w="3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9E6128" w14:textId="77777777" w:rsidR="003A4366" w:rsidRPr="00E02E85" w:rsidRDefault="003A4366" w:rsidP="003A4366">
                  <w:pP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 </w:t>
                  </w:r>
                </w:p>
              </w:tc>
              <w:tc>
                <w:tcPr>
                  <w:tcW w:w="1760" w:type="dxa"/>
                  <w:tcBorders>
                    <w:top w:val="single" w:sz="4" w:space="0" w:color="auto"/>
                    <w:left w:val="nil"/>
                    <w:bottom w:val="single" w:sz="4" w:space="0" w:color="auto"/>
                    <w:right w:val="single" w:sz="4" w:space="0" w:color="auto"/>
                  </w:tcBorders>
                  <w:shd w:val="clear" w:color="000000" w:fill="FFFFFF"/>
                  <w:noWrap/>
                  <w:vAlign w:val="center"/>
                  <w:hideMark/>
                </w:tcPr>
                <w:p w14:paraId="32020723" w14:textId="1A7A1FDC" w:rsidR="003A4366" w:rsidRPr="00E02E85" w:rsidRDefault="003A4366" w:rsidP="003A4366">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 xml:space="preserve">% </w:t>
                  </w:r>
                  <w:r w:rsidRPr="00E02E85">
                    <w:rPr>
                      <w:rFonts w:ascii="Arial" w:eastAsia="Times New Roman" w:hAnsi="Arial" w:cs="Arial"/>
                      <w:i/>
                      <w:iCs/>
                      <w:color w:val="000000"/>
                      <w:sz w:val="18"/>
                      <w:szCs w:val="18"/>
                      <w:lang w:val="es-ES_tradnl"/>
                    </w:rPr>
                    <w:t>(beneficiarios)</w:t>
                  </w:r>
                </w:p>
              </w:tc>
              <w:tc>
                <w:tcPr>
                  <w:tcW w:w="1760" w:type="dxa"/>
                  <w:tcBorders>
                    <w:top w:val="single" w:sz="4" w:space="0" w:color="auto"/>
                    <w:left w:val="nil"/>
                    <w:bottom w:val="single" w:sz="4" w:space="0" w:color="auto"/>
                    <w:right w:val="single" w:sz="4" w:space="0" w:color="auto"/>
                  </w:tcBorders>
                  <w:shd w:val="clear" w:color="000000" w:fill="FFFFFF"/>
                  <w:vAlign w:val="center"/>
                  <w:hideMark/>
                </w:tcPr>
                <w:p w14:paraId="12D887C2" w14:textId="31402985" w:rsidR="003A4366" w:rsidRPr="00E02E85" w:rsidRDefault="003A4366" w:rsidP="003A4366">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 xml:space="preserve">valor típico por préstamo </w:t>
                  </w:r>
                  <w:r w:rsidRPr="00E02E85">
                    <w:rPr>
                      <w:rFonts w:ascii="Arial" w:eastAsia="Times New Roman" w:hAnsi="Arial" w:cs="Arial"/>
                      <w:i/>
                      <w:iCs/>
                      <w:color w:val="000000"/>
                      <w:sz w:val="18"/>
                      <w:szCs w:val="18"/>
                      <w:lang w:val="es-ES_tradnl"/>
                    </w:rPr>
                    <w:t>(en US$)</w:t>
                  </w:r>
                </w:p>
              </w:tc>
            </w:tr>
            <w:tr w:rsidR="006220A2" w:rsidRPr="00E02E85" w14:paraId="3458B12D" w14:textId="77777777" w:rsidTr="006220A2">
              <w:trPr>
                <w:trHeight w:val="480"/>
              </w:trPr>
              <w:tc>
                <w:tcPr>
                  <w:tcW w:w="3480" w:type="dxa"/>
                  <w:tcBorders>
                    <w:top w:val="nil"/>
                    <w:left w:val="single" w:sz="4" w:space="0" w:color="auto"/>
                    <w:bottom w:val="single" w:sz="4" w:space="0" w:color="auto"/>
                    <w:right w:val="single" w:sz="4" w:space="0" w:color="auto"/>
                  </w:tcBorders>
                  <w:shd w:val="clear" w:color="000000" w:fill="FFFFFF"/>
                  <w:vAlign w:val="center"/>
                  <w:hideMark/>
                </w:tcPr>
                <w:p w14:paraId="0F9357EF" w14:textId="77777777" w:rsidR="006220A2" w:rsidRPr="00E02E85" w:rsidRDefault="006220A2" w:rsidP="006220A2">
                  <w:pP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Servicios</w:t>
                  </w:r>
                </w:p>
              </w:tc>
              <w:tc>
                <w:tcPr>
                  <w:tcW w:w="1760" w:type="dxa"/>
                  <w:tcBorders>
                    <w:top w:val="nil"/>
                    <w:left w:val="nil"/>
                    <w:bottom w:val="single" w:sz="4" w:space="0" w:color="auto"/>
                    <w:right w:val="single" w:sz="4" w:space="0" w:color="auto"/>
                  </w:tcBorders>
                  <w:shd w:val="clear" w:color="000000" w:fill="FFFFFF"/>
                  <w:noWrap/>
                  <w:vAlign w:val="bottom"/>
                  <w:hideMark/>
                </w:tcPr>
                <w:p w14:paraId="22A12226" w14:textId="77777777"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59.17</w:t>
                  </w:r>
                </w:p>
              </w:tc>
              <w:tc>
                <w:tcPr>
                  <w:tcW w:w="1760" w:type="dxa"/>
                  <w:tcBorders>
                    <w:top w:val="nil"/>
                    <w:left w:val="nil"/>
                    <w:bottom w:val="single" w:sz="4" w:space="0" w:color="auto"/>
                    <w:right w:val="single" w:sz="4" w:space="0" w:color="auto"/>
                  </w:tcBorders>
                  <w:shd w:val="clear" w:color="000000" w:fill="FFFFFF"/>
                  <w:noWrap/>
                  <w:vAlign w:val="bottom"/>
                  <w:hideMark/>
                </w:tcPr>
                <w:p w14:paraId="1AA7D9BC" w14:textId="6EF247A6"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43,724</w:t>
                  </w:r>
                </w:p>
              </w:tc>
            </w:tr>
            <w:tr w:rsidR="006220A2" w:rsidRPr="00E02E85" w14:paraId="5B132CA2" w14:textId="77777777" w:rsidTr="006220A2">
              <w:trPr>
                <w:trHeight w:val="480"/>
              </w:trPr>
              <w:tc>
                <w:tcPr>
                  <w:tcW w:w="3480" w:type="dxa"/>
                  <w:tcBorders>
                    <w:top w:val="nil"/>
                    <w:left w:val="single" w:sz="4" w:space="0" w:color="auto"/>
                    <w:bottom w:val="single" w:sz="4" w:space="0" w:color="auto"/>
                    <w:right w:val="single" w:sz="4" w:space="0" w:color="auto"/>
                  </w:tcBorders>
                  <w:shd w:val="clear" w:color="000000" w:fill="FFFFFF"/>
                  <w:vAlign w:val="center"/>
                  <w:hideMark/>
                </w:tcPr>
                <w:p w14:paraId="4991E7CF" w14:textId="77777777" w:rsidR="006220A2" w:rsidRPr="00E02E85" w:rsidRDefault="006220A2" w:rsidP="006220A2">
                  <w:pP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Transporte Y Almacenamiento</w:t>
                  </w:r>
                </w:p>
              </w:tc>
              <w:tc>
                <w:tcPr>
                  <w:tcW w:w="1760" w:type="dxa"/>
                  <w:tcBorders>
                    <w:top w:val="nil"/>
                    <w:left w:val="nil"/>
                    <w:bottom w:val="single" w:sz="4" w:space="0" w:color="auto"/>
                    <w:right w:val="single" w:sz="4" w:space="0" w:color="auto"/>
                  </w:tcBorders>
                  <w:shd w:val="clear" w:color="000000" w:fill="FFFFFF"/>
                  <w:noWrap/>
                  <w:vAlign w:val="bottom"/>
                  <w:hideMark/>
                </w:tcPr>
                <w:p w14:paraId="7D76CF94" w14:textId="77777777"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18.44</w:t>
                  </w:r>
                </w:p>
              </w:tc>
              <w:tc>
                <w:tcPr>
                  <w:tcW w:w="1760" w:type="dxa"/>
                  <w:tcBorders>
                    <w:top w:val="nil"/>
                    <w:left w:val="nil"/>
                    <w:bottom w:val="single" w:sz="4" w:space="0" w:color="auto"/>
                    <w:right w:val="single" w:sz="4" w:space="0" w:color="auto"/>
                  </w:tcBorders>
                  <w:shd w:val="clear" w:color="000000" w:fill="FFFFFF"/>
                  <w:noWrap/>
                  <w:vAlign w:val="bottom"/>
                  <w:hideMark/>
                </w:tcPr>
                <w:p w14:paraId="520669BC" w14:textId="08ED2164"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44,043</w:t>
                  </w:r>
                </w:p>
              </w:tc>
            </w:tr>
            <w:tr w:rsidR="006220A2" w:rsidRPr="00E02E85" w14:paraId="73C66EA6" w14:textId="77777777" w:rsidTr="006220A2">
              <w:trPr>
                <w:trHeight w:val="480"/>
              </w:trPr>
              <w:tc>
                <w:tcPr>
                  <w:tcW w:w="3480" w:type="dxa"/>
                  <w:tcBorders>
                    <w:top w:val="nil"/>
                    <w:left w:val="single" w:sz="4" w:space="0" w:color="auto"/>
                    <w:bottom w:val="single" w:sz="4" w:space="0" w:color="auto"/>
                    <w:right w:val="single" w:sz="4" w:space="0" w:color="auto"/>
                  </w:tcBorders>
                  <w:shd w:val="clear" w:color="000000" w:fill="FFFFFF"/>
                  <w:vAlign w:val="center"/>
                  <w:hideMark/>
                </w:tcPr>
                <w:p w14:paraId="09A42CCE" w14:textId="77777777" w:rsidR="006220A2" w:rsidRPr="00E02E85" w:rsidRDefault="006220A2" w:rsidP="006220A2">
                  <w:pP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Industrias Manufactureras</w:t>
                  </w:r>
                </w:p>
              </w:tc>
              <w:tc>
                <w:tcPr>
                  <w:tcW w:w="1760" w:type="dxa"/>
                  <w:tcBorders>
                    <w:top w:val="nil"/>
                    <w:left w:val="nil"/>
                    <w:bottom w:val="single" w:sz="4" w:space="0" w:color="auto"/>
                    <w:right w:val="single" w:sz="4" w:space="0" w:color="auto"/>
                  </w:tcBorders>
                  <w:shd w:val="clear" w:color="000000" w:fill="FFFFFF"/>
                  <w:noWrap/>
                  <w:vAlign w:val="bottom"/>
                  <w:hideMark/>
                </w:tcPr>
                <w:p w14:paraId="7A57882A" w14:textId="77777777"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16.59</w:t>
                  </w:r>
                </w:p>
              </w:tc>
              <w:tc>
                <w:tcPr>
                  <w:tcW w:w="1760" w:type="dxa"/>
                  <w:tcBorders>
                    <w:top w:val="nil"/>
                    <w:left w:val="nil"/>
                    <w:bottom w:val="single" w:sz="4" w:space="0" w:color="auto"/>
                    <w:right w:val="single" w:sz="4" w:space="0" w:color="auto"/>
                  </w:tcBorders>
                  <w:shd w:val="clear" w:color="000000" w:fill="FFFFFF"/>
                  <w:noWrap/>
                  <w:vAlign w:val="bottom"/>
                  <w:hideMark/>
                </w:tcPr>
                <w:p w14:paraId="0B0FAF58" w14:textId="43304777"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32,994</w:t>
                  </w:r>
                </w:p>
              </w:tc>
            </w:tr>
            <w:tr w:rsidR="006220A2" w:rsidRPr="00E02E85" w14:paraId="6178352C" w14:textId="77777777" w:rsidTr="006220A2">
              <w:trPr>
                <w:trHeight w:val="480"/>
              </w:trPr>
              <w:tc>
                <w:tcPr>
                  <w:tcW w:w="3480" w:type="dxa"/>
                  <w:tcBorders>
                    <w:top w:val="nil"/>
                    <w:left w:val="single" w:sz="4" w:space="0" w:color="auto"/>
                    <w:bottom w:val="single" w:sz="4" w:space="0" w:color="auto"/>
                    <w:right w:val="single" w:sz="4" w:space="0" w:color="auto"/>
                  </w:tcBorders>
                  <w:shd w:val="clear" w:color="000000" w:fill="FFFFFF"/>
                  <w:vAlign w:val="center"/>
                  <w:hideMark/>
                </w:tcPr>
                <w:p w14:paraId="1E8FD28A" w14:textId="77777777" w:rsidR="006220A2" w:rsidRPr="00E02E85" w:rsidRDefault="006220A2" w:rsidP="006220A2">
                  <w:pP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Construcción</w:t>
                  </w:r>
                </w:p>
              </w:tc>
              <w:tc>
                <w:tcPr>
                  <w:tcW w:w="1760" w:type="dxa"/>
                  <w:tcBorders>
                    <w:top w:val="nil"/>
                    <w:left w:val="nil"/>
                    <w:bottom w:val="single" w:sz="4" w:space="0" w:color="auto"/>
                    <w:right w:val="single" w:sz="4" w:space="0" w:color="auto"/>
                  </w:tcBorders>
                  <w:shd w:val="clear" w:color="000000" w:fill="FFFFFF"/>
                  <w:noWrap/>
                  <w:vAlign w:val="bottom"/>
                  <w:hideMark/>
                </w:tcPr>
                <w:p w14:paraId="0E8CB1E8" w14:textId="77777777"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3.85</w:t>
                  </w:r>
                </w:p>
              </w:tc>
              <w:tc>
                <w:tcPr>
                  <w:tcW w:w="1760" w:type="dxa"/>
                  <w:tcBorders>
                    <w:top w:val="nil"/>
                    <w:left w:val="nil"/>
                    <w:bottom w:val="single" w:sz="4" w:space="0" w:color="auto"/>
                    <w:right w:val="single" w:sz="4" w:space="0" w:color="auto"/>
                  </w:tcBorders>
                  <w:shd w:val="clear" w:color="000000" w:fill="FFFFFF"/>
                  <w:noWrap/>
                  <w:vAlign w:val="bottom"/>
                  <w:hideMark/>
                </w:tcPr>
                <w:p w14:paraId="4691C67B" w14:textId="6059C388"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50,974</w:t>
                  </w:r>
                </w:p>
              </w:tc>
            </w:tr>
            <w:tr w:rsidR="006220A2" w:rsidRPr="00E02E85" w14:paraId="3DD99774" w14:textId="77777777" w:rsidTr="006220A2">
              <w:trPr>
                <w:trHeight w:val="480"/>
              </w:trPr>
              <w:tc>
                <w:tcPr>
                  <w:tcW w:w="3480" w:type="dxa"/>
                  <w:tcBorders>
                    <w:top w:val="nil"/>
                    <w:left w:val="single" w:sz="4" w:space="0" w:color="auto"/>
                    <w:bottom w:val="single" w:sz="4" w:space="0" w:color="auto"/>
                    <w:right w:val="single" w:sz="4" w:space="0" w:color="auto"/>
                  </w:tcBorders>
                  <w:shd w:val="clear" w:color="000000" w:fill="FFFFFF"/>
                  <w:vAlign w:val="center"/>
                  <w:hideMark/>
                </w:tcPr>
                <w:p w14:paraId="5B9CC6AE" w14:textId="77777777" w:rsidR="006220A2" w:rsidRPr="00E02E85" w:rsidRDefault="006220A2" w:rsidP="006220A2">
                  <w:pP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Agricultura, Ganadería y Pesca</w:t>
                  </w:r>
                </w:p>
              </w:tc>
              <w:tc>
                <w:tcPr>
                  <w:tcW w:w="1760" w:type="dxa"/>
                  <w:tcBorders>
                    <w:top w:val="nil"/>
                    <w:left w:val="nil"/>
                    <w:bottom w:val="single" w:sz="4" w:space="0" w:color="auto"/>
                    <w:right w:val="single" w:sz="4" w:space="0" w:color="auto"/>
                  </w:tcBorders>
                  <w:shd w:val="clear" w:color="000000" w:fill="FFFFFF"/>
                  <w:noWrap/>
                  <w:vAlign w:val="bottom"/>
                  <w:hideMark/>
                </w:tcPr>
                <w:p w14:paraId="287ED80E" w14:textId="77777777"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1.63</w:t>
                  </w:r>
                </w:p>
              </w:tc>
              <w:tc>
                <w:tcPr>
                  <w:tcW w:w="1760" w:type="dxa"/>
                  <w:tcBorders>
                    <w:top w:val="nil"/>
                    <w:left w:val="nil"/>
                    <w:bottom w:val="single" w:sz="4" w:space="0" w:color="auto"/>
                    <w:right w:val="single" w:sz="4" w:space="0" w:color="auto"/>
                  </w:tcBorders>
                  <w:shd w:val="clear" w:color="000000" w:fill="FFFFFF"/>
                  <w:noWrap/>
                  <w:vAlign w:val="bottom"/>
                  <w:hideMark/>
                </w:tcPr>
                <w:p w14:paraId="25335892" w14:textId="4DA96911"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41,313</w:t>
                  </w:r>
                </w:p>
              </w:tc>
            </w:tr>
            <w:tr w:rsidR="006220A2" w:rsidRPr="00E02E85" w14:paraId="20B3F657" w14:textId="77777777" w:rsidTr="006220A2">
              <w:trPr>
                <w:trHeight w:val="480"/>
              </w:trPr>
              <w:tc>
                <w:tcPr>
                  <w:tcW w:w="3480" w:type="dxa"/>
                  <w:tcBorders>
                    <w:top w:val="nil"/>
                    <w:left w:val="single" w:sz="4" w:space="0" w:color="auto"/>
                    <w:bottom w:val="single" w:sz="4" w:space="0" w:color="auto"/>
                    <w:right w:val="single" w:sz="4" w:space="0" w:color="auto"/>
                  </w:tcBorders>
                  <w:shd w:val="clear" w:color="000000" w:fill="FFFFFF"/>
                  <w:vAlign w:val="center"/>
                  <w:hideMark/>
                </w:tcPr>
                <w:p w14:paraId="5F9422BE" w14:textId="6FAA9EBE" w:rsidR="006220A2" w:rsidRPr="00E02E85" w:rsidRDefault="006220A2" w:rsidP="006220A2">
                  <w:pP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 xml:space="preserve">Agua, aguas residuales, desechos y </w:t>
                  </w:r>
                  <w:r w:rsidR="003A4366" w:rsidRPr="00E02E85">
                    <w:rPr>
                      <w:rFonts w:ascii="Arial" w:eastAsia="Times New Roman" w:hAnsi="Arial" w:cs="Arial"/>
                      <w:color w:val="000000"/>
                      <w:sz w:val="18"/>
                      <w:szCs w:val="18"/>
                      <w:lang w:val="es-ES_tradnl"/>
                    </w:rPr>
                    <w:t>descontaminación</w:t>
                  </w:r>
                </w:p>
              </w:tc>
              <w:tc>
                <w:tcPr>
                  <w:tcW w:w="1760" w:type="dxa"/>
                  <w:tcBorders>
                    <w:top w:val="nil"/>
                    <w:left w:val="nil"/>
                    <w:bottom w:val="single" w:sz="4" w:space="0" w:color="auto"/>
                    <w:right w:val="single" w:sz="4" w:space="0" w:color="auto"/>
                  </w:tcBorders>
                  <w:shd w:val="clear" w:color="000000" w:fill="FFFFFF"/>
                  <w:noWrap/>
                  <w:vAlign w:val="bottom"/>
                  <w:hideMark/>
                </w:tcPr>
                <w:p w14:paraId="5105B88D" w14:textId="77777777"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0.27</w:t>
                  </w:r>
                </w:p>
              </w:tc>
              <w:tc>
                <w:tcPr>
                  <w:tcW w:w="1760" w:type="dxa"/>
                  <w:tcBorders>
                    <w:top w:val="nil"/>
                    <w:left w:val="nil"/>
                    <w:bottom w:val="single" w:sz="4" w:space="0" w:color="auto"/>
                    <w:right w:val="single" w:sz="4" w:space="0" w:color="auto"/>
                  </w:tcBorders>
                  <w:shd w:val="clear" w:color="000000" w:fill="FFFFFF"/>
                  <w:noWrap/>
                  <w:vAlign w:val="bottom"/>
                  <w:hideMark/>
                </w:tcPr>
                <w:p w14:paraId="6385D7C8" w14:textId="1CD6242E"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130,834</w:t>
                  </w:r>
                </w:p>
              </w:tc>
            </w:tr>
            <w:tr w:rsidR="006220A2" w:rsidRPr="00E02E85" w14:paraId="1D4A91ED" w14:textId="77777777" w:rsidTr="006220A2">
              <w:trPr>
                <w:trHeight w:val="480"/>
              </w:trPr>
              <w:tc>
                <w:tcPr>
                  <w:tcW w:w="3480" w:type="dxa"/>
                  <w:tcBorders>
                    <w:top w:val="nil"/>
                    <w:left w:val="single" w:sz="4" w:space="0" w:color="auto"/>
                    <w:bottom w:val="single" w:sz="4" w:space="0" w:color="auto"/>
                    <w:right w:val="single" w:sz="4" w:space="0" w:color="auto"/>
                  </w:tcBorders>
                  <w:shd w:val="clear" w:color="000000" w:fill="FFFFFF"/>
                  <w:vAlign w:val="center"/>
                  <w:hideMark/>
                </w:tcPr>
                <w:p w14:paraId="32FE238D" w14:textId="77777777" w:rsidR="006220A2" w:rsidRPr="00E02E85" w:rsidRDefault="006220A2" w:rsidP="006220A2">
                  <w:pP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Electricidad, gas, vapor, A/C</w:t>
                  </w:r>
                </w:p>
              </w:tc>
              <w:tc>
                <w:tcPr>
                  <w:tcW w:w="1760" w:type="dxa"/>
                  <w:tcBorders>
                    <w:top w:val="nil"/>
                    <w:left w:val="nil"/>
                    <w:bottom w:val="single" w:sz="4" w:space="0" w:color="auto"/>
                    <w:right w:val="single" w:sz="4" w:space="0" w:color="auto"/>
                  </w:tcBorders>
                  <w:shd w:val="clear" w:color="000000" w:fill="FFFFFF"/>
                  <w:noWrap/>
                  <w:vAlign w:val="bottom"/>
                  <w:hideMark/>
                </w:tcPr>
                <w:p w14:paraId="5AA697B0" w14:textId="77777777"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0.05</w:t>
                  </w:r>
                </w:p>
              </w:tc>
              <w:tc>
                <w:tcPr>
                  <w:tcW w:w="1760" w:type="dxa"/>
                  <w:tcBorders>
                    <w:top w:val="nil"/>
                    <w:left w:val="nil"/>
                    <w:bottom w:val="single" w:sz="4" w:space="0" w:color="auto"/>
                    <w:right w:val="single" w:sz="4" w:space="0" w:color="auto"/>
                  </w:tcBorders>
                  <w:shd w:val="clear" w:color="000000" w:fill="FFFFFF"/>
                  <w:noWrap/>
                  <w:vAlign w:val="bottom"/>
                  <w:hideMark/>
                </w:tcPr>
                <w:p w14:paraId="44160F02" w14:textId="72BD7C01"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34,206</w:t>
                  </w:r>
                </w:p>
              </w:tc>
            </w:tr>
            <w:tr w:rsidR="006220A2" w:rsidRPr="00E02E85" w14:paraId="7C8F3570" w14:textId="77777777" w:rsidTr="006220A2">
              <w:trPr>
                <w:trHeight w:val="480"/>
              </w:trPr>
              <w:tc>
                <w:tcPr>
                  <w:tcW w:w="3480" w:type="dxa"/>
                  <w:tcBorders>
                    <w:top w:val="nil"/>
                    <w:left w:val="single" w:sz="4" w:space="0" w:color="auto"/>
                    <w:bottom w:val="single" w:sz="4" w:space="0" w:color="auto"/>
                    <w:right w:val="single" w:sz="4" w:space="0" w:color="auto"/>
                  </w:tcBorders>
                  <w:shd w:val="clear" w:color="000000" w:fill="FFFFFF"/>
                  <w:noWrap/>
                  <w:vAlign w:val="bottom"/>
                  <w:hideMark/>
                </w:tcPr>
                <w:p w14:paraId="50CCEE8A" w14:textId="77777777" w:rsidR="006220A2" w:rsidRPr="00E02E85" w:rsidRDefault="006220A2" w:rsidP="006220A2">
                  <w:pP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 </w:t>
                  </w:r>
                </w:p>
              </w:tc>
              <w:tc>
                <w:tcPr>
                  <w:tcW w:w="1760" w:type="dxa"/>
                  <w:tcBorders>
                    <w:top w:val="nil"/>
                    <w:left w:val="nil"/>
                    <w:bottom w:val="single" w:sz="4" w:space="0" w:color="auto"/>
                    <w:right w:val="single" w:sz="4" w:space="0" w:color="auto"/>
                  </w:tcBorders>
                  <w:shd w:val="clear" w:color="000000" w:fill="FFFFFF"/>
                  <w:noWrap/>
                  <w:vAlign w:val="bottom"/>
                  <w:hideMark/>
                </w:tcPr>
                <w:p w14:paraId="60E7FBDF" w14:textId="77777777"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100</w:t>
                  </w:r>
                </w:p>
              </w:tc>
              <w:tc>
                <w:tcPr>
                  <w:tcW w:w="1760" w:type="dxa"/>
                  <w:tcBorders>
                    <w:top w:val="nil"/>
                    <w:left w:val="nil"/>
                    <w:bottom w:val="single" w:sz="4" w:space="0" w:color="auto"/>
                    <w:right w:val="single" w:sz="4" w:space="0" w:color="auto"/>
                  </w:tcBorders>
                  <w:shd w:val="clear" w:color="000000" w:fill="FFFFFF"/>
                  <w:noWrap/>
                  <w:vAlign w:val="bottom"/>
                  <w:hideMark/>
                </w:tcPr>
                <w:p w14:paraId="3EB68EC0" w14:textId="5E7B9D7A" w:rsidR="006220A2" w:rsidRPr="00E02E85" w:rsidRDefault="006220A2" w:rsidP="006220A2">
                  <w:pPr>
                    <w:jc w:val="center"/>
                    <w:rPr>
                      <w:rFonts w:ascii="Arial" w:eastAsia="Times New Roman" w:hAnsi="Arial" w:cs="Arial"/>
                      <w:color w:val="000000"/>
                      <w:sz w:val="18"/>
                      <w:szCs w:val="18"/>
                      <w:lang w:val="es-ES_tradnl"/>
                    </w:rPr>
                  </w:pPr>
                  <w:r w:rsidRPr="00E02E85">
                    <w:rPr>
                      <w:rFonts w:ascii="Arial" w:eastAsia="Times New Roman" w:hAnsi="Arial" w:cs="Arial"/>
                      <w:color w:val="000000"/>
                      <w:sz w:val="18"/>
                      <w:szCs w:val="18"/>
                      <w:lang w:val="es-ES_tradnl"/>
                    </w:rPr>
                    <w:t>36,081</w:t>
                  </w:r>
                </w:p>
              </w:tc>
            </w:tr>
          </w:tbl>
          <w:p w14:paraId="775E1486" w14:textId="1459DBEE" w:rsidR="009B7555" w:rsidRPr="00E02E85" w:rsidRDefault="009B7555" w:rsidP="009C2222">
            <w:pPr>
              <w:jc w:val="both"/>
              <w:rPr>
                <w:rFonts w:ascii="Arial" w:eastAsia="Times New Roman" w:hAnsi="Arial" w:cs="Arial"/>
                <w:sz w:val="18"/>
                <w:szCs w:val="18"/>
                <w:shd w:val="clear" w:color="auto" w:fill="FFFFFF"/>
                <w:lang w:val="es-ES_tradnl"/>
              </w:rPr>
            </w:pPr>
          </w:p>
        </w:tc>
      </w:tr>
      <w:tr w:rsidR="009C2222" w:rsidRPr="00460ABB" w14:paraId="3A9EA9D5" w14:textId="77777777" w:rsidTr="00E02E85">
        <w:trPr>
          <w:trHeight w:val="402"/>
          <w:jc w:val="center"/>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7A4816C6" w14:textId="3B5289A6" w:rsidR="009C2222" w:rsidRPr="00E02E85" w:rsidRDefault="009C2222" w:rsidP="009C2222">
            <w:pPr>
              <w:rPr>
                <w:rFonts w:ascii="Arial" w:eastAsia="Times New Roman" w:hAnsi="Arial" w:cs="Arial"/>
                <w:b/>
                <w:bCs/>
                <w:sz w:val="22"/>
                <w:szCs w:val="22"/>
                <w:lang w:val="es-ES_tradnl"/>
              </w:rPr>
            </w:pPr>
            <w:r w:rsidRPr="00E02E85">
              <w:rPr>
                <w:rFonts w:ascii="Arial" w:eastAsia="Times New Roman" w:hAnsi="Arial" w:cs="Arial"/>
                <w:b/>
                <w:bCs/>
                <w:sz w:val="22"/>
                <w:szCs w:val="22"/>
                <w:lang w:val="es-ES_tradnl"/>
              </w:rPr>
              <w:lastRenderedPageBreak/>
              <w:t xml:space="preserve">4. Impactos, Riesgos y Medidas de Mitigación Principales </w:t>
            </w:r>
          </w:p>
        </w:tc>
      </w:tr>
      <w:tr w:rsidR="009C2222" w:rsidRPr="00460ABB" w14:paraId="604A73E0"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73E62C9D" w14:textId="6EE34CF4" w:rsidR="009C2222" w:rsidRPr="00E02E85" w:rsidRDefault="00BC55BC" w:rsidP="009C2222">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De acuerdo con la política de Salvaguardias Ambientales y Sociales del Banco (OP-703), y la Directiva B.13., y según la magnitud y los impactos socioambientales potenciales del proyecto, la operación es considerada como categoría de Intermediación Financiera FI-3. Siguiendo las directrices del Banco y atendiendo a las características del Programa, el </w:t>
            </w:r>
            <w:r w:rsidR="00684326" w:rsidRPr="00E02E85">
              <w:rPr>
                <w:rFonts w:ascii="Arial" w:eastAsia="Times New Roman" w:hAnsi="Arial" w:cs="Arial"/>
                <w:sz w:val="22"/>
                <w:szCs w:val="22"/>
                <w:shd w:val="clear" w:color="auto" w:fill="FFFFFF"/>
                <w:lang w:val="es-ES_tradnl"/>
              </w:rPr>
              <w:t>e</w:t>
            </w:r>
            <w:r w:rsidRPr="00E02E85">
              <w:rPr>
                <w:rFonts w:ascii="Arial" w:eastAsia="Times New Roman" w:hAnsi="Arial" w:cs="Arial"/>
                <w:sz w:val="22"/>
                <w:szCs w:val="22"/>
                <w:shd w:val="clear" w:color="auto" w:fill="FFFFFF"/>
                <w:lang w:val="es-ES_tradnl"/>
              </w:rPr>
              <w:t xml:space="preserve">quipo de </w:t>
            </w:r>
            <w:r w:rsidR="00684326" w:rsidRPr="00E02E85">
              <w:rPr>
                <w:rFonts w:ascii="Arial" w:eastAsia="Times New Roman" w:hAnsi="Arial" w:cs="Arial"/>
                <w:sz w:val="22"/>
                <w:szCs w:val="22"/>
                <w:shd w:val="clear" w:color="auto" w:fill="FFFFFF"/>
                <w:lang w:val="es-ES_tradnl"/>
              </w:rPr>
              <w:t>p</w:t>
            </w:r>
            <w:r w:rsidRPr="00E02E85">
              <w:rPr>
                <w:rFonts w:ascii="Arial" w:eastAsia="Times New Roman" w:hAnsi="Arial" w:cs="Arial"/>
                <w:sz w:val="22"/>
                <w:szCs w:val="22"/>
                <w:shd w:val="clear" w:color="auto" w:fill="FFFFFF"/>
                <w:lang w:val="es-ES_tradnl"/>
              </w:rPr>
              <w:t xml:space="preserve">royecto ha analizado los impactos negativos potenciales de los </w:t>
            </w:r>
            <w:r w:rsidR="007A2061" w:rsidRPr="00E02E85">
              <w:rPr>
                <w:rFonts w:ascii="Arial" w:eastAsia="Times New Roman" w:hAnsi="Arial" w:cs="Arial"/>
                <w:sz w:val="22"/>
                <w:szCs w:val="22"/>
                <w:shd w:val="clear" w:color="auto" w:fill="FFFFFF"/>
                <w:lang w:val="es-ES_tradnl"/>
              </w:rPr>
              <w:t>sub-prestamos</w:t>
            </w:r>
            <w:r w:rsidRPr="00E02E85">
              <w:rPr>
                <w:rFonts w:ascii="Arial" w:eastAsia="Times New Roman" w:hAnsi="Arial" w:cs="Arial"/>
                <w:sz w:val="22"/>
                <w:szCs w:val="22"/>
                <w:shd w:val="clear" w:color="auto" w:fill="FFFFFF"/>
                <w:lang w:val="es-ES_tradnl"/>
              </w:rPr>
              <w:t xml:space="preserve"> elegibles y sus medidas de mitigación principales y ha evaluado la capacidad que </w:t>
            </w:r>
            <w:r w:rsidR="00FE521E" w:rsidRPr="00E02E85">
              <w:rPr>
                <w:rFonts w:ascii="Arial" w:eastAsia="Times New Roman" w:hAnsi="Arial" w:cs="Arial"/>
                <w:sz w:val="22"/>
                <w:szCs w:val="22"/>
                <w:shd w:val="clear" w:color="auto" w:fill="FFFFFF"/>
                <w:lang w:val="es-ES_tradnl"/>
              </w:rPr>
              <w:t>Bancóldex</w:t>
            </w:r>
            <w:r w:rsidRPr="00E02E85">
              <w:rPr>
                <w:rFonts w:ascii="Arial" w:eastAsia="Times New Roman" w:hAnsi="Arial" w:cs="Arial"/>
                <w:sz w:val="22"/>
                <w:szCs w:val="22"/>
                <w:shd w:val="clear" w:color="auto" w:fill="FFFFFF"/>
                <w:lang w:val="es-ES_tradnl"/>
              </w:rPr>
              <w:t xml:space="preserve"> tendría para manejar estos riesgos en cumplimiento con las salvaguardias del BID.</w:t>
            </w:r>
          </w:p>
        </w:tc>
      </w:tr>
      <w:tr w:rsidR="009C2222" w:rsidRPr="00460ABB" w14:paraId="2DE10E02"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234C477F" w14:textId="0E931327" w:rsidR="009C2222" w:rsidRPr="00E02E85" w:rsidRDefault="009C2222" w:rsidP="009C2222">
            <w:pPr>
              <w:ind w:right="165"/>
              <w:rPr>
                <w:rFonts w:ascii="Arial" w:eastAsia="Times New Roman" w:hAnsi="Arial" w:cs="Arial"/>
                <w:b/>
                <w:sz w:val="22"/>
                <w:szCs w:val="22"/>
                <w:shd w:val="clear" w:color="auto" w:fill="FFFFFF"/>
                <w:lang w:val="es-ES_tradnl"/>
              </w:rPr>
            </w:pPr>
            <w:r w:rsidRPr="00E02E85">
              <w:rPr>
                <w:rFonts w:ascii="Arial" w:eastAsia="Times New Roman" w:hAnsi="Arial" w:cs="Arial"/>
                <w:b/>
                <w:sz w:val="22"/>
                <w:szCs w:val="22"/>
                <w:lang w:val="es-ES_tradnl"/>
              </w:rPr>
              <w:t xml:space="preserve">Requisitos de Evaluación </w:t>
            </w:r>
          </w:p>
          <w:p w14:paraId="405F94ED" w14:textId="28653C49" w:rsidR="009C2222" w:rsidRPr="00E02E85" w:rsidRDefault="009C2222" w:rsidP="00E02E85">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lang w:val="es-ES_tradnl"/>
              </w:rPr>
              <w:t>OP-703 (Política de Medio Ambiente y Cumplimiento de Salvaguardias): B.3 (Pre</w:t>
            </w:r>
            <w:r w:rsidR="00907671" w:rsidRPr="00E02E85">
              <w:rPr>
                <w:rFonts w:ascii="Arial" w:eastAsia="Times New Roman" w:hAnsi="Arial" w:cs="Arial"/>
                <w:sz w:val="22"/>
                <w:szCs w:val="22"/>
                <w:lang w:val="es-ES_tradnl"/>
              </w:rPr>
              <w:t>-</w:t>
            </w:r>
            <w:r w:rsidRPr="00E02E85">
              <w:rPr>
                <w:rFonts w:ascii="Arial" w:eastAsia="Times New Roman" w:hAnsi="Arial" w:cs="Arial"/>
                <w:sz w:val="22"/>
                <w:szCs w:val="22"/>
                <w:lang w:val="es-ES_tradnl"/>
              </w:rPr>
              <w:t>evaluación y Clasificación), B.4 (Otros Factores de Riesgo), B.5 (Requisitos de Evaluación y Planes Ambientales) y requisitos de Evaluación de OP-710 (Política Operativa sobre Reasentamiento Involuntario), OP-765 (Política Operativa sobre Pueblos Indígenas), OP-761 (Política Operativa sobre Igualdad de Género en el Desarrollo), y OP-704 (Política de Gestión del Riesgo de Desastres Naturales) de resultar aplicables.</w:t>
            </w:r>
          </w:p>
        </w:tc>
      </w:tr>
      <w:tr w:rsidR="009C2222" w:rsidRPr="00E02E85" w14:paraId="7CA8CBA1"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99B0F59" w14:textId="330A5E87" w:rsidR="009C2222" w:rsidRPr="00E02E85" w:rsidRDefault="00BC55BC" w:rsidP="009C2222">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Si bien de acuerdo con la directiva B.13 no se requiere la preparación de un Análisis Ambiental y Social (AAS) para el Programa, sí se requiere de un </w:t>
            </w:r>
            <w:r w:rsidR="007E7732" w:rsidRPr="00E02E85">
              <w:rPr>
                <w:rFonts w:ascii="Arial" w:eastAsia="Times New Roman" w:hAnsi="Arial" w:cs="Arial"/>
                <w:sz w:val="22"/>
                <w:szCs w:val="22"/>
                <w:shd w:val="clear" w:color="auto" w:fill="FFFFFF"/>
                <w:lang w:val="es-ES_tradnl"/>
              </w:rPr>
              <w:t xml:space="preserve">Sistema de </w:t>
            </w:r>
            <w:r w:rsidR="00907671" w:rsidRPr="00E02E85">
              <w:rPr>
                <w:rFonts w:ascii="Arial" w:eastAsia="Times New Roman" w:hAnsi="Arial" w:cs="Arial"/>
                <w:sz w:val="22"/>
                <w:szCs w:val="22"/>
                <w:shd w:val="clear" w:color="auto" w:fill="FFFFFF"/>
                <w:lang w:val="es-ES_tradnl"/>
              </w:rPr>
              <w:t>Gestión</w:t>
            </w:r>
            <w:r w:rsidR="007E7732" w:rsidRPr="00E02E85">
              <w:rPr>
                <w:rFonts w:ascii="Arial" w:eastAsia="Times New Roman" w:hAnsi="Arial" w:cs="Arial"/>
                <w:sz w:val="22"/>
                <w:szCs w:val="22"/>
                <w:shd w:val="clear" w:color="auto" w:fill="FFFFFF"/>
                <w:lang w:val="es-ES_tradnl"/>
              </w:rPr>
              <w:t xml:space="preserve"> Ambiental &amp; Social (SGAS)</w:t>
            </w:r>
            <w:r w:rsidRPr="00E02E85">
              <w:rPr>
                <w:rFonts w:ascii="Arial" w:eastAsia="Times New Roman" w:hAnsi="Arial" w:cs="Arial"/>
                <w:sz w:val="22"/>
                <w:szCs w:val="22"/>
                <w:shd w:val="clear" w:color="auto" w:fill="FFFFFF"/>
                <w:lang w:val="es-ES_tradnl"/>
              </w:rPr>
              <w:t xml:space="preserve"> para la administración del Programa y sus </w:t>
            </w:r>
            <w:r w:rsidR="007A2061" w:rsidRPr="00E02E85">
              <w:rPr>
                <w:rFonts w:ascii="Arial" w:eastAsia="Times New Roman" w:hAnsi="Arial" w:cs="Arial"/>
                <w:sz w:val="22"/>
                <w:szCs w:val="22"/>
                <w:shd w:val="clear" w:color="auto" w:fill="FFFFFF"/>
                <w:lang w:val="es-ES_tradnl"/>
              </w:rPr>
              <w:t>sub-prestamos</w:t>
            </w:r>
            <w:r w:rsidRPr="00E02E85">
              <w:rPr>
                <w:rFonts w:ascii="Arial" w:eastAsia="Times New Roman" w:hAnsi="Arial" w:cs="Arial"/>
                <w:sz w:val="22"/>
                <w:szCs w:val="22"/>
                <w:shd w:val="clear" w:color="auto" w:fill="FFFFFF"/>
                <w:lang w:val="es-ES_tradnl"/>
              </w:rPr>
              <w:t xml:space="preserve"> (lo cual tendrá los procedimientos necesarios para asegurar el análisis y el manejo ambiental y social de los proyectos financiados bajo el programa). El ejercicio de debida diligencia ambiental y social concluyó que se podrá utilizar el S</w:t>
            </w:r>
            <w:r w:rsidR="007E7732" w:rsidRPr="00E02E85">
              <w:rPr>
                <w:rFonts w:ascii="Arial" w:eastAsia="Times New Roman" w:hAnsi="Arial" w:cs="Arial"/>
                <w:sz w:val="22"/>
                <w:szCs w:val="22"/>
                <w:shd w:val="clear" w:color="auto" w:fill="FFFFFF"/>
                <w:lang w:val="es-ES_tradnl"/>
              </w:rPr>
              <w:t>G</w:t>
            </w:r>
            <w:r w:rsidRPr="00E02E85">
              <w:rPr>
                <w:rFonts w:ascii="Arial" w:eastAsia="Times New Roman" w:hAnsi="Arial" w:cs="Arial"/>
                <w:sz w:val="22"/>
                <w:szCs w:val="22"/>
                <w:shd w:val="clear" w:color="auto" w:fill="FFFFFF"/>
                <w:lang w:val="es-ES_tradnl"/>
              </w:rPr>
              <w:t xml:space="preserve">AS </w:t>
            </w:r>
            <w:r w:rsidR="007A2061" w:rsidRPr="00E02E85">
              <w:rPr>
                <w:rFonts w:ascii="Arial" w:eastAsia="Times New Roman" w:hAnsi="Arial" w:cs="Arial"/>
                <w:sz w:val="22"/>
                <w:szCs w:val="22"/>
                <w:shd w:val="clear" w:color="auto" w:fill="FFFFFF"/>
                <w:lang w:val="es-ES_tradnl"/>
              </w:rPr>
              <w:t>en plazo para las operaciones previas bajo la CCLIP</w:t>
            </w:r>
            <w:r w:rsidRPr="00E02E85">
              <w:rPr>
                <w:rFonts w:ascii="Arial" w:eastAsia="Times New Roman" w:hAnsi="Arial" w:cs="Arial"/>
                <w:sz w:val="22"/>
                <w:szCs w:val="22"/>
                <w:shd w:val="clear" w:color="auto" w:fill="FFFFFF"/>
                <w:lang w:val="es-ES_tradnl"/>
              </w:rPr>
              <w:t>. Solo proyectos de categoría C serán elegibles para financiamiento.</w:t>
            </w:r>
            <w:r w:rsidR="007A2061" w:rsidRPr="00E02E85">
              <w:rPr>
                <w:rFonts w:ascii="Arial" w:eastAsia="Times New Roman" w:hAnsi="Arial" w:cs="Arial"/>
                <w:sz w:val="22"/>
                <w:szCs w:val="22"/>
                <w:shd w:val="clear" w:color="auto" w:fill="FFFFFF"/>
                <w:lang w:val="es-ES_tradnl"/>
              </w:rPr>
              <w:t xml:space="preserve"> </w:t>
            </w:r>
          </w:p>
        </w:tc>
      </w:tr>
      <w:tr w:rsidR="009C2222" w:rsidRPr="00460ABB" w14:paraId="0735B8C6"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7298DAD1" w14:textId="77777777" w:rsidR="009C2222" w:rsidRPr="00E02E85" w:rsidRDefault="009C2222" w:rsidP="009C2222">
            <w:pPr>
              <w:ind w:right="165"/>
              <w:jc w:val="both"/>
              <w:rPr>
                <w:rFonts w:ascii="Arial" w:eastAsia="Times New Roman" w:hAnsi="Arial" w:cs="Arial"/>
                <w:b/>
                <w:sz w:val="22"/>
                <w:szCs w:val="22"/>
                <w:shd w:val="clear" w:color="auto" w:fill="FFFFFF"/>
                <w:lang w:val="es-ES_tradnl"/>
              </w:rPr>
            </w:pPr>
            <w:r w:rsidRPr="00E02E85">
              <w:rPr>
                <w:rFonts w:ascii="Arial" w:eastAsia="Times New Roman" w:hAnsi="Arial" w:cs="Arial"/>
                <w:b/>
                <w:sz w:val="22"/>
                <w:szCs w:val="22"/>
                <w:lang w:val="es-ES_tradnl"/>
              </w:rPr>
              <w:t>Consultas</w:t>
            </w:r>
          </w:p>
          <w:p w14:paraId="6D0F8387" w14:textId="56542E1A" w:rsidR="009C2222" w:rsidRPr="00E02E85" w:rsidRDefault="009C2222" w:rsidP="009C2222">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lang w:val="es-ES_tradnl"/>
              </w:rPr>
              <w:t>OP-703 (Política de Medio Ambiente y Cumplimiento de Salvaguardias): B.6 (Consultas); y Requisitos de Consulta de OP-710 (Política Operativa sobre Reasentamiento Involuntario), OP-765 (Política Operativa sobre Pueblos Indígenas), OP-761 (Política Operativa sobre Igualdad de Género en el Desarrollo), y OP-704 (Política de Gestión del Riesgo de Desastres Naturales) de resultar aplicables.</w:t>
            </w:r>
          </w:p>
        </w:tc>
      </w:tr>
      <w:tr w:rsidR="009C2222" w:rsidRPr="00460ABB" w14:paraId="1D082276"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6754C97" w14:textId="013DA244" w:rsidR="009C2222" w:rsidRPr="00E02E85" w:rsidRDefault="007E7732" w:rsidP="007A2061">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lastRenderedPageBreak/>
              <w:t xml:space="preserve">Siendo una operación de FI, no se realizaron consultas públicas durante la preparación del Programa. </w:t>
            </w:r>
            <w:r w:rsidR="00330803" w:rsidRPr="00E02E85">
              <w:rPr>
                <w:rFonts w:ascii="Arial" w:eastAsia="Times New Roman" w:hAnsi="Arial" w:cs="Arial"/>
                <w:sz w:val="22"/>
                <w:szCs w:val="22"/>
                <w:shd w:val="clear" w:color="auto" w:fill="FFFFFF"/>
                <w:lang w:val="es-ES_tradnl"/>
              </w:rPr>
              <w:t>Los sub-proyectos beneficiarios finales del Programa serán todos de categoría C y por lo tanto no requieren de consultas públicas.</w:t>
            </w:r>
          </w:p>
        </w:tc>
      </w:tr>
      <w:tr w:rsidR="009C2222" w:rsidRPr="00460ABB" w14:paraId="04F488F4"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5C1EC808" w14:textId="77777777" w:rsidR="009C2222" w:rsidRPr="00E02E85" w:rsidRDefault="009C2222" w:rsidP="009C2222">
            <w:pPr>
              <w:ind w:right="165"/>
              <w:jc w:val="both"/>
              <w:rPr>
                <w:rFonts w:ascii="Arial" w:eastAsia="Times New Roman" w:hAnsi="Arial" w:cs="Arial"/>
                <w:b/>
                <w:sz w:val="22"/>
                <w:szCs w:val="22"/>
                <w:shd w:val="clear" w:color="auto" w:fill="FFFFFF"/>
                <w:lang w:val="es-ES_tradnl"/>
              </w:rPr>
            </w:pPr>
            <w:r w:rsidRPr="00E02E85">
              <w:rPr>
                <w:rFonts w:ascii="Arial" w:eastAsia="Times New Roman" w:hAnsi="Arial" w:cs="Arial"/>
                <w:b/>
                <w:sz w:val="22"/>
                <w:szCs w:val="22"/>
                <w:lang w:val="es-ES_tradnl"/>
              </w:rPr>
              <w:t>Divulgación de Información</w:t>
            </w:r>
          </w:p>
          <w:p w14:paraId="23ECB978" w14:textId="2A80CF61" w:rsidR="009C2222" w:rsidRPr="00E02E85" w:rsidRDefault="009C2222" w:rsidP="009C2222">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lang w:val="es-ES_tradnl"/>
              </w:rPr>
              <w:t>OP-703 (Política de Medio Ambiente y Cumplimiento de Salvaguardias): B.5 (Requisitos de Evaluación y Planes Ambientales) y requisitos de Divulgación de Información de OP-710 (Política Operativa sobre Reasentamiento Involuntario), OP-765 (Política Operativa sobre Pueblos Indígenas), OP-761 (Política Operativa sobre Igualdad de Género en el Desarrollo), y OP-704 (Política de Gestión del Riesgo de Desastres Naturales) de resultar aplicables;</w:t>
            </w:r>
          </w:p>
          <w:p w14:paraId="4B93ECE9" w14:textId="77777777" w:rsidR="009C2222" w:rsidRPr="00E02E85" w:rsidRDefault="009C2222" w:rsidP="009C2222">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lang w:val="es-ES_tradnl"/>
              </w:rPr>
              <w:t>OP-102 (Política de Acceso a la Información)</w:t>
            </w:r>
          </w:p>
        </w:tc>
      </w:tr>
      <w:tr w:rsidR="009C2222" w:rsidRPr="00460ABB" w14:paraId="3241B7E1"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436B81B" w14:textId="09052859" w:rsidR="009C2222" w:rsidRPr="00E02E85" w:rsidRDefault="00330803" w:rsidP="009C2222">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El BID </w:t>
            </w:r>
            <w:r w:rsidR="00EE3813" w:rsidRPr="00E02E85">
              <w:rPr>
                <w:rFonts w:ascii="Arial" w:eastAsia="Times New Roman" w:hAnsi="Arial" w:cs="Arial"/>
                <w:sz w:val="22"/>
                <w:szCs w:val="22"/>
                <w:shd w:val="clear" w:color="auto" w:fill="FFFFFF"/>
                <w:lang w:val="es-ES_tradnl"/>
              </w:rPr>
              <w:t xml:space="preserve">publicará </w:t>
            </w:r>
            <w:r w:rsidRPr="00E02E85">
              <w:rPr>
                <w:rFonts w:ascii="Arial" w:eastAsia="Times New Roman" w:hAnsi="Arial" w:cs="Arial"/>
                <w:sz w:val="22"/>
                <w:szCs w:val="22"/>
                <w:shd w:val="clear" w:color="auto" w:fill="FFFFFF"/>
                <w:lang w:val="es-ES_tradnl"/>
              </w:rPr>
              <w:t xml:space="preserve">los documentos del Programa en cumplimiento con esta Política aplicada a proyectos de Intermediación Financiera. </w:t>
            </w:r>
            <w:r w:rsidR="00EE3813" w:rsidRPr="00E02E85">
              <w:rPr>
                <w:rFonts w:ascii="Arial" w:eastAsia="Times New Roman" w:hAnsi="Arial" w:cs="Arial"/>
                <w:sz w:val="22"/>
                <w:szCs w:val="22"/>
                <w:shd w:val="clear" w:color="auto" w:fill="FFFFFF"/>
                <w:lang w:val="es-ES_tradnl"/>
              </w:rPr>
              <w:t xml:space="preserve">Ningún </w:t>
            </w:r>
            <w:r w:rsidRPr="00E02E85">
              <w:rPr>
                <w:rFonts w:ascii="Arial" w:eastAsia="Times New Roman" w:hAnsi="Arial" w:cs="Arial"/>
                <w:sz w:val="22"/>
                <w:szCs w:val="22"/>
                <w:shd w:val="clear" w:color="auto" w:fill="FFFFFF"/>
                <w:lang w:val="es-ES_tradnl"/>
              </w:rPr>
              <w:t>sub-proyecto de Categoría B o A serán financiados con recursos del Programa.</w:t>
            </w:r>
          </w:p>
        </w:tc>
      </w:tr>
      <w:tr w:rsidR="009C2222" w:rsidRPr="00460ABB" w14:paraId="477D803B"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1E3804F0" w14:textId="781DFBF7" w:rsidR="009C2222" w:rsidRPr="00E02E85" w:rsidRDefault="009C2222" w:rsidP="009C2222">
            <w:pPr>
              <w:ind w:right="165"/>
              <w:jc w:val="both"/>
              <w:rPr>
                <w:rFonts w:ascii="Arial" w:eastAsia="Times New Roman" w:hAnsi="Arial" w:cs="Arial"/>
                <w:b/>
                <w:sz w:val="22"/>
                <w:szCs w:val="22"/>
                <w:shd w:val="clear" w:color="auto" w:fill="FFFFFF"/>
                <w:lang w:val="es-ES_tradnl"/>
              </w:rPr>
            </w:pPr>
            <w:r w:rsidRPr="00E02E85">
              <w:rPr>
                <w:rFonts w:ascii="Arial" w:eastAsia="Times New Roman" w:hAnsi="Arial" w:cs="Arial"/>
                <w:b/>
                <w:sz w:val="22"/>
                <w:szCs w:val="22"/>
                <w:lang w:val="es-ES_tradnl"/>
              </w:rPr>
              <w:t>Impactos y Riesgos Ambientales y Sociales y Medidas de Mitigación</w:t>
            </w:r>
          </w:p>
          <w:p w14:paraId="510AAE99" w14:textId="411A7D52" w:rsidR="009C2222" w:rsidRPr="00E02E85" w:rsidRDefault="009C2222" w:rsidP="009C2222">
            <w:pPr>
              <w:ind w:right="165"/>
              <w:jc w:val="both"/>
              <w:rPr>
                <w:rFonts w:ascii="Arial" w:eastAsia="Times New Roman" w:hAnsi="Arial" w:cs="Arial"/>
                <w:sz w:val="22"/>
                <w:szCs w:val="22"/>
                <w:lang w:val="es-ES_tradnl"/>
              </w:rPr>
            </w:pPr>
            <w:r w:rsidRPr="00E02E85">
              <w:rPr>
                <w:rFonts w:ascii="Arial" w:eastAsia="Times New Roman" w:hAnsi="Arial" w:cs="Arial"/>
                <w:sz w:val="22"/>
                <w:szCs w:val="22"/>
                <w:lang w:val="es-ES_tradnl"/>
              </w:rPr>
              <w:t>OP-703 (Política de Medio Ambiente y Cumplimiento de Salvaguardias): B.5 (Requisitos de Evaluación y Planes Ambientales), B.8 (Impactos Transfronterizos), B.9 (Hábitats Naturales y Sitios Culturales), B.10 (Materiales Peligrosos), B.11 (Prevención y Reducción de la Contaminación), y B.12 (Proyectos en Construcción)</w:t>
            </w:r>
          </w:p>
          <w:p w14:paraId="21D90883" w14:textId="77777777" w:rsidR="009C2222" w:rsidRPr="00E02E85" w:rsidRDefault="009C2222" w:rsidP="009C2222">
            <w:pPr>
              <w:ind w:right="165"/>
              <w:jc w:val="both"/>
              <w:rPr>
                <w:rFonts w:ascii="Arial" w:eastAsia="Times New Roman" w:hAnsi="Arial" w:cs="Arial"/>
                <w:sz w:val="22"/>
                <w:szCs w:val="22"/>
                <w:lang w:val="es-ES_tradnl"/>
              </w:rPr>
            </w:pPr>
            <w:r w:rsidRPr="00E02E85">
              <w:rPr>
                <w:rFonts w:ascii="Arial" w:eastAsia="Times New Roman" w:hAnsi="Arial" w:cs="Arial"/>
                <w:sz w:val="22"/>
                <w:szCs w:val="22"/>
                <w:lang w:val="es-ES_tradnl"/>
              </w:rPr>
              <w:t>OP-710 (Política Operativa sobre Reasentamiento Involuntario)</w:t>
            </w:r>
          </w:p>
          <w:p w14:paraId="1E2856C5" w14:textId="77777777" w:rsidR="009C2222" w:rsidRPr="00E02E85" w:rsidRDefault="009C2222" w:rsidP="009C2222">
            <w:pPr>
              <w:ind w:right="165"/>
              <w:jc w:val="both"/>
              <w:rPr>
                <w:rFonts w:ascii="Arial" w:eastAsia="Times New Roman" w:hAnsi="Arial" w:cs="Arial"/>
                <w:sz w:val="22"/>
                <w:szCs w:val="22"/>
                <w:lang w:val="es-ES_tradnl"/>
              </w:rPr>
            </w:pPr>
            <w:r w:rsidRPr="00E02E85">
              <w:rPr>
                <w:rFonts w:ascii="Arial" w:eastAsia="Times New Roman" w:hAnsi="Arial" w:cs="Arial"/>
                <w:sz w:val="22"/>
                <w:szCs w:val="22"/>
                <w:lang w:val="es-ES_tradnl"/>
              </w:rPr>
              <w:t>OP-765 (Política Operativa sobre Pueblos Indígenas)</w:t>
            </w:r>
          </w:p>
          <w:p w14:paraId="1F87B767" w14:textId="77777777" w:rsidR="009C2222" w:rsidRPr="00E02E85" w:rsidRDefault="009C2222" w:rsidP="009C2222">
            <w:pPr>
              <w:ind w:right="165"/>
              <w:jc w:val="both"/>
              <w:rPr>
                <w:rFonts w:ascii="Arial" w:eastAsia="Times New Roman" w:hAnsi="Arial" w:cs="Arial"/>
                <w:sz w:val="22"/>
                <w:szCs w:val="22"/>
                <w:lang w:val="es-ES_tradnl"/>
              </w:rPr>
            </w:pPr>
            <w:r w:rsidRPr="00E02E85">
              <w:rPr>
                <w:rFonts w:ascii="Arial" w:eastAsia="Times New Roman" w:hAnsi="Arial" w:cs="Arial"/>
                <w:sz w:val="22"/>
                <w:szCs w:val="22"/>
                <w:lang w:val="es-ES_tradnl"/>
              </w:rPr>
              <w:t>OP-704 (Política de Gestión del Riesgo de Desastres Naturales)</w:t>
            </w:r>
          </w:p>
          <w:p w14:paraId="662228A0" w14:textId="304699D1" w:rsidR="009C2222" w:rsidRPr="00E02E85" w:rsidRDefault="009C2222" w:rsidP="009C2222">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lang w:val="es-ES_tradnl"/>
              </w:rPr>
              <w:t>OP-761 (Política Operativa sobre Igualdad de Género en el Desarrollo)</w:t>
            </w:r>
          </w:p>
        </w:tc>
      </w:tr>
      <w:tr w:rsidR="009C2222" w:rsidRPr="00460ABB" w14:paraId="5057FE20"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62BFB64" w14:textId="2A0F9100" w:rsidR="009C2222" w:rsidRPr="00E02E85" w:rsidRDefault="00684326" w:rsidP="00684326">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Dado (i) las actividades/sectores elegibles p</w:t>
            </w:r>
            <w:r w:rsidR="00215607" w:rsidRPr="00E02E85">
              <w:rPr>
                <w:rFonts w:ascii="Arial" w:eastAsia="Times New Roman" w:hAnsi="Arial" w:cs="Arial"/>
                <w:sz w:val="22"/>
                <w:szCs w:val="22"/>
                <w:shd w:val="clear" w:color="auto" w:fill="FFFFFF"/>
                <w:lang w:val="es-ES_tradnl"/>
              </w:rPr>
              <w:t>a</w:t>
            </w:r>
            <w:r w:rsidRPr="00E02E85">
              <w:rPr>
                <w:rFonts w:ascii="Arial" w:eastAsia="Times New Roman" w:hAnsi="Arial" w:cs="Arial"/>
                <w:sz w:val="22"/>
                <w:szCs w:val="22"/>
                <w:shd w:val="clear" w:color="auto" w:fill="FFFFFF"/>
                <w:lang w:val="es-ES_tradnl"/>
              </w:rPr>
              <w:t>r</w:t>
            </w:r>
            <w:r w:rsidR="00215607" w:rsidRPr="00E02E85">
              <w:rPr>
                <w:rFonts w:ascii="Arial" w:eastAsia="Times New Roman" w:hAnsi="Arial" w:cs="Arial"/>
                <w:sz w:val="22"/>
                <w:szCs w:val="22"/>
                <w:shd w:val="clear" w:color="auto" w:fill="FFFFFF"/>
                <w:lang w:val="es-ES_tradnl"/>
              </w:rPr>
              <w:t>a</w:t>
            </w:r>
            <w:r w:rsidRPr="00E02E85">
              <w:rPr>
                <w:rFonts w:ascii="Arial" w:eastAsia="Times New Roman" w:hAnsi="Arial" w:cs="Arial"/>
                <w:sz w:val="22"/>
                <w:szCs w:val="22"/>
                <w:shd w:val="clear" w:color="auto" w:fill="FFFFFF"/>
                <w:lang w:val="es-ES_tradnl"/>
              </w:rPr>
              <w:t xml:space="preserve"> este programa</w:t>
            </w:r>
            <w:r w:rsidR="00215607" w:rsidRPr="00E02E85">
              <w:rPr>
                <w:rFonts w:ascii="Arial" w:eastAsia="Times New Roman" w:hAnsi="Arial" w:cs="Arial"/>
                <w:sz w:val="22"/>
                <w:szCs w:val="22"/>
                <w:shd w:val="clear" w:color="auto" w:fill="FFFFFF"/>
                <w:lang w:val="es-ES_tradnl"/>
              </w:rPr>
              <w:t xml:space="preserve"> y</w:t>
            </w:r>
            <w:r w:rsidRPr="00E02E85">
              <w:rPr>
                <w:rFonts w:ascii="Arial" w:eastAsia="Times New Roman" w:hAnsi="Arial" w:cs="Arial"/>
                <w:sz w:val="22"/>
                <w:szCs w:val="22"/>
                <w:shd w:val="clear" w:color="auto" w:fill="FFFFFF"/>
                <w:lang w:val="es-ES_tradnl"/>
              </w:rPr>
              <w:t xml:space="preserve"> (ii) el tamaño promedio y </w:t>
            </w:r>
            <w:r w:rsidR="00907671" w:rsidRPr="00E02E85">
              <w:rPr>
                <w:rFonts w:ascii="Arial" w:eastAsia="Times New Roman" w:hAnsi="Arial" w:cs="Arial"/>
                <w:sz w:val="22"/>
                <w:szCs w:val="22"/>
                <w:shd w:val="clear" w:color="auto" w:fill="FFFFFF"/>
                <w:lang w:val="es-ES_tradnl"/>
              </w:rPr>
              <w:t>máximo</w:t>
            </w:r>
            <w:r w:rsidRPr="00E02E85">
              <w:rPr>
                <w:rFonts w:ascii="Arial" w:eastAsia="Times New Roman" w:hAnsi="Arial" w:cs="Arial"/>
                <w:sz w:val="22"/>
                <w:szCs w:val="22"/>
                <w:shd w:val="clear" w:color="auto" w:fill="FFFFFF"/>
                <w:lang w:val="es-ES_tradnl"/>
              </w:rPr>
              <w:t xml:space="preserve"> de las operaciones a financiar, se prevé impactos </w:t>
            </w:r>
            <w:r w:rsidR="00907671" w:rsidRPr="00E02E85">
              <w:rPr>
                <w:rFonts w:ascii="Arial" w:eastAsia="Times New Roman" w:hAnsi="Arial" w:cs="Arial"/>
                <w:sz w:val="22"/>
                <w:szCs w:val="22"/>
                <w:shd w:val="clear" w:color="auto" w:fill="FFFFFF"/>
                <w:lang w:val="es-ES_tradnl"/>
              </w:rPr>
              <w:t>socioambientales</w:t>
            </w:r>
            <w:r w:rsidRPr="00E02E85">
              <w:rPr>
                <w:rFonts w:ascii="Arial" w:eastAsia="Times New Roman" w:hAnsi="Arial" w:cs="Arial"/>
                <w:sz w:val="22"/>
                <w:szCs w:val="22"/>
                <w:shd w:val="clear" w:color="auto" w:fill="FFFFFF"/>
                <w:lang w:val="es-ES_tradnl"/>
              </w:rPr>
              <w:t xml:space="preserve"> de bajo nivel. </w:t>
            </w:r>
            <w:r w:rsidR="00215607" w:rsidRPr="00E02E85">
              <w:rPr>
                <w:rFonts w:ascii="Arial" w:eastAsia="Times New Roman" w:hAnsi="Arial" w:cs="Arial"/>
                <w:sz w:val="22"/>
                <w:szCs w:val="22"/>
                <w:shd w:val="clear" w:color="auto" w:fill="FFFFFF"/>
                <w:lang w:val="es-ES_tradnl"/>
              </w:rPr>
              <w:t xml:space="preserve">La línea CCLIP se </w:t>
            </w:r>
            <w:r w:rsidR="00EE3813" w:rsidRPr="00E02E85">
              <w:rPr>
                <w:rFonts w:ascii="Arial" w:eastAsia="Times New Roman" w:hAnsi="Arial" w:cs="Arial"/>
                <w:sz w:val="22"/>
                <w:szCs w:val="22"/>
                <w:shd w:val="clear" w:color="auto" w:fill="FFFFFF"/>
                <w:lang w:val="es-ES_tradnl"/>
              </w:rPr>
              <w:t xml:space="preserve">estructuró </w:t>
            </w:r>
            <w:r w:rsidR="00215607" w:rsidRPr="00E02E85">
              <w:rPr>
                <w:rFonts w:ascii="Arial" w:eastAsia="Times New Roman" w:hAnsi="Arial" w:cs="Arial"/>
                <w:sz w:val="22"/>
                <w:szCs w:val="22"/>
                <w:shd w:val="clear" w:color="auto" w:fill="FFFFFF"/>
                <w:lang w:val="es-ES_tradnl"/>
              </w:rPr>
              <w:t xml:space="preserve">para asegurarse que solo sub-prestamos de bajo nivel de riesgo </w:t>
            </w:r>
            <w:r w:rsidR="00907671" w:rsidRPr="00E02E85">
              <w:rPr>
                <w:rFonts w:ascii="Arial" w:eastAsia="Times New Roman" w:hAnsi="Arial" w:cs="Arial"/>
                <w:sz w:val="22"/>
                <w:szCs w:val="22"/>
                <w:shd w:val="clear" w:color="auto" w:fill="FFFFFF"/>
                <w:lang w:val="es-ES_tradnl"/>
              </w:rPr>
              <w:t>socioambiental</w:t>
            </w:r>
            <w:r w:rsidR="00215607" w:rsidRPr="00E02E85">
              <w:rPr>
                <w:rFonts w:ascii="Arial" w:eastAsia="Times New Roman" w:hAnsi="Arial" w:cs="Arial"/>
                <w:sz w:val="22"/>
                <w:szCs w:val="22"/>
                <w:shd w:val="clear" w:color="auto" w:fill="FFFFFF"/>
                <w:lang w:val="es-ES_tradnl"/>
              </w:rPr>
              <w:t xml:space="preserve"> serian elegibles para </w:t>
            </w:r>
            <w:r w:rsidR="00907671" w:rsidRPr="00E02E85">
              <w:rPr>
                <w:rFonts w:ascii="Arial" w:eastAsia="Times New Roman" w:hAnsi="Arial" w:cs="Arial"/>
                <w:sz w:val="22"/>
                <w:szCs w:val="22"/>
                <w:shd w:val="clear" w:color="auto" w:fill="FFFFFF"/>
                <w:lang w:val="es-ES_tradnl"/>
              </w:rPr>
              <w:t>financiamiento</w:t>
            </w:r>
            <w:r w:rsidR="00215607" w:rsidRPr="00E02E85">
              <w:rPr>
                <w:rFonts w:ascii="Arial" w:eastAsia="Times New Roman" w:hAnsi="Arial" w:cs="Arial"/>
                <w:sz w:val="22"/>
                <w:szCs w:val="22"/>
                <w:shd w:val="clear" w:color="auto" w:fill="FFFFFF"/>
                <w:lang w:val="es-ES_tradnl"/>
              </w:rPr>
              <w:t xml:space="preserve">. ESG </w:t>
            </w:r>
            <w:r w:rsidR="00EE3813" w:rsidRPr="00E02E85">
              <w:rPr>
                <w:rFonts w:ascii="Arial" w:eastAsia="Times New Roman" w:hAnsi="Arial" w:cs="Arial"/>
                <w:sz w:val="22"/>
                <w:szCs w:val="22"/>
                <w:shd w:val="clear" w:color="auto" w:fill="FFFFFF"/>
                <w:lang w:val="es-ES_tradnl"/>
              </w:rPr>
              <w:t xml:space="preserve">desarrolló </w:t>
            </w:r>
            <w:r w:rsidR="00215607" w:rsidRPr="00E02E85">
              <w:rPr>
                <w:rFonts w:ascii="Arial" w:eastAsia="Times New Roman" w:hAnsi="Arial" w:cs="Arial"/>
                <w:sz w:val="22"/>
                <w:szCs w:val="22"/>
                <w:shd w:val="clear" w:color="auto" w:fill="FFFFFF"/>
                <w:lang w:val="es-ES_tradnl"/>
              </w:rPr>
              <w:t xml:space="preserve">con </w:t>
            </w:r>
            <w:r w:rsidR="00FE521E" w:rsidRPr="00E02E85">
              <w:rPr>
                <w:rFonts w:ascii="Arial" w:eastAsia="Times New Roman" w:hAnsi="Arial" w:cs="Arial"/>
                <w:sz w:val="22"/>
                <w:szCs w:val="22"/>
                <w:shd w:val="clear" w:color="auto" w:fill="FFFFFF"/>
                <w:lang w:val="es-ES_tradnl"/>
              </w:rPr>
              <w:t>Bancóldex</w:t>
            </w:r>
            <w:r w:rsidR="00215607" w:rsidRPr="00E02E85">
              <w:rPr>
                <w:rFonts w:ascii="Arial" w:eastAsia="Times New Roman" w:hAnsi="Arial" w:cs="Arial"/>
                <w:sz w:val="22"/>
                <w:szCs w:val="22"/>
                <w:shd w:val="clear" w:color="auto" w:fill="FFFFFF"/>
                <w:lang w:val="es-ES_tradnl"/>
              </w:rPr>
              <w:t xml:space="preserve"> la lista de exclusión </w:t>
            </w:r>
            <w:r w:rsidR="00907671" w:rsidRPr="00E02E85">
              <w:rPr>
                <w:rFonts w:ascii="Arial" w:eastAsia="Times New Roman" w:hAnsi="Arial" w:cs="Arial"/>
                <w:sz w:val="22"/>
                <w:szCs w:val="22"/>
                <w:shd w:val="clear" w:color="auto" w:fill="FFFFFF"/>
                <w:lang w:val="es-ES_tradnl"/>
              </w:rPr>
              <w:t>específica</w:t>
            </w:r>
            <w:r w:rsidR="00215607" w:rsidRPr="00E02E85">
              <w:rPr>
                <w:rFonts w:ascii="Arial" w:eastAsia="Times New Roman" w:hAnsi="Arial" w:cs="Arial"/>
                <w:sz w:val="22"/>
                <w:szCs w:val="22"/>
                <w:shd w:val="clear" w:color="auto" w:fill="FFFFFF"/>
                <w:lang w:val="es-ES_tradnl"/>
              </w:rPr>
              <w:t xml:space="preserve"> y la lista positiva de actividades elegibles con este mismo propósito </w:t>
            </w:r>
            <w:r w:rsidR="00EE3813" w:rsidRPr="00E02E85">
              <w:rPr>
                <w:rFonts w:ascii="Arial" w:eastAsia="Times New Roman" w:hAnsi="Arial" w:cs="Arial"/>
                <w:sz w:val="22"/>
                <w:szCs w:val="22"/>
                <w:shd w:val="clear" w:color="auto" w:fill="FFFFFF"/>
                <w:lang w:val="es-ES_tradnl"/>
              </w:rPr>
              <w:t xml:space="preserve">en el año 2013 </w:t>
            </w:r>
            <w:r w:rsidR="00215607" w:rsidRPr="00E02E85">
              <w:rPr>
                <w:rFonts w:ascii="Arial" w:eastAsia="Times New Roman" w:hAnsi="Arial" w:cs="Arial"/>
                <w:sz w:val="22"/>
                <w:szCs w:val="22"/>
                <w:shd w:val="clear" w:color="auto" w:fill="FFFFFF"/>
                <w:lang w:val="es-ES_tradnl"/>
              </w:rPr>
              <w:t xml:space="preserve">(ver </w:t>
            </w:r>
            <w:r w:rsidR="00907671" w:rsidRPr="00E02E85">
              <w:rPr>
                <w:rFonts w:ascii="Arial" w:eastAsia="Times New Roman" w:hAnsi="Arial" w:cs="Arial"/>
                <w:sz w:val="22"/>
                <w:szCs w:val="22"/>
                <w:shd w:val="clear" w:color="auto" w:fill="FFFFFF"/>
                <w:lang w:val="es-ES_tradnl"/>
              </w:rPr>
              <w:t>más</w:t>
            </w:r>
            <w:r w:rsidR="00215607" w:rsidRPr="00E02E85">
              <w:rPr>
                <w:rFonts w:ascii="Arial" w:eastAsia="Times New Roman" w:hAnsi="Arial" w:cs="Arial"/>
                <w:sz w:val="22"/>
                <w:szCs w:val="22"/>
                <w:shd w:val="clear" w:color="auto" w:fill="FFFFFF"/>
                <w:lang w:val="es-ES_tradnl"/>
              </w:rPr>
              <w:t xml:space="preserve"> abajo).  </w:t>
            </w:r>
          </w:p>
        </w:tc>
      </w:tr>
      <w:tr w:rsidR="009C2222" w:rsidRPr="00460ABB" w14:paraId="3C5A7A61"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5ABCE073" w14:textId="77777777" w:rsidR="009C2222" w:rsidRPr="00E02E85" w:rsidRDefault="009C2222" w:rsidP="009C2222">
            <w:pPr>
              <w:ind w:right="165"/>
              <w:jc w:val="both"/>
              <w:rPr>
                <w:rFonts w:ascii="Arial" w:eastAsia="Times New Roman" w:hAnsi="Arial" w:cs="Arial"/>
                <w:b/>
                <w:sz w:val="22"/>
                <w:szCs w:val="22"/>
                <w:lang w:val="es-ES_tradnl"/>
              </w:rPr>
            </w:pPr>
            <w:r w:rsidRPr="00E02E85">
              <w:rPr>
                <w:rFonts w:ascii="Arial" w:eastAsia="Times New Roman" w:hAnsi="Arial" w:cs="Arial"/>
                <w:b/>
                <w:sz w:val="22"/>
                <w:szCs w:val="22"/>
                <w:lang w:val="es-ES_tradnl"/>
              </w:rPr>
              <w:t xml:space="preserve">Préstamos de Política e Instrumentos Flexibles de Préstamo </w:t>
            </w:r>
          </w:p>
          <w:p w14:paraId="1AFB78EA" w14:textId="77777777" w:rsidR="009C2222" w:rsidRPr="00E02E85" w:rsidRDefault="009C2222" w:rsidP="009C2222">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lang w:val="es-ES_tradnl"/>
              </w:rPr>
              <w:t>OP-703 (Política de Medio Ambiente y Cumplimiento de Salvaguardias): B.13 (Préstamos de Política e Instrumentos Flexibles de Préstamo)</w:t>
            </w:r>
          </w:p>
        </w:tc>
      </w:tr>
      <w:tr w:rsidR="009C2222" w:rsidRPr="00460ABB" w14:paraId="4898EB79"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7AA3D4E" w14:textId="608450DB" w:rsidR="00D633EE" w:rsidRPr="00E02E85" w:rsidRDefault="00EE3813" w:rsidP="00D633EE">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S</w:t>
            </w:r>
            <w:r w:rsidR="00D633EE" w:rsidRPr="00E02E85">
              <w:rPr>
                <w:rFonts w:ascii="Arial" w:eastAsia="Times New Roman" w:hAnsi="Arial" w:cs="Arial"/>
                <w:sz w:val="22"/>
                <w:szCs w:val="22"/>
                <w:shd w:val="clear" w:color="auto" w:fill="FFFFFF"/>
                <w:lang w:val="es-ES_tradnl"/>
              </w:rPr>
              <w:t xml:space="preserve">iendo de Intermediación Financiera, la Directiva B.13 aplica </w:t>
            </w:r>
            <w:r w:rsidRPr="00E02E85">
              <w:rPr>
                <w:rFonts w:ascii="Arial" w:eastAsia="Times New Roman" w:hAnsi="Arial" w:cs="Arial"/>
                <w:sz w:val="22"/>
                <w:szCs w:val="22"/>
                <w:shd w:val="clear" w:color="auto" w:fill="FFFFFF"/>
                <w:lang w:val="es-ES_tradnl"/>
              </w:rPr>
              <w:t>para esta operación. El</w:t>
            </w:r>
            <w:r w:rsidR="00D633EE" w:rsidRPr="00E02E85">
              <w:rPr>
                <w:rFonts w:ascii="Arial" w:eastAsia="Times New Roman" w:hAnsi="Arial" w:cs="Arial"/>
                <w:sz w:val="22"/>
                <w:szCs w:val="22"/>
                <w:shd w:val="clear" w:color="auto" w:fill="FFFFFF"/>
                <w:lang w:val="es-ES_tradnl"/>
              </w:rPr>
              <w:t xml:space="preserve"> equipo de proyecto </w:t>
            </w:r>
            <w:r w:rsidRPr="00E02E85">
              <w:rPr>
                <w:rFonts w:ascii="Arial" w:eastAsia="Times New Roman" w:hAnsi="Arial" w:cs="Arial"/>
                <w:sz w:val="22"/>
                <w:szCs w:val="22"/>
                <w:shd w:val="clear" w:color="auto" w:fill="FFFFFF"/>
                <w:lang w:val="es-ES_tradnl"/>
              </w:rPr>
              <w:t xml:space="preserve">realizó </w:t>
            </w:r>
            <w:r w:rsidR="00D633EE" w:rsidRPr="00E02E85">
              <w:rPr>
                <w:rFonts w:ascii="Arial" w:eastAsia="Times New Roman" w:hAnsi="Arial" w:cs="Arial"/>
                <w:sz w:val="22"/>
                <w:szCs w:val="22"/>
                <w:shd w:val="clear" w:color="auto" w:fill="FFFFFF"/>
                <w:lang w:val="es-ES_tradnl"/>
              </w:rPr>
              <w:t>una debida diligencia socioambiental para evaluar la capacidad de gestión ambiental de la</w:t>
            </w:r>
            <w:r w:rsidRPr="00E02E85">
              <w:rPr>
                <w:rFonts w:ascii="Arial" w:eastAsia="Times New Roman" w:hAnsi="Arial" w:cs="Arial"/>
                <w:sz w:val="22"/>
                <w:szCs w:val="22"/>
                <w:shd w:val="clear" w:color="auto" w:fill="FFFFFF"/>
                <w:lang w:val="es-ES_tradnl"/>
              </w:rPr>
              <w:t xml:space="preserve"> </w:t>
            </w:r>
            <w:r w:rsidR="00D633EE" w:rsidRPr="00E02E85">
              <w:rPr>
                <w:rFonts w:ascii="Arial" w:eastAsia="Times New Roman" w:hAnsi="Arial" w:cs="Arial"/>
                <w:sz w:val="22"/>
                <w:szCs w:val="22"/>
                <w:shd w:val="clear" w:color="auto" w:fill="FFFFFF"/>
                <w:lang w:val="es-ES_tradnl"/>
              </w:rPr>
              <w:t xml:space="preserve">agencia ejecutora y diseñar - según las necesidades particulares de la operación - el Sistema de Gestión Ambiental y Social (SGAS) que se pondrá en práctica. </w:t>
            </w:r>
          </w:p>
          <w:p w14:paraId="18FEB055" w14:textId="4F1EDBC4" w:rsidR="00D633EE" w:rsidRPr="00E02E85" w:rsidRDefault="00D633EE" w:rsidP="00D633EE">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En este proceso de debida diligencia se revisó – a la luz de la magnitud de los impactos negativos potenciales identificados - el marco legal aplicable al programa y la capacidad de la agencia ejecutora. Se </w:t>
            </w:r>
            <w:r w:rsidR="00EE3813" w:rsidRPr="00E02E85">
              <w:rPr>
                <w:rFonts w:ascii="Arial" w:eastAsia="Times New Roman" w:hAnsi="Arial" w:cs="Arial"/>
                <w:sz w:val="22"/>
                <w:szCs w:val="22"/>
                <w:shd w:val="clear" w:color="auto" w:fill="FFFFFF"/>
                <w:lang w:val="es-ES_tradnl"/>
              </w:rPr>
              <w:t xml:space="preserve">concluyó </w:t>
            </w:r>
            <w:r w:rsidRPr="00E02E85">
              <w:rPr>
                <w:rFonts w:ascii="Arial" w:eastAsia="Times New Roman" w:hAnsi="Arial" w:cs="Arial"/>
                <w:sz w:val="22"/>
                <w:szCs w:val="22"/>
                <w:shd w:val="clear" w:color="auto" w:fill="FFFFFF"/>
                <w:lang w:val="es-ES_tradnl"/>
              </w:rPr>
              <w:t>que el Programa se podía manejar con la aplicación del SGAS diseñado para las tres operaciones previas y el cumplimiento con la legislación local aplicable. Estos requisitos se integrarán a los documentos legales del programa y al Reglamento de Crédito</w:t>
            </w:r>
            <w:r w:rsidR="00882F24" w:rsidRPr="00E02E85">
              <w:rPr>
                <w:rFonts w:ascii="Arial" w:eastAsia="Times New Roman" w:hAnsi="Arial" w:cs="Arial"/>
                <w:sz w:val="22"/>
                <w:szCs w:val="22"/>
                <w:shd w:val="clear" w:color="auto" w:fill="FFFFFF"/>
                <w:lang w:val="es-ES_tradnl"/>
              </w:rPr>
              <w:t xml:space="preserve"> (RC)</w:t>
            </w:r>
            <w:r w:rsidRPr="00E02E85">
              <w:rPr>
                <w:rFonts w:ascii="Arial" w:eastAsia="Times New Roman" w:hAnsi="Arial" w:cs="Arial"/>
                <w:sz w:val="22"/>
                <w:szCs w:val="22"/>
                <w:shd w:val="clear" w:color="auto" w:fill="FFFFFF"/>
                <w:lang w:val="es-ES_tradnl"/>
              </w:rPr>
              <w:t xml:space="preserve"> del Programa. </w:t>
            </w:r>
          </w:p>
          <w:p w14:paraId="0F10983A" w14:textId="77777777" w:rsidR="00D633EE" w:rsidRPr="00E02E85" w:rsidRDefault="00D633EE" w:rsidP="00D633EE">
            <w:pPr>
              <w:ind w:right="165"/>
              <w:jc w:val="both"/>
              <w:rPr>
                <w:rFonts w:ascii="Arial" w:eastAsia="Times New Roman" w:hAnsi="Arial" w:cs="Arial"/>
                <w:sz w:val="22"/>
                <w:szCs w:val="22"/>
                <w:shd w:val="clear" w:color="auto" w:fill="FFFFFF"/>
                <w:lang w:val="es-ES_tradnl"/>
              </w:rPr>
            </w:pPr>
          </w:p>
          <w:p w14:paraId="7DBF72EF" w14:textId="1BFB3442" w:rsidR="00D633EE" w:rsidRPr="00E02E85" w:rsidRDefault="00D633EE" w:rsidP="00D633EE">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Marco legal</w:t>
            </w:r>
          </w:p>
          <w:p w14:paraId="34A934A9" w14:textId="7DB73CEC" w:rsidR="00D633EE" w:rsidRPr="00E02E85" w:rsidRDefault="00D633EE" w:rsidP="00D633EE">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El marco legal de la República de Colombia es suficiente para asegurar el cumplimiento con las salvaguardias socioambientales del BID para </w:t>
            </w:r>
            <w:r w:rsidR="00215607" w:rsidRPr="00E02E85">
              <w:rPr>
                <w:rFonts w:ascii="Arial" w:eastAsia="Times New Roman" w:hAnsi="Arial" w:cs="Arial"/>
                <w:sz w:val="22"/>
                <w:szCs w:val="22"/>
                <w:shd w:val="clear" w:color="auto" w:fill="FFFFFF"/>
                <w:lang w:val="es-ES_tradnl"/>
              </w:rPr>
              <w:t xml:space="preserve">los </w:t>
            </w:r>
            <w:r w:rsidRPr="00E02E85">
              <w:rPr>
                <w:rFonts w:ascii="Arial" w:eastAsia="Times New Roman" w:hAnsi="Arial" w:cs="Arial"/>
                <w:sz w:val="22"/>
                <w:szCs w:val="22"/>
                <w:shd w:val="clear" w:color="auto" w:fill="FFFFFF"/>
                <w:lang w:val="es-ES_tradnl"/>
              </w:rPr>
              <w:t xml:space="preserve">proyectos </w:t>
            </w:r>
            <w:r w:rsidR="00215607" w:rsidRPr="00E02E85">
              <w:rPr>
                <w:rFonts w:ascii="Arial" w:eastAsia="Times New Roman" w:hAnsi="Arial" w:cs="Arial"/>
                <w:sz w:val="22"/>
                <w:szCs w:val="22"/>
                <w:shd w:val="clear" w:color="auto" w:fill="FFFFFF"/>
                <w:lang w:val="es-ES_tradnl"/>
              </w:rPr>
              <w:t>elegibles en el marco de este programa</w:t>
            </w:r>
            <w:r w:rsidRPr="00E02E85">
              <w:rPr>
                <w:rFonts w:ascii="Arial" w:eastAsia="Times New Roman" w:hAnsi="Arial" w:cs="Arial"/>
                <w:sz w:val="22"/>
                <w:szCs w:val="22"/>
                <w:shd w:val="clear" w:color="auto" w:fill="FFFFFF"/>
                <w:lang w:val="es-ES_tradnl"/>
              </w:rPr>
              <w:t xml:space="preserve">. </w:t>
            </w:r>
          </w:p>
          <w:p w14:paraId="30138F8C" w14:textId="74FFA63F" w:rsidR="00D633EE" w:rsidRPr="00E02E85" w:rsidRDefault="00D633EE" w:rsidP="00D633EE">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Los sub-préstamos estarán sujetos a las reglas de la Circular Externa 046 de la Superintendencia Financiera de Colombia de 2008, debiendo </w:t>
            </w:r>
            <w:r w:rsidR="00882F24" w:rsidRPr="00E02E85">
              <w:rPr>
                <w:rFonts w:ascii="Arial" w:eastAsia="Times New Roman" w:hAnsi="Arial" w:cs="Arial"/>
                <w:sz w:val="22"/>
                <w:szCs w:val="22"/>
                <w:shd w:val="clear" w:color="auto" w:fill="FFFFFF"/>
                <w:lang w:val="es-ES_tradnl"/>
              </w:rPr>
              <w:t xml:space="preserve">Bancóldex </w:t>
            </w:r>
            <w:r w:rsidRPr="00E02E85">
              <w:rPr>
                <w:rFonts w:ascii="Arial" w:eastAsia="Times New Roman" w:hAnsi="Arial" w:cs="Arial"/>
                <w:sz w:val="22"/>
                <w:szCs w:val="22"/>
                <w:shd w:val="clear" w:color="auto" w:fill="FFFFFF"/>
                <w:lang w:val="es-ES_tradnl"/>
              </w:rPr>
              <w:t xml:space="preserve">y los Entes </w:t>
            </w:r>
            <w:r w:rsidR="00EF25AC" w:rsidRPr="00E02E85">
              <w:rPr>
                <w:rFonts w:ascii="Arial" w:eastAsia="Times New Roman" w:hAnsi="Arial" w:cs="Arial"/>
                <w:sz w:val="22"/>
                <w:szCs w:val="22"/>
                <w:shd w:val="clear" w:color="auto" w:fill="FFFFFF"/>
                <w:lang w:val="es-ES_tradnl"/>
              </w:rPr>
              <w:t xml:space="preserve">Crediticios </w:t>
            </w:r>
            <w:r w:rsidRPr="00E02E85">
              <w:rPr>
                <w:rFonts w:ascii="Arial" w:eastAsia="Times New Roman" w:hAnsi="Arial" w:cs="Arial"/>
                <w:sz w:val="22"/>
                <w:szCs w:val="22"/>
                <w:shd w:val="clear" w:color="auto" w:fill="FFFFFF"/>
                <w:lang w:val="es-ES_tradnl"/>
              </w:rPr>
              <w:t xml:space="preserve">considerar información </w:t>
            </w:r>
            <w:r w:rsidR="00EE3813" w:rsidRPr="00E02E85">
              <w:rPr>
                <w:rFonts w:ascii="Arial" w:eastAsia="Times New Roman" w:hAnsi="Arial" w:cs="Arial"/>
                <w:sz w:val="22"/>
                <w:szCs w:val="22"/>
                <w:shd w:val="clear" w:color="auto" w:fill="FFFFFF"/>
                <w:lang w:val="es-ES_tradnl"/>
              </w:rPr>
              <w:t xml:space="preserve">con </w:t>
            </w:r>
            <w:r w:rsidRPr="00E02E85">
              <w:rPr>
                <w:rFonts w:ascii="Arial" w:eastAsia="Times New Roman" w:hAnsi="Arial" w:cs="Arial"/>
                <w:sz w:val="22"/>
                <w:szCs w:val="22"/>
                <w:shd w:val="clear" w:color="auto" w:fill="FFFFFF"/>
                <w:lang w:val="es-ES_tradnl"/>
              </w:rPr>
              <w:t xml:space="preserve">respecto </w:t>
            </w:r>
            <w:r w:rsidR="00EE3813" w:rsidRPr="00E02E85">
              <w:rPr>
                <w:rFonts w:ascii="Arial" w:eastAsia="Times New Roman" w:hAnsi="Arial" w:cs="Arial"/>
                <w:sz w:val="22"/>
                <w:szCs w:val="22"/>
                <w:shd w:val="clear" w:color="auto" w:fill="FFFFFF"/>
                <w:lang w:val="es-ES_tradnl"/>
              </w:rPr>
              <w:t xml:space="preserve">a </w:t>
            </w:r>
            <w:r w:rsidRPr="00E02E85">
              <w:rPr>
                <w:rFonts w:ascii="Arial" w:eastAsia="Times New Roman" w:hAnsi="Arial" w:cs="Arial"/>
                <w:sz w:val="22"/>
                <w:szCs w:val="22"/>
                <w:shd w:val="clear" w:color="auto" w:fill="FFFFFF"/>
                <w:lang w:val="es-ES_tradnl"/>
              </w:rPr>
              <w:t xml:space="preserve">los aspectos legales pertinentes, </w:t>
            </w:r>
            <w:r w:rsidR="00EE3813" w:rsidRPr="00E02E85">
              <w:rPr>
                <w:rFonts w:ascii="Arial" w:eastAsia="Times New Roman" w:hAnsi="Arial" w:cs="Arial"/>
                <w:sz w:val="22"/>
                <w:szCs w:val="22"/>
                <w:shd w:val="clear" w:color="auto" w:fill="FFFFFF"/>
                <w:lang w:val="es-ES_tradnl"/>
              </w:rPr>
              <w:t xml:space="preserve">incluyendo </w:t>
            </w:r>
            <w:r w:rsidRPr="00E02E85">
              <w:rPr>
                <w:rFonts w:ascii="Arial" w:eastAsia="Times New Roman" w:hAnsi="Arial" w:cs="Arial"/>
                <w:sz w:val="22"/>
                <w:szCs w:val="22"/>
                <w:shd w:val="clear" w:color="auto" w:fill="FFFFFF"/>
                <w:lang w:val="es-ES_tradnl"/>
              </w:rPr>
              <w:t xml:space="preserve">los </w:t>
            </w:r>
            <w:r w:rsidR="00907671" w:rsidRPr="00E02E85">
              <w:rPr>
                <w:rFonts w:ascii="Arial" w:eastAsia="Times New Roman" w:hAnsi="Arial" w:cs="Arial"/>
                <w:sz w:val="22"/>
                <w:szCs w:val="22"/>
                <w:shd w:val="clear" w:color="auto" w:fill="FFFFFF"/>
                <w:lang w:val="es-ES_tradnl"/>
              </w:rPr>
              <w:t>socioambientales</w:t>
            </w:r>
            <w:r w:rsidRPr="00E02E85">
              <w:rPr>
                <w:rFonts w:ascii="Arial" w:eastAsia="Times New Roman" w:hAnsi="Arial" w:cs="Arial"/>
                <w:sz w:val="22"/>
                <w:szCs w:val="22"/>
                <w:shd w:val="clear" w:color="auto" w:fill="FFFFFF"/>
                <w:lang w:val="es-ES_tradnl"/>
              </w:rPr>
              <w:t>.</w:t>
            </w:r>
          </w:p>
          <w:p w14:paraId="3055DD74" w14:textId="74F19B87" w:rsidR="00D633EE" w:rsidRPr="00E02E85" w:rsidRDefault="00D633EE" w:rsidP="00D633EE">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El </w:t>
            </w:r>
            <w:hyperlink r:id="rId13" w:history="1">
              <w:r w:rsidRPr="00E02E85">
                <w:rPr>
                  <w:rStyle w:val="Hyperlink"/>
                  <w:rFonts w:ascii="Arial" w:eastAsia="Times New Roman" w:hAnsi="Arial" w:cs="Arial"/>
                  <w:sz w:val="22"/>
                  <w:szCs w:val="22"/>
                  <w:shd w:val="clear" w:color="auto" w:fill="FFFFFF"/>
                  <w:lang w:val="es-ES_tradnl"/>
                </w:rPr>
                <w:t>decreto 2041</w:t>
              </w:r>
            </w:hyperlink>
            <w:r w:rsidRPr="00E02E85">
              <w:rPr>
                <w:rFonts w:ascii="Arial" w:eastAsia="Times New Roman" w:hAnsi="Arial" w:cs="Arial"/>
                <w:sz w:val="22"/>
                <w:szCs w:val="22"/>
                <w:shd w:val="clear" w:color="auto" w:fill="FFFFFF"/>
                <w:lang w:val="es-ES_tradnl"/>
              </w:rPr>
              <w:t xml:space="preserve"> del 15 de octubre 2014 ‘Por el cual se reglamenta el </w:t>
            </w:r>
            <w:r w:rsidR="00907671" w:rsidRPr="00E02E85">
              <w:rPr>
                <w:rFonts w:ascii="Arial" w:eastAsia="Times New Roman" w:hAnsi="Arial" w:cs="Arial"/>
                <w:sz w:val="22"/>
                <w:szCs w:val="22"/>
                <w:shd w:val="clear" w:color="auto" w:fill="FFFFFF"/>
                <w:lang w:val="es-ES_tradnl"/>
              </w:rPr>
              <w:t>título</w:t>
            </w:r>
            <w:r w:rsidRPr="00E02E85">
              <w:rPr>
                <w:rFonts w:ascii="Arial" w:eastAsia="Times New Roman" w:hAnsi="Arial" w:cs="Arial"/>
                <w:sz w:val="22"/>
                <w:szCs w:val="22"/>
                <w:shd w:val="clear" w:color="auto" w:fill="FFFFFF"/>
                <w:lang w:val="es-ES_tradnl"/>
              </w:rPr>
              <w:t xml:space="preserve"> VIII de la ley 99 de 1993 sobre licencias ambientales’ define las actividades que necesitan licencia ambiental, los términos </w:t>
            </w:r>
            <w:r w:rsidRPr="00E02E85">
              <w:rPr>
                <w:rFonts w:ascii="Arial" w:eastAsia="Times New Roman" w:hAnsi="Arial" w:cs="Arial"/>
                <w:sz w:val="22"/>
                <w:szCs w:val="22"/>
                <w:shd w:val="clear" w:color="auto" w:fill="FFFFFF"/>
                <w:lang w:val="es-ES_tradnl"/>
              </w:rPr>
              <w:lastRenderedPageBreak/>
              <w:t xml:space="preserve">de referencia de los estudios ambientales etc. Cabe notar que cualquier actividad que necesita licencia ambiental requiere de consulta </w:t>
            </w:r>
            <w:r w:rsidR="00907671" w:rsidRPr="00E02E85">
              <w:rPr>
                <w:rFonts w:ascii="Arial" w:eastAsia="Times New Roman" w:hAnsi="Arial" w:cs="Arial"/>
                <w:sz w:val="22"/>
                <w:szCs w:val="22"/>
                <w:shd w:val="clear" w:color="auto" w:fill="FFFFFF"/>
                <w:lang w:val="es-ES_tradnl"/>
              </w:rPr>
              <w:t>pública</w:t>
            </w:r>
            <w:r w:rsidRPr="00E02E85">
              <w:rPr>
                <w:rFonts w:ascii="Arial" w:eastAsia="Times New Roman" w:hAnsi="Arial" w:cs="Arial"/>
                <w:sz w:val="22"/>
                <w:szCs w:val="22"/>
                <w:shd w:val="clear" w:color="auto" w:fill="FFFFFF"/>
                <w:lang w:val="es-ES_tradnl"/>
              </w:rPr>
              <w:t xml:space="preserve">. </w:t>
            </w:r>
          </w:p>
          <w:p w14:paraId="42A74142" w14:textId="77777777" w:rsidR="00D633EE" w:rsidRPr="00E02E85" w:rsidRDefault="00D633EE" w:rsidP="00D633EE">
            <w:pPr>
              <w:ind w:right="165"/>
              <w:jc w:val="both"/>
              <w:rPr>
                <w:rFonts w:ascii="Arial" w:eastAsia="Times New Roman" w:hAnsi="Arial" w:cs="Arial"/>
                <w:sz w:val="22"/>
                <w:szCs w:val="22"/>
                <w:shd w:val="clear" w:color="auto" w:fill="FFFFFF"/>
                <w:lang w:val="es-ES_tradnl"/>
              </w:rPr>
            </w:pPr>
          </w:p>
          <w:p w14:paraId="5A55F85B" w14:textId="69E7E3AB" w:rsidR="00D633EE" w:rsidRPr="00E02E85" w:rsidRDefault="00D633EE" w:rsidP="00D633EE">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Capacidad institucional de la agencia ejecutora</w:t>
            </w:r>
          </w:p>
          <w:p w14:paraId="1EE43E08" w14:textId="72632507" w:rsidR="00CA6757" w:rsidRPr="00E02E85" w:rsidRDefault="00882F24" w:rsidP="00CA6757">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Bancóldex</w:t>
            </w:r>
            <w:r w:rsidR="00CA6757" w:rsidRPr="00E02E85">
              <w:rPr>
                <w:rFonts w:ascii="Arial" w:eastAsia="Times New Roman" w:hAnsi="Arial" w:cs="Arial"/>
                <w:sz w:val="22"/>
                <w:szCs w:val="22"/>
                <w:shd w:val="clear" w:color="auto" w:fill="FFFFFF"/>
                <w:lang w:val="es-ES_tradnl"/>
              </w:rPr>
              <w:t xml:space="preserve"> ha incorporado el componente ambiental en diferentes dimensiones del negocio, con el propósito de generar valor económico y social para los empresarios, los intermediarios financieros, </w:t>
            </w:r>
            <w:r w:rsidRPr="00E02E85">
              <w:rPr>
                <w:rFonts w:ascii="Arial" w:eastAsia="Times New Roman" w:hAnsi="Arial" w:cs="Arial"/>
                <w:sz w:val="22"/>
                <w:szCs w:val="22"/>
                <w:shd w:val="clear" w:color="auto" w:fill="FFFFFF"/>
                <w:lang w:val="es-ES_tradnl"/>
              </w:rPr>
              <w:t>Bancóldex</w:t>
            </w:r>
            <w:r w:rsidR="00CA6757" w:rsidRPr="00E02E85">
              <w:rPr>
                <w:rFonts w:ascii="Arial" w:eastAsia="Times New Roman" w:hAnsi="Arial" w:cs="Arial"/>
                <w:sz w:val="22"/>
                <w:szCs w:val="22"/>
                <w:shd w:val="clear" w:color="auto" w:fill="FFFFFF"/>
                <w:lang w:val="es-ES_tradnl"/>
              </w:rPr>
              <w:t xml:space="preserve"> y el país. Una de las dimensiones del mencionado componente busca la debida gestión de los riesgos ambientales y sociales asociados a las operaciones de redescuento y leasing en moneda legal o extranjera, frente a la cual </w:t>
            </w:r>
            <w:r w:rsidRPr="00E02E85">
              <w:rPr>
                <w:rFonts w:ascii="Arial" w:eastAsia="Times New Roman" w:hAnsi="Arial" w:cs="Arial"/>
                <w:sz w:val="22"/>
                <w:szCs w:val="22"/>
                <w:shd w:val="clear" w:color="auto" w:fill="FFFFFF"/>
                <w:lang w:val="es-ES_tradnl"/>
              </w:rPr>
              <w:t>Bancóldex</w:t>
            </w:r>
            <w:r w:rsidR="00CA6757" w:rsidRPr="00E02E85">
              <w:rPr>
                <w:rFonts w:ascii="Arial" w:eastAsia="Times New Roman" w:hAnsi="Arial" w:cs="Arial"/>
                <w:sz w:val="22"/>
                <w:szCs w:val="22"/>
                <w:shd w:val="clear" w:color="auto" w:fill="FFFFFF"/>
                <w:lang w:val="es-ES_tradnl"/>
              </w:rPr>
              <w:t xml:space="preserve"> ha diseñado un modelo de gestión </w:t>
            </w:r>
            <w:r w:rsidRPr="00E02E85">
              <w:rPr>
                <w:rFonts w:ascii="Arial" w:eastAsia="Times New Roman" w:hAnsi="Arial" w:cs="Arial"/>
                <w:sz w:val="22"/>
                <w:szCs w:val="22"/>
                <w:shd w:val="clear" w:color="auto" w:fill="FFFFFF"/>
                <w:lang w:val="es-ES_tradnl"/>
              </w:rPr>
              <w:t xml:space="preserve">para </w:t>
            </w:r>
            <w:r w:rsidR="00907671" w:rsidRPr="00E02E85">
              <w:rPr>
                <w:rFonts w:ascii="Arial" w:eastAsia="Times New Roman" w:hAnsi="Arial" w:cs="Arial"/>
                <w:sz w:val="22"/>
                <w:szCs w:val="22"/>
                <w:shd w:val="clear" w:color="auto" w:fill="FFFFFF"/>
                <w:lang w:val="es-ES_tradnl"/>
              </w:rPr>
              <w:t>estos</w:t>
            </w:r>
            <w:r w:rsidR="00CA6757" w:rsidRPr="00E02E85">
              <w:rPr>
                <w:rFonts w:ascii="Arial" w:eastAsia="Times New Roman" w:hAnsi="Arial" w:cs="Arial"/>
                <w:sz w:val="22"/>
                <w:szCs w:val="22"/>
                <w:shd w:val="clear" w:color="auto" w:fill="FFFFFF"/>
                <w:lang w:val="es-ES_tradnl"/>
              </w:rPr>
              <w:t xml:space="preserve"> riesgos. </w:t>
            </w:r>
          </w:p>
          <w:p w14:paraId="084BCEFA" w14:textId="7E734D18" w:rsidR="00CA6757" w:rsidRPr="00E02E85" w:rsidRDefault="00CA6757" w:rsidP="00CA6757">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El modelo de gestión </w:t>
            </w:r>
            <w:r w:rsidR="00907671" w:rsidRPr="00E02E85">
              <w:rPr>
                <w:rFonts w:ascii="Arial" w:eastAsia="Times New Roman" w:hAnsi="Arial" w:cs="Arial"/>
                <w:sz w:val="22"/>
                <w:szCs w:val="22"/>
                <w:shd w:val="clear" w:color="auto" w:fill="FFFFFF"/>
                <w:lang w:val="es-ES_tradnl"/>
              </w:rPr>
              <w:t>mencionado</w:t>
            </w:r>
            <w:r w:rsidRPr="00E02E85">
              <w:rPr>
                <w:rFonts w:ascii="Arial" w:eastAsia="Times New Roman" w:hAnsi="Arial" w:cs="Arial"/>
                <w:sz w:val="22"/>
                <w:szCs w:val="22"/>
                <w:shd w:val="clear" w:color="auto" w:fill="FFFFFF"/>
                <w:lang w:val="es-ES_tradnl"/>
              </w:rPr>
              <w:t xml:space="preserve"> fue reglamentado mediante Carta Circular del 22 de abril de 2013 y aplica actualmente para las operaciones de redescuento y leasing por valor igual o superior a USD 5 millones o su equivalente en pesos.</w:t>
            </w:r>
          </w:p>
          <w:p w14:paraId="522E6AAC" w14:textId="52B27CDB" w:rsidR="009C2222" w:rsidRPr="00E02E85" w:rsidRDefault="00CA6757" w:rsidP="00D633EE">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A través de la integración del análisis A&amp;S Ambiental y Social en su proceso de evaluación de préstamos, </w:t>
            </w:r>
            <w:r w:rsidR="00882F24" w:rsidRPr="00E02E85">
              <w:rPr>
                <w:rFonts w:ascii="Arial" w:eastAsia="Times New Roman" w:hAnsi="Arial" w:cs="Arial"/>
                <w:sz w:val="22"/>
                <w:szCs w:val="22"/>
                <w:shd w:val="clear" w:color="auto" w:fill="FFFFFF"/>
                <w:lang w:val="es-ES_tradnl"/>
              </w:rPr>
              <w:t>Bancóldex</w:t>
            </w:r>
            <w:r w:rsidRPr="00E02E85">
              <w:rPr>
                <w:rFonts w:ascii="Arial" w:eastAsia="Times New Roman" w:hAnsi="Arial" w:cs="Arial"/>
                <w:sz w:val="22"/>
                <w:szCs w:val="22"/>
                <w:shd w:val="clear" w:color="auto" w:fill="FFFFFF"/>
                <w:lang w:val="es-ES_tradnl"/>
              </w:rPr>
              <w:t xml:space="preserve"> evalúa proyectos individuales caso por caso. En estas operaciones </w:t>
            </w:r>
            <w:r w:rsidR="00907671" w:rsidRPr="00E02E85">
              <w:rPr>
                <w:rFonts w:ascii="Arial" w:eastAsia="Times New Roman" w:hAnsi="Arial" w:cs="Arial"/>
                <w:sz w:val="22"/>
                <w:szCs w:val="22"/>
                <w:shd w:val="clear" w:color="auto" w:fill="FFFFFF"/>
                <w:lang w:val="es-ES_tradnl"/>
              </w:rPr>
              <w:t>se verifica</w:t>
            </w:r>
            <w:r w:rsidRPr="00E02E85">
              <w:rPr>
                <w:rFonts w:ascii="Arial" w:eastAsia="Times New Roman" w:hAnsi="Arial" w:cs="Arial"/>
                <w:sz w:val="22"/>
                <w:szCs w:val="22"/>
                <w:shd w:val="clear" w:color="auto" w:fill="FFFFFF"/>
                <w:lang w:val="es-ES_tradnl"/>
              </w:rPr>
              <w:t xml:space="preserve"> la información proporcionada por el empresario, se clasifica el nivel de riesgo de acuerdo con la información suministrada, se identifican los riesgos ambientales y sociales de la actividad que no están siendo apropiadamente gestionados y se establecen medidas de seguimiento cuando se identifican brechas en relación con la legislación </w:t>
            </w:r>
            <w:r w:rsidR="00907671" w:rsidRPr="00E02E85">
              <w:rPr>
                <w:rFonts w:ascii="Arial" w:eastAsia="Times New Roman" w:hAnsi="Arial" w:cs="Arial"/>
                <w:sz w:val="22"/>
                <w:szCs w:val="22"/>
                <w:shd w:val="clear" w:color="auto" w:fill="FFFFFF"/>
                <w:lang w:val="es-ES_tradnl"/>
              </w:rPr>
              <w:t>nacional y</w:t>
            </w:r>
            <w:r w:rsidRPr="00E02E85">
              <w:rPr>
                <w:rFonts w:ascii="Arial" w:eastAsia="Times New Roman" w:hAnsi="Arial" w:cs="Arial"/>
                <w:sz w:val="22"/>
                <w:szCs w:val="22"/>
                <w:shd w:val="clear" w:color="auto" w:fill="FFFFFF"/>
                <w:lang w:val="es-ES_tradnl"/>
              </w:rPr>
              <w:t xml:space="preserve"> local y, en particular, aquellas asociadas con permisos u otorgamiento de licencias. </w:t>
            </w:r>
            <w:r w:rsidR="00882F24" w:rsidRPr="00E02E85">
              <w:rPr>
                <w:rFonts w:ascii="Arial" w:eastAsia="Times New Roman" w:hAnsi="Arial" w:cs="Arial"/>
                <w:sz w:val="22"/>
                <w:szCs w:val="22"/>
                <w:shd w:val="clear" w:color="auto" w:fill="FFFFFF"/>
                <w:lang w:val="es-ES_tradnl"/>
              </w:rPr>
              <w:t>Bancóldex</w:t>
            </w:r>
            <w:r w:rsidRPr="00E02E85">
              <w:rPr>
                <w:rFonts w:ascii="Arial" w:eastAsia="Times New Roman" w:hAnsi="Arial" w:cs="Arial"/>
                <w:sz w:val="22"/>
                <w:szCs w:val="22"/>
                <w:shd w:val="clear" w:color="auto" w:fill="FFFFFF"/>
                <w:lang w:val="es-ES_tradnl"/>
              </w:rPr>
              <w:t xml:space="preserve"> incorporará unas medidas de seguimiento con plazos establecidos para presentar la documentación necesaria.  En el caso de sub-préstamos inferiores a USD 5 millones, </w:t>
            </w:r>
            <w:r w:rsidR="00882F24" w:rsidRPr="00E02E85">
              <w:rPr>
                <w:rFonts w:ascii="Arial" w:eastAsia="Times New Roman" w:hAnsi="Arial" w:cs="Arial"/>
                <w:sz w:val="22"/>
                <w:szCs w:val="22"/>
                <w:shd w:val="clear" w:color="auto" w:fill="FFFFFF"/>
                <w:lang w:val="es-ES_tradnl"/>
              </w:rPr>
              <w:t>Bancóldex</w:t>
            </w:r>
            <w:r w:rsidRPr="00E02E85">
              <w:rPr>
                <w:rFonts w:ascii="Arial" w:eastAsia="Times New Roman" w:hAnsi="Arial" w:cs="Arial"/>
                <w:sz w:val="22"/>
                <w:szCs w:val="22"/>
                <w:shd w:val="clear" w:color="auto" w:fill="FFFFFF"/>
                <w:lang w:val="es-ES_tradnl"/>
              </w:rPr>
              <w:t xml:space="preserve"> hace una categorización clasificación con base en la categorización de los códigos CIIU, adelantada por la Corporación Interamericana de Inversiones (CII). </w:t>
            </w:r>
          </w:p>
          <w:p w14:paraId="3E0A8027" w14:textId="537262C2" w:rsidR="00CB6D87" w:rsidRPr="00E02E85" w:rsidRDefault="00CB6D87" w:rsidP="00D633EE">
            <w:pPr>
              <w:ind w:right="165"/>
              <w:jc w:val="both"/>
              <w:rPr>
                <w:rFonts w:ascii="Arial" w:eastAsia="Times New Roman" w:hAnsi="Arial" w:cs="Arial"/>
                <w:sz w:val="22"/>
                <w:szCs w:val="22"/>
                <w:shd w:val="clear" w:color="auto" w:fill="FFFFFF"/>
                <w:lang w:val="es-ES_tradnl"/>
              </w:rPr>
            </w:pPr>
          </w:p>
          <w:p w14:paraId="66437E39" w14:textId="5D50CBCA" w:rsidR="00215607" w:rsidRPr="00E02E85" w:rsidRDefault="00215607" w:rsidP="00D633EE">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SGAS desarrollado para la CCLIP</w:t>
            </w:r>
          </w:p>
          <w:p w14:paraId="7FA6E902" w14:textId="0AC58E99" w:rsidR="00215607" w:rsidRPr="00E02E85" w:rsidRDefault="00215607" w:rsidP="00D633EE">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Para la ejecución de las operaciones previas se </w:t>
            </w:r>
            <w:r w:rsidR="00907671" w:rsidRPr="00E02E85">
              <w:rPr>
                <w:rFonts w:ascii="Arial" w:eastAsia="Times New Roman" w:hAnsi="Arial" w:cs="Arial"/>
                <w:sz w:val="22"/>
                <w:szCs w:val="22"/>
                <w:shd w:val="clear" w:color="auto" w:fill="FFFFFF"/>
                <w:lang w:val="es-ES_tradnl"/>
              </w:rPr>
              <w:t>desarrolló</w:t>
            </w:r>
            <w:r w:rsidRPr="00E02E85">
              <w:rPr>
                <w:rFonts w:ascii="Arial" w:eastAsia="Times New Roman" w:hAnsi="Arial" w:cs="Arial"/>
                <w:sz w:val="22"/>
                <w:szCs w:val="22"/>
                <w:shd w:val="clear" w:color="auto" w:fill="FFFFFF"/>
                <w:lang w:val="es-ES_tradnl"/>
              </w:rPr>
              <w:t xml:space="preserve"> un SGAS especifico, que fue revisado en el </w:t>
            </w:r>
            <w:r w:rsidR="00907671" w:rsidRPr="00E02E85">
              <w:rPr>
                <w:rFonts w:ascii="Arial" w:eastAsia="Times New Roman" w:hAnsi="Arial" w:cs="Arial"/>
                <w:sz w:val="22"/>
                <w:szCs w:val="22"/>
                <w:shd w:val="clear" w:color="auto" w:fill="FFFFFF"/>
                <w:lang w:val="es-ES_tradnl"/>
              </w:rPr>
              <w:t>año</w:t>
            </w:r>
            <w:r w:rsidRPr="00E02E85">
              <w:rPr>
                <w:rFonts w:ascii="Arial" w:eastAsia="Times New Roman" w:hAnsi="Arial" w:cs="Arial"/>
                <w:sz w:val="22"/>
                <w:szCs w:val="22"/>
                <w:shd w:val="clear" w:color="auto" w:fill="FFFFFF"/>
                <w:lang w:val="es-ES_tradnl"/>
              </w:rPr>
              <w:t xml:space="preserve"> 2013 para la </w:t>
            </w:r>
            <w:r w:rsidR="00907671" w:rsidRPr="00E02E85">
              <w:rPr>
                <w:rFonts w:ascii="Arial" w:eastAsia="Times New Roman" w:hAnsi="Arial" w:cs="Arial"/>
                <w:sz w:val="22"/>
                <w:szCs w:val="22"/>
                <w:shd w:val="clear" w:color="auto" w:fill="FFFFFF"/>
                <w:lang w:val="es-ES_tradnl"/>
              </w:rPr>
              <w:t>última</w:t>
            </w:r>
            <w:r w:rsidRPr="00E02E85">
              <w:rPr>
                <w:rFonts w:ascii="Arial" w:eastAsia="Times New Roman" w:hAnsi="Arial" w:cs="Arial"/>
                <w:sz w:val="22"/>
                <w:szCs w:val="22"/>
                <w:shd w:val="clear" w:color="auto" w:fill="FFFFFF"/>
                <w:lang w:val="es-ES_tradnl"/>
              </w:rPr>
              <w:t xml:space="preserve"> línea</w:t>
            </w:r>
            <w:r w:rsidR="001E729A" w:rsidRPr="00E02E85">
              <w:rPr>
                <w:rFonts w:ascii="Arial" w:eastAsia="Times New Roman" w:hAnsi="Arial" w:cs="Arial"/>
                <w:sz w:val="22"/>
                <w:szCs w:val="22"/>
                <w:shd w:val="clear" w:color="auto" w:fill="FFFFFF"/>
                <w:lang w:val="es-ES_tradnl"/>
              </w:rPr>
              <w:t xml:space="preserve"> (CO-L1132)</w:t>
            </w:r>
            <w:r w:rsidRPr="00E02E85">
              <w:rPr>
                <w:rFonts w:ascii="Arial" w:eastAsia="Times New Roman" w:hAnsi="Arial" w:cs="Arial"/>
                <w:sz w:val="22"/>
                <w:szCs w:val="22"/>
                <w:shd w:val="clear" w:color="auto" w:fill="FFFFFF"/>
                <w:lang w:val="es-ES_tradnl"/>
              </w:rPr>
              <w:t xml:space="preserve">. Para este SGAS, ESG desarrollo una lista de exclusión </w:t>
            </w:r>
            <w:r w:rsidR="00907671" w:rsidRPr="00E02E85">
              <w:rPr>
                <w:rFonts w:ascii="Arial" w:eastAsia="Times New Roman" w:hAnsi="Arial" w:cs="Arial"/>
                <w:sz w:val="22"/>
                <w:szCs w:val="22"/>
                <w:shd w:val="clear" w:color="auto" w:fill="FFFFFF"/>
                <w:lang w:val="es-ES_tradnl"/>
              </w:rPr>
              <w:t>específica</w:t>
            </w:r>
            <w:r w:rsidRPr="00E02E85">
              <w:rPr>
                <w:rFonts w:ascii="Arial" w:eastAsia="Times New Roman" w:hAnsi="Arial" w:cs="Arial"/>
                <w:sz w:val="22"/>
                <w:szCs w:val="22"/>
                <w:shd w:val="clear" w:color="auto" w:fill="FFFFFF"/>
                <w:lang w:val="es-ES_tradnl"/>
              </w:rPr>
              <w:t xml:space="preserve"> y una lista positiva de actividades elegibles que fueron integradas al sistema de información de </w:t>
            </w:r>
            <w:r w:rsidR="00FE521E" w:rsidRPr="00E02E85">
              <w:rPr>
                <w:rFonts w:ascii="Arial" w:eastAsia="Times New Roman" w:hAnsi="Arial" w:cs="Arial"/>
                <w:sz w:val="22"/>
                <w:szCs w:val="22"/>
                <w:shd w:val="clear" w:color="auto" w:fill="FFFFFF"/>
                <w:lang w:val="es-ES_tradnl"/>
              </w:rPr>
              <w:t>Bancóldex</w:t>
            </w:r>
            <w:r w:rsidRPr="00E02E85">
              <w:rPr>
                <w:rFonts w:ascii="Arial" w:eastAsia="Times New Roman" w:hAnsi="Arial" w:cs="Arial"/>
                <w:sz w:val="22"/>
                <w:szCs w:val="22"/>
                <w:shd w:val="clear" w:color="auto" w:fill="FFFFFF"/>
                <w:lang w:val="es-ES_tradnl"/>
              </w:rPr>
              <w:t xml:space="preserve"> para el manejo de la línea. Estas listas están basadas en la nomenclatura CIIU y – en su tiempo – en la herramienta de clasificación socioambiental del sector privado del Banco. El objetivo de estas listas, combinadas con un monto máximo de US$1millon por sub-</w:t>
            </w:r>
            <w:r w:rsidR="00907671" w:rsidRPr="00E02E85">
              <w:rPr>
                <w:rFonts w:ascii="Arial" w:eastAsia="Times New Roman" w:hAnsi="Arial" w:cs="Arial"/>
                <w:sz w:val="22"/>
                <w:szCs w:val="22"/>
                <w:shd w:val="clear" w:color="auto" w:fill="FFFFFF"/>
                <w:lang w:val="es-ES_tradnl"/>
              </w:rPr>
              <w:t>préstamo</w:t>
            </w:r>
            <w:r w:rsidRPr="00E02E85">
              <w:rPr>
                <w:rFonts w:ascii="Arial" w:eastAsia="Times New Roman" w:hAnsi="Arial" w:cs="Arial"/>
                <w:sz w:val="22"/>
                <w:szCs w:val="22"/>
                <w:shd w:val="clear" w:color="auto" w:fill="FFFFFF"/>
                <w:lang w:val="es-ES_tradnl"/>
              </w:rPr>
              <w:t xml:space="preserve">, era limitar el uso de los recursos de la CCLIP a proyectos de </w:t>
            </w:r>
            <w:r w:rsidR="00907671" w:rsidRPr="00E02E85">
              <w:rPr>
                <w:rFonts w:ascii="Arial" w:eastAsia="Times New Roman" w:hAnsi="Arial" w:cs="Arial"/>
                <w:sz w:val="22"/>
                <w:szCs w:val="22"/>
                <w:shd w:val="clear" w:color="auto" w:fill="FFFFFF"/>
                <w:lang w:val="es-ES_tradnl"/>
              </w:rPr>
              <w:t>categoría</w:t>
            </w:r>
            <w:r w:rsidRPr="00E02E85">
              <w:rPr>
                <w:rFonts w:ascii="Arial" w:eastAsia="Times New Roman" w:hAnsi="Arial" w:cs="Arial"/>
                <w:sz w:val="22"/>
                <w:szCs w:val="22"/>
                <w:shd w:val="clear" w:color="auto" w:fill="FFFFFF"/>
                <w:lang w:val="es-ES_tradnl"/>
              </w:rPr>
              <w:t xml:space="preserve"> C. </w:t>
            </w:r>
          </w:p>
          <w:p w14:paraId="641E8EC8" w14:textId="7C203A91" w:rsidR="001E729A" w:rsidRPr="00E02E85" w:rsidRDefault="00215607" w:rsidP="00D633EE">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Mas tarde se </w:t>
            </w:r>
            <w:r w:rsidR="00907671" w:rsidRPr="00E02E85">
              <w:rPr>
                <w:rFonts w:ascii="Arial" w:eastAsia="Times New Roman" w:hAnsi="Arial" w:cs="Arial"/>
                <w:sz w:val="22"/>
                <w:szCs w:val="22"/>
                <w:shd w:val="clear" w:color="auto" w:fill="FFFFFF"/>
                <w:lang w:val="es-ES_tradnl"/>
              </w:rPr>
              <w:t>incluyó</w:t>
            </w:r>
            <w:r w:rsidRPr="00E02E85">
              <w:rPr>
                <w:rFonts w:ascii="Arial" w:eastAsia="Times New Roman" w:hAnsi="Arial" w:cs="Arial"/>
                <w:sz w:val="22"/>
                <w:szCs w:val="22"/>
                <w:shd w:val="clear" w:color="auto" w:fill="FFFFFF"/>
                <w:lang w:val="es-ES_tradnl"/>
              </w:rPr>
              <w:t xml:space="preserve"> como proyectos elegibles proyectos de eficiencia energética para hoteles y hospitales (ver tecnologías elegibles </w:t>
            </w:r>
            <w:r w:rsidR="00907671" w:rsidRPr="00E02E85">
              <w:rPr>
                <w:rFonts w:ascii="Arial" w:eastAsia="Times New Roman" w:hAnsi="Arial" w:cs="Arial"/>
                <w:sz w:val="22"/>
                <w:szCs w:val="22"/>
                <w:shd w:val="clear" w:color="auto" w:fill="FFFFFF"/>
                <w:lang w:val="es-ES_tradnl"/>
              </w:rPr>
              <w:t>más</w:t>
            </w:r>
            <w:r w:rsidRPr="00E02E85">
              <w:rPr>
                <w:rFonts w:ascii="Arial" w:eastAsia="Times New Roman" w:hAnsi="Arial" w:cs="Arial"/>
                <w:sz w:val="22"/>
                <w:szCs w:val="22"/>
                <w:shd w:val="clear" w:color="auto" w:fill="FFFFFF"/>
                <w:lang w:val="es-ES_tradnl"/>
              </w:rPr>
              <w:t xml:space="preserve"> arriba). </w:t>
            </w:r>
            <w:r w:rsidR="001E729A" w:rsidRPr="00E02E85">
              <w:rPr>
                <w:rFonts w:ascii="Arial" w:eastAsia="Times New Roman" w:hAnsi="Arial" w:cs="Arial"/>
                <w:sz w:val="22"/>
                <w:szCs w:val="22"/>
                <w:shd w:val="clear" w:color="auto" w:fill="FFFFFF"/>
                <w:lang w:val="es-ES_tradnl"/>
              </w:rPr>
              <w:t>En el marco de un proyecto con el Clean Technology Fund</w:t>
            </w:r>
            <w:r w:rsidR="00907671" w:rsidRPr="00E02E85">
              <w:rPr>
                <w:rFonts w:ascii="Arial" w:eastAsia="Times New Roman" w:hAnsi="Arial" w:cs="Arial"/>
                <w:sz w:val="22"/>
                <w:szCs w:val="22"/>
                <w:shd w:val="clear" w:color="auto" w:fill="FFFFFF"/>
                <w:lang w:val="es-ES_tradnl"/>
              </w:rPr>
              <w:t xml:space="preserve"> (CTF)</w:t>
            </w:r>
            <w:r w:rsidR="001E729A" w:rsidRPr="00E02E85">
              <w:rPr>
                <w:rStyle w:val="FootnoteReference"/>
                <w:rFonts w:ascii="Arial" w:eastAsia="Times New Roman" w:hAnsi="Arial" w:cs="Arial"/>
                <w:sz w:val="22"/>
                <w:szCs w:val="22"/>
                <w:shd w:val="clear" w:color="auto" w:fill="FFFFFF"/>
                <w:lang w:val="es-ES_tradnl"/>
              </w:rPr>
              <w:footnoteReference w:id="2"/>
            </w:r>
            <w:r w:rsidR="001E729A" w:rsidRPr="00E02E85">
              <w:rPr>
                <w:rFonts w:ascii="Arial" w:eastAsia="Times New Roman" w:hAnsi="Arial" w:cs="Arial"/>
                <w:sz w:val="22"/>
                <w:szCs w:val="22"/>
                <w:shd w:val="clear" w:color="auto" w:fill="FFFFFF"/>
                <w:lang w:val="es-ES_tradnl"/>
              </w:rPr>
              <w:t xml:space="preserve">, se había demostrado la existencia de una demanda por estos </w:t>
            </w:r>
            <w:r w:rsidR="00907671" w:rsidRPr="00E02E85">
              <w:rPr>
                <w:rFonts w:ascii="Arial" w:eastAsia="Times New Roman" w:hAnsi="Arial" w:cs="Arial"/>
                <w:sz w:val="22"/>
                <w:szCs w:val="22"/>
                <w:shd w:val="clear" w:color="auto" w:fill="FFFFFF"/>
                <w:lang w:val="es-ES_tradnl"/>
              </w:rPr>
              <w:t>préstamos</w:t>
            </w:r>
            <w:r w:rsidR="001E729A" w:rsidRPr="00E02E85">
              <w:rPr>
                <w:rFonts w:ascii="Arial" w:eastAsia="Times New Roman" w:hAnsi="Arial" w:cs="Arial"/>
                <w:sz w:val="22"/>
                <w:szCs w:val="22"/>
                <w:shd w:val="clear" w:color="auto" w:fill="FFFFFF"/>
                <w:lang w:val="es-ES_tradnl"/>
              </w:rPr>
              <w:t xml:space="preserve">. Con recursos del CTF, se </w:t>
            </w:r>
            <w:r w:rsidR="00907671" w:rsidRPr="00E02E85">
              <w:rPr>
                <w:rFonts w:ascii="Arial" w:eastAsia="Times New Roman" w:hAnsi="Arial" w:cs="Arial"/>
                <w:sz w:val="22"/>
                <w:szCs w:val="22"/>
                <w:shd w:val="clear" w:color="auto" w:fill="FFFFFF"/>
                <w:lang w:val="es-ES_tradnl"/>
              </w:rPr>
              <w:t>analizó</w:t>
            </w:r>
            <w:r w:rsidR="001E729A" w:rsidRPr="00E02E85">
              <w:rPr>
                <w:rFonts w:ascii="Arial" w:eastAsia="Times New Roman" w:hAnsi="Arial" w:cs="Arial"/>
                <w:sz w:val="22"/>
                <w:szCs w:val="22"/>
                <w:shd w:val="clear" w:color="auto" w:fill="FFFFFF"/>
                <w:lang w:val="es-ES_tradnl"/>
              </w:rPr>
              <w:t xml:space="preserve"> los riesgos socioambientales específicos de estos proyectos y se </w:t>
            </w:r>
            <w:r w:rsidR="00907671" w:rsidRPr="00E02E85">
              <w:rPr>
                <w:rFonts w:ascii="Arial" w:eastAsia="Times New Roman" w:hAnsi="Arial" w:cs="Arial"/>
                <w:sz w:val="22"/>
                <w:szCs w:val="22"/>
                <w:shd w:val="clear" w:color="auto" w:fill="FFFFFF"/>
                <w:lang w:val="es-ES_tradnl"/>
              </w:rPr>
              <w:t>desarrolló</w:t>
            </w:r>
            <w:r w:rsidR="001E729A" w:rsidRPr="00E02E85">
              <w:rPr>
                <w:rFonts w:ascii="Arial" w:eastAsia="Times New Roman" w:hAnsi="Arial" w:cs="Arial"/>
                <w:sz w:val="22"/>
                <w:szCs w:val="22"/>
                <w:shd w:val="clear" w:color="auto" w:fill="FFFFFF"/>
                <w:lang w:val="es-ES_tradnl"/>
              </w:rPr>
              <w:t xml:space="preserve"> un protocolo de manejo de dichos riesgos basado en la disposición apropiada de los equipos </w:t>
            </w:r>
            <w:r w:rsidR="003A4366" w:rsidRPr="00E02E85">
              <w:rPr>
                <w:rFonts w:ascii="Arial" w:eastAsia="Times New Roman" w:hAnsi="Arial" w:cs="Arial"/>
                <w:sz w:val="22"/>
                <w:szCs w:val="22"/>
                <w:shd w:val="clear" w:color="auto" w:fill="FFFFFF"/>
                <w:lang w:val="es-ES_tradnl"/>
              </w:rPr>
              <w:t>reemplazados. Cabe</w:t>
            </w:r>
            <w:r w:rsidR="00FE714F" w:rsidRPr="00E02E85">
              <w:rPr>
                <w:rFonts w:ascii="Arial" w:eastAsia="Times New Roman" w:hAnsi="Arial" w:cs="Arial"/>
                <w:sz w:val="22"/>
                <w:szCs w:val="22"/>
                <w:shd w:val="clear" w:color="auto" w:fill="FFFFFF"/>
                <w:lang w:val="es-ES_tradnl"/>
              </w:rPr>
              <w:t xml:space="preserve"> notar que estos proyectos, cuando de </w:t>
            </w:r>
            <w:r w:rsidR="003A4366" w:rsidRPr="00E02E85">
              <w:rPr>
                <w:rFonts w:ascii="Arial" w:eastAsia="Times New Roman" w:hAnsi="Arial" w:cs="Arial"/>
                <w:sz w:val="22"/>
                <w:szCs w:val="22"/>
                <w:shd w:val="clear" w:color="auto" w:fill="FFFFFF"/>
                <w:lang w:val="es-ES_tradnl"/>
              </w:rPr>
              <w:t>más</w:t>
            </w:r>
            <w:r w:rsidR="00FE714F" w:rsidRPr="00E02E85">
              <w:rPr>
                <w:rFonts w:ascii="Arial" w:eastAsia="Times New Roman" w:hAnsi="Arial" w:cs="Arial"/>
                <w:sz w:val="22"/>
                <w:szCs w:val="22"/>
                <w:shd w:val="clear" w:color="auto" w:fill="FFFFFF"/>
                <w:lang w:val="es-ES_tradnl"/>
              </w:rPr>
              <w:t xml:space="preserve"> de </w:t>
            </w:r>
            <w:r w:rsidR="00882F24" w:rsidRPr="00E02E85">
              <w:rPr>
                <w:rFonts w:ascii="Arial" w:eastAsia="Times New Roman" w:hAnsi="Arial" w:cs="Arial"/>
                <w:sz w:val="22"/>
                <w:szCs w:val="22"/>
                <w:shd w:val="clear" w:color="auto" w:fill="FFFFFF"/>
                <w:lang w:val="es-ES_tradnl"/>
              </w:rPr>
              <w:t>US$</w:t>
            </w:r>
            <w:r w:rsidR="00FE714F" w:rsidRPr="00E02E85">
              <w:rPr>
                <w:rFonts w:ascii="Arial" w:eastAsia="Times New Roman" w:hAnsi="Arial" w:cs="Arial"/>
                <w:sz w:val="22"/>
                <w:szCs w:val="22"/>
                <w:shd w:val="clear" w:color="auto" w:fill="FFFFFF"/>
                <w:lang w:val="es-ES_tradnl"/>
              </w:rPr>
              <w:t xml:space="preserve">1,000,000 </w:t>
            </w:r>
            <w:r w:rsidR="00C04235" w:rsidRPr="00E02E85">
              <w:rPr>
                <w:rFonts w:ascii="Arial" w:eastAsia="Times New Roman" w:hAnsi="Arial" w:cs="Arial"/>
                <w:sz w:val="22"/>
                <w:szCs w:val="22"/>
                <w:shd w:val="clear" w:color="auto" w:fill="FFFFFF"/>
                <w:lang w:val="es-ES_tradnl"/>
              </w:rPr>
              <w:t xml:space="preserve">pasan por el SARAS de </w:t>
            </w:r>
            <w:r w:rsidR="00882F24" w:rsidRPr="00E02E85">
              <w:rPr>
                <w:rFonts w:ascii="Arial" w:eastAsia="Times New Roman" w:hAnsi="Arial" w:cs="Arial"/>
                <w:sz w:val="22"/>
                <w:szCs w:val="22"/>
                <w:shd w:val="clear" w:color="auto" w:fill="FFFFFF"/>
                <w:lang w:val="es-ES_tradnl"/>
              </w:rPr>
              <w:t>Bancóldex</w:t>
            </w:r>
            <w:r w:rsidR="00C04235" w:rsidRPr="00E02E85">
              <w:rPr>
                <w:rFonts w:ascii="Arial" w:eastAsia="Times New Roman" w:hAnsi="Arial" w:cs="Arial"/>
                <w:sz w:val="22"/>
                <w:szCs w:val="22"/>
                <w:shd w:val="clear" w:color="auto" w:fill="FFFFFF"/>
                <w:lang w:val="es-ES_tradnl"/>
              </w:rPr>
              <w:t xml:space="preserve">. </w:t>
            </w:r>
            <w:r w:rsidR="001E729A" w:rsidRPr="00E02E85">
              <w:rPr>
                <w:rFonts w:ascii="Arial" w:eastAsia="Times New Roman" w:hAnsi="Arial" w:cs="Arial"/>
                <w:sz w:val="22"/>
                <w:szCs w:val="22"/>
                <w:shd w:val="clear" w:color="auto" w:fill="FFFFFF"/>
                <w:lang w:val="es-ES_tradnl"/>
              </w:rPr>
              <w:t xml:space="preserve"> </w:t>
            </w:r>
          </w:p>
          <w:p w14:paraId="1415C9DA" w14:textId="77777777" w:rsidR="001E729A" w:rsidRPr="00E02E85" w:rsidRDefault="001E729A" w:rsidP="00D633EE">
            <w:pPr>
              <w:ind w:right="165"/>
              <w:jc w:val="both"/>
              <w:rPr>
                <w:rFonts w:ascii="Arial" w:eastAsia="Times New Roman" w:hAnsi="Arial" w:cs="Arial"/>
                <w:sz w:val="22"/>
                <w:szCs w:val="22"/>
                <w:shd w:val="clear" w:color="auto" w:fill="FFFFFF"/>
                <w:lang w:val="es-ES_tradnl"/>
              </w:rPr>
            </w:pPr>
          </w:p>
          <w:p w14:paraId="59BF35BB" w14:textId="673A4F08" w:rsidR="00D633EE" w:rsidRPr="00E02E85" w:rsidRDefault="00CB6D87" w:rsidP="00D633EE">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El</w:t>
            </w:r>
            <w:r w:rsidR="00D633EE" w:rsidRPr="00E02E85">
              <w:rPr>
                <w:rFonts w:ascii="Arial" w:eastAsia="Times New Roman" w:hAnsi="Arial" w:cs="Arial"/>
                <w:sz w:val="22"/>
                <w:szCs w:val="22"/>
                <w:shd w:val="clear" w:color="auto" w:fill="FFFFFF"/>
                <w:lang w:val="es-ES_tradnl"/>
              </w:rPr>
              <w:t xml:space="preserve"> ejercicio de debida diligencia concluyo que la agencia ejecutora </w:t>
            </w:r>
            <w:r w:rsidRPr="00E02E85">
              <w:rPr>
                <w:rFonts w:ascii="Arial" w:eastAsia="Times New Roman" w:hAnsi="Arial" w:cs="Arial"/>
                <w:sz w:val="22"/>
                <w:szCs w:val="22"/>
                <w:shd w:val="clear" w:color="auto" w:fill="FFFFFF"/>
                <w:lang w:val="es-ES_tradnl"/>
              </w:rPr>
              <w:t xml:space="preserve">– al aplicar el SGAS </w:t>
            </w:r>
            <w:r w:rsidR="00D31C33" w:rsidRPr="00E02E85">
              <w:rPr>
                <w:rFonts w:ascii="Arial" w:eastAsia="Times New Roman" w:hAnsi="Arial" w:cs="Arial"/>
                <w:sz w:val="22"/>
                <w:szCs w:val="22"/>
                <w:shd w:val="clear" w:color="auto" w:fill="FFFFFF"/>
                <w:lang w:val="es-ES_tradnl"/>
              </w:rPr>
              <w:t>en vigencia</w:t>
            </w:r>
            <w:r w:rsidRPr="00E02E85">
              <w:rPr>
                <w:rFonts w:ascii="Arial" w:eastAsia="Times New Roman" w:hAnsi="Arial" w:cs="Arial"/>
                <w:sz w:val="22"/>
                <w:szCs w:val="22"/>
                <w:shd w:val="clear" w:color="auto" w:fill="FFFFFF"/>
                <w:lang w:val="es-ES_tradnl"/>
              </w:rPr>
              <w:t xml:space="preserve"> - </w:t>
            </w:r>
            <w:r w:rsidR="00D633EE" w:rsidRPr="00E02E85">
              <w:rPr>
                <w:rFonts w:ascii="Arial" w:eastAsia="Times New Roman" w:hAnsi="Arial" w:cs="Arial"/>
                <w:sz w:val="22"/>
                <w:szCs w:val="22"/>
                <w:shd w:val="clear" w:color="auto" w:fill="FFFFFF"/>
                <w:lang w:val="es-ES_tradnl"/>
              </w:rPr>
              <w:t>posee la capacidad de identificar sistemáticamente y evaluar los impactos y riesgos socioambientales de los proyectos beneficiarios finales del Programa.</w:t>
            </w:r>
          </w:p>
          <w:p w14:paraId="037F602A" w14:textId="23A6D462" w:rsidR="00D633EE" w:rsidRPr="00E02E85" w:rsidRDefault="00D633EE" w:rsidP="00D633EE">
            <w:pPr>
              <w:ind w:left="360" w:right="165"/>
              <w:jc w:val="both"/>
              <w:rPr>
                <w:rFonts w:ascii="Arial" w:eastAsia="Times New Roman" w:hAnsi="Arial" w:cs="Arial"/>
                <w:sz w:val="22"/>
                <w:szCs w:val="22"/>
                <w:shd w:val="clear" w:color="auto" w:fill="FFFFFF"/>
                <w:lang w:val="es-ES_tradnl"/>
              </w:rPr>
            </w:pPr>
          </w:p>
        </w:tc>
      </w:tr>
      <w:tr w:rsidR="009C2222" w:rsidRPr="00460ABB" w14:paraId="44CDB7BE"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2D8E4DFC" w14:textId="3433F16E" w:rsidR="009C2222" w:rsidRPr="00E02E85" w:rsidRDefault="009C2222" w:rsidP="009C2222">
            <w:pPr>
              <w:ind w:right="165"/>
              <w:jc w:val="both"/>
              <w:rPr>
                <w:rFonts w:ascii="Arial" w:eastAsia="Times New Roman" w:hAnsi="Arial" w:cs="Arial"/>
                <w:b/>
                <w:sz w:val="22"/>
                <w:szCs w:val="22"/>
                <w:shd w:val="clear" w:color="auto" w:fill="FFFFFF"/>
                <w:lang w:val="es-ES_tradnl"/>
              </w:rPr>
            </w:pPr>
            <w:r w:rsidRPr="00E02E85">
              <w:rPr>
                <w:rFonts w:ascii="Arial" w:eastAsia="Times New Roman" w:hAnsi="Arial" w:cs="Arial"/>
                <w:b/>
                <w:sz w:val="22"/>
                <w:szCs w:val="22"/>
                <w:lang w:val="es-ES_tradnl"/>
              </w:rPr>
              <w:lastRenderedPageBreak/>
              <w:t>Modo de Vida y Reasentamiento</w:t>
            </w:r>
          </w:p>
          <w:p w14:paraId="47528BE5" w14:textId="77777777" w:rsidR="009C2222" w:rsidRPr="00E02E85" w:rsidRDefault="009C2222" w:rsidP="009C2222">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lang w:val="es-ES_tradnl"/>
              </w:rPr>
              <w:t>OP-710 (Política Operativa sobre Reasentamiento Involuntario)</w:t>
            </w:r>
          </w:p>
        </w:tc>
      </w:tr>
      <w:tr w:rsidR="009C2222" w:rsidRPr="00460ABB" w14:paraId="3A09B875"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A7C34FD" w14:textId="519D77E7" w:rsidR="009C2222" w:rsidRPr="00E02E85" w:rsidRDefault="00CB6D87" w:rsidP="007431D2">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No se activa la Política OP-710 con este Programa.</w:t>
            </w:r>
          </w:p>
        </w:tc>
      </w:tr>
      <w:tr w:rsidR="009C2222" w:rsidRPr="00460ABB" w14:paraId="26255F92"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21F64596" w14:textId="77777777" w:rsidR="009C2222" w:rsidRPr="00E02E85" w:rsidRDefault="009C2222" w:rsidP="009C2222">
            <w:pPr>
              <w:ind w:right="165"/>
              <w:jc w:val="both"/>
              <w:rPr>
                <w:rFonts w:ascii="Arial" w:eastAsia="Times New Roman" w:hAnsi="Arial" w:cs="Arial"/>
                <w:b/>
                <w:sz w:val="22"/>
                <w:szCs w:val="22"/>
                <w:shd w:val="clear" w:color="auto" w:fill="FFFFFF"/>
                <w:lang w:val="es-ES_tradnl"/>
              </w:rPr>
            </w:pPr>
            <w:r w:rsidRPr="00E02E85">
              <w:rPr>
                <w:rFonts w:ascii="Arial" w:eastAsia="Times New Roman" w:hAnsi="Arial" w:cs="Arial"/>
                <w:b/>
                <w:sz w:val="22"/>
                <w:szCs w:val="22"/>
                <w:lang w:val="es-ES_tradnl"/>
              </w:rPr>
              <w:lastRenderedPageBreak/>
              <w:t>Pueblos Indígenas</w:t>
            </w:r>
          </w:p>
          <w:p w14:paraId="7FD8403D" w14:textId="4D883C6D" w:rsidR="009C2222" w:rsidRPr="00E02E85" w:rsidRDefault="009C2222" w:rsidP="009C2222">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lang w:val="es-ES_tradnl"/>
              </w:rPr>
              <w:t>OP-765 (Política Operativa sobre Pueblos Indígenas)</w:t>
            </w:r>
          </w:p>
        </w:tc>
      </w:tr>
      <w:tr w:rsidR="009C2222" w:rsidRPr="00460ABB" w14:paraId="3B369977"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86664D1" w14:textId="118377A4" w:rsidR="009C2222" w:rsidRPr="00E02E85" w:rsidRDefault="00CB6D87" w:rsidP="007431D2">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No se activa la Política OP-765 con este Programa.</w:t>
            </w:r>
          </w:p>
        </w:tc>
      </w:tr>
      <w:tr w:rsidR="009C2222" w:rsidRPr="00460ABB" w14:paraId="7BDA4FF9"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38AA4784" w14:textId="77777777" w:rsidR="009C2222" w:rsidRPr="00E02E85" w:rsidRDefault="009C2222" w:rsidP="009C2222">
            <w:pPr>
              <w:ind w:right="165"/>
              <w:jc w:val="both"/>
              <w:rPr>
                <w:rFonts w:ascii="Arial" w:eastAsia="Times New Roman" w:hAnsi="Arial" w:cs="Arial"/>
                <w:b/>
                <w:sz w:val="22"/>
                <w:szCs w:val="22"/>
                <w:shd w:val="clear" w:color="auto" w:fill="FFFFFF"/>
                <w:lang w:val="es-ES_tradnl"/>
              </w:rPr>
            </w:pPr>
            <w:r w:rsidRPr="00E02E85">
              <w:rPr>
                <w:rFonts w:ascii="Arial" w:eastAsia="Times New Roman" w:hAnsi="Arial" w:cs="Arial"/>
                <w:b/>
                <w:sz w:val="22"/>
                <w:szCs w:val="22"/>
                <w:lang w:val="es-ES_tradnl"/>
              </w:rPr>
              <w:t>Igualdad de Género</w:t>
            </w:r>
            <w:r w:rsidRPr="00E02E85">
              <w:rPr>
                <w:rFonts w:ascii="Arial" w:eastAsia="Times New Roman" w:hAnsi="Arial" w:cs="Arial"/>
                <w:b/>
                <w:sz w:val="22"/>
                <w:szCs w:val="22"/>
                <w:shd w:val="clear" w:color="auto" w:fill="FFFFFF"/>
                <w:lang w:val="es-ES_tradnl"/>
              </w:rPr>
              <w:t xml:space="preserve"> </w:t>
            </w:r>
          </w:p>
          <w:p w14:paraId="77867242" w14:textId="77777777" w:rsidR="009C2222" w:rsidRPr="00E02E85" w:rsidRDefault="009C2222" w:rsidP="009C2222">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lang w:val="es-ES_tradnl"/>
              </w:rPr>
              <w:t>OP-761 (Política Operativa sobre Igualdad de Género en el Desarrollo)</w:t>
            </w:r>
          </w:p>
        </w:tc>
      </w:tr>
      <w:tr w:rsidR="009C2222" w:rsidRPr="00460ABB" w14:paraId="49456F09"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B87F16C" w14:textId="749FD802" w:rsidR="009C2222" w:rsidRPr="00E02E85" w:rsidRDefault="00CB6D87" w:rsidP="00CB6D87">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En cumplimiento de la parte de acción preventiva de la Política OP-761, el equipo de proyecto concluyo que no se activa la política OP-761 ya que no se prevé impacto negativo sobre el tema de igualdad de género. A lo contrario, cabe señalar que, la incorporación de un sub-componente piloto para MIPYME lideradas por mujeres apoyaría a cerrar brechas de género.</w:t>
            </w:r>
          </w:p>
        </w:tc>
      </w:tr>
      <w:tr w:rsidR="009C2222" w:rsidRPr="00460ABB" w14:paraId="0121C856"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07C18BF5" w14:textId="77777777" w:rsidR="009C2222" w:rsidRPr="00E02E85" w:rsidRDefault="009C2222" w:rsidP="009C2222">
            <w:pPr>
              <w:ind w:right="165"/>
              <w:jc w:val="both"/>
              <w:rPr>
                <w:rFonts w:ascii="Arial" w:eastAsia="Times New Roman" w:hAnsi="Arial" w:cs="Arial"/>
                <w:b/>
                <w:sz w:val="22"/>
                <w:szCs w:val="22"/>
                <w:shd w:val="clear" w:color="auto" w:fill="FFFFFF"/>
                <w:lang w:val="es-ES_tradnl"/>
              </w:rPr>
            </w:pPr>
            <w:r w:rsidRPr="00E02E85">
              <w:rPr>
                <w:rFonts w:ascii="Arial" w:eastAsia="Times New Roman" w:hAnsi="Arial" w:cs="Arial"/>
                <w:b/>
                <w:sz w:val="22"/>
                <w:szCs w:val="22"/>
                <w:lang w:val="es-ES_tradnl"/>
              </w:rPr>
              <w:t>Gestión del Riesgo de Desastres</w:t>
            </w:r>
            <w:r w:rsidRPr="00E02E85">
              <w:rPr>
                <w:rFonts w:ascii="Arial" w:eastAsia="Times New Roman" w:hAnsi="Arial" w:cs="Arial"/>
                <w:b/>
                <w:sz w:val="22"/>
                <w:szCs w:val="22"/>
                <w:shd w:val="clear" w:color="auto" w:fill="FFFFFF"/>
                <w:lang w:val="es-ES_tradnl"/>
              </w:rPr>
              <w:t xml:space="preserve"> </w:t>
            </w:r>
          </w:p>
          <w:p w14:paraId="2722E7C2" w14:textId="77777777" w:rsidR="009C2222" w:rsidRPr="00E02E85" w:rsidRDefault="009C2222" w:rsidP="009C2222">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lang w:val="es-ES_tradnl"/>
              </w:rPr>
              <w:t>OP-704 (Política de Gestión del Riesgo de Desastres Naturales)</w:t>
            </w:r>
          </w:p>
        </w:tc>
      </w:tr>
      <w:tr w:rsidR="009C2222" w:rsidRPr="00460ABB" w14:paraId="3D309023"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947A924" w14:textId="69AA538E" w:rsidR="009C2222" w:rsidRPr="00E02E85" w:rsidRDefault="00CB6D87" w:rsidP="00CB6D87">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No se activa la Política OP-704 con este Programa</w:t>
            </w:r>
            <w:r w:rsidR="009C2222" w:rsidRPr="00E02E85">
              <w:rPr>
                <w:rFonts w:ascii="Arial" w:eastAsia="Times New Roman" w:hAnsi="Arial" w:cs="Arial"/>
                <w:sz w:val="22"/>
                <w:szCs w:val="22"/>
                <w:shd w:val="clear" w:color="auto" w:fill="FFFFFF"/>
                <w:lang w:val="es-ES_tradnl"/>
              </w:rPr>
              <w:t>.</w:t>
            </w:r>
          </w:p>
        </w:tc>
      </w:tr>
      <w:tr w:rsidR="009C2222" w:rsidRPr="00460ABB" w:rsidDel="00A11ACD" w14:paraId="402E51A9"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0B166230" w14:textId="77777777" w:rsidR="009C2222" w:rsidRPr="00E02E85" w:rsidRDefault="009C2222" w:rsidP="009C2222">
            <w:pPr>
              <w:ind w:right="165"/>
              <w:jc w:val="both"/>
              <w:rPr>
                <w:rFonts w:ascii="Arial" w:eastAsia="Times New Roman" w:hAnsi="Arial" w:cs="Arial"/>
                <w:b/>
                <w:sz w:val="22"/>
                <w:szCs w:val="22"/>
                <w:shd w:val="clear" w:color="auto" w:fill="FFFFFF"/>
                <w:lang w:val="es-ES_tradnl"/>
              </w:rPr>
            </w:pPr>
            <w:r w:rsidRPr="00E02E85">
              <w:rPr>
                <w:rFonts w:ascii="Arial" w:eastAsia="Times New Roman" w:hAnsi="Arial" w:cs="Arial"/>
                <w:b/>
                <w:sz w:val="22"/>
                <w:szCs w:val="22"/>
                <w:lang w:val="es-ES_tradnl"/>
              </w:rPr>
              <w:t>Supervisión</w:t>
            </w:r>
          </w:p>
          <w:p w14:paraId="72830537" w14:textId="77777777" w:rsidR="009C2222" w:rsidRPr="00E02E85" w:rsidRDefault="009C2222" w:rsidP="009C2222">
            <w:pPr>
              <w:ind w:right="165"/>
              <w:jc w:val="both"/>
              <w:rPr>
                <w:rFonts w:ascii="Arial" w:eastAsia="Times New Roman" w:hAnsi="Arial" w:cs="Arial"/>
                <w:sz w:val="22"/>
                <w:szCs w:val="22"/>
                <w:lang w:val="es-ES_tradnl"/>
              </w:rPr>
            </w:pPr>
            <w:r w:rsidRPr="00E02E85">
              <w:rPr>
                <w:rFonts w:ascii="Arial" w:eastAsia="Times New Roman" w:hAnsi="Arial" w:cs="Arial"/>
                <w:sz w:val="22"/>
                <w:szCs w:val="22"/>
                <w:lang w:val="es-ES_tradnl"/>
              </w:rPr>
              <w:t>OP-703 (Política de Medio Ambiente y Cumplimiento de Salvaguardias): B.5 (Requisitos de Evaluación y Planes Ambientales) y B.7 (Supervisión y Cumplimiento)</w:t>
            </w:r>
          </w:p>
          <w:p w14:paraId="3E707B69" w14:textId="77777777" w:rsidR="009C2222" w:rsidRPr="00E02E85" w:rsidRDefault="009C2222" w:rsidP="009C2222">
            <w:pPr>
              <w:ind w:right="165"/>
              <w:jc w:val="both"/>
              <w:rPr>
                <w:rFonts w:ascii="Arial" w:eastAsia="Times New Roman" w:hAnsi="Arial" w:cs="Arial"/>
                <w:sz w:val="22"/>
                <w:szCs w:val="22"/>
                <w:lang w:val="es-ES_tradnl"/>
              </w:rPr>
            </w:pPr>
            <w:r w:rsidRPr="00E02E85">
              <w:rPr>
                <w:rFonts w:ascii="Arial" w:eastAsia="Times New Roman" w:hAnsi="Arial" w:cs="Arial"/>
                <w:sz w:val="22"/>
                <w:szCs w:val="22"/>
                <w:lang w:val="es-ES_tradnl"/>
              </w:rPr>
              <w:t>OP-710 (Política Operativa sobre Reasentamiento Involuntario)</w:t>
            </w:r>
          </w:p>
          <w:p w14:paraId="27C9ED05" w14:textId="7C3B47AD" w:rsidR="009C2222" w:rsidRPr="00E02E85" w:rsidRDefault="009C2222" w:rsidP="009C2222">
            <w:pPr>
              <w:ind w:right="165"/>
              <w:jc w:val="both"/>
              <w:rPr>
                <w:rFonts w:ascii="Arial" w:eastAsia="Times New Roman" w:hAnsi="Arial" w:cs="Arial"/>
                <w:sz w:val="22"/>
                <w:szCs w:val="22"/>
                <w:lang w:val="es-ES_tradnl"/>
              </w:rPr>
            </w:pPr>
            <w:r w:rsidRPr="00E02E85">
              <w:rPr>
                <w:rFonts w:ascii="Arial" w:eastAsia="Times New Roman" w:hAnsi="Arial" w:cs="Arial"/>
                <w:sz w:val="22"/>
                <w:szCs w:val="22"/>
                <w:lang w:val="es-ES_tradnl"/>
              </w:rPr>
              <w:t>OP-765 (Política Operativa sobre Pueblos Indígenas)</w:t>
            </w:r>
          </w:p>
          <w:p w14:paraId="6F4BE741" w14:textId="77777777" w:rsidR="009C2222" w:rsidRPr="00E02E85" w:rsidRDefault="009C2222" w:rsidP="009C2222">
            <w:pPr>
              <w:ind w:right="165"/>
              <w:jc w:val="both"/>
              <w:rPr>
                <w:rFonts w:ascii="Arial" w:eastAsia="Times New Roman" w:hAnsi="Arial" w:cs="Arial"/>
                <w:sz w:val="22"/>
                <w:szCs w:val="22"/>
                <w:lang w:val="es-ES_tradnl"/>
              </w:rPr>
            </w:pPr>
            <w:r w:rsidRPr="00E02E85">
              <w:rPr>
                <w:rFonts w:ascii="Arial" w:eastAsia="Times New Roman" w:hAnsi="Arial" w:cs="Arial"/>
                <w:sz w:val="22"/>
                <w:szCs w:val="22"/>
                <w:lang w:val="es-ES_tradnl"/>
              </w:rPr>
              <w:t>OP-704 (Política de Gestión del Riesgo de Desastres Naturales)</w:t>
            </w:r>
          </w:p>
          <w:p w14:paraId="74C18C3F" w14:textId="4DF3A24C" w:rsidR="009C2222" w:rsidRPr="00E02E85" w:rsidRDefault="009C2222" w:rsidP="009C2222">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lang w:val="es-ES_tradnl"/>
              </w:rPr>
              <w:t>OP-761 (Política Operativa sobre Igualdad de Género en el Desarrollo)</w:t>
            </w:r>
          </w:p>
        </w:tc>
      </w:tr>
      <w:tr w:rsidR="009C2222" w:rsidRPr="00460ABB" w:rsidDel="00A11ACD" w14:paraId="45D62897"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1D8D0FD" w14:textId="4644985D" w:rsidR="009C2222" w:rsidRPr="00E02E85" w:rsidDel="00A11ACD" w:rsidRDefault="00CB6D87" w:rsidP="00CB6D87">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Bancóldex se compromete a preparar un informe periódico de desempeño ambiental y social del programa en la forma general diseñada para las operaciones previas y presentada en el Anexo </w:t>
            </w:r>
            <w:r w:rsidR="00F6787A" w:rsidRPr="00E02E85">
              <w:rPr>
                <w:rFonts w:ascii="Arial" w:eastAsia="Times New Roman" w:hAnsi="Arial" w:cs="Arial"/>
                <w:sz w:val="22"/>
                <w:szCs w:val="22"/>
                <w:shd w:val="clear" w:color="auto" w:fill="FFFFFF"/>
                <w:lang w:val="es-ES_tradnl"/>
              </w:rPr>
              <w:t>6</w:t>
            </w:r>
            <w:r w:rsidRPr="00E02E85">
              <w:rPr>
                <w:rFonts w:ascii="Arial" w:eastAsia="Times New Roman" w:hAnsi="Arial" w:cs="Arial"/>
                <w:sz w:val="22"/>
                <w:szCs w:val="22"/>
                <w:shd w:val="clear" w:color="auto" w:fill="FFFFFF"/>
                <w:lang w:val="es-ES_tradnl"/>
              </w:rPr>
              <w:t>.</w:t>
            </w:r>
          </w:p>
        </w:tc>
      </w:tr>
      <w:tr w:rsidR="009C2222" w:rsidRPr="00E02E85" w14:paraId="04C2CD9B" w14:textId="77777777" w:rsidTr="00E02E85">
        <w:trPr>
          <w:trHeight w:val="402"/>
          <w:jc w:val="center"/>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3E008EA" w14:textId="42F6CBF5" w:rsidR="009C2222" w:rsidRPr="00E02E85" w:rsidRDefault="009C2222" w:rsidP="009C2222">
            <w:pPr>
              <w:rPr>
                <w:rFonts w:ascii="Arial" w:eastAsia="Times New Roman" w:hAnsi="Arial" w:cs="Arial"/>
                <w:b/>
                <w:bCs/>
                <w:sz w:val="22"/>
                <w:szCs w:val="22"/>
                <w:lang w:val="es-ES_tradnl"/>
              </w:rPr>
            </w:pPr>
            <w:r w:rsidRPr="00E02E85">
              <w:rPr>
                <w:rFonts w:ascii="Arial" w:eastAsia="Times New Roman" w:hAnsi="Arial" w:cs="Arial"/>
                <w:b/>
                <w:bCs/>
                <w:sz w:val="22"/>
                <w:szCs w:val="22"/>
                <w:lang w:val="es-ES_tradnl"/>
              </w:rPr>
              <w:t xml:space="preserve">5. Requisitos Ambientales y Sociales </w:t>
            </w:r>
          </w:p>
        </w:tc>
      </w:tr>
      <w:tr w:rsidR="009C2222" w:rsidRPr="00460ABB" w14:paraId="75183872"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7577744C" w14:textId="77777777" w:rsidR="00CB6D87" w:rsidRPr="00E02E85" w:rsidRDefault="00CB6D87" w:rsidP="00CB6D87">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Con el fin de cumplir con los requisitos de las Políticas de Salvaguardias Ambientales y Sociales del Banco, el Organismo Ejecutor cumplirá a plena satisfacción del Banco con los términos contractuales y condiciones ESHS siguientes:</w:t>
            </w:r>
          </w:p>
          <w:p w14:paraId="02B573F6" w14:textId="77777777" w:rsidR="00CB6D87" w:rsidRPr="00E02E85" w:rsidRDefault="00CB6D87" w:rsidP="00CB6D87">
            <w:pPr>
              <w:ind w:right="165"/>
              <w:jc w:val="both"/>
              <w:rPr>
                <w:rFonts w:ascii="Arial" w:eastAsia="Times New Roman" w:hAnsi="Arial" w:cs="Arial"/>
                <w:sz w:val="22"/>
                <w:szCs w:val="22"/>
                <w:shd w:val="clear" w:color="auto" w:fill="FFFFFF"/>
                <w:lang w:val="es-ES_tradnl"/>
              </w:rPr>
            </w:pPr>
          </w:p>
          <w:p w14:paraId="062E4AA9" w14:textId="77777777" w:rsidR="00CB6D87" w:rsidRPr="00E02E85" w:rsidRDefault="00CB6D87" w:rsidP="00CB6D87">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A.</w:t>
            </w:r>
            <w:r w:rsidRPr="00E02E85">
              <w:rPr>
                <w:rFonts w:ascii="Arial" w:eastAsia="Times New Roman" w:hAnsi="Arial" w:cs="Arial"/>
                <w:sz w:val="22"/>
                <w:szCs w:val="22"/>
                <w:shd w:val="clear" w:color="auto" w:fill="FFFFFF"/>
                <w:lang w:val="es-ES_tradnl"/>
              </w:rPr>
              <w:tab/>
              <w:t xml:space="preserve">Previo al primer desembolso del financiamiento: </w:t>
            </w:r>
          </w:p>
          <w:p w14:paraId="38F2E1E8" w14:textId="4C30D28C" w:rsidR="00CB6D87" w:rsidRPr="00E02E85" w:rsidRDefault="00CB6D87" w:rsidP="00CB6D87">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w:t>
            </w:r>
            <w:r w:rsidRPr="00E02E85">
              <w:rPr>
                <w:rFonts w:ascii="Arial" w:eastAsia="Times New Roman" w:hAnsi="Arial" w:cs="Arial"/>
                <w:sz w:val="22"/>
                <w:szCs w:val="22"/>
                <w:shd w:val="clear" w:color="auto" w:fill="FFFFFF"/>
                <w:lang w:val="es-ES_tradnl"/>
              </w:rPr>
              <w:tab/>
              <w:t>La aprobación y entrada en vigencia del RC. El RC incluirá todos los requisitos socioambientales detallados en la sección B. siguiente</w:t>
            </w:r>
          </w:p>
          <w:p w14:paraId="58D147B4" w14:textId="77777777" w:rsidR="00CB6D87" w:rsidRPr="00E02E85" w:rsidRDefault="00CB6D87" w:rsidP="00CB6D87">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 </w:t>
            </w:r>
          </w:p>
          <w:p w14:paraId="6FB8AB6A" w14:textId="77777777" w:rsidR="00CB6D87" w:rsidRPr="00E02E85" w:rsidRDefault="00CB6D87" w:rsidP="00CB6D87">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B.</w:t>
            </w:r>
            <w:r w:rsidRPr="00E02E85">
              <w:rPr>
                <w:rFonts w:ascii="Arial" w:eastAsia="Times New Roman" w:hAnsi="Arial" w:cs="Arial"/>
                <w:sz w:val="22"/>
                <w:szCs w:val="22"/>
                <w:shd w:val="clear" w:color="auto" w:fill="FFFFFF"/>
                <w:lang w:val="es-ES_tradnl"/>
              </w:rPr>
              <w:tab/>
              <w:t>Durante toda la ejecución del Programa:</w:t>
            </w:r>
          </w:p>
          <w:p w14:paraId="173903EC" w14:textId="32A7EE74" w:rsidR="00D75B72" w:rsidRPr="00E02E85" w:rsidRDefault="00CB6D87" w:rsidP="008B3CA4">
            <w:pPr>
              <w:pStyle w:val="ListParagraph"/>
              <w:numPr>
                <w:ilvl w:val="0"/>
                <w:numId w:val="7"/>
              </w:num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Cumplir con la legislación socioambiental aplicable</w:t>
            </w:r>
          </w:p>
          <w:p w14:paraId="4409E128" w14:textId="6AC8178C" w:rsidR="00D75B72" w:rsidRPr="00E02E85" w:rsidRDefault="00D75B72" w:rsidP="008B3CA4">
            <w:pPr>
              <w:pStyle w:val="ListParagraph"/>
              <w:numPr>
                <w:ilvl w:val="0"/>
                <w:numId w:val="7"/>
              </w:numPr>
              <w:spacing w:after="120"/>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Asegurarse que los beneficiarios del programa (</w:t>
            </w:r>
            <w:r w:rsidR="00907671" w:rsidRPr="00E02E85">
              <w:rPr>
                <w:rFonts w:ascii="Arial" w:eastAsia="Times New Roman" w:hAnsi="Arial" w:cs="Arial"/>
                <w:sz w:val="22"/>
                <w:szCs w:val="22"/>
                <w:shd w:val="clear" w:color="auto" w:fill="FFFFFF"/>
                <w:lang w:val="es-ES_tradnl"/>
              </w:rPr>
              <w:t>Entes Crediticios y</w:t>
            </w:r>
            <w:r w:rsidRPr="00E02E85">
              <w:rPr>
                <w:rFonts w:ascii="Arial" w:eastAsia="Times New Roman" w:hAnsi="Arial" w:cs="Arial"/>
                <w:sz w:val="22"/>
                <w:szCs w:val="22"/>
                <w:shd w:val="clear" w:color="auto" w:fill="FFFFFF"/>
                <w:lang w:val="es-ES_tradnl"/>
              </w:rPr>
              <w:t xml:space="preserve"> sub-prestatarios) cumplen con la legislación socioambiental aplicable </w:t>
            </w:r>
          </w:p>
          <w:p w14:paraId="6F73AEE8" w14:textId="093CB433" w:rsidR="00D75B72" w:rsidRPr="00E02E85" w:rsidRDefault="00D75B72" w:rsidP="008B3CA4">
            <w:pPr>
              <w:pStyle w:val="ListParagraph"/>
              <w:numPr>
                <w:ilvl w:val="0"/>
                <w:numId w:val="7"/>
              </w:num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Requerir la aprobación del BID para cualquier cambio del R</w:t>
            </w:r>
            <w:r w:rsidR="00907671" w:rsidRPr="00E02E85">
              <w:rPr>
                <w:rFonts w:ascii="Arial" w:eastAsia="Times New Roman" w:hAnsi="Arial" w:cs="Arial"/>
                <w:sz w:val="22"/>
                <w:szCs w:val="22"/>
                <w:shd w:val="clear" w:color="auto" w:fill="FFFFFF"/>
                <w:lang w:val="es-ES_tradnl"/>
              </w:rPr>
              <w:t>C</w:t>
            </w:r>
            <w:r w:rsidRPr="00E02E85">
              <w:rPr>
                <w:rFonts w:ascii="Arial" w:eastAsia="Times New Roman" w:hAnsi="Arial" w:cs="Arial"/>
                <w:sz w:val="22"/>
                <w:szCs w:val="22"/>
                <w:shd w:val="clear" w:color="auto" w:fill="FFFFFF"/>
                <w:lang w:val="es-ES_tradnl"/>
              </w:rPr>
              <w:t xml:space="preserve"> del Programa</w:t>
            </w:r>
          </w:p>
          <w:p w14:paraId="7B495F78" w14:textId="78D9C764" w:rsidR="00CD2126" w:rsidRPr="00E02E85" w:rsidRDefault="00CD2126" w:rsidP="008B3CA4">
            <w:pPr>
              <w:pStyle w:val="ListParagraph"/>
              <w:numPr>
                <w:ilvl w:val="0"/>
                <w:numId w:val="7"/>
              </w:numPr>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Aplicar el SARAS de </w:t>
            </w:r>
            <w:r w:rsidR="00FE521E" w:rsidRPr="00E02E85">
              <w:rPr>
                <w:rFonts w:ascii="Arial" w:eastAsia="Times New Roman" w:hAnsi="Arial" w:cs="Arial"/>
                <w:sz w:val="22"/>
                <w:szCs w:val="22"/>
                <w:shd w:val="clear" w:color="auto" w:fill="FFFFFF"/>
                <w:lang w:val="es-ES_tradnl"/>
              </w:rPr>
              <w:t>Bancóldex</w:t>
            </w:r>
            <w:r w:rsidRPr="00E02E85">
              <w:rPr>
                <w:rFonts w:ascii="Arial" w:eastAsia="Times New Roman" w:hAnsi="Arial" w:cs="Arial"/>
                <w:sz w:val="22"/>
                <w:szCs w:val="22"/>
                <w:shd w:val="clear" w:color="auto" w:fill="FFFFFF"/>
                <w:lang w:val="es-ES_tradnl"/>
              </w:rPr>
              <w:t xml:space="preserve"> y avisar el BID para cualquier cambio del SARAS. Un cambio del SARAS que tenga un impacto sobre el cumplimiento del Programa con las salvaguardias del BID podrá necesitar una modificación del R</w:t>
            </w:r>
            <w:r w:rsidR="00882F24" w:rsidRPr="00E02E85">
              <w:rPr>
                <w:rFonts w:ascii="Arial" w:eastAsia="Times New Roman" w:hAnsi="Arial" w:cs="Arial"/>
                <w:sz w:val="22"/>
                <w:szCs w:val="22"/>
                <w:shd w:val="clear" w:color="auto" w:fill="FFFFFF"/>
                <w:lang w:val="es-ES_tradnl"/>
              </w:rPr>
              <w:t>C</w:t>
            </w:r>
            <w:r w:rsidRPr="00E02E85">
              <w:rPr>
                <w:rFonts w:ascii="Arial" w:eastAsia="Times New Roman" w:hAnsi="Arial" w:cs="Arial"/>
                <w:sz w:val="22"/>
                <w:szCs w:val="22"/>
                <w:shd w:val="clear" w:color="auto" w:fill="FFFFFF"/>
                <w:lang w:val="es-ES_tradnl"/>
              </w:rPr>
              <w:t xml:space="preserve"> del Programa. </w:t>
            </w:r>
          </w:p>
          <w:p w14:paraId="35728B40" w14:textId="77777777" w:rsidR="00D75B72" w:rsidRPr="00E02E85" w:rsidRDefault="00D75B72" w:rsidP="008B3CA4">
            <w:pPr>
              <w:pStyle w:val="ListParagraph"/>
              <w:numPr>
                <w:ilvl w:val="0"/>
                <w:numId w:val="7"/>
              </w:num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No financiar con recursos del Programa </w:t>
            </w:r>
          </w:p>
          <w:p w14:paraId="7E938B77" w14:textId="24EBD2C2" w:rsidR="00CD2126" w:rsidRPr="00E02E85" w:rsidRDefault="00D75B72" w:rsidP="008B3CA4">
            <w:pPr>
              <w:pStyle w:val="ListParagraph"/>
              <w:numPr>
                <w:ilvl w:val="1"/>
                <w:numId w:val="7"/>
              </w:num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ninguna de las actividades de la Lista de Exclusión del BID (Anexo </w:t>
            </w:r>
            <w:r w:rsidR="00F6787A" w:rsidRPr="00E02E85">
              <w:rPr>
                <w:rFonts w:ascii="Arial" w:eastAsia="Times New Roman" w:hAnsi="Arial" w:cs="Arial"/>
                <w:sz w:val="22"/>
                <w:szCs w:val="22"/>
                <w:shd w:val="clear" w:color="auto" w:fill="FFFFFF"/>
                <w:lang w:val="es-ES_tradnl"/>
              </w:rPr>
              <w:t>2</w:t>
            </w:r>
            <w:r w:rsidRPr="00E02E85">
              <w:rPr>
                <w:rFonts w:ascii="Arial" w:eastAsia="Times New Roman" w:hAnsi="Arial" w:cs="Arial"/>
                <w:sz w:val="22"/>
                <w:szCs w:val="22"/>
                <w:shd w:val="clear" w:color="auto" w:fill="FFFFFF"/>
                <w:lang w:val="es-ES_tradnl"/>
              </w:rPr>
              <w:t xml:space="preserve">), </w:t>
            </w:r>
          </w:p>
          <w:p w14:paraId="14A34C66" w14:textId="734C241C" w:rsidR="00CD2126" w:rsidRPr="00E02E85" w:rsidRDefault="00CD2126" w:rsidP="008B3CA4">
            <w:pPr>
              <w:pStyle w:val="ListParagraph"/>
              <w:numPr>
                <w:ilvl w:val="1"/>
                <w:numId w:val="7"/>
              </w:num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ninguna de las actividades </w:t>
            </w:r>
            <w:r w:rsidR="00D75B72" w:rsidRPr="00E02E85">
              <w:rPr>
                <w:rFonts w:ascii="Arial" w:eastAsia="Times New Roman" w:hAnsi="Arial" w:cs="Arial"/>
                <w:sz w:val="22"/>
                <w:szCs w:val="22"/>
                <w:shd w:val="clear" w:color="auto" w:fill="FFFFFF"/>
                <w:lang w:val="es-ES_tradnl"/>
              </w:rPr>
              <w:t xml:space="preserve">de la ‘Lista de exclusión de Actividades Socio-ambientalmente para Financiamiento por el Programa’ (Anexo </w:t>
            </w:r>
            <w:r w:rsidR="00F6787A" w:rsidRPr="00E02E85">
              <w:rPr>
                <w:rFonts w:ascii="Arial" w:eastAsia="Times New Roman" w:hAnsi="Arial" w:cs="Arial"/>
                <w:sz w:val="22"/>
                <w:szCs w:val="22"/>
                <w:shd w:val="clear" w:color="auto" w:fill="FFFFFF"/>
                <w:lang w:val="es-ES_tradnl"/>
              </w:rPr>
              <w:t>3</w:t>
            </w:r>
            <w:r w:rsidR="00D75B72" w:rsidRPr="00E02E85">
              <w:rPr>
                <w:rFonts w:ascii="Arial" w:eastAsia="Times New Roman" w:hAnsi="Arial" w:cs="Arial"/>
                <w:sz w:val="22"/>
                <w:szCs w:val="22"/>
                <w:shd w:val="clear" w:color="auto" w:fill="FFFFFF"/>
                <w:lang w:val="es-ES_tradnl"/>
              </w:rPr>
              <w:t xml:space="preserve">)  </w:t>
            </w:r>
          </w:p>
          <w:p w14:paraId="39F2EF09" w14:textId="156AD67D" w:rsidR="00D75B72" w:rsidRPr="00E02E85" w:rsidRDefault="00CD2126" w:rsidP="008B3CA4">
            <w:pPr>
              <w:pStyle w:val="ListParagraph"/>
              <w:numPr>
                <w:ilvl w:val="1"/>
                <w:numId w:val="7"/>
              </w:num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ninguna actividad fuera de la ‘Lista Positiva de Actividades Socio-ambientalmente elegibles para Financiamiento por el Programa’ (Anexo </w:t>
            </w:r>
            <w:r w:rsidR="00F6787A" w:rsidRPr="00E02E85">
              <w:rPr>
                <w:rFonts w:ascii="Arial" w:eastAsia="Times New Roman" w:hAnsi="Arial" w:cs="Arial"/>
                <w:sz w:val="22"/>
                <w:szCs w:val="22"/>
                <w:shd w:val="clear" w:color="auto" w:fill="FFFFFF"/>
                <w:lang w:val="es-ES_tradnl"/>
              </w:rPr>
              <w:t>4</w:t>
            </w:r>
            <w:r w:rsidRPr="00E02E85">
              <w:rPr>
                <w:rFonts w:ascii="Arial" w:eastAsia="Times New Roman" w:hAnsi="Arial" w:cs="Arial"/>
                <w:sz w:val="22"/>
                <w:szCs w:val="22"/>
                <w:shd w:val="clear" w:color="auto" w:fill="FFFFFF"/>
                <w:lang w:val="es-ES_tradnl"/>
              </w:rPr>
              <w:t>)</w:t>
            </w:r>
          </w:p>
          <w:p w14:paraId="63546AD5" w14:textId="7994803B" w:rsidR="00CD2126" w:rsidRPr="00E02E85" w:rsidRDefault="00907671" w:rsidP="008B3CA4">
            <w:pPr>
              <w:pStyle w:val="ListParagraph"/>
              <w:numPr>
                <w:ilvl w:val="1"/>
                <w:numId w:val="7"/>
              </w:num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ningún</w:t>
            </w:r>
            <w:r w:rsidR="00CD2126" w:rsidRPr="00E02E85">
              <w:rPr>
                <w:rFonts w:ascii="Arial" w:eastAsia="Times New Roman" w:hAnsi="Arial" w:cs="Arial"/>
                <w:sz w:val="22"/>
                <w:szCs w:val="22"/>
                <w:shd w:val="clear" w:color="auto" w:fill="FFFFFF"/>
                <w:lang w:val="es-ES_tradnl"/>
              </w:rPr>
              <w:t xml:space="preserve"> sub-</w:t>
            </w:r>
            <w:r w:rsidRPr="00E02E85">
              <w:rPr>
                <w:rFonts w:ascii="Arial" w:eastAsia="Times New Roman" w:hAnsi="Arial" w:cs="Arial"/>
                <w:sz w:val="22"/>
                <w:szCs w:val="22"/>
                <w:shd w:val="clear" w:color="auto" w:fill="FFFFFF"/>
                <w:lang w:val="es-ES_tradnl"/>
              </w:rPr>
              <w:t>préstamo</w:t>
            </w:r>
            <w:r w:rsidR="00CD2126" w:rsidRPr="00E02E85">
              <w:rPr>
                <w:rFonts w:ascii="Arial" w:eastAsia="Times New Roman" w:hAnsi="Arial" w:cs="Arial"/>
                <w:sz w:val="22"/>
                <w:szCs w:val="22"/>
                <w:shd w:val="clear" w:color="auto" w:fill="FFFFFF"/>
                <w:lang w:val="es-ES_tradnl"/>
              </w:rPr>
              <w:t xml:space="preserve"> de </w:t>
            </w:r>
            <w:r w:rsidRPr="00E02E85">
              <w:rPr>
                <w:rFonts w:ascii="Arial" w:eastAsia="Times New Roman" w:hAnsi="Arial" w:cs="Arial"/>
                <w:sz w:val="22"/>
                <w:szCs w:val="22"/>
                <w:shd w:val="clear" w:color="auto" w:fill="FFFFFF"/>
                <w:lang w:val="es-ES_tradnl"/>
              </w:rPr>
              <w:t>más</w:t>
            </w:r>
            <w:r w:rsidR="00CD2126" w:rsidRPr="00E02E85">
              <w:rPr>
                <w:rFonts w:ascii="Arial" w:eastAsia="Times New Roman" w:hAnsi="Arial" w:cs="Arial"/>
                <w:sz w:val="22"/>
                <w:szCs w:val="22"/>
                <w:shd w:val="clear" w:color="auto" w:fill="FFFFFF"/>
                <w:lang w:val="es-ES_tradnl"/>
              </w:rPr>
              <w:t xml:space="preserve"> de US$1,000,000.00 a no ser que cumple con los criterios y </w:t>
            </w:r>
            <w:r w:rsidRPr="00E02E85">
              <w:rPr>
                <w:rFonts w:ascii="Arial" w:eastAsia="Times New Roman" w:hAnsi="Arial" w:cs="Arial"/>
                <w:sz w:val="22"/>
                <w:szCs w:val="22"/>
                <w:shd w:val="clear" w:color="auto" w:fill="FFFFFF"/>
                <w:lang w:val="es-ES_tradnl"/>
              </w:rPr>
              <w:t>requerimientos</w:t>
            </w:r>
            <w:r w:rsidR="00CD2126" w:rsidRPr="00E02E85">
              <w:rPr>
                <w:rFonts w:ascii="Arial" w:eastAsia="Times New Roman" w:hAnsi="Arial" w:cs="Arial"/>
                <w:sz w:val="22"/>
                <w:szCs w:val="22"/>
                <w:shd w:val="clear" w:color="auto" w:fill="FFFFFF"/>
                <w:lang w:val="es-ES_tradnl"/>
              </w:rPr>
              <w:t xml:space="preserve"> del Anexo </w:t>
            </w:r>
            <w:r w:rsidR="00F6787A" w:rsidRPr="00E02E85">
              <w:rPr>
                <w:rFonts w:ascii="Arial" w:eastAsia="Times New Roman" w:hAnsi="Arial" w:cs="Arial"/>
                <w:sz w:val="22"/>
                <w:szCs w:val="22"/>
                <w:shd w:val="clear" w:color="auto" w:fill="FFFFFF"/>
                <w:lang w:val="es-ES_tradnl"/>
              </w:rPr>
              <w:t>5</w:t>
            </w:r>
          </w:p>
          <w:p w14:paraId="65F05F9D" w14:textId="46594DEF" w:rsidR="00CD2126" w:rsidRPr="00E02E85" w:rsidRDefault="00CD2126" w:rsidP="008B3CA4">
            <w:pPr>
              <w:pStyle w:val="ListParagraph"/>
              <w:numPr>
                <w:ilvl w:val="0"/>
                <w:numId w:val="7"/>
              </w:num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Preparar un informe periódico de desempeño ambiental y social del programa en la forma general del Anexo </w:t>
            </w:r>
            <w:r w:rsidR="00F6787A" w:rsidRPr="00E02E85">
              <w:rPr>
                <w:rFonts w:ascii="Arial" w:eastAsia="Times New Roman" w:hAnsi="Arial" w:cs="Arial"/>
                <w:sz w:val="22"/>
                <w:szCs w:val="22"/>
                <w:shd w:val="clear" w:color="auto" w:fill="FFFFFF"/>
                <w:lang w:val="es-ES_tradnl"/>
              </w:rPr>
              <w:t>6</w:t>
            </w:r>
            <w:r w:rsidRPr="00E02E85">
              <w:rPr>
                <w:rFonts w:ascii="Arial" w:eastAsia="Times New Roman" w:hAnsi="Arial" w:cs="Arial"/>
                <w:sz w:val="22"/>
                <w:szCs w:val="22"/>
                <w:shd w:val="clear" w:color="auto" w:fill="FFFFFF"/>
                <w:lang w:val="es-ES_tradnl"/>
              </w:rPr>
              <w:t>.</w:t>
            </w:r>
          </w:p>
          <w:p w14:paraId="06B8DBE2" w14:textId="7046754D" w:rsidR="00CD2126" w:rsidRPr="00E02E85" w:rsidRDefault="00CD2126" w:rsidP="008B3CA4">
            <w:pPr>
              <w:pStyle w:val="ListParagraph"/>
              <w:numPr>
                <w:ilvl w:val="0"/>
                <w:numId w:val="7"/>
              </w:num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lastRenderedPageBreak/>
              <w:t xml:space="preserve">En el caso de que Bancóldex o el BID lleguen a tener conocimiento que un sub-préstamo haya dejado de ser elegible para financiamiento del Programa debido a consideraciones sociales o ambientales, Bancóldex notificará al BID (o el BID a Bancóldex), y Bancóldex podrá optar por, dentro de un plazo de 120 días u otro acordado con el BID: (1) negociar un plan de acción correctiva, aceptable para el BID, con el ente crediticio y el sub-prestatario respectivo; o (2) remover el sub-préstamo de la cartera del BID. En caso de que ocurra un alto número de dichos casos de pérdida de elegibilidad, el BID y Bancóldex acordarán medidas para ajustar los criterios de elegibilidad </w:t>
            </w:r>
            <w:r w:rsidR="00907671" w:rsidRPr="00E02E85">
              <w:rPr>
                <w:rFonts w:ascii="Arial" w:eastAsia="Times New Roman" w:hAnsi="Arial" w:cs="Arial"/>
                <w:sz w:val="22"/>
                <w:szCs w:val="22"/>
                <w:shd w:val="clear" w:color="auto" w:fill="FFFFFF"/>
                <w:lang w:val="es-ES_tradnl"/>
              </w:rPr>
              <w:t>socioambiental</w:t>
            </w:r>
            <w:r w:rsidRPr="00E02E85">
              <w:rPr>
                <w:rFonts w:ascii="Arial" w:eastAsia="Times New Roman" w:hAnsi="Arial" w:cs="Arial"/>
                <w:sz w:val="22"/>
                <w:szCs w:val="22"/>
                <w:shd w:val="clear" w:color="auto" w:fill="FFFFFF"/>
                <w:lang w:val="es-ES_tradnl"/>
              </w:rPr>
              <w:t xml:space="preserve"> de manera de mejorar su aplicación para prevenir dichas situaciones.</w:t>
            </w:r>
          </w:p>
          <w:p w14:paraId="35DCDD07" w14:textId="5A6A0E9B" w:rsidR="00CD2126" w:rsidRPr="00E02E85" w:rsidRDefault="00074BFC" w:rsidP="00CD2126">
            <w:pPr>
              <w:pStyle w:val="ListParagraph"/>
              <w:numPr>
                <w:ilvl w:val="0"/>
                <w:numId w:val="7"/>
              </w:num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El Banco supervisará la gestión ambiental y social y temas laborales relacionados con el uso de los recursos del Programa por un/a especialista del Banco o un/a consultor/a contratado por el Banco. Con este fin </w:t>
            </w:r>
            <w:r w:rsidR="00FE521E" w:rsidRPr="00E02E85">
              <w:rPr>
                <w:rFonts w:ascii="Arial" w:eastAsia="Times New Roman" w:hAnsi="Arial" w:cs="Arial"/>
                <w:sz w:val="22"/>
                <w:szCs w:val="22"/>
                <w:shd w:val="clear" w:color="auto" w:fill="FFFFFF"/>
                <w:lang w:val="es-ES_tradnl"/>
              </w:rPr>
              <w:t>Bancóldex</w:t>
            </w:r>
            <w:r w:rsidRPr="00E02E85">
              <w:rPr>
                <w:rFonts w:ascii="Arial" w:eastAsia="Times New Roman" w:hAnsi="Arial" w:cs="Arial"/>
                <w:sz w:val="22"/>
                <w:szCs w:val="22"/>
                <w:shd w:val="clear" w:color="auto" w:fill="FFFFFF"/>
                <w:lang w:val="es-ES_tradnl"/>
              </w:rPr>
              <w:t xml:space="preserve"> asegurara que el/la especialista del Banco o un/a consultor/a contratado por el Banco pueda realizar visitas de supervisión a los Entes Crediticios y proyectos financiados.</w:t>
            </w:r>
          </w:p>
        </w:tc>
      </w:tr>
      <w:tr w:rsidR="009C2222" w:rsidRPr="00460ABB" w14:paraId="043327AB" w14:textId="77777777" w:rsidTr="00E02E85">
        <w:trPr>
          <w:trHeight w:val="429"/>
          <w:jc w:val="center"/>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D3A64A0" w14:textId="5D85554C" w:rsidR="009C2222" w:rsidRPr="00E02E85" w:rsidRDefault="009C2222" w:rsidP="009C2222">
            <w:pPr>
              <w:rPr>
                <w:rFonts w:ascii="Arial" w:eastAsia="Times New Roman" w:hAnsi="Arial" w:cs="Arial"/>
                <w:b/>
                <w:bCs/>
                <w:sz w:val="22"/>
                <w:szCs w:val="22"/>
                <w:lang w:val="es-ES_tradnl"/>
              </w:rPr>
            </w:pPr>
            <w:r w:rsidRPr="00E02E85">
              <w:rPr>
                <w:rFonts w:ascii="Arial" w:eastAsia="Times New Roman" w:hAnsi="Arial" w:cs="Arial"/>
                <w:b/>
                <w:bCs/>
                <w:sz w:val="22"/>
                <w:szCs w:val="22"/>
                <w:lang w:val="es-ES_tradnl"/>
              </w:rPr>
              <w:lastRenderedPageBreak/>
              <w:t xml:space="preserve">6. Resumen de Cumplimiento con Políticas de Salvaguardias del BID </w:t>
            </w:r>
          </w:p>
        </w:tc>
      </w:tr>
      <w:tr w:rsidR="009C2222" w:rsidRPr="00E02E85" w14:paraId="33C1F9AA" w14:textId="77777777" w:rsidTr="00E02E85">
        <w:trPr>
          <w:trHeight w:val="236"/>
          <w:jc w:val="center"/>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60A4F7C4" w14:textId="4FF2BA5B" w:rsidR="009C2222" w:rsidRPr="00E02E85" w:rsidRDefault="00CD2126" w:rsidP="00CD2126">
            <w:pPr>
              <w:ind w:right="165"/>
              <w:jc w:val="both"/>
              <w:rPr>
                <w:rFonts w:ascii="Arial" w:eastAsia="Times New Roman" w:hAnsi="Arial" w:cs="Arial"/>
                <w:sz w:val="22"/>
                <w:szCs w:val="22"/>
                <w:shd w:val="clear" w:color="auto" w:fill="FFFFFF"/>
                <w:lang w:val="es-ES_tradnl"/>
              </w:rPr>
            </w:pPr>
            <w:r w:rsidRPr="00E02E85">
              <w:rPr>
                <w:rFonts w:ascii="Arial" w:eastAsia="Times New Roman" w:hAnsi="Arial" w:cs="Arial"/>
                <w:sz w:val="22"/>
                <w:szCs w:val="22"/>
                <w:shd w:val="clear" w:color="auto" w:fill="FFFFFF"/>
                <w:lang w:val="es-ES_tradnl"/>
              </w:rPr>
              <w:t xml:space="preserve">Ver Tabla en Anexo </w:t>
            </w:r>
            <w:r w:rsidR="00F6787A" w:rsidRPr="00E02E85">
              <w:rPr>
                <w:rFonts w:ascii="Arial" w:eastAsia="Times New Roman" w:hAnsi="Arial" w:cs="Arial"/>
                <w:sz w:val="22"/>
                <w:szCs w:val="22"/>
                <w:shd w:val="clear" w:color="auto" w:fill="FFFFFF"/>
                <w:lang w:val="es-ES_tradnl"/>
              </w:rPr>
              <w:t>1</w:t>
            </w:r>
            <w:r w:rsidRPr="00E02E85">
              <w:rPr>
                <w:rFonts w:ascii="Arial" w:eastAsia="Times New Roman" w:hAnsi="Arial" w:cs="Arial"/>
                <w:sz w:val="22"/>
                <w:szCs w:val="22"/>
                <w:shd w:val="clear" w:color="auto" w:fill="FFFFFF"/>
                <w:lang w:val="es-ES_tradnl"/>
              </w:rPr>
              <w:t xml:space="preserve">. </w:t>
            </w:r>
          </w:p>
        </w:tc>
      </w:tr>
    </w:tbl>
    <w:p w14:paraId="3393B1F8" w14:textId="77777777" w:rsidR="004D3CD1" w:rsidRPr="00E02E85" w:rsidRDefault="004D3CD1" w:rsidP="004127F6">
      <w:pPr>
        <w:rPr>
          <w:rFonts w:ascii="Arial" w:hAnsi="Arial" w:cs="Arial"/>
          <w:bCs/>
          <w:sz w:val="22"/>
          <w:szCs w:val="22"/>
          <w:lang w:val="es-ES_tradnl"/>
        </w:rPr>
        <w:sectPr w:rsidR="004D3CD1" w:rsidRPr="00E02E85" w:rsidSect="001F6100">
          <w:pgSz w:w="12240" w:h="15840"/>
          <w:pgMar w:top="1440" w:right="1800" w:bottom="1440" w:left="1800" w:header="720" w:footer="720" w:gutter="0"/>
          <w:cols w:space="720"/>
          <w:docGrid w:linePitch="360"/>
        </w:sectPr>
      </w:pPr>
    </w:p>
    <w:p w14:paraId="441F4E4F" w14:textId="60E6549B" w:rsidR="004D3CD1" w:rsidRPr="00E02E85" w:rsidRDefault="00933D11" w:rsidP="004D3CD1">
      <w:pPr>
        <w:rPr>
          <w:rFonts w:ascii="Arial" w:hAnsi="Arial" w:cs="Arial"/>
          <w:b/>
          <w:sz w:val="22"/>
          <w:szCs w:val="22"/>
          <w:lang w:val="es-ES_tradnl"/>
        </w:rPr>
      </w:pPr>
      <w:r w:rsidRPr="00E02E85">
        <w:rPr>
          <w:rFonts w:ascii="Arial" w:hAnsi="Arial" w:cs="Arial"/>
          <w:b/>
          <w:sz w:val="22"/>
          <w:szCs w:val="22"/>
          <w:lang w:val="es-ES_tradnl"/>
        </w:rPr>
        <w:lastRenderedPageBreak/>
        <w:t xml:space="preserve">Anexo </w:t>
      </w:r>
      <w:r w:rsidR="00DA644C" w:rsidRPr="00E02E85">
        <w:rPr>
          <w:rFonts w:ascii="Arial" w:hAnsi="Arial" w:cs="Arial"/>
          <w:b/>
          <w:sz w:val="22"/>
          <w:szCs w:val="22"/>
          <w:lang w:val="es-ES_tradnl"/>
        </w:rPr>
        <w:t>1</w:t>
      </w:r>
      <w:r w:rsidR="001C6E58" w:rsidRPr="00E02E85">
        <w:rPr>
          <w:rFonts w:ascii="Arial" w:hAnsi="Arial" w:cs="Arial"/>
          <w:b/>
          <w:sz w:val="22"/>
          <w:szCs w:val="22"/>
          <w:lang w:val="es-ES_tradnl"/>
        </w:rPr>
        <w:t xml:space="preserve">: </w:t>
      </w:r>
      <w:r w:rsidR="00AC7ED8" w:rsidRPr="00E02E85">
        <w:rPr>
          <w:rFonts w:ascii="Arial" w:hAnsi="Arial" w:cs="Arial"/>
          <w:b/>
          <w:sz w:val="22"/>
          <w:szCs w:val="22"/>
          <w:lang w:val="es-ES_tradnl"/>
        </w:rPr>
        <w:t>Resumen de Cumplimiento</w:t>
      </w:r>
      <w:r w:rsidR="00D055D3" w:rsidRPr="00E02E85">
        <w:rPr>
          <w:rFonts w:ascii="Arial" w:hAnsi="Arial" w:cs="Arial"/>
          <w:b/>
          <w:sz w:val="22"/>
          <w:szCs w:val="22"/>
          <w:lang w:val="es-ES_tradnl"/>
        </w:rPr>
        <w:t xml:space="preserve"> </w:t>
      </w:r>
      <w:r w:rsidR="00AC7ED8" w:rsidRPr="00E02E85">
        <w:rPr>
          <w:rFonts w:ascii="Arial" w:hAnsi="Arial" w:cs="Arial"/>
          <w:b/>
          <w:sz w:val="22"/>
          <w:szCs w:val="22"/>
          <w:lang w:val="es-ES_tradnl"/>
        </w:rPr>
        <w:t>con las Políticas de Salvaguardias del BID</w:t>
      </w:r>
    </w:p>
    <w:tbl>
      <w:tblPr>
        <w:tblW w:w="13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2160"/>
        <w:gridCol w:w="4320"/>
        <w:gridCol w:w="4410"/>
      </w:tblGrid>
      <w:tr w:rsidR="00AC7ED8" w:rsidRPr="00E02E85" w14:paraId="716A028C" w14:textId="77777777" w:rsidTr="00E02E85">
        <w:trPr>
          <w:trHeight w:val="323"/>
          <w:jc w:val="center"/>
        </w:trPr>
        <w:tc>
          <w:tcPr>
            <w:tcW w:w="2790" w:type="dxa"/>
            <w:shd w:val="clear" w:color="auto" w:fill="95B3D7" w:themeFill="accent1" w:themeFillTint="99"/>
            <w:vAlign w:val="center"/>
          </w:tcPr>
          <w:p w14:paraId="000C1707" w14:textId="2343F73F" w:rsidR="00AC7ED8" w:rsidRPr="00E02E85" w:rsidRDefault="00AC7ED8" w:rsidP="00E02E85">
            <w:pPr>
              <w:tabs>
                <w:tab w:val="left" w:pos="3200"/>
              </w:tabs>
              <w:ind w:hanging="45"/>
              <w:jc w:val="center"/>
              <w:rPr>
                <w:rFonts w:ascii="Arial" w:hAnsi="Arial" w:cs="Arial"/>
                <w:b/>
                <w:sz w:val="18"/>
                <w:szCs w:val="18"/>
                <w:lang w:val="es-ES_tradnl"/>
              </w:rPr>
            </w:pPr>
            <w:r w:rsidRPr="00E02E85">
              <w:rPr>
                <w:rFonts w:ascii="Arial" w:hAnsi="Arial" w:cs="Arial"/>
                <w:b/>
                <w:sz w:val="18"/>
                <w:szCs w:val="18"/>
                <w:lang w:val="es-ES_tradnl"/>
              </w:rPr>
              <w:t xml:space="preserve">Políticas / </w:t>
            </w:r>
            <w:r w:rsidR="00CF4FB6" w:rsidRPr="00E02E85">
              <w:rPr>
                <w:rFonts w:ascii="Arial" w:hAnsi="Arial" w:cs="Arial"/>
                <w:b/>
                <w:sz w:val="18"/>
                <w:szCs w:val="18"/>
                <w:lang w:val="es-ES_tradnl"/>
              </w:rPr>
              <w:t>Directrices</w:t>
            </w:r>
          </w:p>
        </w:tc>
        <w:tc>
          <w:tcPr>
            <w:tcW w:w="2160" w:type="dxa"/>
            <w:shd w:val="clear" w:color="auto" w:fill="95B3D7" w:themeFill="accent1" w:themeFillTint="99"/>
            <w:vAlign w:val="center"/>
          </w:tcPr>
          <w:p w14:paraId="6ADC115A" w14:textId="0170F53F" w:rsidR="00AC7ED8" w:rsidRPr="00E02E85" w:rsidRDefault="00AC7ED8" w:rsidP="00CF4FB6">
            <w:pPr>
              <w:tabs>
                <w:tab w:val="left" w:pos="3200"/>
              </w:tabs>
              <w:jc w:val="center"/>
              <w:rPr>
                <w:rFonts w:ascii="Arial" w:hAnsi="Arial" w:cs="Arial"/>
                <w:b/>
                <w:sz w:val="18"/>
                <w:szCs w:val="18"/>
                <w:lang w:val="es-ES_tradnl"/>
              </w:rPr>
            </w:pPr>
            <w:r w:rsidRPr="00E02E85">
              <w:rPr>
                <w:rFonts w:ascii="Arial" w:hAnsi="Arial" w:cs="Arial"/>
                <w:b/>
                <w:sz w:val="18"/>
                <w:szCs w:val="18"/>
                <w:lang w:val="es-ES_tradnl"/>
              </w:rPr>
              <w:t>Aspectos Pertinentes de Políticas</w:t>
            </w:r>
            <w:r w:rsidR="006931D0" w:rsidRPr="00E02E85">
              <w:rPr>
                <w:rFonts w:ascii="Arial" w:hAnsi="Arial" w:cs="Arial"/>
                <w:b/>
                <w:sz w:val="18"/>
                <w:szCs w:val="18"/>
                <w:lang w:val="es-ES_tradnl"/>
              </w:rPr>
              <w:t xml:space="preserve"> </w:t>
            </w:r>
            <w:r w:rsidRPr="00E02E85">
              <w:rPr>
                <w:rFonts w:ascii="Arial" w:hAnsi="Arial" w:cs="Arial"/>
                <w:b/>
                <w:sz w:val="18"/>
                <w:szCs w:val="18"/>
                <w:lang w:val="es-ES_tradnl"/>
              </w:rPr>
              <w:t>/</w:t>
            </w:r>
            <w:r w:rsidR="006931D0" w:rsidRPr="00E02E85">
              <w:rPr>
                <w:rFonts w:ascii="Arial" w:hAnsi="Arial" w:cs="Arial"/>
                <w:b/>
                <w:sz w:val="18"/>
                <w:szCs w:val="18"/>
                <w:lang w:val="es-ES_tradnl"/>
              </w:rPr>
              <w:t xml:space="preserve"> </w:t>
            </w:r>
            <w:r w:rsidR="00CF4FB6" w:rsidRPr="00E02E85">
              <w:rPr>
                <w:rFonts w:ascii="Arial" w:hAnsi="Arial" w:cs="Arial"/>
                <w:b/>
                <w:sz w:val="18"/>
                <w:szCs w:val="18"/>
                <w:lang w:val="es-ES_tradnl"/>
              </w:rPr>
              <w:t>Directrices</w:t>
            </w:r>
          </w:p>
        </w:tc>
        <w:tc>
          <w:tcPr>
            <w:tcW w:w="4320" w:type="dxa"/>
            <w:shd w:val="clear" w:color="auto" w:fill="95B3D7" w:themeFill="accent1" w:themeFillTint="99"/>
            <w:vAlign w:val="center"/>
          </w:tcPr>
          <w:p w14:paraId="1792912D" w14:textId="77777777" w:rsidR="00AC7ED8" w:rsidRPr="00E02E85" w:rsidRDefault="00AC7ED8">
            <w:pPr>
              <w:tabs>
                <w:tab w:val="center" w:pos="1499"/>
              </w:tabs>
              <w:jc w:val="center"/>
              <w:rPr>
                <w:rFonts w:ascii="Arial" w:hAnsi="Arial" w:cs="Arial"/>
                <w:b/>
                <w:sz w:val="18"/>
                <w:szCs w:val="18"/>
                <w:lang w:val="es-ES_tradnl"/>
              </w:rPr>
            </w:pPr>
          </w:p>
          <w:p w14:paraId="6CD8269D" w14:textId="0C0F5DF9" w:rsidR="00AC7ED8" w:rsidRPr="00E02E85" w:rsidRDefault="00AC7ED8">
            <w:pPr>
              <w:tabs>
                <w:tab w:val="left" w:pos="3200"/>
              </w:tabs>
              <w:jc w:val="center"/>
              <w:rPr>
                <w:rFonts w:ascii="Arial" w:hAnsi="Arial" w:cs="Arial"/>
                <w:b/>
                <w:sz w:val="18"/>
                <w:szCs w:val="18"/>
                <w:lang w:val="es-ES_tradnl"/>
              </w:rPr>
            </w:pPr>
            <w:r w:rsidRPr="00E02E85">
              <w:rPr>
                <w:rFonts w:ascii="Arial" w:hAnsi="Arial" w:cs="Arial"/>
                <w:b/>
                <w:sz w:val="18"/>
                <w:szCs w:val="18"/>
                <w:lang w:val="es-ES_tradnl"/>
              </w:rPr>
              <w:t xml:space="preserve">Estado de Cumplimiento </w:t>
            </w:r>
            <w:r w:rsidR="00CF4FB6" w:rsidRPr="00E02E85">
              <w:rPr>
                <w:rFonts w:ascii="Arial" w:hAnsi="Arial" w:cs="Arial"/>
                <w:b/>
                <w:sz w:val="18"/>
                <w:szCs w:val="18"/>
                <w:lang w:val="es-ES_tradnl"/>
              </w:rPr>
              <w:t xml:space="preserve">de Requisitos de </w:t>
            </w:r>
            <w:r w:rsidRPr="00E02E85">
              <w:rPr>
                <w:rFonts w:ascii="Arial" w:hAnsi="Arial" w:cs="Arial"/>
                <w:b/>
                <w:sz w:val="18"/>
                <w:szCs w:val="18"/>
                <w:lang w:val="es-ES_tradnl"/>
              </w:rPr>
              <w:t xml:space="preserve">Políticas / </w:t>
            </w:r>
            <w:r w:rsidR="00CF4FB6" w:rsidRPr="00E02E85">
              <w:rPr>
                <w:rFonts w:ascii="Arial" w:hAnsi="Arial" w:cs="Arial"/>
                <w:b/>
                <w:sz w:val="18"/>
                <w:szCs w:val="18"/>
                <w:lang w:val="es-ES_tradnl"/>
              </w:rPr>
              <w:t>Directrices y Justificación</w:t>
            </w:r>
          </w:p>
          <w:p w14:paraId="3B4E48E0" w14:textId="77777777" w:rsidR="00AC7ED8" w:rsidRPr="00E02E85" w:rsidRDefault="00AC7ED8">
            <w:pPr>
              <w:tabs>
                <w:tab w:val="center" w:pos="1499"/>
              </w:tabs>
              <w:jc w:val="center"/>
              <w:rPr>
                <w:rFonts w:ascii="Arial" w:hAnsi="Arial" w:cs="Arial"/>
                <w:b/>
                <w:sz w:val="18"/>
                <w:szCs w:val="18"/>
                <w:lang w:val="es-ES_tradnl"/>
              </w:rPr>
            </w:pPr>
          </w:p>
        </w:tc>
        <w:tc>
          <w:tcPr>
            <w:tcW w:w="4410" w:type="dxa"/>
            <w:shd w:val="clear" w:color="auto" w:fill="95B3D7" w:themeFill="accent1" w:themeFillTint="99"/>
            <w:vAlign w:val="center"/>
          </w:tcPr>
          <w:p w14:paraId="454E8C52" w14:textId="77777777" w:rsidR="00AC7ED8" w:rsidRPr="00E02E85" w:rsidRDefault="00AC7ED8" w:rsidP="00AC7ED8">
            <w:pPr>
              <w:tabs>
                <w:tab w:val="left" w:pos="3200"/>
              </w:tabs>
              <w:jc w:val="center"/>
              <w:rPr>
                <w:rFonts w:ascii="Arial" w:hAnsi="Arial" w:cs="Arial"/>
                <w:b/>
                <w:sz w:val="18"/>
                <w:szCs w:val="18"/>
                <w:lang w:val="es-ES_tradnl"/>
              </w:rPr>
            </w:pPr>
            <w:r w:rsidRPr="00E02E85">
              <w:rPr>
                <w:rFonts w:ascii="Arial" w:hAnsi="Arial" w:cs="Arial"/>
                <w:b/>
                <w:sz w:val="18"/>
                <w:szCs w:val="18"/>
                <w:lang w:val="es-ES_tradnl"/>
              </w:rPr>
              <w:t>Requisitos / Acciones / Planes</w:t>
            </w:r>
          </w:p>
        </w:tc>
      </w:tr>
      <w:tr w:rsidR="00AC7ED8" w:rsidRPr="00460ABB" w14:paraId="4EA14118" w14:textId="77777777" w:rsidTr="00E02E85">
        <w:trPr>
          <w:trHeight w:val="323"/>
          <w:jc w:val="center"/>
        </w:trPr>
        <w:tc>
          <w:tcPr>
            <w:tcW w:w="13680" w:type="dxa"/>
            <w:gridSpan w:val="4"/>
            <w:shd w:val="clear" w:color="auto" w:fill="D9D9D9" w:themeFill="background1" w:themeFillShade="D9"/>
            <w:vAlign w:val="center"/>
          </w:tcPr>
          <w:p w14:paraId="0AF0B01F" w14:textId="77777777" w:rsidR="00AC7ED8" w:rsidRPr="00E02E85" w:rsidRDefault="00AC7ED8" w:rsidP="001D3040">
            <w:pPr>
              <w:tabs>
                <w:tab w:val="left" w:pos="3200"/>
              </w:tabs>
              <w:rPr>
                <w:rFonts w:ascii="Arial" w:hAnsi="Arial" w:cs="Arial"/>
                <w:b/>
                <w:sz w:val="18"/>
                <w:szCs w:val="18"/>
                <w:lang w:val="es-ES_tradnl"/>
              </w:rPr>
            </w:pPr>
            <w:r w:rsidRPr="00E02E85">
              <w:rPr>
                <w:rFonts w:ascii="Arial" w:hAnsi="Arial" w:cs="Arial"/>
                <w:b/>
                <w:sz w:val="18"/>
                <w:szCs w:val="18"/>
                <w:lang w:val="es-ES_tradnl"/>
              </w:rPr>
              <w:t>OP-703 Política de Medio Ambiente y Cumplimiento de Salvaguardias</w:t>
            </w:r>
          </w:p>
        </w:tc>
      </w:tr>
      <w:tr w:rsidR="00AC7ED8" w:rsidRPr="00460ABB" w14:paraId="2ECE6F86" w14:textId="77777777" w:rsidTr="00E02E85">
        <w:trPr>
          <w:trHeight w:val="323"/>
          <w:jc w:val="center"/>
        </w:trPr>
        <w:tc>
          <w:tcPr>
            <w:tcW w:w="2790" w:type="dxa"/>
            <w:shd w:val="clear" w:color="auto" w:fill="D9D9D9" w:themeFill="background1" w:themeFillShade="D9"/>
            <w:vAlign w:val="center"/>
          </w:tcPr>
          <w:p w14:paraId="1B4B1987" w14:textId="77777777" w:rsidR="00AC7ED8" w:rsidRPr="00E02E85" w:rsidRDefault="00AC7ED8" w:rsidP="003A3A67">
            <w:pPr>
              <w:tabs>
                <w:tab w:val="left" w:pos="3200"/>
              </w:tabs>
              <w:rPr>
                <w:rFonts w:ascii="Arial" w:hAnsi="Arial" w:cs="Arial"/>
                <w:sz w:val="18"/>
                <w:szCs w:val="18"/>
                <w:lang w:val="es-ES_tradnl"/>
              </w:rPr>
            </w:pPr>
            <w:r w:rsidRPr="00E02E85">
              <w:rPr>
                <w:rFonts w:ascii="Arial" w:hAnsi="Arial" w:cs="Arial"/>
                <w:sz w:val="18"/>
                <w:szCs w:val="18"/>
                <w:lang w:val="es-ES_tradnl"/>
              </w:rPr>
              <w:t>B.2 Legislación y Regulaciones Nacionales</w:t>
            </w:r>
          </w:p>
        </w:tc>
        <w:tc>
          <w:tcPr>
            <w:tcW w:w="2160" w:type="dxa"/>
            <w:vAlign w:val="center"/>
          </w:tcPr>
          <w:p w14:paraId="2B1F016C" w14:textId="720058B2" w:rsidR="00AC7ED8" w:rsidRPr="00E02E85" w:rsidRDefault="0023171B" w:rsidP="000870DE">
            <w:pPr>
              <w:tabs>
                <w:tab w:val="left" w:pos="3200"/>
              </w:tabs>
              <w:rPr>
                <w:rFonts w:ascii="Arial" w:hAnsi="Arial" w:cs="Arial"/>
                <w:sz w:val="18"/>
                <w:szCs w:val="18"/>
                <w:lang w:val="es-ES_tradnl"/>
              </w:rPr>
            </w:pPr>
            <w:r w:rsidRPr="00E02E85">
              <w:rPr>
                <w:rFonts w:ascii="Arial" w:hAnsi="Arial" w:cs="Arial"/>
                <w:sz w:val="18"/>
                <w:szCs w:val="18"/>
                <w:lang w:val="es-ES_tradnl"/>
              </w:rPr>
              <w:t>Permisos ambientales y sociales relevantes</w:t>
            </w:r>
            <w:r w:rsidRPr="00E02E85">
              <w:rPr>
                <w:rFonts w:ascii="Arial" w:hAnsi="Arial" w:cs="Arial"/>
                <w:sz w:val="18"/>
                <w:szCs w:val="18"/>
                <w:lang w:val="es-ES_tradnl"/>
              </w:rPr>
              <w:tab/>
            </w:r>
            <w:r w:rsidRPr="00E02E85">
              <w:rPr>
                <w:rFonts w:ascii="Arial" w:hAnsi="Arial" w:cs="Arial"/>
                <w:sz w:val="18"/>
                <w:szCs w:val="18"/>
                <w:lang w:val="es-ES_tradnl"/>
              </w:rPr>
              <w:tab/>
            </w:r>
          </w:p>
        </w:tc>
        <w:tc>
          <w:tcPr>
            <w:tcW w:w="4320" w:type="dxa"/>
            <w:vAlign w:val="center"/>
          </w:tcPr>
          <w:p w14:paraId="5F865A9C" w14:textId="12370819" w:rsidR="00AC7ED8" w:rsidRPr="00E02E85" w:rsidRDefault="0023171B" w:rsidP="006F7063">
            <w:pPr>
              <w:tabs>
                <w:tab w:val="left" w:pos="3200"/>
              </w:tabs>
              <w:jc w:val="both"/>
              <w:rPr>
                <w:rFonts w:ascii="Arial" w:hAnsi="Arial" w:cs="Arial"/>
                <w:sz w:val="18"/>
                <w:szCs w:val="18"/>
                <w:lang w:val="es-ES_tradnl"/>
              </w:rPr>
            </w:pPr>
            <w:r w:rsidRPr="00E02E85">
              <w:rPr>
                <w:rFonts w:ascii="Arial" w:hAnsi="Arial" w:cs="Arial"/>
                <w:sz w:val="18"/>
                <w:szCs w:val="18"/>
                <w:lang w:val="es-ES_tradnl"/>
              </w:rPr>
              <w:t>Cumplimiento esperado durante la implementación del programa.</w:t>
            </w:r>
          </w:p>
        </w:tc>
        <w:tc>
          <w:tcPr>
            <w:tcW w:w="4410" w:type="dxa"/>
            <w:vAlign w:val="center"/>
          </w:tcPr>
          <w:p w14:paraId="5FE23DCC" w14:textId="55C33060" w:rsidR="00AC7ED8" w:rsidRPr="00E02E85" w:rsidRDefault="0023171B" w:rsidP="006F7063">
            <w:pPr>
              <w:tabs>
                <w:tab w:val="left" w:pos="3200"/>
              </w:tabs>
              <w:jc w:val="both"/>
              <w:rPr>
                <w:rFonts w:ascii="Arial" w:hAnsi="Arial" w:cs="Arial"/>
                <w:sz w:val="18"/>
                <w:szCs w:val="18"/>
                <w:lang w:val="es-ES_tradnl"/>
              </w:rPr>
            </w:pPr>
            <w:r w:rsidRPr="00E02E85">
              <w:rPr>
                <w:rFonts w:ascii="Arial" w:hAnsi="Arial" w:cs="Arial"/>
                <w:sz w:val="18"/>
                <w:szCs w:val="18"/>
                <w:lang w:val="es-ES_tradnl"/>
              </w:rPr>
              <w:t xml:space="preserve">Los sub-préstamos estarán sujetos a las reglas de la Circular Externa 046 de la Superintendencia Financiera de Colombia de 2008, debiendo BANCÓLDEX y los Entes </w:t>
            </w:r>
            <w:r w:rsidR="00EF25AC" w:rsidRPr="00E02E85">
              <w:rPr>
                <w:rFonts w:ascii="Arial" w:hAnsi="Arial" w:cs="Arial"/>
                <w:sz w:val="18"/>
                <w:szCs w:val="18"/>
                <w:lang w:val="es-ES_tradnl"/>
              </w:rPr>
              <w:t xml:space="preserve">Crediticios </w:t>
            </w:r>
            <w:r w:rsidRPr="00E02E85">
              <w:rPr>
                <w:rFonts w:ascii="Arial" w:hAnsi="Arial" w:cs="Arial"/>
                <w:sz w:val="18"/>
                <w:szCs w:val="18"/>
                <w:lang w:val="es-ES_tradnl"/>
              </w:rPr>
              <w:t xml:space="preserve">considerar información respecto de los aspectos legales pertinentes, inclusive los </w:t>
            </w:r>
            <w:r w:rsidR="00907671" w:rsidRPr="00E02E85">
              <w:rPr>
                <w:rFonts w:ascii="Arial" w:hAnsi="Arial" w:cs="Arial"/>
                <w:sz w:val="18"/>
                <w:szCs w:val="18"/>
                <w:lang w:val="es-ES_tradnl"/>
              </w:rPr>
              <w:t>socioambientales</w:t>
            </w:r>
            <w:r w:rsidRPr="00E02E85">
              <w:rPr>
                <w:rFonts w:ascii="Arial" w:hAnsi="Arial" w:cs="Arial"/>
                <w:sz w:val="18"/>
                <w:szCs w:val="18"/>
                <w:lang w:val="es-ES_tradnl"/>
              </w:rPr>
              <w:t>.</w:t>
            </w:r>
          </w:p>
          <w:p w14:paraId="404EEC5D" w14:textId="43770E2E" w:rsidR="0023171B" w:rsidRPr="00E02E85" w:rsidRDefault="00FE521E" w:rsidP="006F7063">
            <w:pPr>
              <w:tabs>
                <w:tab w:val="left" w:pos="3200"/>
              </w:tabs>
              <w:jc w:val="both"/>
              <w:rPr>
                <w:rFonts w:ascii="Arial" w:hAnsi="Arial" w:cs="Arial"/>
                <w:sz w:val="18"/>
                <w:szCs w:val="18"/>
                <w:lang w:val="es-ES_tradnl"/>
              </w:rPr>
            </w:pPr>
            <w:r w:rsidRPr="00E02E85">
              <w:rPr>
                <w:rFonts w:ascii="Arial" w:hAnsi="Arial" w:cs="Arial"/>
                <w:sz w:val="18"/>
                <w:szCs w:val="18"/>
                <w:lang w:val="es-ES_tradnl"/>
              </w:rPr>
              <w:t>Bancóldex</w:t>
            </w:r>
            <w:r w:rsidR="0023171B" w:rsidRPr="00E02E85">
              <w:rPr>
                <w:rFonts w:ascii="Arial" w:hAnsi="Arial" w:cs="Arial"/>
                <w:sz w:val="18"/>
                <w:szCs w:val="18"/>
                <w:lang w:val="es-ES_tradnl"/>
              </w:rPr>
              <w:t xml:space="preserve">, los Entes </w:t>
            </w:r>
            <w:r w:rsidR="00EF25AC" w:rsidRPr="00E02E85">
              <w:rPr>
                <w:rFonts w:ascii="Arial" w:hAnsi="Arial" w:cs="Arial"/>
                <w:sz w:val="18"/>
                <w:szCs w:val="18"/>
                <w:lang w:val="es-ES_tradnl"/>
              </w:rPr>
              <w:t>Crediticios</w:t>
            </w:r>
            <w:r w:rsidR="0023171B" w:rsidRPr="00E02E85">
              <w:rPr>
                <w:rFonts w:ascii="Arial" w:hAnsi="Arial" w:cs="Arial"/>
                <w:sz w:val="18"/>
                <w:szCs w:val="18"/>
                <w:lang w:val="es-ES_tradnl"/>
              </w:rPr>
              <w:t xml:space="preserve"> y los sub-</w:t>
            </w:r>
            <w:r w:rsidR="00907671" w:rsidRPr="00E02E85">
              <w:rPr>
                <w:rFonts w:ascii="Arial" w:hAnsi="Arial" w:cs="Arial"/>
                <w:sz w:val="18"/>
                <w:szCs w:val="18"/>
                <w:lang w:val="es-ES_tradnl"/>
              </w:rPr>
              <w:t>préstamos</w:t>
            </w:r>
            <w:r w:rsidR="0023171B" w:rsidRPr="00E02E85">
              <w:rPr>
                <w:rFonts w:ascii="Arial" w:hAnsi="Arial" w:cs="Arial"/>
                <w:sz w:val="18"/>
                <w:szCs w:val="18"/>
                <w:lang w:val="es-ES_tradnl"/>
              </w:rPr>
              <w:t xml:space="preserve"> deben cumplir con la legislación nacional aplicable</w:t>
            </w:r>
            <w:r w:rsidR="000870DE" w:rsidRPr="00E02E85">
              <w:rPr>
                <w:rFonts w:ascii="Arial" w:hAnsi="Arial" w:cs="Arial"/>
                <w:sz w:val="18"/>
                <w:szCs w:val="18"/>
                <w:lang w:val="es-ES_tradnl"/>
              </w:rPr>
              <w:t xml:space="preserve"> y deben disponer de los permisos ambientales necesarios.</w:t>
            </w:r>
          </w:p>
        </w:tc>
      </w:tr>
      <w:tr w:rsidR="000870DE" w:rsidRPr="00460ABB" w14:paraId="619810BA" w14:textId="77777777" w:rsidTr="00E02E85">
        <w:trPr>
          <w:trHeight w:val="323"/>
          <w:jc w:val="center"/>
        </w:trPr>
        <w:tc>
          <w:tcPr>
            <w:tcW w:w="2790" w:type="dxa"/>
            <w:shd w:val="clear" w:color="auto" w:fill="D9D9D9" w:themeFill="background1" w:themeFillShade="D9"/>
            <w:vAlign w:val="center"/>
          </w:tcPr>
          <w:p w14:paraId="409922F3" w14:textId="77777777" w:rsidR="000870DE" w:rsidRPr="00E02E85" w:rsidRDefault="000870DE" w:rsidP="000870DE">
            <w:pPr>
              <w:tabs>
                <w:tab w:val="left" w:pos="3200"/>
              </w:tabs>
              <w:rPr>
                <w:rFonts w:ascii="Arial" w:hAnsi="Arial" w:cs="Arial"/>
                <w:sz w:val="18"/>
                <w:szCs w:val="18"/>
                <w:lang w:val="es-ES_tradnl"/>
              </w:rPr>
            </w:pPr>
            <w:r w:rsidRPr="00E02E85">
              <w:rPr>
                <w:rFonts w:ascii="Arial" w:hAnsi="Arial" w:cs="Arial"/>
                <w:sz w:val="18"/>
                <w:szCs w:val="18"/>
                <w:lang w:val="es-ES_tradnl"/>
              </w:rPr>
              <w:t>B.3 Preevaluación y Clasificación</w:t>
            </w:r>
          </w:p>
        </w:tc>
        <w:tc>
          <w:tcPr>
            <w:tcW w:w="2160" w:type="dxa"/>
            <w:vAlign w:val="center"/>
          </w:tcPr>
          <w:p w14:paraId="4DDE91C1" w14:textId="5FB58A02" w:rsidR="000870DE" w:rsidRPr="00E02E85" w:rsidRDefault="000870DE" w:rsidP="000870DE">
            <w:pPr>
              <w:tabs>
                <w:tab w:val="left" w:pos="3200"/>
              </w:tabs>
              <w:rPr>
                <w:rFonts w:ascii="Arial" w:hAnsi="Arial" w:cs="Arial"/>
                <w:sz w:val="18"/>
                <w:szCs w:val="18"/>
                <w:lang w:val="es-ES_tradnl"/>
              </w:rPr>
            </w:pPr>
            <w:r w:rsidRPr="00E02E85">
              <w:rPr>
                <w:rFonts w:ascii="Arial" w:hAnsi="Arial" w:cs="Arial"/>
                <w:sz w:val="18"/>
                <w:szCs w:val="18"/>
                <w:lang w:val="es-ES_tradnl"/>
              </w:rPr>
              <w:t>Clasificación de los sub-</w:t>
            </w:r>
            <w:r w:rsidR="00907671" w:rsidRPr="00E02E85">
              <w:rPr>
                <w:rFonts w:ascii="Arial" w:hAnsi="Arial" w:cs="Arial"/>
                <w:sz w:val="18"/>
                <w:szCs w:val="18"/>
                <w:lang w:val="es-ES_tradnl"/>
              </w:rPr>
              <w:t>préstamos</w:t>
            </w:r>
            <w:r w:rsidRPr="00E02E85">
              <w:rPr>
                <w:rFonts w:ascii="Arial" w:hAnsi="Arial" w:cs="Arial"/>
                <w:sz w:val="18"/>
                <w:szCs w:val="18"/>
                <w:lang w:val="es-ES_tradnl"/>
              </w:rPr>
              <w:t xml:space="preserve"> a financiar con recursos del Programa</w:t>
            </w:r>
          </w:p>
        </w:tc>
        <w:tc>
          <w:tcPr>
            <w:tcW w:w="4320" w:type="dxa"/>
            <w:vAlign w:val="center"/>
          </w:tcPr>
          <w:p w14:paraId="6E8A6BE8" w14:textId="3DF28BBA" w:rsidR="000870DE" w:rsidRPr="00E02E85" w:rsidRDefault="000870DE" w:rsidP="000870DE">
            <w:pPr>
              <w:tabs>
                <w:tab w:val="left" w:pos="3200"/>
              </w:tabs>
              <w:jc w:val="both"/>
              <w:rPr>
                <w:rFonts w:ascii="Arial" w:hAnsi="Arial" w:cs="Arial"/>
                <w:sz w:val="18"/>
                <w:szCs w:val="18"/>
                <w:lang w:val="es-ES_tradnl"/>
              </w:rPr>
            </w:pPr>
            <w:r w:rsidRPr="00E02E85">
              <w:rPr>
                <w:rFonts w:ascii="Arial" w:hAnsi="Arial" w:cs="Arial"/>
                <w:sz w:val="18"/>
                <w:szCs w:val="18"/>
                <w:lang w:val="es-ES_tradnl"/>
              </w:rPr>
              <w:t>Cumplimiento esperado durante la implementación del programa.</w:t>
            </w:r>
          </w:p>
        </w:tc>
        <w:tc>
          <w:tcPr>
            <w:tcW w:w="4410" w:type="dxa"/>
          </w:tcPr>
          <w:p w14:paraId="4F5A9878" w14:textId="6A00A7A7" w:rsidR="000870DE" w:rsidRPr="00E02E85" w:rsidRDefault="000870DE" w:rsidP="000870DE">
            <w:pPr>
              <w:tabs>
                <w:tab w:val="left" w:pos="3200"/>
              </w:tabs>
              <w:jc w:val="both"/>
              <w:rPr>
                <w:rFonts w:ascii="Arial" w:hAnsi="Arial" w:cs="Arial"/>
                <w:sz w:val="18"/>
                <w:szCs w:val="18"/>
                <w:lang w:val="es-ES_tradnl"/>
              </w:rPr>
            </w:pPr>
            <w:r w:rsidRPr="00E02E85">
              <w:rPr>
                <w:rFonts w:ascii="Arial" w:hAnsi="Arial" w:cs="Arial"/>
                <w:sz w:val="18"/>
                <w:szCs w:val="18"/>
                <w:lang w:val="es-ES_tradnl"/>
              </w:rPr>
              <w:t>Siendo una operación de intermediación financiera, la operación no requiere clasificación. Sin embargo, todos los sub-</w:t>
            </w:r>
            <w:r w:rsidR="00907671" w:rsidRPr="00E02E85">
              <w:rPr>
                <w:rFonts w:ascii="Arial" w:hAnsi="Arial" w:cs="Arial"/>
                <w:sz w:val="18"/>
                <w:szCs w:val="18"/>
                <w:lang w:val="es-ES_tradnl"/>
              </w:rPr>
              <w:t>préstamos</w:t>
            </w:r>
            <w:r w:rsidRPr="00E02E85">
              <w:rPr>
                <w:rFonts w:ascii="Arial" w:hAnsi="Arial" w:cs="Arial"/>
                <w:sz w:val="18"/>
                <w:szCs w:val="18"/>
                <w:lang w:val="es-ES_tradnl"/>
              </w:rPr>
              <w:t xml:space="preserve"> a ser financiados con recursos del Programa serán clasificados según el SARAS de </w:t>
            </w:r>
            <w:r w:rsidR="00FE521E" w:rsidRPr="00E02E85">
              <w:rPr>
                <w:rFonts w:ascii="Arial" w:hAnsi="Arial" w:cs="Arial"/>
                <w:sz w:val="18"/>
                <w:szCs w:val="18"/>
                <w:lang w:val="es-ES_tradnl"/>
              </w:rPr>
              <w:t>Bancóldex</w:t>
            </w:r>
            <w:r w:rsidRPr="00E02E85">
              <w:rPr>
                <w:rFonts w:ascii="Arial" w:hAnsi="Arial" w:cs="Arial"/>
                <w:sz w:val="18"/>
                <w:szCs w:val="18"/>
                <w:lang w:val="es-ES_tradnl"/>
              </w:rPr>
              <w:t xml:space="preserve">. </w:t>
            </w:r>
          </w:p>
        </w:tc>
      </w:tr>
      <w:tr w:rsidR="000870DE" w:rsidRPr="00E02E85" w14:paraId="230368A7" w14:textId="77777777" w:rsidTr="00E02E85">
        <w:trPr>
          <w:trHeight w:val="323"/>
          <w:jc w:val="center"/>
        </w:trPr>
        <w:tc>
          <w:tcPr>
            <w:tcW w:w="2790" w:type="dxa"/>
            <w:shd w:val="clear" w:color="auto" w:fill="D9D9D9" w:themeFill="background1" w:themeFillShade="D9"/>
            <w:vAlign w:val="center"/>
          </w:tcPr>
          <w:p w14:paraId="21C6A74F" w14:textId="77777777" w:rsidR="000870DE" w:rsidRPr="00E02E85" w:rsidRDefault="000870DE" w:rsidP="000870DE">
            <w:pPr>
              <w:tabs>
                <w:tab w:val="left" w:pos="3200"/>
              </w:tabs>
              <w:rPr>
                <w:rFonts w:ascii="Arial" w:hAnsi="Arial" w:cs="Arial"/>
                <w:sz w:val="18"/>
                <w:szCs w:val="18"/>
                <w:lang w:val="es-ES_tradnl"/>
              </w:rPr>
            </w:pPr>
            <w:r w:rsidRPr="00E02E85">
              <w:rPr>
                <w:rFonts w:ascii="Arial" w:hAnsi="Arial" w:cs="Arial"/>
                <w:sz w:val="18"/>
                <w:szCs w:val="18"/>
                <w:lang w:val="es-ES_tradnl"/>
              </w:rPr>
              <w:t>B.4 Otros Factores de Riesgo</w:t>
            </w:r>
          </w:p>
        </w:tc>
        <w:tc>
          <w:tcPr>
            <w:tcW w:w="2160" w:type="dxa"/>
            <w:vAlign w:val="center"/>
          </w:tcPr>
          <w:p w14:paraId="5D0D3F37" w14:textId="7B3A1786" w:rsidR="000870DE" w:rsidRPr="00E02E85" w:rsidRDefault="000870DE" w:rsidP="000870DE">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c>
          <w:tcPr>
            <w:tcW w:w="4320" w:type="dxa"/>
          </w:tcPr>
          <w:p w14:paraId="603EFFB0" w14:textId="2D5FF03A" w:rsidR="000870DE" w:rsidRPr="00E02E85" w:rsidRDefault="000870DE" w:rsidP="000870DE">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c>
          <w:tcPr>
            <w:tcW w:w="4410" w:type="dxa"/>
          </w:tcPr>
          <w:p w14:paraId="6BE3F38D" w14:textId="274D61FA" w:rsidR="000870DE" w:rsidRPr="00E02E85" w:rsidRDefault="000870DE" w:rsidP="000870DE">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r>
      <w:tr w:rsidR="00074BFC" w:rsidRPr="00E02E85" w14:paraId="55BE255F" w14:textId="77777777" w:rsidTr="00E02E85">
        <w:trPr>
          <w:trHeight w:val="323"/>
          <w:jc w:val="center"/>
        </w:trPr>
        <w:tc>
          <w:tcPr>
            <w:tcW w:w="2790" w:type="dxa"/>
            <w:shd w:val="clear" w:color="auto" w:fill="D9D9D9" w:themeFill="background1" w:themeFillShade="D9"/>
            <w:vAlign w:val="center"/>
          </w:tcPr>
          <w:p w14:paraId="54D28F08" w14:textId="77777777" w:rsidR="00074BFC" w:rsidRPr="00E02E85" w:rsidRDefault="00074BFC" w:rsidP="00074BFC">
            <w:pPr>
              <w:tabs>
                <w:tab w:val="left" w:pos="3200"/>
              </w:tabs>
              <w:rPr>
                <w:rFonts w:ascii="Arial" w:hAnsi="Arial" w:cs="Arial"/>
                <w:sz w:val="18"/>
                <w:szCs w:val="18"/>
                <w:lang w:val="es-ES_tradnl"/>
              </w:rPr>
            </w:pPr>
            <w:r w:rsidRPr="00E02E85">
              <w:rPr>
                <w:rFonts w:ascii="Arial" w:hAnsi="Arial" w:cs="Arial"/>
                <w:sz w:val="18"/>
                <w:szCs w:val="18"/>
                <w:lang w:val="es-ES_tradnl"/>
              </w:rPr>
              <w:t>B.5 Requisitos de Evaluación y Planes Ambientales</w:t>
            </w:r>
          </w:p>
        </w:tc>
        <w:tc>
          <w:tcPr>
            <w:tcW w:w="2160" w:type="dxa"/>
            <w:vAlign w:val="center"/>
          </w:tcPr>
          <w:p w14:paraId="2CC600DF" w14:textId="177B4469" w:rsidR="00074BFC" w:rsidRPr="00E02E85" w:rsidRDefault="00074BFC" w:rsidP="00074BFC">
            <w:pPr>
              <w:tabs>
                <w:tab w:val="left" w:pos="3200"/>
              </w:tabs>
              <w:jc w:val="both"/>
              <w:rPr>
                <w:rFonts w:ascii="Arial" w:hAnsi="Arial" w:cs="Arial"/>
                <w:sz w:val="18"/>
                <w:szCs w:val="18"/>
                <w:lang w:val="es-ES_tradnl"/>
              </w:rPr>
            </w:pPr>
            <w:r w:rsidRPr="00E02E85">
              <w:rPr>
                <w:rFonts w:ascii="Arial" w:hAnsi="Arial" w:cs="Arial"/>
                <w:sz w:val="18"/>
                <w:szCs w:val="18"/>
                <w:lang w:val="es-ES_tradnl"/>
              </w:rPr>
              <w:t>Análisis Ambientales.</w:t>
            </w:r>
          </w:p>
        </w:tc>
        <w:tc>
          <w:tcPr>
            <w:tcW w:w="4320" w:type="dxa"/>
          </w:tcPr>
          <w:p w14:paraId="431C321E" w14:textId="5B8D49CF" w:rsidR="00074BFC" w:rsidRPr="00E02E85" w:rsidRDefault="00074BFC" w:rsidP="00074BFC">
            <w:pPr>
              <w:tabs>
                <w:tab w:val="left" w:pos="3200"/>
              </w:tabs>
              <w:jc w:val="both"/>
              <w:rPr>
                <w:rFonts w:ascii="Arial" w:hAnsi="Arial" w:cs="Arial"/>
                <w:sz w:val="18"/>
                <w:szCs w:val="18"/>
                <w:lang w:val="es-ES_tradnl"/>
              </w:rPr>
            </w:pPr>
            <w:r w:rsidRPr="00E02E85">
              <w:rPr>
                <w:rFonts w:ascii="Arial" w:hAnsi="Arial" w:cs="Arial"/>
                <w:sz w:val="18"/>
                <w:szCs w:val="18"/>
                <w:lang w:val="es-ES_tradnl"/>
              </w:rPr>
              <w:t>Solo se financiarán proyectos de categoría C.</w:t>
            </w:r>
          </w:p>
        </w:tc>
        <w:tc>
          <w:tcPr>
            <w:tcW w:w="4410" w:type="dxa"/>
          </w:tcPr>
          <w:p w14:paraId="2BBB9133" w14:textId="27EE02A6" w:rsidR="00074BFC" w:rsidRPr="00E02E85" w:rsidRDefault="00074BFC" w:rsidP="00074BFC">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r>
      <w:tr w:rsidR="00074BFC" w:rsidRPr="00E02E85" w14:paraId="0C78A468" w14:textId="77777777" w:rsidTr="00E02E85">
        <w:trPr>
          <w:trHeight w:val="323"/>
          <w:jc w:val="center"/>
        </w:trPr>
        <w:tc>
          <w:tcPr>
            <w:tcW w:w="2790" w:type="dxa"/>
            <w:shd w:val="clear" w:color="auto" w:fill="D9D9D9" w:themeFill="background1" w:themeFillShade="D9"/>
            <w:vAlign w:val="center"/>
          </w:tcPr>
          <w:p w14:paraId="7AAC912A" w14:textId="77777777" w:rsidR="00074BFC" w:rsidRPr="00E02E85" w:rsidRDefault="00074BFC" w:rsidP="00074BFC">
            <w:pPr>
              <w:tabs>
                <w:tab w:val="left" w:pos="3200"/>
              </w:tabs>
              <w:rPr>
                <w:rFonts w:ascii="Arial" w:hAnsi="Arial" w:cs="Arial"/>
                <w:sz w:val="18"/>
                <w:szCs w:val="18"/>
                <w:lang w:val="es-ES_tradnl"/>
              </w:rPr>
            </w:pPr>
            <w:r w:rsidRPr="00E02E85">
              <w:rPr>
                <w:rFonts w:ascii="Arial" w:hAnsi="Arial" w:cs="Arial"/>
                <w:sz w:val="18"/>
                <w:szCs w:val="18"/>
                <w:lang w:val="es-ES_tradnl"/>
              </w:rPr>
              <w:t>B.5 Requisitos de Evaluación y Planes Sociales</w:t>
            </w:r>
          </w:p>
        </w:tc>
        <w:tc>
          <w:tcPr>
            <w:tcW w:w="2160" w:type="dxa"/>
            <w:vAlign w:val="center"/>
          </w:tcPr>
          <w:p w14:paraId="4949E86D" w14:textId="1C21F624" w:rsidR="00074BFC" w:rsidRPr="00E02E85" w:rsidRDefault="00074BFC" w:rsidP="00074BFC">
            <w:pPr>
              <w:tabs>
                <w:tab w:val="left" w:pos="3200"/>
              </w:tabs>
              <w:jc w:val="both"/>
              <w:rPr>
                <w:rFonts w:ascii="Arial" w:hAnsi="Arial" w:cs="Arial"/>
                <w:sz w:val="18"/>
                <w:szCs w:val="18"/>
                <w:lang w:val="es-ES_tradnl"/>
              </w:rPr>
            </w:pPr>
            <w:r w:rsidRPr="00E02E85">
              <w:rPr>
                <w:rFonts w:ascii="Arial" w:hAnsi="Arial" w:cs="Arial"/>
                <w:sz w:val="18"/>
                <w:szCs w:val="18"/>
                <w:lang w:val="es-ES_tradnl"/>
              </w:rPr>
              <w:t>Análisis Sociales.</w:t>
            </w:r>
          </w:p>
        </w:tc>
        <w:tc>
          <w:tcPr>
            <w:tcW w:w="4320" w:type="dxa"/>
          </w:tcPr>
          <w:p w14:paraId="3366744A" w14:textId="53BAF530" w:rsidR="00074BFC" w:rsidRPr="00E02E85" w:rsidRDefault="00074BFC" w:rsidP="00074BFC">
            <w:pPr>
              <w:tabs>
                <w:tab w:val="left" w:pos="3200"/>
              </w:tabs>
              <w:jc w:val="both"/>
              <w:rPr>
                <w:rFonts w:ascii="Arial" w:hAnsi="Arial" w:cs="Arial"/>
                <w:sz w:val="18"/>
                <w:szCs w:val="18"/>
                <w:lang w:val="es-ES_tradnl"/>
              </w:rPr>
            </w:pPr>
            <w:r w:rsidRPr="00E02E85">
              <w:rPr>
                <w:rFonts w:ascii="Arial" w:hAnsi="Arial" w:cs="Arial"/>
                <w:sz w:val="18"/>
                <w:szCs w:val="18"/>
                <w:lang w:val="es-ES_tradnl"/>
              </w:rPr>
              <w:t>Solo se financiarán proyectos de categoría C.</w:t>
            </w:r>
          </w:p>
        </w:tc>
        <w:tc>
          <w:tcPr>
            <w:tcW w:w="4410" w:type="dxa"/>
          </w:tcPr>
          <w:p w14:paraId="7C881ACA" w14:textId="7C397F9D" w:rsidR="00074BFC" w:rsidRPr="00E02E85" w:rsidRDefault="00074BFC" w:rsidP="00074BFC">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r>
      <w:tr w:rsidR="00074BFC" w:rsidRPr="00E02E85" w14:paraId="0E420232" w14:textId="77777777" w:rsidTr="00E02E85">
        <w:trPr>
          <w:trHeight w:val="323"/>
          <w:jc w:val="center"/>
        </w:trPr>
        <w:tc>
          <w:tcPr>
            <w:tcW w:w="2790" w:type="dxa"/>
            <w:shd w:val="clear" w:color="auto" w:fill="D9D9D9" w:themeFill="background1" w:themeFillShade="D9"/>
            <w:vAlign w:val="center"/>
          </w:tcPr>
          <w:p w14:paraId="0B47E85A" w14:textId="0B595DE5" w:rsidR="00074BFC" w:rsidRPr="00E02E85" w:rsidRDefault="00074BFC" w:rsidP="00074BFC">
            <w:pPr>
              <w:tabs>
                <w:tab w:val="left" w:pos="3200"/>
              </w:tabs>
              <w:rPr>
                <w:rFonts w:ascii="Arial" w:hAnsi="Arial" w:cs="Arial"/>
                <w:sz w:val="18"/>
                <w:szCs w:val="18"/>
                <w:lang w:val="es-ES_tradnl"/>
              </w:rPr>
            </w:pPr>
            <w:r w:rsidRPr="00E02E85">
              <w:rPr>
                <w:rFonts w:ascii="Arial" w:hAnsi="Arial" w:cs="Arial"/>
                <w:sz w:val="18"/>
                <w:szCs w:val="18"/>
                <w:lang w:val="es-ES_tradnl"/>
              </w:rPr>
              <w:t>B.6 Consultas (incluyendo consultas con mujeres, indígenas y/o minorías afectadas)</w:t>
            </w:r>
          </w:p>
        </w:tc>
        <w:tc>
          <w:tcPr>
            <w:tcW w:w="2160" w:type="dxa"/>
            <w:vAlign w:val="center"/>
          </w:tcPr>
          <w:p w14:paraId="60A96B82" w14:textId="44E1B088" w:rsidR="00074BFC" w:rsidRPr="00E02E85" w:rsidRDefault="00074BFC" w:rsidP="00074BFC">
            <w:pPr>
              <w:tabs>
                <w:tab w:val="left" w:pos="3200"/>
              </w:tabs>
              <w:jc w:val="both"/>
              <w:rPr>
                <w:rFonts w:ascii="Arial" w:hAnsi="Arial" w:cs="Arial"/>
                <w:sz w:val="18"/>
                <w:szCs w:val="18"/>
                <w:lang w:val="es-ES_tradnl"/>
              </w:rPr>
            </w:pPr>
            <w:r w:rsidRPr="00E02E85">
              <w:rPr>
                <w:rFonts w:ascii="Arial" w:hAnsi="Arial" w:cs="Arial"/>
                <w:sz w:val="18"/>
                <w:szCs w:val="18"/>
                <w:lang w:val="es-ES_tradnl"/>
              </w:rPr>
              <w:t>Consultas con las partes afectadas/interesadas.</w:t>
            </w:r>
          </w:p>
        </w:tc>
        <w:tc>
          <w:tcPr>
            <w:tcW w:w="4320" w:type="dxa"/>
          </w:tcPr>
          <w:p w14:paraId="5E8E3783" w14:textId="213E2D0C" w:rsidR="00074BFC" w:rsidRPr="00E02E85" w:rsidRDefault="00074BFC" w:rsidP="00074BFC">
            <w:pPr>
              <w:tabs>
                <w:tab w:val="left" w:pos="3200"/>
              </w:tabs>
              <w:jc w:val="both"/>
              <w:rPr>
                <w:rFonts w:ascii="Arial" w:hAnsi="Arial" w:cs="Arial"/>
                <w:sz w:val="18"/>
                <w:szCs w:val="18"/>
                <w:lang w:val="es-ES_tradnl"/>
              </w:rPr>
            </w:pPr>
            <w:r w:rsidRPr="00E02E85">
              <w:rPr>
                <w:rFonts w:ascii="Arial" w:hAnsi="Arial" w:cs="Arial"/>
                <w:sz w:val="18"/>
                <w:szCs w:val="18"/>
                <w:lang w:val="es-ES_tradnl"/>
              </w:rPr>
              <w:t>Solo se financiarán proyectos de categoría C.</w:t>
            </w:r>
          </w:p>
        </w:tc>
        <w:tc>
          <w:tcPr>
            <w:tcW w:w="4410" w:type="dxa"/>
          </w:tcPr>
          <w:p w14:paraId="10F47BE7" w14:textId="6952DE74" w:rsidR="00074BFC" w:rsidRPr="00E02E85" w:rsidRDefault="00074BFC" w:rsidP="00074BFC">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r>
      <w:tr w:rsidR="000870DE" w:rsidRPr="00460ABB" w14:paraId="3BFCC444" w14:textId="77777777" w:rsidTr="00E02E85">
        <w:trPr>
          <w:trHeight w:val="323"/>
          <w:jc w:val="center"/>
        </w:trPr>
        <w:tc>
          <w:tcPr>
            <w:tcW w:w="2790" w:type="dxa"/>
            <w:shd w:val="clear" w:color="auto" w:fill="D9D9D9" w:themeFill="background1" w:themeFillShade="D9"/>
            <w:vAlign w:val="center"/>
          </w:tcPr>
          <w:p w14:paraId="155AF143" w14:textId="77777777" w:rsidR="000870DE" w:rsidRPr="00E02E85" w:rsidRDefault="000870DE" w:rsidP="000870DE">
            <w:pPr>
              <w:tabs>
                <w:tab w:val="left" w:pos="3200"/>
              </w:tabs>
              <w:rPr>
                <w:rFonts w:ascii="Arial" w:hAnsi="Arial" w:cs="Arial"/>
                <w:sz w:val="18"/>
                <w:szCs w:val="18"/>
                <w:lang w:val="es-ES_tradnl"/>
              </w:rPr>
            </w:pPr>
            <w:r w:rsidRPr="00E02E85">
              <w:rPr>
                <w:rFonts w:ascii="Arial" w:hAnsi="Arial" w:cs="Arial"/>
                <w:sz w:val="18"/>
                <w:szCs w:val="18"/>
                <w:lang w:val="es-ES_tradnl"/>
              </w:rPr>
              <w:t>B.7 Supervisión y Cumplimiento</w:t>
            </w:r>
          </w:p>
        </w:tc>
        <w:tc>
          <w:tcPr>
            <w:tcW w:w="2160" w:type="dxa"/>
            <w:vAlign w:val="center"/>
          </w:tcPr>
          <w:p w14:paraId="5CE65A8D" w14:textId="7641D0B2" w:rsidR="000870DE" w:rsidRPr="00E02E85" w:rsidRDefault="00074BFC" w:rsidP="000870DE">
            <w:pPr>
              <w:tabs>
                <w:tab w:val="left" w:pos="3200"/>
              </w:tabs>
              <w:jc w:val="both"/>
              <w:rPr>
                <w:rFonts w:ascii="Arial" w:hAnsi="Arial" w:cs="Arial"/>
                <w:sz w:val="18"/>
                <w:szCs w:val="18"/>
                <w:lang w:val="es-ES_tradnl"/>
              </w:rPr>
            </w:pPr>
            <w:r w:rsidRPr="00E02E85">
              <w:rPr>
                <w:rFonts w:ascii="Arial" w:hAnsi="Arial" w:cs="Arial"/>
                <w:sz w:val="18"/>
                <w:szCs w:val="18"/>
                <w:lang w:val="es-ES_tradnl"/>
              </w:rPr>
              <w:t>Requerimientos de salvaguardas ambientales y sociales incluidos en contrato de préstamo</w:t>
            </w:r>
          </w:p>
        </w:tc>
        <w:tc>
          <w:tcPr>
            <w:tcW w:w="4320" w:type="dxa"/>
          </w:tcPr>
          <w:p w14:paraId="0C2CAA71" w14:textId="5CD8F472" w:rsidR="000870DE" w:rsidRPr="00E02E85" w:rsidRDefault="00E02292" w:rsidP="000870DE">
            <w:pPr>
              <w:tabs>
                <w:tab w:val="left" w:pos="3200"/>
              </w:tabs>
              <w:jc w:val="both"/>
              <w:rPr>
                <w:rFonts w:ascii="Arial" w:hAnsi="Arial" w:cs="Arial"/>
                <w:sz w:val="18"/>
                <w:szCs w:val="18"/>
                <w:lang w:val="es-ES_tradnl"/>
              </w:rPr>
            </w:pPr>
            <w:r w:rsidRPr="00E02E85">
              <w:rPr>
                <w:rFonts w:ascii="Arial" w:hAnsi="Arial" w:cs="Arial"/>
                <w:sz w:val="18"/>
                <w:szCs w:val="18"/>
                <w:lang w:val="es-ES_tradnl"/>
              </w:rPr>
              <w:t>Cumplimiento esperado durante la implementación del programa.</w:t>
            </w:r>
          </w:p>
        </w:tc>
        <w:tc>
          <w:tcPr>
            <w:tcW w:w="4410" w:type="dxa"/>
          </w:tcPr>
          <w:p w14:paraId="35BB14DE" w14:textId="20532848" w:rsidR="00074BFC" w:rsidRPr="00E02E85" w:rsidRDefault="00FE521E" w:rsidP="00074BFC">
            <w:pPr>
              <w:tabs>
                <w:tab w:val="left" w:pos="3200"/>
              </w:tabs>
              <w:jc w:val="both"/>
              <w:rPr>
                <w:rFonts w:ascii="Arial" w:hAnsi="Arial" w:cs="Arial"/>
                <w:sz w:val="18"/>
                <w:szCs w:val="18"/>
                <w:lang w:val="es-ES_tradnl"/>
              </w:rPr>
            </w:pPr>
            <w:r w:rsidRPr="00E02E85">
              <w:rPr>
                <w:rFonts w:ascii="Arial" w:hAnsi="Arial" w:cs="Arial"/>
                <w:sz w:val="18"/>
                <w:szCs w:val="18"/>
                <w:lang w:val="es-ES_tradnl"/>
              </w:rPr>
              <w:t>Bancóldex</w:t>
            </w:r>
            <w:r w:rsidR="00074BFC" w:rsidRPr="00E02E85">
              <w:rPr>
                <w:rFonts w:ascii="Arial" w:hAnsi="Arial" w:cs="Arial"/>
                <w:sz w:val="18"/>
                <w:szCs w:val="18"/>
                <w:lang w:val="es-ES_tradnl"/>
              </w:rPr>
              <w:t xml:space="preserve"> preparara un informe periódico de desempeño ambiental y social del programa en la forma general del Anexo </w:t>
            </w:r>
            <w:r w:rsidR="00F6787A" w:rsidRPr="00E02E85">
              <w:rPr>
                <w:rFonts w:ascii="Arial" w:hAnsi="Arial" w:cs="Arial"/>
                <w:sz w:val="18"/>
                <w:szCs w:val="18"/>
                <w:lang w:val="es-ES_tradnl"/>
              </w:rPr>
              <w:t>6</w:t>
            </w:r>
            <w:r w:rsidR="00074BFC" w:rsidRPr="00E02E85">
              <w:rPr>
                <w:rFonts w:ascii="Arial" w:hAnsi="Arial" w:cs="Arial"/>
                <w:sz w:val="18"/>
                <w:szCs w:val="18"/>
                <w:lang w:val="es-ES_tradnl"/>
              </w:rPr>
              <w:t>.</w:t>
            </w:r>
          </w:p>
          <w:p w14:paraId="4936A814" w14:textId="711341F3" w:rsidR="00074BFC" w:rsidRPr="00E02E85" w:rsidRDefault="00074BFC" w:rsidP="00074BFC">
            <w:pPr>
              <w:tabs>
                <w:tab w:val="left" w:pos="3200"/>
              </w:tabs>
              <w:jc w:val="both"/>
              <w:rPr>
                <w:rFonts w:ascii="Arial" w:hAnsi="Arial" w:cs="Arial"/>
                <w:sz w:val="18"/>
                <w:szCs w:val="18"/>
                <w:lang w:val="es-ES_tradnl"/>
              </w:rPr>
            </w:pPr>
            <w:r w:rsidRPr="00E02E85">
              <w:rPr>
                <w:rFonts w:ascii="Arial" w:hAnsi="Arial" w:cs="Arial"/>
                <w:sz w:val="18"/>
                <w:szCs w:val="18"/>
                <w:lang w:val="es-ES_tradnl"/>
              </w:rPr>
              <w:t xml:space="preserve">En el caso de que Bancóldex o el BID lleguen a tener conocimiento que un sub-préstamo haya dejado de ser elegible para financiamiento del Programa debido a consideraciones sociales o ambientales, Bancóldex notificará al BID (o el BID a Bancóldex), y Bancóldex podrá optar por, dentro de un plazo de 120 días u otro acordado con el BID: (1) negociar un plan de acción correctiva, aceptable para el BID, con el ente crediticio y el sub-prestatario respectivo; o (2) remover el sub-préstamo de la cartera del BID. En </w:t>
            </w:r>
            <w:r w:rsidRPr="00E02E85">
              <w:rPr>
                <w:rFonts w:ascii="Arial" w:hAnsi="Arial" w:cs="Arial"/>
                <w:sz w:val="18"/>
                <w:szCs w:val="18"/>
                <w:lang w:val="es-ES_tradnl"/>
              </w:rPr>
              <w:lastRenderedPageBreak/>
              <w:t xml:space="preserve">caso de que ocurra un alto número de dichos casos de pérdida de elegibilidad, el BID y Bancóldex acordarán medidas para ajustar los criterios de elegibilidad </w:t>
            </w:r>
            <w:r w:rsidR="00907671" w:rsidRPr="00E02E85">
              <w:rPr>
                <w:rFonts w:ascii="Arial" w:hAnsi="Arial" w:cs="Arial"/>
                <w:sz w:val="18"/>
                <w:szCs w:val="18"/>
                <w:lang w:val="es-ES_tradnl"/>
              </w:rPr>
              <w:t>socioambiental</w:t>
            </w:r>
            <w:r w:rsidRPr="00E02E85">
              <w:rPr>
                <w:rFonts w:ascii="Arial" w:hAnsi="Arial" w:cs="Arial"/>
                <w:sz w:val="18"/>
                <w:szCs w:val="18"/>
                <w:lang w:val="es-ES_tradnl"/>
              </w:rPr>
              <w:t xml:space="preserve"> de manera de mejorar su aplicación para prevenir dichas situaciones.  </w:t>
            </w:r>
          </w:p>
          <w:p w14:paraId="28937503" w14:textId="6C012DD7" w:rsidR="000870DE" w:rsidRPr="00E02E85" w:rsidRDefault="00074BFC" w:rsidP="00074BFC">
            <w:pPr>
              <w:tabs>
                <w:tab w:val="left" w:pos="3200"/>
              </w:tabs>
              <w:jc w:val="both"/>
              <w:rPr>
                <w:rFonts w:ascii="Arial" w:hAnsi="Arial" w:cs="Arial"/>
                <w:sz w:val="18"/>
                <w:szCs w:val="18"/>
                <w:lang w:val="es-ES_tradnl"/>
              </w:rPr>
            </w:pPr>
            <w:r w:rsidRPr="00E02E85">
              <w:rPr>
                <w:rFonts w:ascii="Arial" w:hAnsi="Arial" w:cs="Arial"/>
                <w:sz w:val="18"/>
                <w:szCs w:val="18"/>
                <w:lang w:val="es-ES_tradnl"/>
              </w:rPr>
              <w:t xml:space="preserve">El Banco supervisará la gestión ambiental y social y temas laborales relacionados con el uso de los recursos del Programa por un/a especialista del Banco o un/a consultor/a contratado por el Banco. Con este fin </w:t>
            </w:r>
            <w:r w:rsidR="00FE521E" w:rsidRPr="00E02E85">
              <w:rPr>
                <w:rFonts w:ascii="Arial" w:hAnsi="Arial" w:cs="Arial"/>
                <w:sz w:val="18"/>
                <w:szCs w:val="18"/>
                <w:lang w:val="es-ES_tradnl"/>
              </w:rPr>
              <w:t>Bancóldex</w:t>
            </w:r>
            <w:r w:rsidRPr="00E02E85">
              <w:rPr>
                <w:rFonts w:ascii="Arial" w:hAnsi="Arial" w:cs="Arial"/>
                <w:sz w:val="18"/>
                <w:szCs w:val="18"/>
                <w:lang w:val="es-ES_tradnl"/>
              </w:rPr>
              <w:t xml:space="preserve"> asegurara que el/la especialista del Banco o un/a consultor/a contratado por el Banco pueda realizar visitas de supervisión a los Entes Crediticios y proyectos financiados.</w:t>
            </w:r>
          </w:p>
        </w:tc>
      </w:tr>
      <w:tr w:rsidR="000870DE" w:rsidRPr="00460ABB" w14:paraId="77DDAB68" w14:textId="77777777" w:rsidTr="00E02E85">
        <w:trPr>
          <w:trHeight w:val="323"/>
          <w:jc w:val="center"/>
        </w:trPr>
        <w:tc>
          <w:tcPr>
            <w:tcW w:w="2790" w:type="dxa"/>
            <w:shd w:val="clear" w:color="auto" w:fill="D9D9D9" w:themeFill="background1" w:themeFillShade="D9"/>
            <w:vAlign w:val="center"/>
          </w:tcPr>
          <w:p w14:paraId="6B0225D0" w14:textId="77777777" w:rsidR="000870DE" w:rsidRPr="00E02E85" w:rsidDel="00641735" w:rsidRDefault="000870DE" w:rsidP="000870DE">
            <w:pPr>
              <w:tabs>
                <w:tab w:val="left" w:pos="3200"/>
              </w:tabs>
              <w:rPr>
                <w:rFonts w:ascii="Arial" w:hAnsi="Arial" w:cs="Arial"/>
                <w:b/>
                <w:sz w:val="18"/>
                <w:szCs w:val="18"/>
                <w:lang w:val="es-ES_tradnl"/>
              </w:rPr>
            </w:pPr>
            <w:r w:rsidRPr="00E02E85">
              <w:rPr>
                <w:rFonts w:ascii="Arial" w:hAnsi="Arial" w:cs="Arial"/>
                <w:sz w:val="18"/>
                <w:szCs w:val="18"/>
                <w:lang w:val="es-ES_tradnl"/>
              </w:rPr>
              <w:lastRenderedPageBreak/>
              <w:t>B.8 Impactos Transfronterizos</w:t>
            </w:r>
          </w:p>
        </w:tc>
        <w:tc>
          <w:tcPr>
            <w:tcW w:w="2160" w:type="dxa"/>
            <w:vAlign w:val="center"/>
          </w:tcPr>
          <w:p w14:paraId="4C7196D8" w14:textId="0B004DC8" w:rsidR="000870DE" w:rsidRPr="00E02E85" w:rsidRDefault="000870DE" w:rsidP="000870DE">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c>
          <w:tcPr>
            <w:tcW w:w="4320" w:type="dxa"/>
          </w:tcPr>
          <w:p w14:paraId="3CB4C718" w14:textId="724BC44B" w:rsidR="000870DE" w:rsidRPr="00E02E85" w:rsidRDefault="00E02292" w:rsidP="000870DE">
            <w:pPr>
              <w:tabs>
                <w:tab w:val="left" w:pos="3200"/>
              </w:tabs>
              <w:jc w:val="both"/>
              <w:rPr>
                <w:rFonts w:ascii="Arial" w:hAnsi="Arial" w:cs="Arial"/>
                <w:sz w:val="18"/>
                <w:szCs w:val="18"/>
                <w:lang w:val="es-ES_tradnl"/>
              </w:rPr>
            </w:pPr>
            <w:r w:rsidRPr="00E02E85">
              <w:rPr>
                <w:rFonts w:ascii="Arial" w:eastAsia="Times New Roman" w:hAnsi="Arial" w:cs="Arial"/>
                <w:sz w:val="18"/>
                <w:szCs w:val="18"/>
                <w:shd w:val="clear" w:color="auto" w:fill="FFFFFF"/>
                <w:lang w:val="es-ES_tradnl"/>
              </w:rPr>
              <w:t>No se financiarán p</w:t>
            </w:r>
            <w:r w:rsidR="00074BFC" w:rsidRPr="00E02E85">
              <w:rPr>
                <w:rFonts w:ascii="Arial" w:hAnsi="Arial" w:cs="Arial"/>
                <w:sz w:val="18"/>
                <w:szCs w:val="18"/>
                <w:lang w:val="es-ES_tradnl"/>
              </w:rPr>
              <w:t>royecto</w:t>
            </w:r>
            <w:r w:rsidRPr="00E02E85">
              <w:rPr>
                <w:rFonts w:ascii="Arial" w:hAnsi="Arial" w:cs="Arial"/>
                <w:sz w:val="18"/>
                <w:szCs w:val="18"/>
                <w:lang w:val="es-ES_tradnl"/>
              </w:rPr>
              <w:t>s con impactos transfronterizos</w:t>
            </w:r>
          </w:p>
        </w:tc>
        <w:tc>
          <w:tcPr>
            <w:tcW w:w="4410" w:type="dxa"/>
          </w:tcPr>
          <w:p w14:paraId="7E46A966" w14:textId="1CEA2AEF" w:rsidR="000870DE" w:rsidRPr="00E02E85" w:rsidRDefault="00074BFC" w:rsidP="000870DE">
            <w:pPr>
              <w:tabs>
                <w:tab w:val="left" w:pos="3200"/>
              </w:tabs>
              <w:jc w:val="both"/>
              <w:rPr>
                <w:rFonts w:ascii="Arial" w:hAnsi="Arial" w:cs="Arial"/>
                <w:sz w:val="18"/>
                <w:szCs w:val="18"/>
                <w:lang w:val="es-ES_tradnl"/>
              </w:rPr>
            </w:pPr>
            <w:r w:rsidRPr="00E02E85">
              <w:rPr>
                <w:rFonts w:ascii="Arial" w:hAnsi="Arial" w:cs="Arial"/>
                <w:sz w:val="18"/>
                <w:szCs w:val="18"/>
                <w:lang w:val="es-ES_tradnl"/>
              </w:rPr>
              <w:t>La lista de Exclusión de actividades financiables será incorporada en el RC del Programa</w:t>
            </w:r>
          </w:p>
        </w:tc>
      </w:tr>
      <w:tr w:rsidR="009304C2" w:rsidRPr="00460ABB" w14:paraId="1F29F93C" w14:textId="77777777" w:rsidTr="00E02E85">
        <w:trPr>
          <w:trHeight w:val="323"/>
          <w:jc w:val="center"/>
        </w:trPr>
        <w:tc>
          <w:tcPr>
            <w:tcW w:w="2790" w:type="dxa"/>
            <w:shd w:val="clear" w:color="auto" w:fill="D9D9D9" w:themeFill="background1" w:themeFillShade="D9"/>
            <w:vAlign w:val="center"/>
          </w:tcPr>
          <w:p w14:paraId="0E05B0A4" w14:textId="77777777" w:rsidR="009304C2" w:rsidRPr="00E02E85" w:rsidDel="00641735" w:rsidRDefault="009304C2" w:rsidP="009304C2">
            <w:pPr>
              <w:tabs>
                <w:tab w:val="left" w:pos="3200"/>
              </w:tabs>
              <w:rPr>
                <w:rFonts w:ascii="Arial" w:hAnsi="Arial" w:cs="Arial"/>
                <w:b/>
                <w:sz w:val="18"/>
                <w:szCs w:val="18"/>
                <w:lang w:val="es-ES_tradnl"/>
              </w:rPr>
            </w:pPr>
            <w:r w:rsidRPr="00E02E85">
              <w:rPr>
                <w:rFonts w:ascii="Arial" w:hAnsi="Arial" w:cs="Arial"/>
                <w:sz w:val="18"/>
                <w:szCs w:val="18"/>
                <w:lang w:val="es-ES_tradnl"/>
              </w:rPr>
              <w:t>B.9 Hábitats Naturales</w:t>
            </w:r>
          </w:p>
        </w:tc>
        <w:tc>
          <w:tcPr>
            <w:tcW w:w="2160" w:type="dxa"/>
            <w:vAlign w:val="center"/>
          </w:tcPr>
          <w:p w14:paraId="0B5640CC" w14:textId="78570D4E" w:rsidR="009304C2" w:rsidRPr="00E02E85" w:rsidRDefault="009304C2" w:rsidP="009304C2">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c>
          <w:tcPr>
            <w:tcW w:w="4320" w:type="dxa"/>
          </w:tcPr>
          <w:p w14:paraId="070094F3" w14:textId="6A75518B" w:rsidR="009304C2" w:rsidRPr="00E02E85" w:rsidRDefault="00074BFC" w:rsidP="009304C2">
            <w:pPr>
              <w:tabs>
                <w:tab w:val="left" w:pos="3200"/>
              </w:tabs>
              <w:jc w:val="both"/>
              <w:rPr>
                <w:rFonts w:ascii="Arial" w:hAnsi="Arial" w:cs="Arial"/>
                <w:sz w:val="18"/>
                <w:szCs w:val="18"/>
                <w:lang w:val="es-ES_tradnl"/>
              </w:rPr>
            </w:pPr>
            <w:r w:rsidRPr="00E02E85">
              <w:rPr>
                <w:rFonts w:ascii="Arial" w:eastAsia="Times New Roman" w:hAnsi="Arial" w:cs="Arial"/>
                <w:sz w:val="18"/>
                <w:szCs w:val="18"/>
                <w:shd w:val="clear" w:color="auto" w:fill="FFFFFF"/>
                <w:lang w:val="es-ES_tradnl"/>
              </w:rPr>
              <w:t>No se financiarán proyectos con impactos negativos en áreas protegidas ni otros hábitats naturales</w:t>
            </w:r>
          </w:p>
        </w:tc>
        <w:tc>
          <w:tcPr>
            <w:tcW w:w="4410" w:type="dxa"/>
          </w:tcPr>
          <w:p w14:paraId="3C5EE2A7" w14:textId="1CFEC930" w:rsidR="009304C2" w:rsidRPr="00E02E85" w:rsidRDefault="009304C2" w:rsidP="009304C2">
            <w:pPr>
              <w:tabs>
                <w:tab w:val="left" w:pos="3200"/>
              </w:tabs>
              <w:jc w:val="both"/>
              <w:rPr>
                <w:rFonts w:ascii="Arial" w:hAnsi="Arial" w:cs="Arial"/>
                <w:sz w:val="18"/>
                <w:szCs w:val="18"/>
                <w:lang w:val="es-ES_tradnl"/>
              </w:rPr>
            </w:pPr>
            <w:r w:rsidRPr="00E02E85">
              <w:rPr>
                <w:rFonts w:ascii="Arial" w:hAnsi="Arial" w:cs="Arial"/>
                <w:sz w:val="18"/>
                <w:szCs w:val="18"/>
                <w:lang w:val="es-ES_tradnl"/>
              </w:rPr>
              <w:t>La lista de Exclusión de actividades financiables será incorporada en el R</w:t>
            </w:r>
            <w:r w:rsidR="00074BFC" w:rsidRPr="00E02E85">
              <w:rPr>
                <w:rFonts w:ascii="Arial" w:hAnsi="Arial" w:cs="Arial"/>
                <w:sz w:val="18"/>
                <w:szCs w:val="18"/>
                <w:lang w:val="es-ES_tradnl"/>
              </w:rPr>
              <w:t>C</w:t>
            </w:r>
            <w:r w:rsidRPr="00E02E85">
              <w:rPr>
                <w:rFonts w:ascii="Arial" w:hAnsi="Arial" w:cs="Arial"/>
                <w:sz w:val="18"/>
                <w:szCs w:val="18"/>
                <w:lang w:val="es-ES_tradnl"/>
              </w:rPr>
              <w:t xml:space="preserve"> del Programa</w:t>
            </w:r>
          </w:p>
        </w:tc>
      </w:tr>
      <w:tr w:rsidR="009304C2" w:rsidRPr="00460ABB" w14:paraId="02C1E5F3" w14:textId="77777777" w:rsidTr="00E02E85">
        <w:trPr>
          <w:trHeight w:val="323"/>
          <w:jc w:val="center"/>
        </w:trPr>
        <w:tc>
          <w:tcPr>
            <w:tcW w:w="2790" w:type="dxa"/>
            <w:shd w:val="clear" w:color="auto" w:fill="D9D9D9" w:themeFill="background1" w:themeFillShade="D9"/>
            <w:vAlign w:val="center"/>
          </w:tcPr>
          <w:p w14:paraId="284B4119" w14:textId="77777777" w:rsidR="009304C2" w:rsidRPr="00E02E85" w:rsidDel="00641735" w:rsidRDefault="009304C2" w:rsidP="009304C2">
            <w:pPr>
              <w:tabs>
                <w:tab w:val="left" w:pos="3200"/>
              </w:tabs>
              <w:rPr>
                <w:rFonts w:ascii="Arial" w:hAnsi="Arial" w:cs="Arial"/>
                <w:b/>
                <w:sz w:val="18"/>
                <w:szCs w:val="18"/>
                <w:lang w:val="es-ES_tradnl"/>
              </w:rPr>
            </w:pPr>
            <w:r w:rsidRPr="00E02E85">
              <w:rPr>
                <w:rFonts w:ascii="Arial" w:hAnsi="Arial" w:cs="Arial"/>
                <w:sz w:val="18"/>
                <w:szCs w:val="18"/>
                <w:lang w:val="es-ES_tradnl"/>
              </w:rPr>
              <w:t>B.9 Especies Invasivas</w:t>
            </w:r>
          </w:p>
        </w:tc>
        <w:tc>
          <w:tcPr>
            <w:tcW w:w="2160" w:type="dxa"/>
            <w:vAlign w:val="center"/>
          </w:tcPr>
          <w:p w14:paraId="6A0D2ECD" w14:textId="3EA652C3" w:rsidR="009304C2" w:rsidRPr="00E02E85" w:rsidRDefault="009304C2" w:rsidP="009304C2">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c>
          <w:tcPr>
            <w:tcW w:w="4320" w:type="dxa"/>
          </w:tcPr>
          <w:p w14:paraId="16C95CB2" w14:textId="6F33230A" w:rsidR="009304C2" w:rsidRPr="00E02E85" w:rsidRDefault="00E02292" w:rsidP="009304C2">
            <w:pPr>
              <w:tabs>
                <w:tab w:val="left" w:pos="3200"/>
              </w:tabs>
              <w:jc w:val="both"/>
              <w:rPr>
                <w:rFonts w:ascii="Arial" w:hAnsi="Arial" w:cs="Arial"/>
                <w:sz w:val="18"/>
                <w:szCs w:val="18"/>
                <w:lang w:val="es-ES_tradnl"/>
              </w:rPr>
            </w:pPr>
            <w:r w:rsidRPr="00E02E85">
              <w:rPr>
                <w:rFonts w:ascii="Arial" w:eastAsia="Times New Roman" w:hAnsi="Arial" w:cs="Arial"/>
                <w:sz w:val="18"/>
                <w:szCs w:val="18"/>
                <w:shd w:val="clear" w:color="auto" w:fill="FFFFFF"/>
                <w:lang w:val="es-ES_tradnl"/>
              </w:rPr>
              <w:t>No se financiarán p</w:t>
            </w:r>
            <w:r w:rsidR="00074BFC" w:rsidRPr="00E02E85">
              <w:rPr>
                <w:rFonts w:ascii="Arial" w:hAnsi="Arial" w:cs="Arial"/>
                <w:sz w:val="18"/>
                <w:szCs w:val="18"/>
                <w:lang w:val="es-ES_tradnl"/>
              </w:rPr>
              <w:t xml:space="preserve">royectos que introduzcan especies invasoras </w:t>
            </w:r>
          </w:p>
        </w:tc>
        <w:tc>
          <w:tcPr>
            <w:tcW w:w="4410" w:type="dxa"/>
          </w:tcPr>
          <w:p w14:paraId="45F5D38F" w14:textId="3AD7E600" w:rsidR="009304C2" w:rsidRPr="00E02E85" w:rsidRDefault="009304C2" w:rsidP="009304C2">
            <w:pPr>
              <w:tabs>
                <w:tab w:val="left" w:pos="3200"/>
              </w:tabs>
              <w:jc w:val="both"/>
              <w:rPr>
                <w:rFonts w:ascii="Arial" w:hAnsi="Arial" w:cs="Arial"/>
                <w:sz w:val="18"/>
                <w:szCs w:val="18"/>
                <w:lang w:val="es-ES_tradnl"/>
              </w:rPr>
            </w:pPr>
            <w:r w:rsidRPr="00E02E85">
              <w:rPr>
                <w:rFonts w:ascii="Arial" w:hAnsi="Arial" w:cs="Arial"/>
                <w:sz w:val="18"/>
                <w:szCs w:val="18"/>
                <w:lang w:val="es-ES_tradnl"/>
              </w:rPr>
              <w:t>La lista de Exclusión de actividades financiables será incorporada en el R</w:t>
            </w:r>
            <w:r w:rsidR="00074BFC" w:rsidRPr="00E02E85">
              <w:rPr>
                <w:rFonts w:ascii="Arial" w:hAnsi="Arial" w:cs="Arial"/>
                <w:sz w:val="18"/>
                <w:szCs w:val="18"/>
                <w:lang w:val="es-ES_tradnl"/>
              </w:rPr>
              <w:t>C</w:t>
            </w:r>
            <w:r w:rsidRPr="00E02E85">
              <w:rPr>
                <w:rFonts w:ascii="Arial" w:hAnsi="Arial" w:cs="Arial"/>
                <w:sz w:val="18"/>
                <w:szCs w:val="18"/>
                <w:lang w:val="es-ES_tradnl"/>
              </w:rPr>
              <w:t xml:space="preserve"> del Programa</w:t>
            </w:r>
          </w:p>
        </w:tc>
      </w:tr>
      <w:tr w:rsidR="009304C2" w:rsidRPr="00460ABB" w14:paraId="4CDF635B" w14:textId="77777777" w:rsidTr="00E02E85">
        <w:trPr>
          <w:trHeight w:val="323"/>
          <w:jc w:val="center"/>
        </w:trPr>
        <w:tc>
          <w:tcPr>
            <w:tcW w:w="2790" w:type="dxa"/>
            <w:shd w:val="clear" w:color="auto" w:fill="D9D9D9" w:themeFill="background1" w:themeFillShade="D9"/>
            <w:vAlign w:val="center"/>
          </w:tcPr>
          <w:p w14:paraId="639F5C50" w14:textId="77777777" w:rsidR="009304C2" w:rsidRPr="00E02E85" w:rsidDel="00641735" w:rsidRDefault="009304C2" w:rsidP="009304C2">
            <w:pPr>
              <w:tabs>
                <w:tab w:val="left" w:pos="3200"/>
              </w:tabs>
              <w:rPr>
                <w:rFonts w:ascii="Arial" w:hAnsi="Arial" w:cs="Arial"/>
                <w:b/>
                <w:sz w:val="18"/>
                <w:szCs w:val="18"/>
                <w:lang w:val="es-ES_tradnl"/>
              </w:rPr>
            </w:pPr>
            <w:r w:rsidRPr="00E02E85">
              <w:rPr>
                <w:rFonts w:ascii="Arial" w:hAnsi="Arial" w:cs="Arial"/>
                <w:sz w:val="18"/>
                <w:szCs w:val="18"/>
                <w:lang w:val="es-ES_tradnl"/>
              </w:rPr>
              <w:t>B.9 Sitios Culturales</w:t>
            </w:r>
          </w:p>
        </w:tc>
        <w:tc>
          <w:tcPr>
            <w:tcW w:w="2160" w:type="dxa"/>
            <w:vAlign w:val="center"/>
          </w:tcPr>
          <w:p w14:paraId="73A55C60" w14:textId="0DC1CC33" w:rsidR="009304C2" w:rsidRPr="00E02E85" w:rsidRDefault="009304C2" w:rsidP="009304C2">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c>
          <w:tcPr>
            <w:tcW w:w="4320" w:type="dxa"/>
          </w:tcPr>
          <w:p w14:paraId="29D5D4A0" w14:textId="3CE9CA48" w:rsidR="009304C2" w:rsidRPr="00E02E85" w:rsidRDefault="00E02292" w:rsidP="009304C2">
            <w:pPr>
              <w:tabs>
                <w:tab w:val="left" w:pos="3200"/>
              </w:tabs>
              <w:jc w:val="both"/>
              <w:rPr>
                <w:rFonts w:ascii="Arial" w:hAnsi="Arial" w:cs="Arial"/>
                <w:sz w:val="18"/>
                <w:szCs w:val="18"/>
                <w:lang w:val="es-ES_tradnl"/>
              </w:rPr>
            </w:pPr>
            <w:r w:rsidRPr="00E02E85">
              <w:rPr>
                <w:rFonts w:ascii="Arial" w:eastAsia="Times New Roman" w:hAnsi="Arial" w:cs="Arial"/>
                <w:sz w:val="18"/>
                <w:szCs w:val="18"/>
                <w:shd w:val="clear" w:color="auto" w:fill="FFFFFF"/>
                <w:lang w:val="es-ES_tradnl"/>
              </w:rPr>
              <w:t>No se financiarán p</w:t>
            </w:r>
            <w:r w:rsidR="00074BFC" w:rsidRPr="00E02E85">
              <w:rPr>
                <w:rFonts w:ascii="Arial" w:hAnsi="Arial" w:cs="Arial"/>
                <w:sz w:val="18"/>
                <w:szCs w:val="18"/>
                <w:lang w:val="es-ES_tradnl"/>
              </w:rPr>
              <w:t xml:space="preserve">royectos que tengan impactos negativos sobre sitios culturales </w:t>
            </w:r>
          </w:p>
        </w:tc>
        <w:tc>
          <w:tcPr>
            <w:tcW w:w="4410" w:type="dxa"/>
          </w:tcPr>
          <w:p w14:paraId="0B4ABA72" w14:textId="07098FAE" w:rsidR="009304C2" w:rsidRPr="00E02E85" w:rsidRDefault="009304C2" w:rsidP="009304C2">
            <w:pPr>
              <w:tabs>
                <w:tab w:val="left" w:pos="3200"/>
              </w:tabs>
              <w:jc w:val="both"/>
              <w:rPr>
                <w:rFonts w:ascii="Arial" w:hAnsi="Arial" w:cs="Arial"/>
                <w:sz w:val="18"/>
                <w:szCs w:val="18"/>
                <w:lang w:val="es-ES_tradnl"/>
              </w:rPr>
            </w:pPr>
            <w:r w:rsidRPr="00E02E85">
              <w:rPr>
                <w:rFonts w:ascii="Arial" w:hAnsi="Arial" w:cs="Arial"/>
                <w:sz w:val="18"/>
                <w:szCs w:val="18"/>
                <w:lang w:val="es-ES_tradnl"/>
              </w:rPr>
              <w:t>La lista de Exclusión de actividades financiables será incorporada en el R</w:t>
            </w:r>
            <w:r w:rsidR="00074BFC" w:rsidRPr="00E02E85">
              <w:rPr>
                <w:rFonts w:ascii="Arial" w:hAnsi="Arial" w:cs="Arial"/>
                <w:sz w:val="18"/>
                <w:szCs w:val="18"/>
                <w:lang w:val="es-ES_tradnl"/>
              </w:rPr>
              <w:t>C</w:t>
            </w:r>
            <w:r w:rsidRPr="00E02E85">
              <w:rPr>
                <w:rFonts w:ascii="Arial" w:hAnsi="Arial" w:cs="Arial"/>
                <w:sz w:val="18"/>
                <w:szCs w:val="18"/>
                <w:lang w:val="es-ES_tradnl"/>
              </w:rPr>
              <w:t xml:space="preserve"> del Programa</w:t>
            </w:r>
          </w:p>
        </w:tc>
      </w:tr>
      <w:tr w:rsidR="009304C2" w:rsidRPr="00460ABB" w14:paraId="2EFE1283" w14:textId="77777777" w:rsidTr="00E02E85">
        <w:trPr>
          <w:trHeight w:val="323"/>
          <w:jc w:val="center"/>
        </w:trPr>
        <w:tc>
          <w:tcPr>
            <w:tcW w:w="2790" w:type="dxa"/>
            <w:shd w:val="clear" w:color="auto" w:fill="D9D9D9" w:themeFill="background1" w:themeFillShade="D9"/>
            <w:vAlign w:val="center"/>
          </w:tcPr>
          <w:p w14:paraId="30F37FE3" w14:textId="77777777" w:rsidR="009304C2" w:rsidRPr="00E02E85" w:rsidDel="00641735" w:rsidRDefault="009304C2" w:rsidP="009304C2">
            <w:pPr>
              <w:tabs>
                <w:tab w:val="left" w:pos="3200"/>
              </w:tabs>
              <w:rPr>
                <w:rFonts w:ascii="Arial" w:hAnsi="Arial" w:cs="Arial"/>
                <w:b/>
                <w:sz w:val="18"/>
                <w:szCs w:val="18"/>
                <w:lang w:val="es-ES_tradnl"/>
              </w:rPr>
            </w:pPr>
            <w:r w:rsidRPr="00E02E85">
              <w:rPr>
                <w:rFonts w:ascii="Arial" w:hAnsi="Arial" w:cs="Arial"/>
                <w:sz w:val="18"/>
                <w:szCs w:val="18"/>
                <w:lang w:val="es-ES_tradnl"/>
              </w:rPr>
              <w:t>B.10 Materiales Peligrosos</w:t>
            </w:r>
          </w:p>
        </w:tc>
        <w:tc>
          <w:tcPr>
            <w:tcW w:w="2160" w:type="dxa"/>
            <w:vAlign w:val="center"/>
          </w:tcPr>
          <w:p w14:paraId="087DFB8A" w14:textId="3D70F456" w:rsidR="009304C2" w:rsidRPr="00E02E85" w:rsidRDefault="009304C2" w:rsidP="009304C2">
            <w:pPr>
              <w:tabs>
                <w:tab w:val="left" w:pos="3200"/>
              </w:tabs>
              <w:jc w:val="both"/>
              <w:rPr>
                <w:rFonts w:ascii="Arial" w:hAnsi="Arial" w:cs="Arial"/>
                <w:sz w:val="18"/>
                <w:szCs w:val="18"/>
                <w:lang w:val="es-ES_tradnl"/>
              </w:rPr>
            </w:pPr>
            <w:r w:rsidRPr="00E02E85">
              <w:rPr>
                <w:rFonts w:ascii="Arial" w:hAnsi="Arial" w:cs="Arial"/>
                <w:sz w:val="18"/>
                <w:szCs w:val="18"/>
                <w:lang w:val="es-ES_tradnl"/>
              </w:rPr>
              <w:t>Uso y disposición de materiales peligrosos</w:t>
            </w:r>
          </w:p>
        </w:tc>
        <w:tc>
          <w:tcPr>
            <w:tcW w:w="4320" w:type="dxa"/>
          </w:tcPr>
          <w:p w14:paraId="642788F7" w14:textId="79260DC8" w:rsidR="009304C2" w:rsidRPr="00E02E85" w:rsidRDefault="009304C2" w:rsidP="00E02292">
            <w:pPr>
              <w:tabs>
                <w:tab w:val="left" w:pos="3200"/>
              </w:tabs>
              <w:jc w:val="both"/>
              <w:rPr>
                <w:rFonts w:ascii="Arial" w:hAnsi="Arial" w:cs="Arial"/>
                <w:sz w:val="18"/>
                <w:szCs w:val="18"/>
                <w:lang w:val="es-ES_tradnl"/>
              </w:rPr>
            </w:pPr>
            <w:r w:rsidRPr="00E02E85">
              <w:rPr>
                <w:rFonts w:ascii="Arial" w:hAnsi="Arial" w:cs="Arial"/>
                <w:sz w:val="18"/>
                <w:szCs w:val="18"/>
                <w:lang w:val="es-ES_tradnl"/>
              </w:rPr>
              <w:t>Cumplimiento esperable durante la implementación del programa.</w:t>
            </w:r>
          </w:p>
        </w:tc>
        <w:tc>
          <w:tcPr>
            <w:tcW w:w="4410" w:type="dxa"/>
          </w:tcPr>
          <w:p w14:paraId="5BBE4F89" w14:textId="6BCDD9F8" w:rsidR="009304C2" w:rsidRPr="00E02E85" w:rsidRDefault="00E02292" w:rsidP="00E02292">
            <w:pPr>
              <w:tabs>
                <w:tab w:val="left" w:pos="3200"/>
              </w:tabs>
              <w:jc w:val="both"/>
              <w:rPr>
                <w:rFonts w:ascii="Arial" w:hAnsi="Arial" w:cs="Arial"/>
                <w:sz w:val="18"/>
                <w:szCs w:val="18"/>
                <w:lang w:val="es-ES_tradnl"/>
              </w:rPr>
            </w:pPr>
            <w:r w:rsidRPr="00E02E85">
              <w:rPr>
                <w:rFonts w:ascii="Arial" w:hAnsi="Arial" w:cs="Arial"/>
                <w:sz w:val="18"/>
                <w:szCs w:val="18"/>
                <w:lang w:val="es-ES_tradnl"/>
              </w:rPr>
              <w:t xml:space="preserve">El cumplimiento con la legislación </w:t>
            </w:r>
            <w:r w:rsidR="00907671" w:rsidRPr="00E02E85">
              <w:rPr>
                <w:rFonts w:ascii="Arial" w:hAnsi="Arial" w:cs="Arial"/>
                <w:sz w:val="18"/>
                <w:szCs w:val="18"/>
                <w:lang w:val="es-ES_tradnl"/>
              </w:rPr>
              <w:t>aplicable</w:t>
            </w:r>
            <w:r w:rsidRPr="00E02E85">
              <w:rPr>
                <w:rFonts w:ascii="Arial" w:hAnsi="Arial" w:cs="Arial"/>
                <w:sz w:val="18"/>
                <w:szCs w:val="18"/>
                <w:lang w:val="es-ES_tradnl"/>
              </w:rPr>
              <w:t xml:space="preserve"> incluye los requisitos necesarios para la gestión adecuada de residuos y residuos peligrosos. </w:t>
            </w:r>
            <w:r w:rsidR="00FE521E" w:rsidRPr="00E02E85">
              <w:rPr>
                <w:rFonts w:ascii="Arial" w:hAnsi="Arial" w:cs="Arial"/>
                <w:sz w:val="18"/>
                <w:szCs w:val="18"/>
                <w:lang w:val="es-ES_tradnl"/>
              </w:rPr>
              <w:t>Bancóldex</w:t>
            </w:r>
            <w:r w:rsidR="009304C2" w:rsidRPr="00E02E85">
              <w:rPr>
                <w:rFonts w:ascii="Arial" w:hAnsi="Arial" w:cs="Arial"/>
                <w:sz w:val="18"/>
                <w:szCs w:val="18"/>
                <w:lang w:val="es-ES_tradnl"/>
              </w:rPr>
              <w:t xml:space="preserve"> solo financia proyectos que cumplen con la legislación aplicable.  </w:t>
            </w:r>
          </w:p>
        </w:tc>
      </w:tr>
      <w:tr w:rsidR="009304C2" w:rsidRPr="00460ABB" w14:paraId="2890480C" w14:textId="77777777" w:rsidTr="00E02E85">
        <w:trPr>
          <w:trHeight w:val="323"/>
          <w:jc w:val="center"/>
        </w:trPr>
        <w:tc>
          <w:tcPr>
            <w:tcW w:w="2790" w:type="dxa"/>
            <w:shd w:val="clear" w:color="auto" w:fill="D9D9D9" w:themeFill="background1" w:themeFillShade="D9"/>
            <w:vAlign w:val="center"/>
          </w:tcPr>
          <w:p w14:paraId="6418F9F7" w14:textId="77777777" w:rsidR="009304C2" w:rsidRPr="00E02E85" w:rsidDel="00641735" w:rsidRDefault="009304C2" w:rsidP="009304C2">
            <w:pPr>
              <w:tabs>
                <w:tab w:val="left" w:pos="3200"/>
              </w:tabs>
              <w:rPr>
                <w:rFonts w:ascii="Arial" w:hAnsi="Arial" w:cs="Arial"/>
                <w:b/>
                <w:sz w:val="18"/>
                <w:szCs w:val="18"/>
                <w:lang w:val="es-ES_tradnl"/>
              </w:rPr>
            </w:pPr>
            <w:r w:rsidRPr="00E02E85">
              <w:rPr>
                <w:rFonts w:ascii="Arial" w:hAnsi="Arial" w:cs="Arial"/>
                <w:sz w:val="18"/>
                <w:szCs w:val="18"/>
                <w:lang w:val="es-ES_tradnl"/>
              </w:rPr>
              <w:t>B.11 Prevención y Reducción de la Contaminación</w:t>
            </w:r>
          </w:p>
        </w:tc>
        <w:tc>
          <w:tcPr>
            <w:tcW w:w="2160" w:type="dxa"/>
            <w:vAlign w:val="center"/>
          </w:tcPr>
          <w:p w14:paraId="2D3A526C" w14:textId="7EB4DC7B" w:rsidR="009304C2" w:rsidRPr="00E02E85" w:rsidRDefault="009304C2" w:rsidP="009304C2">
            <w:pPr>
              <w:tabs>
                <w:tab w:val="left" w:pos="3200"/>
              </w:tabs>
              <w:jc w:val="both"/>
              <w:rPr>
                <w:rFonts w:ascii="Arial" w:hAnsi="Arial" w:cs="Arial"/>
                <w:sz w:val="18"/>
                <w:szCs w:val="18"/>
                <w:lang w:val="es-ES_tradnl"/>
              </w:rPr>
            </w:pPr>
            <w:r w:rsidRPr="00E02E85">
              <w:rPr>
                <w:rFonts w:ascii="Arial" w:hAnsi="Arial" w:cs="Arial"/>
                <w:sz w:val="18"/>
                <w:szCs w:val="18"/>
                <w:lang w:val="es-ES_tradnl"/>
              </w:rPr>
              <w:t>Inclusión de medidas destinadas a disminuir o eliminar la contaminación</w:t>
            </w:r>
          </w:p>
        </w:tc>
        <w:tc>
          <w:tcPr>
            <w:tcW w:w="4320" w:type="dxa"/>
          </w:tcPr>
          <w:p w14:paraId="19CE6B22" w14:textId="77777777" w:rsidR="009304C2" w:rsidRPr="00E02E85" w:rsidRDefault="009304C2" w:rsidP="009304C2">
            <w:pPr>
              <w:tabs>
                <w:tab w:val="left" w:pos="3200"/>
              </w:tabs>
              <w:jc w:val="both"/>
              <w:rPr>
                <w:rFonts w:ascii="Arial" w:hAnsi="Arial" w:cs="Arial"/>
                <w:sz w:val="18"/>
                <w:szCs w:val="18"/>
                <w:lang w:val="es-ES_tradnl"/>
              </w:rPr>
            </w:pPr>
            <w:r w:rsidRPr="00E02E85">
              <w:rPr>
                <w:rFonts w:ascii="Arial" w:hAnsi="Arial" w:cs="Arial"/>
                <w:sz w:val="18"/>
                <w:szCs w:val="18"/>
                <w:lang w:val="es-ES_tradnl"/>
              </w:rPr>
              <w:t>Cumplimiento esperable durante la implementación del programa.</w:t>
            </w:r>
          </w:p>
          <w:p w14:paraId="3178BCF9" w14:textId="6D4C49F3" w:rsidR="009304C2" w:rsidRPr="00E02E85" w:rsidRDefault="009304C2" w:rsidP="009304C2">
            <w:pPr>
              <w:tabs>
                <w:tab w:val="left" w:pos="3200"/>
              </w:tabs>
              <w:jc w:val="both"/>
              <w:rPr>
                <w:rFonts w:ascii="Arial" w:hAnsi="Arial" w:cs="Arial"/>
                <w:sz w:val="18"/>
                <w:szCs w:val="18"/>
                <w:lang w:val="es-ES_tradnl"/>
              </w:rPr>
            </w:pPr>
          </w:p>
        </w:tc>
        <w:tc>
          <w:tcPr>
            <w:tcW w:w="4410" w:type="dxa"/>
          </w:tcPr>
          <w:p w14:paraId="7FF657B9" w14:textId="6FDE20E8" w:rsidR="009304C2" w:rsidRPr="00E02E85" w:rsidRDefault="00E02292" w:rsidP="009304C2">
            <w:pPr>
              <w:tabs>
                <w:tab w:val="left" w:pos="3200"/>
              </w:tabs>
              <w:jc w:val="both"/>
              <w:rPr>
                <w:rFonts w:ascii="Arial" w:hAnsi="Arial" w:cs="Arial"/>
                <w:sz w:val="18"/>
                <w:szCs w:val="18"/>
                <w:lang w:val="es-ES_tradnl"/>
              </w:rPr>
            </w:pPr>
            <w:r w:rsidRPr="00E02E85">
              <w:rPr>
                <w:rFonts w:ascii="Arial" w:hAnsi="Arial" w:cs="Arial"/>
                <w:sz w:val="18"/>
                <w:szCs w:val="18"/>
                <w:lang w:val="es-ES_tradnl"/>
              </w:rPr>
              <w:t xml:space="preserve">El cumplimiento con la legislación </w:t>
            </w:r>
            <w:r w:rsidR="00907671" w:rsidRPr="00E02E85">
              <w:rPr>
                <w:rFonts w:ascii="Arial" w:hAnsi="Arial" w:cs="Arial"/>
                <w:sz w:val="18"/>
                <w:szCs w:val="18"/>
                <w:lang w:val="es-ES_tradnl"/>
              </w:rPr>
              <w:t>aplicable</w:t>
            </w:r>
            <w:r w:rsidRPr="00E02E85">
              <w:rPr>
                <w:rFonts w:ascii="Arial" w:hAnsi="Arial" w:cs="Arial"/>
                <w:sz w:val="18"/>
                <w:szCs w:val="18"/>
                <w:lang w:val="es-ES_tradnl"/>
              </w:rPr>
              <w:t xml:space="preserve"> incluye los requisitos necesarios para la gestión adecuada de residuos y residuos peligrosos. </w:t>
            </w:r>
            <w:r w:rsidR="00FE521E" w:rsidRPr="00E02E85">
              <w:rPr>
                <w:rFonts w:ascii="Arial" w:hAnsi="Arial" w:cs="Arial"/>
                <w:sz w:val="18"/>
                <w:szCs w:val="18"/>
                <w:lang w:val="es-ES_tradnl"/>
              </w:rPr>
              <w:t>Bancóldex</w:t>
            </w:r>
            <w:r w:rsidR="009304C2" w:rsidRPr="00E02E85">
              <w:rPr>
                <w:rFonts w:ascii="Arial" w:hAnsi="Arial" w:cs="Arial"/>
                <w:sz w:val="18"/>
                <w:szCs w:val="18"/>
                <w:lang w:val="es-ES_tradnl"/>
              </w:rPr>
              <w:t xml:space="preserve"> solo financia proyectos que cumplen con la legislación aplicable.  </w:t>
            </w:r>
          </w:p>
        </w:tc>
      </w:tr>
      <w:tr w:rsidR="009304C2" w:rsidRPr="00460ABB" w14:paraId="621709D8" w14:textId="77777777" w:rsidTr="00E02E85">
        <w:trPr>
          <w:trHeight w:val="323"/>
          <w:jc w:val="center"/>
        </w:trPr>
        <w:tc>
          <w:tcPr>
            <w:tcW w:w="2790" w:type="dxa"/>
            <w:shd w:val="clear" w:color="auto" w:fill="D9D9D9" w:themeFill="background1" w:themeFillShade="D9"/>
            <w:vAlign w:val="center"/>
          </w:tcPr>
          <w:p w14:paraId="6A9AE891" w14:textId="1E011A2A" w:rsidR="009304C2" w:rsidRPr="00E02E85" w:rsidRDefault="009304C2" w:rsidP="009304C2">
            <w:pPr>
              <w:tabs>
                <w:tab w:val="left" w:pos="3200"/>
              </w:tabs>
              <w:rPr>
                <w:rFonts w:ascii="Arial" w:hAnsi="Arial" w:cs="Arial"/>
                <w:sz w:val="18"/>
                <w:szCs w:val="18"/>
                <w:lang w:val="es-ES_tradnl"/>
              </w:rPr>
            </w:pPr>
            <w:r w:rsidRPr="00E02E85">
              <w:rPr>
                <w:rFonts w:ascii="Arial" w:hAnsi="Arial" w:cs="Arial"/>
                <w:sz w:val="18"/>
                <w:szCs w:val="18"/>
                <w:lang w:val="es-ES_tradnl"/>
              </w:rPr>
              <w:t>B.11 Prevención y Reducción de la Contaminación</w:t>
            </w:r>
          </w:p>
        </w:tc>
        <w:tc>
          <w:tcPr>
            <w:tcW w:w="2160" w:type="dxa"/>
            <w:vAlign w:val="center"/>
          </w:tcPr>
          <w:p w14:paraId="53D8F40B" w14:textId="37D97843" w:rsidR="009304C2" w:rsidRPr="00E02E85" w:rsidRDefault="009304C2" w:rsidP="009304C2">
            <w:pPr>
              <w:tabs>
                <w:tab w:val="left" w:pos="3200"/>
              </w:tabs>
              <w:jc w:val="both"/>
              <w:rPr>
                <w:rFonts w:ascii="Arial" w:hAnsi="Arial" w:cs="Arial"/>
                <w:sz w:val="18"/>
                <w:szCs w:val="18"/>
                <w:lang w:val="es-ES_tradnl"/>
              </w:rPr>
            </w:pPr>
            <w:r w:rsidRPr="00E02E85">
              <w:rPr>
                <w:rFonts w:ascii="Arial" w:hAnsi="Arial" w:cs="Arial"/>
                <w:sz w:val="18"/>
                <w:szCs w:val="18"/>
                <w:lang w:val="es-ES_tradnl"/>
              </w:rPr>
              <w:t>Emisiones de GHG</w:t>
            </w:r>
          </w:p>
        </w:tc>
        <w:tc>
          <w:tcPr>
            <w:tcW w:w="4320" w:type="dxa"/>
          </w:tcPr>
          <w:p w14:paraId="45171D04" w14:textId="3279CEE3" w:rsidR="009304C2" w:rsidRPr="00E02E85" w:rsidRDefault="00E02292" w:rsidP="009304C2">
            <w:pPr>
              <w:tabs>
                <w:tab w:val="left" w:pos="3200"/>
              </w:tabs>
              <w:jc w:val="both"/>
              <w:rPr>
                <w:rFonts w:ascii="Arial" w:hAnsi="Arial" w:cs="Arial"/>
                <w:sz w:val="18"/>
                <w:szCs w:val="18"/>
                <w:lang w:val="es-ES_tradnl"/>
              </w:rPr>
            </w:pPr>
            <w:r w:rsidRPr="00E02E85">
              <w:rPr>
                <w:rFonts w:ascii="Arial" w:hAnsi="Arial" w:cs="Arial"/>
                <w:sz w:val="18"/>
                <w:szCs w:val="18"/>
                <w:lang w:val="es-ES_tradnl"/>
              </w:rPr>
              <w:t xml:space="preserve">No se anticipa el financiamiento de proyectos que </w:t>
            </w:r>
            <w:r w:rsidR="009304C2" w:rsidRPr="00E02E85">
              <w:rPr>
                <w:rFonts w:ascii="Arial" w:hAnsi="Arial" w:cs="Arial"/>
                <w:sz w:val="18"/>
                <w:szCs w:val="18"/>
                <w:lang w:val="es-ES_tradnl"/>
              </w:rPr>
              <w:t>produzca</w:t>
            </w:r>
            <w:r w:rsidRPr="00E02E85">
              <w:rPr>
                <w:rFonts w:ascii="Arial" w:hAnsi="Arial" w:cs="Arial"/>
                <w:sz w:val="18"/>
                <w:szCs w:val="18"/>
                <w:lang w:val="es-ES_tradnl"/>
              </w:rPr>
              <w:t>n</w:t>
            </w:r>
            <w:r w:rsidR="009304C2" w:rsidRPr="00E02E85">
              <w:rPr>
                <w:rFonts w:ascii="Arial" w:hAnsi="Arial" w:cs="Arial"/>
                <w:sz w:val="18"/>
                <w:szCs w:val="18"/>
                <w:lang w:val="es-ES_tradnl"/>
              </w:rPr>
              <w:t xml:space="preserve"> emisione</w:t>
            </w:r>
            <w:r w:rsidRPr="00E02E85">
              <w:rPr>
                <w:rFonts w:ascii="Arial" w:hAnsi="Arial" w:cs="Arial"/>
                <w:sz w:val="18"/>
                <w:szCs w:val="18"/>
                <w:lang w:val="es-ES_tradnl"/>
              </w:rPr>
              <w:t>s significativas de estos gases</w:t>
            </w:r>
            <w:r w:rsidR="009304C2" w:rsidRPr="00E02E85">
              <w:rPr>
                <w:rFonts w:ascii="Arial" w:hAnsi="Arial" w:cs="Arial"/>
                <w:sz w:val="18"/>
                <w:szCs w:val="18"/>
                <w:lang w:val="es-ES_tradnl"/>
              </w:rPr>
              <w:t>.</w:t>
            </w:r>
          </w:p>
        </w:tc>
        <w:tc>
          <w:tcPr>
            <w:tcW w:w="4410" w:type="dxa"/>
          </w:tcPr>
          <w:p w14:paraId="22C1062F" w14:textId="77777777" w:rsidR="009304C2" w:rsidRPr="00E02E85" w:rsidRDefault="009304C2" w:rsidP="009304C2">
            <w:pPr>
              <w:tabs>
                <w:tab w:val="left" w:pos="3200"/>
              </w:tabs>
              <w:jc w:val="both"/>
              <w:rPr>
                <w:rFonts w:ascii="Arial" w:hAnsi="Arial" w:cs="Arial"/>
                <w:sz w:val="18"/>
                <w:szCs w:val="18"/>
                <w:lang w:val="es-ES_tradnl"/>
              </w:rPr>
            </w:pPr>
          </w:p>
        </w:tc>
      </w:tr>
      <w:tr w:rsidR="009304C2" w:rsidRPr="00E02E85" w14:paraId="54ADC563" w14:textId="77777777" w:rsidTr="00E02E85">
        <w:trPr>
          <w:trHeight w:val="323"/>
          <w:jc w:val="center"/>
        </w:trPr>
        <w:tc>
          <w:tcPr>
            <w:tcW w:w="2790" w:type="dxa"/>
            <w:shd w:val="clear" w:color="auto" w:fill="D9D9D9" w:themeFill="background1" w:themeFillShade="D9"/>
            <w:vAlign w:val="center"/>
          </w:tcPr>
          <w:p w14:paraId="4228C74E" w14:textId="77777777" w:rsidR="009304C2" w:rsidRPr="00E02E85" w:rsidDel="00641735" w:rsidRDefault="009304C2" w:rsidP="009304C2">
            <w:pPr>
              <w:tabs>
                <w:tab w:val="left" w:pos="3200"/>
              </w:tabs>
              <w:rPr>
                <w:rFonts w:ascii="Arial" w:hAnsi="Arial" w:cs="Arial"/>
                <w:b/>
                <w:sz w:val="18"/>
                <w:szCs w:val="18"/>
                <w:lang w:val="es-ES_tradnl"/>
              </w:rPr>
            </w:pPr>
            <w:r w:rsidRPr="00E02E85">
              <w:rPr>
                <w:rFonts w:ascii="Arial" w:hAnsi="Arial" w:cs="Arial"/>
                <w:sz w:val="18"/>
                <w:szCs w:val="18"/>
                <w:lang w:val="es-ES_tradnl"/>
              </w:rPr>
              <w:t>B.12 Proyectos en Construcción</w:t>
            </w:r>
          </w:p>
        </w:tc>
        <w:tc>
          <w:tcPr>
            <w:tcW w:w="2160" w:type="dxa"/>
            <w:vAlign w:val="center"/>
          </w:tcPr>
          <w:p w14:paraId="3172D819" w14:textId="2DA9EA17" w:rsidR="009304C2" w:rsidRPr="00E02E85" w:rsidRDefault="00E02292" w:rsidP="009304C2">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c>
          <w:tcPr>
            <w:tcW w:w="4320" w:type="dxa"/>
          </w:tcPr>
          <w:p w14:paraId="1DD90BFA" w14:textId="3D36488D" w:rsidR="009304C2" w:rsidRPr="00E02E85" w:rsidRDefault="00E02292" w:rsidP="009304C2">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c>
          <w:tcPr>
            <w:tcW w:w="4410" w:type="dxa"/>
          </w:tcPr>
          <w:p w14:paraId="2AAD47F1" w14:textId="5DD73E51" w:rsidR="009304C2" w:rsidRPr="00E02E85" w:rsidRDefault="00E02292" w:rsidP="009304C2">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r>
      <w:tr w:rsidR="009304C2" w:rsidRPr="00460ABB" w14:paraId="30ECCFD7" w14:textId="77777777" w:rsidTr="00E02E85">
        <w:trPr>
          <w:trHeight w:val="323"/>
          <w:jc w:val="center"/>
        </w:trPr>
        <w:tc>
          <w:tcPr>
            <w:tcW w:w="2790" w:type="dxa"/>
            <w:shd w:val="clear" w:color="auto" w:fill="D9D9D9" w:themeFill="background1" w:themeFillShade="D9"/>
            <w:vAlign w:val="center"/>
          </w:tcPr>
          <w:p w14:paraId="297A42D4" w14:textId="77777777" w:rsidR="009304C2" w:rsidRPr="00E02E85" w:rsidDel="00641735" w:rsidRDefault="009304C2" w:rsidP="009304C2">
            <w:pPr>
              <w:tabs>
                <w:tab w:val="left" w:pos="3200"/>
              </w:tabs>
              <w:rPr>
                <w:rFonts w:ascii="Arial" w:hAnsi="Arial" w:cs="Arial"/>
                <w:b/>
                <w:sz w:val="18"/>
                <w:szCs w:val="18"/>
                <w:lang w:val="es-ES_tradnl"/>
              </w:rPr>
            </w:pPr>
            <w:r w:rsidRPr="00E02E85">
              <w:rPr>
                <w:rFonts w:ascii="Arial" w:hAnsi="Arial" w:cs="Arial"/>
                <w:sz w:val="18"/>
                <w:szCs w:val="18"/>
                <w:lang w:val="es-ES_tradnl"/>
              </w:rPr>
              <w:t>B.13 Préstamos de Política e Instrumentos Flexibles de Préstamo</w:t>
            </w:r>
          </w:p>
        </w:tc>
        <w:tc>
          <w:tcPr>
            <w:tcW w:w="2160" w:type="dxa"/>
            <w:vAlign w:val="center"/>
          </w:tcPr>
          <w:p w14:paraId="52628D04" w14:textId="7D4992AD" w:rsidR="009304C2" w:rsidRPr="00E02E85" w:rsidRDefault="00E02292" w:rsidP="009304C2">
            <w:pPr>
              <w:tabs>
                <w:tab w:val="left" w:pos="3200"/>
              </w:tabs>
              <w:jc w:val="both"/>
              <w:rPr>
                <w:rFonts w:ascii="Arial" w:hAnsi="Arial" w:cs="Arial"/>
                <w:sz w:val="18"/>
                <w:szCs w:val="18"/>
                <w:lang w:val="es-ES_tradnl"/>
              </w:rPr>
            </w:pPr>
            <w:r w:rsidRPr="00E02E85">
              <w:rPr>
                <w:rFonts w:ascii="Arial" w:hAnsi="Arial" w:cs="Arial"/>
                <w:sz w:val="18"/>
                <w:szCs w:val="18"/>
                <w:lang w:val="es-ES_tradnl"/>
              </w:rPr>
              <w:t>Intermediarios Financieros</w:t>
            </w:r>
          </w:p>
        </w:tc>
        <w:tc>
          <w:tcPr>
            <w:tcW w:w="4320" w:type="dxa"/>
          </w:tcPr>
          <w:p w14:paraId="29C8AFAA" w14:textId="45735C8D" w:rsidR="00E02292" w:rsidRPr="00E02E85" w:rsidRDefault="00E02292" w:rsidP="009304C2">
            <w:pPr>
              <w:tabs>
                <w:tab w:val="left" w:pos="3200"/>
              </w:tabs>
              <w:jc w:val="both"/>
              <w:rPr>
                <w:rFonts w:ascii="Arial" w:hAnsi="Arial" w:cs="Arial"/>
                <w:sz w:val="18"/>
                <w:szCs w:val="18"/>
                <w:lang w:val="es-ES_tradnl"/>
              </w:rPr>
            </w:pPr>
            <w:r w:rsidRPr="00E02E85">
              <w:rPr>
                <w:rFonts w:ascii="Arial" w:hAnsi="Arial" w:cs="Arial"/>
                <w:sz w:val="18"/>
                <w:szCs w:val="18"/>
                <w:lang w:val="es-ES_tradnl"/>
              </w:rPr>
              <w:t xml:space="preserve">Cumplimiento esperable durante la implementación del programa. Durante el ejercicio de debida diligencia, el equipo de proyecto concluyo que </w:t>
            </w:r>
            <w:r w:rsidR="00FE521E" w:rsidRPr="00E02E85">
              <w:rPr>
                <w:rFonts w:ascii="Arial" w:hAnsi="Arial" w:cs="Arial"/>
                <w:sz w:val="18"/>
                <w:szCs w:val="18"/>
                <w:lang w:val="es-ES_tradnl"/>
              </w:rPr>
              <w:t>Bancóldex</w:t>
            </w:r>
            <w:r w:rsidRPr="00E02E85">
              <w:rPr>
                <w:rFonts w:ascii="Arial" w:hAnsi="Arial" w:cs="Arial"/>
                <w:sz w:val="18"/>
                <w:szCs w:val="18"/>
                <w:lang w:val="es-ES_tradnl"/>
              </w:rPr>
              <w:t xml:space="preserve"> tenía capacidad para manejar los riesgos A&amp;S del programa a través de la aplicación del SGAS diseñado y presentado a través de los requisitos A&amp;S incluidos en este documento</w:t>
            </w:r>
          </w:p>
          <w:p w14:paraId="2B7E22A2" w14:textId="21037CDE" w:rsidR="009304C2" w:rsidRPr="00E02E85" w:rsidRDefault="00E02292" w:rsidP="00E02292">
            <w:pPr>
              <w:tabs>
                <w:tab w:val="left" w:pos="2790"/>
              </w:tabs>
              <w:rPr>
                <w:rFonts w:ascii="Arial" w:hAnsi="Arial" w:cs="Arial"/>
                <w:sz w:val="18"/>
                <w:szCs w:val="18"/>
                <w:lang w:val="es-ES_tradnl"/>
              </w:rPr>
            </w:pPr>
            <w:r w:rsidRPr="00E02E85">
              <w:rPr>
                <w:rFonts w:ascii="Arial" w:hAnsi="Arial" w:cs="Arial"/>
                <w:sz w:val="18"/>
                <w:szCs w:val="18"/>
                <w:lang w:val="es-ES_tradnl"/>
              </w:rPr>
              <w:tab/>
            </w:r>
          </w:p>
        </w:tc>
        <w:tc>
          <w:tcPr>
            <w:tcW w:w="4410" w:type="dxa"/>
          </w:tcPr>
          <w:p w14:paraId="1307E51A" w14:textId="56B5D32B" w:rsidR="009304C2" w:rsidRPr="00E02E85" w:rsidRDefault="00FE521E" w:rsidP="009304C2">
            <w:pPr>
              <w:tabs>
                <w:tab w:val="left" w:pos="3200"/>
              </w:tabs>
              <w:jc w:val="both"/>
              <w:rPr>
                <w:rFonts w:ascii="Arial" w:hAnsi="Arial" w:cs="Arial"/>
                <w:sz w:val="18"/>
                <w:szCs w:val="18"/>
                <w:lang w:val="es-ES_tradnl"/>
              </w:rPr>
            </w:pPr>
            <w:r w:rsidRPr="00E02E85">
              <w:rPr>
                <w:rFonts w:ascii="Arial" w:hAnsi="Arial" w:cs="Arial"/>
                <w:sz w:val="18"/>
                <w:szCs w:val="18"/>
                <w:lang w:val="es-ES_tradnl"/>
              </w:rPr>
              <w:t>Bancóldex</w:t>
            </w:r>
            <w:r w:rsidR="00E02292" w:rsidRPr="00E02E85">
              <w:rPr>
                <w:rFonts w:ascii="Arial" w:hAnsi="Arial" w:cs="Arial"/>
                <w:sz w:val="18"/>
                <w:szCs w:val="18"/>
                <w:lang w:val="es-ES_tradnl"/>
              </w:rPr>
              <w:t xml:space="preserve"> cumplirá con los requisitos A&amp;S incluidos en el RC y descritos en la sección 5. de este documento.</w:t>
            </w:r>
          </w:p>
        </w:tc>
      </w:tr>
      <w:tr w:rsidR="00E02292" w:rsidRPr="00E02E85" w14:paraId="0ED2DA1A" w14:textId="77777777" w:rsidTr="00E02E85">
        <w:trPr>
          <w:trHeight w:val="323"/>
          <w:jc w:val="center"/>
        </w:trPr>
        <w:tc>
          <w:tcPr>
            <w:tcW w:w="2790" w:type="dxa"/>
            <w:shd w:val="clear" w:color="auto" w:fill="D9D9D9" w:themeFill="background1" w:themeFillShade="D9"/>
            <w:vAlign w:val="center"/>
          </w:tcPr>
          <w:p w14:paraId="07EE4A31" w14:textId="77777777" w:rsidR="00E02292" w:rsidRPr="00E02E85" w:rsidDel="00641735" w:rsidRDefault="00E02292" w:rsidP="00E02292">
            <w:pPr>
              <w:tabs>
                <w:tab w:val="left" w:pos="3200"/>
              </w:tabs>
              <w:rPr>
                <w:rFonts w:ascii="Arial" w:hAnsi="Arial" w:cs="Arial"/>
                <w:b/>
                <w:sz w:val="18"/>
                <w:szCs w:val="18"/>
                <w:lang w:val="es-ES_tradnl"/>
              </w:rPr>
            </w:pPr>
            <w:r w:rsidRPr="00E02E85">
              <w:rPr>
                <w:rFonts w:ascii="Arial" w:hAnsi="Arial" w:cs="Arial"/>
                <w:sz w:val="18"/>
                <w:szCs w:val="18"/>
                <w:lang w:val="es-ES_tradnl"/>
              </w:rPr>
              <w:t>B.14 Préstamos Multifase o Repetidos</w:t>
            </w:r>
          </w:p>
        </w:tc>
        <w:tc>
          <w:tcPr>
            <w:tcW w:w="2160" w:type="dxa"/>
            <w:vAlign w:val="center"/>
          </w:tcPr>
          <w:p w14:paraId="5BA10088" w14:textId="32431ABD" w:rsidR="00E02292" w:rsidRPr="00E02E85" w:rsidRDefault="00E02292" w:rsidP="00E02292">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c>
          <w:tcPr>
            <w:tcW w:w="4320" w:type="dxa"/>
            <w:vAlign w:val="center"/>
          </w:tcPr>
          <w:p w14:paraId="4A9E4D3A" w14:textId="5365A431" w:rsidR="00E02292" w:rsidRPr="00E02E85" w:rsidRDefault="00E02292" w:rsidP="00E02292">
            <w:pPr>
              <w:tabs>
                <w:tab w:val="left" w:pos="3200"/>
              </w:tabs>
              <w:jc w:val="both"/>
              <w:rPr>
                <w:rFonts w:ascii="Arial" w:hAnsi="Arial" w:cs="Arial"/>
                <w:sz w:val="18"/>
                <w:szCs w:val="18"/>
                <w:lang w:val="es-ES_tradnl"/>
              </w:rPr>
            </w:pPr>
            <w:r w:rsidRPr="00E02E85">
              <w:rPr>
                <w:rFonts w:ascii="Arial" w:hAnsi="Arial" w:cs="Arial"/>
                <w:sz w:val="18"/>
                <w:szCs w:val="18"/>
                <w:lang w:val="es-ES_tradnl"/>
              </w:rPr>
              <w:t>Esta operación no es una segunda fase</w:t>
            </w:r>
          </w:p>
        </w:tc>
        <w:tc>
          <w:tcPr>
            <w:tcW w:w="4410" w:type="dxa"/>
            <w:vAlign w:val="center"/>
          </w:tcPr>
          <w:p w14:paraId="36059285" w14:textId="7D58DC57" w:rsidR="00E02292" w:rsidRPr="00E02E85" w:rsidRDefault="00E02292" w:rsidP="00E02292">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r>
      <w:tr w:rsidR="00E02292" w:rsidRPr="00E02E85" w14:paraId="6265981E" w14:textId="77777777" w:rsidTr="00E02E85">
        <w:trPr>
          <w:trHeight w:val="323"/>
          <w:jc w:val="center"/>
        </w:trPr>
        <w:tc>
          <w:tcPr>
            <w:tcW w:w="2790" w:type="dxa"/>
            <w:shd w:val="clear" w:color="auto" w:fill="D9D9D9" w:themeFill="background1" w:themeFillShade="D9"/>
            <w:vAlign w:val="center"/>
          </w:tcPr>
          <w:p w14:paraId="4A05CC7F" w14:textId="77777777" w:rsidR="00E02292" w:rsidRPr="00E02E85" w:rsidDel="00641735" w:rsidRDefault="00E02292" w:rsidP="00E02292">
            <w:pPr>
              <w:tabs>
                <w:tab w:val="left" w:pos="3200"/>
              </w:tabs>
              <w:rPr>
                <w:rFonts w:ascii="Arial" w:hAnsi="Arial" w:cs="Arial"/>
                <w:b/>
                <w:sz w:val="18"/>
                <w:szCs w:val="18"/>
                <w:lang w:val="es-ES_tradnl"/>
              </w:rPr>
            </w:pPr>
            <w:r w:rsidRPr="00E02E85">
              <w:rPr>
                <w:rFonts w:ascii="Arial" w:hAnsi="Arial" w:cs="Arial"/>
                <w:sz w:val="18"/>
                <w:szCs w:val="18"/>
                <w:lang w:val="es-ES_tradnl"/>
              </w:rPr>
              <w:lastRenderedPageBreak/>
              <w:t>B.15 Operaciones de Cofinanciamiento</w:t>
            </w:r>
          </w:p>
        </w:tc>
        <w:tc>
          <w:tcPr>
            <w:tcW w:w="2160" w:type="dxa"/>
            <w:vAlign w:val="center"/>
          </w:tcPr>
          <w:p w14:paraId="5B82EEB0" w14:textId="0F8E56B1" w:rsidR="00E02292" w:rsidRPr="00E02E85" w:rsidRDefault="00E02292" w:rsidP="00E02292">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c>
          <w:tcPr>
            <w:tcW w:w="4320" w:type="dxa"/>
            <w:vAlign w:val="center"/>
          </w:tcPr>
          <w:p w14:paraId="490BCBE0" w14:textId="726AB31C" w:rsidR="00E02292" w:rsidRPr="00E02E85" w:rsidRDefault="00E02292" w:rsidP="00E02292">
            <w:pPr>
              <w:tabs>
                <w:tab w:val="left" w:pos="3200"/>
              </w:tabs>
              <w:jc w:val="both"/>
              <w:rPr>
                <w:rFonts w:ascii="Arial" w:hAnsi="Arial" w:cs="Arial"/>
                <w:sz w:val="18"/>
                <w:szCs w:val="18"/>
                <w:lang w:val="es-ES_tradnl"/>
              </w:rPr>
            </w:pPr>
            <w:r w:rsidRPr="00E02E85">
              <w:rPr>
                <w:rFonts w:ascii="Arial" w:hAnsi="Arial" w:cs="Arial"/>
                <w:sz w:val="18"/>
                <w:szCs w:val="18"/>
                <w:lang w:val="es-ES_tradnl"/>
              </w:rPr>
              <w:t>Esta operación no es de co-financiamiento</w:t>
            </w:r>
          </w:p>
        </w:tc>
        <w:tc>
          <w:tcPr>
            <w:tcW w:w="4410" w:type="dxa"/>
            <w:vAlign w:val="center"/>
          </w:tcPr>
          <w:p w14:paraId="64992677" w14:textId="41259EB5" w:rsidR="00E02292" w:rsidRPr="00E02E85" w:rsidRDefault="00E02292" w:rsidP="00E02292">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r>
      <w:tr w:rsidR="00E02292" w:rsidRPr="00E02E85" w14:paraId="062723AE" w14:textId="77777777" w:rsidTr="00E02E85">
        <w:trPr>
          <w:trHeight w:val="323"/>
          <w:jc w:val="center"/>
        </w:trPr>
        <w:tc>
          <w:tcPr>
            <w:tcW w:w="2790" w:type="dxa"/>
            <w:shd w:val="clear" w:color="auto" w:fill="D9D9D9" w:themeFill="background1" w:themeFillShade="D9"/>
            <w:vAlign w:val="center"/>
          </w:tcPr>
          <w:p w14:paraId="6E899E86" w14:textId="77777777" w:rsidR="00E02292" w:rsidRPr="00E02E85" w:rsidDel="00641735" w:rsidRDefault="00E02292" w:rsidP="00E02292">
            <w:pPr>
              <w:tabs>
                <w:tab w:val="left" w:pos="3200"/>
              </w:tabs>
              <w:rPr>
                <w:rFonts w:ascii="Arial" w:hAnsi="Arial" w:cs="Arial"/>
                <w:b/>
                <w:sz w:val="18"/>
                <w:szCs w:val="18"/>
                <w:lang w:val="es-ES_tradnl"/>
              </w:rPr>
            </w:pPr>
            <w:r w:rsidRPr="00E02E85">
              <w:rPr>
                <w:rFonts w:ascii="Arial" w:hAnsi="Arial" w:cs="Arial"/>
                <w:sz w:val="18"/>
                <w:szCs w:val="18"/>
                <w:lang w:val="es-ES_tradnl"/>
              </w:rPr>
              <w:t>B.16 Sistemas Nacionales</w:t>
            </w:r>
          </w:p>
        </w:tc>
        <w:tc>
          <w:tcPr>
            <w:tcW w:w="2160" w:type="dxa"/>
            <w:vAlign w:val="center"/>
          </w:tcPr>
          <w:p w14:paraId="30935C8A" w14:textId="622F9676" w:rsidR="00E02292" w:rsidRPr="00E02E85" w:rsidRDefault="00E02292" w:rsidP="00E02292">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c>
          <w:tcPr>
            <w:tcW w:w="4320" w:type="dxa"/>
            <w:vAlign w:val="center"/>
          </w:tcPr>
          <w:p w14:paraId="2051D64D" w14:textId="56AC1CF5" w:rsidR="00E02292" w:rsidRPr="00E02E85" w:rsidRDefault="00E02292" w:rsidP="00E02292">
            <w:pPr>
              <w:tabs>
                <w:tab w:val="left" w:pos="3200"/>
              </w:tabs>
              <w:jc w:val="both"/>
              <w:rPr>
                <w:rFonts w:ascii="Arial" w:hAnsi="Arial" w:cs="Arial"/>
                <w:sz w:val="18"/>
                <w:szCs w:val="18"/>
                <w:lang w:val="es-ES_tradnl"/>
              </w:rPr>
            </w:pPr>
            <w:r w:rsidRPr="00E02E85">
              <w:rPr>
                <w:rFonts w:ascii="Arial" w:hAnsi="Arial" w:cs="Arial"/>
                <w:sz w:val="18"/>
                <w:szCs w:val="18"/>
                <w:lang w:val="es-ES_tradnl"/>
              </w:rPr>
              <w:t>Esta operación no utilizará los sistemas de salvaguardias nacionales.</w:t>
            </w:r>
          </w:p>
        </w:tc>
        <w:tc>
          <w:tcPr>
            <w:tcW w:w="4410" w:type="dxa"/>
            <w:vAlign w:val="center"/>
          </w:tcPr>
          <w:p w14:paraId="7E971C57" w14:textId="23DFD905" w:rsidR="00E02292" w:rsidRPr="00E02E85" w:rsidRDefault="00E02292" w:rsidP="00E02292">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r>
      <w:tr w:rsidR="00E02292" w:rsidRPr="00E02E85" w14:paraId="12D461CE" w14:textId="77777777" w:rsidTr="00E02E85">
        <w:trPr>
          <w:trHeight w:val="323"/>
          <w:jc w:val="center"/>
        </w:trPr>
        <w:tc>
          <w:tcPr>
            <w:tcW w:w="2790" w:type="dxa"/>
            <w:shd w:val="clear" w:color="auto" w:fill="D9D9D9" w:themeFill="background1" w:themeFillShade="D9"/>
            <w:vAlign w:val="center"/>
          </w:tcPr>
          <w:p w14:paraId="2690773F" w14:textId="77777777" w:rsidR="00E02292" w:rsidRPr="00E02E85" w:rsidDel="00641735" w:rsidRDefault="00E02292" w:rsidP="00E02292">
            <w:pPr>
              <w:tabs>
                <w:tab w:val="left" w:pos="3200"/>
              </w:tabs>
              <w:rPr>
                <w:rFonts w:ascii="Arial" w:hAnsi="Arial" w:cs="Arial"/>
                <w:b/>
                <w:sz w:val="18"/>
                <w:szCs w:val="18"/>
                <w:lang w:val="es-ES_tradnl"/>
              </w:rPr>
            </w:pPr>
            <w:r w:rsidRPr="00E02E85">
              <w:rPr>
                <w:rFonts w:ascii="Arial" w:hAnsi="Arial" w:cs="Arial"/>
                <w:sz w:val="18"/>
                <w:szCs w:val="18"/>
                <w:lang w:val="es-ES_tradnl"/>
              </w:rPr>
              <w:t>B.17 Adquisiciones</w:t>
            </w:r>
          </w:p>
        </w:tc>
        <w:tc>
          <w:tcPr>
            <w:tcW w:w="2160" w:type="dxa"/>
            <w:vAlign w:val="center"/>
          </w:tcPr>
          <w:p w14:paraId="0F3B65BC" w14:textId="3DF99669" w:rsidR="00E02292" w:rsidRPr="00E02E85" w:rsidRDefault="00E02292" w:rsidP="00E02292">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c>
          <w:tcPr>
            <w:tcW w:w="4320" w:type="dxa"/>
          </w:tcPr>
          <w:p w14:paraId="74BA9976" w14:textId="0A61FF54" w:rsidR="00E02292" w:rsidRPr="00E02E85" w:rsidRDefault="00E02292" w:rsidP="00E02292">
            <w:pPr>
              <w:tabs>
                <w:tab w:val="left" w:pos="3200"/>
              </w:tabs>
              <w:jc w:val="both"/>
              <w:rPr>
                <w:rFonts w:ascii="Arial" w:hAnsi="Arial" w:cs="Arial"/>
                <w:sz w:val="18"/>
                <w:szCs w:val="18"/>
                <w:lang w:val="es-ES_tradnl"/>
              </w:rPr>
            </w:pPr>
            <w:r w:rsidRPr="00E02E85">
              <w:rPr>
                <w:rFonts w:ascii="Arial" w:hAnsi="Arial" w:cs="Arial"/>
                <w:sz w:val="18"/>
                <w:szCs w:val="18"/>
                <w:lang w:val="es-ES_tradnl"/>
              </w:rPr>
              <w:t>Esta operación no incluye adquisiciones</w:t>
            </w:r>
          </w:p>
        </w:tc>
        <w:tc>
          <w:tcPr>
            <w:tcW w:w="4410" w:type="dxa"/>
          </w:tcPr>
          <w:p w14:paraId="359E3E9A" w14:textId="6EF9104B" w:rsidR="00E02292" w:rsidRPr="00E02E85" w:rsidRDefault="00E02292" w:rsidP="00E02292">
            <w:pPr>
              <w:tabs>
                <w:tab w:val="left" w:pos="3200"/>
              </w:tabs>
              <w:jc w:val="both"/>
              <w:rPr>
                <w:rFonts w:ascii="Arial" w:hAnsi="Arial" w:cs="Arial"/>
                <w:sz w:val="18"/>
                <w:szCs w:val="18"/>
                <w:lang w:val="es-ES_tradnl"/>
              </w:rPr>
            </w:pPr>
            <w:r w:rsidRPr="00E02E85">
              <w:rPr>
                <w:rFonts w:ascii="Arial" w:hAnsi="Arial" w:cs="Arial"/>
                <w:sz w:val="18"/>
                <w:szCs w:val="18"/>
                <w:lang w:val="es-ES_tradnl"/>
              </w:rPr>
              <w:t>N/A</w:t>
            </w:r>
          </w:p>
        </w:tc>
      </w:tr>
      <w:tr w:rsidR="00E02292" w:rsidRPr="00460ABB" w14:paraId="661294EE" w14:textId="77777777" w:rsidTr="00E02E85">
        <w:trPr>
          <w:trHeight w:val="323"/>
          <w:jc w:val="center"/>
        </w:trPr>
        <w:tc>
          <w:tcPr>
            <w:tcW w:w="13680" w:type="dxa"/>
            <w:gridSpan w:val="4"/>
            <w:shd w:val="clear" w:color="auto" w:fill="D9D9D9" w:themeFill="background1" w:themeFillShade="D9"/>
            <w:vAlign w:val="center"/>
          </w:tcPr>
          <w:p w14:paraId="78B8D6BA" w14:textId="77777777" w:rsidR="00E02292" w:rsidRPr="00E02E85" w:rsidRDefault="00E02292" w:rsidP="00E02292">
            <w:pPr>
              <w:tabs>
                <w:tab w:val="left" w:pos="3200"/>
              </w:tabs>
              <w:rPr>
                <w:rFonts w:ascii="Arial" w:hAnsi="Arial" w:cs="Arial"/>
                <w:sz w:val="18"/>
                <w:szCs w:val="18"/>
                <w:lang w:val="es-ES_tradnl"/>
              </w:rPr>
            </w:pPr>
            <w:r w:rsidRPr="00E02E85">
              <w:rPr>
                <w:rFonts w:ascii="Arial" w:hAnsi="Arial" w:cs="Arial"/>
                <w:b/>
                <w:sz w:val="18"/>
                <w:szCs w:val="18"/>
                <w:lang w:val="es-ES_tradnl"/>
              </w:rPr>
              <w:t>OP-704 Política de Gestión del Riesgo de Desastres Naturales</w:t>
            </w:r>
          </w:p>
        </w:tc>
      </w:tr>
      <w:tr w:rsidR="00E02292" w:rsidRPr="00460ABB" w14:paraId="328A4D97" w14:textId="77777777" w:rsidTr="00E02E85">
        <w:trPr>
          <w:trHeight w:val="323"/>
          <w:jc w:val="center"/>
        </w:trPr>
        <w:tc>
          <w:tcPr>
            <w:tcW w:w="2790" w:type="dxa"/>
            <w:shd w:val="clear" w:color="auto" w:fill="D9D9D9" w:themeFill="background1" w:themeFillShade="D9"/>
            <w:vAlign w:val="center"/>
          </w:tcPr>
          <w:p w14:paraId="71E855EF" w14:textId="642D696F" w:rsidR="00E02292" w:rsidRPr="00E02E85" w:rsidDel="00641735" w:rsidRDefault="00E02292" w:rsidP="00E02292">
            <w:pPr>
              <w:tabs>
                <w:tab w:val="left" w:pos="3200"/>
              </w:tabs>
              <w:rPr>
                <w:rFonts w:ascii="Arial" w:hAnsi="Arial" w:cs="Arial"/>
                <w:b/>
                <w:sz w:val="18"/>
                <w:szCs w:val="18"/>
                <w:lang w:val="es-ES_tradnl"/>
              </w:rPr>
            </w:pPr>
            <w:r w:rsidRPr="00E02E85">
              <w:rPr>
                <w:rFonts w:ascii="Arial" w:eastAsia="Arial" w:hAnsi="Arial" w:cs="Arial"/>
                <w:sz w:val="18"/>
                <w:szCs w:val="18"/>
                <w:lang w:val="es-ES_tradnl"/>
              </w:rPr>
              <w:t>A.2 Análisis y gestión de escenario de riesgos tipo 2</w:t>
            </w:r>
            <w:r w:rsidRPr="00E02E85">
              <w:rPr>
                <w:rStyle w:val="FootnoteReference"/>
                <w:rFonts w:ascii="Arial" w:eastAsia="Arial" w:hAnsi="Arial" w:cs="Arial"/>
                <w:sz w:val="18"/>
                <w:szCs w:val="18"/>
                <w:lang w:val="es-ES_tradnl"/>
              </w:rPr>
              <w:footnoteReference w:id="3"/>
            </w:r>
            <w:r w:rsidRPr="00E02E85">
              <w:rPr>
                <w:rFonts w:ascii="Arial" w:eastAsia="Arial" w:hAnsi="Arial" w:cs="Arial"/>
                <w:sz w:val="18"/>
                <w:szCs w:val="18"/>
                <w:lang w:val="es-ES_tradnl"/>
              </w:rPr>
              <w:t>.</w:t>
            </w:r>
          </w:p>
        </w:tc>
        <w:tc>
          <w:tcPr>
            <w:tcW w:w="10890" w:type="dxa"/>
            <w:gridSpan w:val="3"/>
            <w:vMerge w:val="restart"/>
            <w:vAlign w:val="center"/>
          </w:tcPr>
          <w:p w14:paraId="13EAD216" w14:textId="38C7D5CA" w:rsidR="00E02292" w:rsidRPr="00E02E85" w:rsidRDefault="00E02292" w:rsidP="00E02292">
            <w:pPr>
              <w:tabs>
                <w:tab w:val="left" w:pos="3200"/>
              </w:tabs>
              <w:jc w:val="both"/>
              <w:rPr>
                <w:rFonts w:ascii="Arial" w:hAnsi="Arial" w:cs="Arial"/>
                <w:sz w:val="18"/>
                <w:szCs w:val="18"/>
                <w:lang w:val="pt-BR"/>
              </w:rPr>
            </w:pPr>
            <w:r w:rsidRPr="00E02E85">
              <w:rPr>
                <w:rFonts w:ascii="Arial" w:hAnsi="Arial" w:cs="Arial"/>
                <w:sz w:val="18"/>
                <w:szCs w:val="18"/>
                <w:lang w:val="pt-BR"/>
              </w:rPr>
              <w:t xml:space="preserve">N/A – No se activa esta </w:t>
            </w:r>
            <w:r w:rsidR="00907671" w:rsidRPr="00E02E85">
              <w:rPr>
                <w:rFonts w:ascii="Arial" w:hAnsi="Arial" w:cs="Arial"/>
                <w:sz w:val="18"/>
                <w:szCs w:val="18"/>
                <w:lang w:val="pt-BR"/>
              </w:rPr>
              <w:t>Política</w:t>
            </w:r>
          </w:p>
        </w:tc>
      </w:tr>
      <w:tr w:rsidR="00E02292" w:rsidRPr="00460ABB" w14:paraId="2AE158D3" w14:textId="77777777" w:rsidTr="00E02E85">
        <w:trPr>
          <w:trHeight w:val="323"/>
          <w:jc w:val="center"/>
        </w:trPr>
        <w:tc>
          <w:tcPr>
            <w:tcW w:w="2790" w:type="dxa"/>
            <w:shd w:val="clear" w:color="auto" w:fill="D9D9D9" w:themeFill="background1" w:themeFillShade="D9"/>
            <w:vAlign w:val="center"/>
          </w:tcPr>
          <w:p w14:paraId="7ECF6B26" w14:textId="3ED5F8D8" w:rsidR="00E02292" w:rsidRPr="00E02E85" w:rsidDel="00641735" w:rsidRDefault="00E02292" w:rsidP="00E02292">
            <w:pPr>
              <w:tabs>
                <w:tab w:val="left" w:pos="3200"/>
              </w:tabs>
              <w:rPr>
                <w:rFonts w:ascii="Arial" w:hAnsi="Arial" w:cs="Arial"/>
                <w:b/>
                <w:sz w:val="18"/>
                <w:szCs w:val="18"/>
                <w:lang w:val="es-ES_tradnl"/>
              </w:rPr>
            </w:pPr>
            <w:r w:rsidRPr="00E02E85">
              <w:rPr>
                <w:rFonts w:ascii="Arial" w:eastAsia="Arial" w:hAnsi="Arial" w:cs="Arial"/>
                <w:sz w:val="18"/>
                <w:szCs w:val="18"/>
                <w:lang w:val="es-ES_tradnl"/>
              </w:rPr>
              <w:t>A.2 Gestión de contingencia (Plan de respuesta a emergencias, plan de seguridad y salud de la comunidad, plan de higiene y seguridad ocupacional).</w:t>
            </w:r>
          </w:p>
        </w:tc>
        <w:tc>
          <w:tcPr>
            <w:tcW w:w="10890" w:type="dxa"/>
            <w:gridSpan w:val="3"/>
            <w:vMerge/>
            <w:vAlign w:val="center"/>
          </w:tcPr>
          <w:p w14:paraId="1E57D70A" w14:textId="77777777" w:rsidR="00E02292" w:rsidRPr="00E02E85" w:rsidRDefault="00E02292" w:rsidP="00E02292">
            <w:pPr>
              <w:tabs>
                <w:tab w:val="left" w:pos="3200"/>
              </w:tabs>
              <w:jc w:val="both"/>
              <w:rPr>
                <w:rFonts w:ascii="Arial" w:hAnsi="Arial" w:cs="Arial"/>
                <w:sz w:val="18"/>
                <w:szCs w:val="18"/>
                <w:lang w:val="es-ES_tradnl"/>
              </w:rPr>
            </w:pPr>
          </w:p>
        </w:tc>
      </w:tr>
      <w:tr w:rsidR="00E02292" w:rsidRPr="00E02E85" w14:paraId="439EB339" w14:textId="77777777" w:rsidTr="00E02E85">
        <w:trPr>
          <w:trHeight w:val="323"/>
          <w:jc w:val="center"/>
        </w:trPr>
        <w:tc>
          <w:tcPr>
            <w:tcW w:w="13680" w:type="dxa"/>
            <w:gridSpan w:val="4"/>
            <w:shd w:val="clear" w:color="auto" w:fill="D9D9D9" w:themeFill="background1" w:themeFillShade="D9"/>
            <w:vAlign w:val="center"/>
          </w:tcPr>
          <w:p w14:paraId="2219675A" w14:textId="77777777" w:rsidR="00E02292" w:rsidRPr="00E02E85" w:rsidRDefault="00E02292" w:rsidP="00E02292">
            <w:pPr>
              <w:tabs>
                <w:tab w:val="left" w:pos="3200"/>
              </w:tabs>
              <w:rPr>
                <w:rFonts w:ascii="Arial" w:hAnsi="Arial" w:cs="Arial"/>
                <w:sz w:val="18"/>
                <w:szCs w:val="18"/>
                <w:lang w:val="es-ES_tradnl"/>
              </w:rPr>
            </w:pPr>
            <w:r w:rsidRPr="00E02E85">
              <w:rPr>
                <w:rFonts w:ascii="Arial" w:hAnsi="Arial" w:cs="Arial"/>
                <w:b/>
                <w:sz w:val="18"/>
                <w:szCs w:val="18"/>
                <w:lang w:val="es-ES_tradnl"/>
              </w:rPr>
              <w:t>OP-710 Política Operativa sobre Reasentamiento Involuntario</w:t>
            </w:r>
          </w:p>
        </w:tc>
      </w:tr>
      <w:tr w:rsidR="00E02292" w:rsidRPr="00460ABB" w14:paraId="5D4AB193" w14:textId="77777777" w:rsidTr="00E02E85">
        <w:trPr>
          <w:trHeight w:val="323"/>
          <w:jc w:val="center"/>
        </w:trPr>
        <w:tc>
          <w:tcPr>
            <w:tcW w:w="2790" w:type="dxa"/>
            <w:shd w:val="clear" w:color="auto" w:fill="D9D9D9" w:themeFill="background1" w:themeFillShade="D9"/>
            <w:vAlign w:val="center"/>
          </w:tcPr>
          <w:p w14:paraId="3A4E6F25" w14:textId="77777777" w:rsidR="00E02292" w:rsidRPr="00E02E85" w:rsidDel="00641735" w:rsidRDefault="00E02292" w:rsidP="00E02292">
            <w:pPr>
              <w:tabs>
                <w:tab w:val="left" w:pos="3200"/>
              </w:tabs>
              <w:rPr>
                <w:rFonts w:ascii="Arial" w:hAnsi="Arial" w:cs="Arial"/>
                <w:b/>
                <w:sz w:val="18"/>
                <w:szCs w:val="18"/>
                <w:lang w:val="es-ES_tradnl"/>
              </w:rPr>
            </w:pPr>
            <w:r w:rsidRPr="00E02E85">
              <w:rPr>
                <w:rFonts w:ascii="Arial" w:hAnsi="Arial" w:cs="Arial"/>
                <w:sz w:val="18"/>
                <w:szCs w:val="18"/>
                <w:lang w:val="es-ES_tradnl"/>
              </w:rPr>
              <w:t>Minimización del Reasentamiento</w:t>
            </w:r>
          </w:p>
        </w:tc>
        <w:tc>
          <w:tcPr>
            <w:tcW w:w="10890" w:type="dxa"/>
            <w:gridSpan w:val="3"/>
            <w:vMerge w:val="restart"/>
            <w:vAlign w:val="center"/>
          </w:tcPr>
          <w:p w14:paraId="106DBF25" w14:textId="675309F5" w:rsidR="00E02292" w:rsidRPr="00E02E85" w:rsidRDefault="00E02292" w:rsidP="00E02292">
            <w:pPr>
              <w:tabs>
                <w:tab w:val="left" w:pos="3200"/>
              </w:tabs>
              <w:jc w:val="both"/>
              <w:rPr>
                <w:rFonts w:ascii="Arial" w:hAnsi="Arial" w:cs="Arial"/>
                <w:sz w:val="18"/>
                <w:szCs w:val="18"/>
                <w:lang w:val="pt-BR"/>
              </w:rPr>
            </w:pPr>
            <w:r w:rsidRPr="00E02E85">
              <w:rPr>
                <w:rFonts w:ascii="Arial" w:hAnsi="Arial" w:cs="Arial"/>
                <w:sz w:val="18"/>
                <w:szCs w:val="18"/>
                <w:lang w:val="pt-BR"/>
              </w:rPr>
              <w:t xml:space="preserve">N/A – No se activa esta </w:t>
            </w:r>
            <w:r w:rsidR="00907671" w:rsidRPr="00E02E85">
              <w:rPr>
                <w:rFonts w:ascii="Arial" w:hAnsi="Arial" w:cs="Arial"/>
                <w:sz w:val="18"/>
                <w:szCs w:val="18"/>
                <w:lang w:val="pt-BR"/>
              </w:rPr>
              <w:t>Política</w:t>
            </w:r>
          </w:p>
        </w:tc>
      </w:tr>
      <w:tr w:rsidR="00E02292" w:rsidRPr="00460ABB" w14:paraId="5E930F02" w14:textId="77777777" w:rsidTr="00E02E85">
        <w:trPr>
          <w:trHeight w:val="323"/>
          <w:jc w:val="center"/>
        </w:trPr>
        <w:tc>
          <w:tcPr>
            <w:tcW w:w="2790" w:type="dxa"/>
            <w:shd w:val="clear" w:color="auto" w:fill="D9D9D9" w:themeFill="background1" w:themeFillShade="D9"/>
            <w:vAlign w:val="center"/>
          </w:tcPr>
          <w:p w14:paraId="158B4B04" w14:textId="42AA3280" w:rsidR="00E02292" w:rsidRPr="00E02E85" w:rsidRDefault="00E02292" w:rsidP="00E02292">
            <w:pPr>
              <w:tabs>
                <w:tab w:val="left" w:pos="3200"/>
              </w:tabs>
              <w:rPr>
                <w:rFonts w:ascii="Arial" w:hAnsi="Arial" w:cs="Arial"/>
                <w:sz w:val="18"/>
                <w:szCs w:val="18"/>
                <w:lang w:val="es-ES_tradnl"/>
              </w:rPr>
            </w:pPr>
            <w:r w:rsidRPr="00E02E85">
              <w:rPr>
                <w:rFonts w:ascii="Arial" w:hAnsi="Arial" w:cs="Arial"/>
                <w:sz w:val="18"/>
                <w:szCs w:val="18"/>
                <w:lang w:val="es-ES_tradnl"/>
              </w:rPr>
              <w:t>Consultas del Plan de Reasentamiento</w:t>
            </w:r>
          </w:p>
        </w:tc>
        <w:tc>
          <w:tcPr>
            <w:tcW w:w="10890" w:type="dxa"/>
            <w:gridSpan w:val="3"/>
            <w:vMerge/>
            <w:vAlign w:val="center"/>
          </w:tcPr>
          <w:p w14:paraId="7597E0AC" w14:textId="77777777" w:rsidR="00E02292" w:rsidRPr="00E02E85" w:rsidRDefault="00E02292" w:rsidP="00E02292">
            <w:pPr>
              <w:tabs>
                <w:tab w:val="left" w:pos="3200"/>
              </w:tabs>
              <w:jc w:val="both"/>
              <w:rPr>
                <w:rFonts w:ascii="Arial" w:hAnsi="Arial" w:cs="Arial"/>
                <w:sz w:val="18"/>
                <w:szCs w:val="18"/>
                <w:lang w:val="es-ES_tradnl"/>
              </w:rPr>
            </w:pPr>
          </w:p>
        </w:tc>
      </w:tr>
      <w:tr w:rsidR="00E02292" w:rsidRPr="00460ABB" w14:paraId="200646E1" w14:textId="77777777" w:rsidTr="00E02E85">
        <w:trPr>
          <w:trHeight w:val="323"/>
          <w:jc w:val="center"/>
        </w:trPr>
        <w:tc>
          <w:tcPr>
            <w:tcW w:w="2790" w:type="dxa"/>
            <w:shd w:val="clear" w:color="auto" w:fill="D9D9D9" w:themeFill="background1" w:themeFillShade="D9"/>
            <w:vAlign w:val="center"/>
          </w:tcPr>
          <w:p w14:paraId="4AB3A88D" w14:textId="0B2777F2" w:rsidR="00E02292" w:rsidRPr="00E02E85" w:rsidDel="00641735" w:rsidRDefault="00E02292" w:rsidP="00E02292">
            <w:pPr>
              <w:tabs>
                <w:tab w:val="left" w:pos="3200"/>
              </w:tabs>
              <w:rPr>
                <w:rFonts w:ascii="Arial" w:hAnsi="Arial" w:cs="Arial"/>
                <w:b/>
                <w:sz w:val="18"/>
                <w:szCs w:val="18"/>
                <w:lang w:val="es-ES_tradnl"/>
              </w:rPr>
            </w:pPr>
            <w:r w:rsidRPr="00E02E85">
              <w:rPr>
                <w:rFonts w:ascii="Arial" w:hAnsi="Arial" w:cs="Arial"/>
                <w:sz w:val="18"/>
                <w:szCs w:val="18"/>
                <w:lang w:val="es-ES_tradnl"/>
              </w:rPr>
              <w:t>Análisis del Riesgo de Empobrecimiento</w:t>
            </w:r>
          </w:p>
        </w:tc>
        <w:tc>
          <w:tcPr>
            <w:tcW w:w="10890" w:type="dxa"/>
            <w:gridSpan w:val="3"/>
            <w:vMerge/>
            <w:vAlign w:val="center"/>
          </w:tcPr>
          <w:p w14:paraId="0DCA2BFD" w14:textId="77777777" w:rsidR="00E02292" w:rsidRPr="00E02E85" w:rsidRDefault="00E02292" w:rsidP="00E02292">
            <w:pPr>
              <w:tabs>
                <w:tab w:val="left" w:pos="3200"/>
              </w:tabs>
              <w:jc w:val="both"/>
              <w:rPr>
                <w:rFonts w:ascii="Arial" w:hAnsi="Arial" w:cs="Arial"/>
                <w:sz w:val="18"/>
                <w:szCs w:val="18"/>
                <w:lang w:val="es-ES_tradnl"/>
              </w:rPr>
            </w:pPr>
          </w:p>
        </w:tc>
      </w:tr>
      <w:tr w:rsidR="00E02292" w:rsidRPr="00460ABB" w14:paraId="5DB1278F" w14:textId="77777777" w:rsidTr="00E02E85">
        <w:trPr>
          <w:trHeight w:val="323"/>
          <w:jc w:val="center"/>
        </w:trPr>
        <w:tc>
          <w:tcPr>
            <w:tcW w:w="2790" w:type="dxa"/>
            <w:shd w:val="clear" w:color="auto" w:fill="D9D9D9" w:themeFill="background1" w:themeFillShade="D9"/>
            <w:vAlign w:val="center"/>
          </w:tcPr>
          <w:p w14:paraId="2BD9E188" w14:textId="574B9201" w:rsidR="00E02292" w:rsidRPr="00E02E85" w:rsidDel="00641735" w:rsidRDefault="00E02292" w:rsidP="00E02292">
            <w:pPr>
              <w:tabs>
                <w:tab w:val="left" w:pos="3200"/>
              </w:tabs>
              <w:rPr>
                <w:rFonts w:ascii="Arial" w:hAnsi="Arial" w:cs="Arial"/>
                <w:b/>
                <w:sz w:val="18"/>
                <w:szCs w:val="18"/>
                <w:lang w:val="es-ES_tradnl"/>
              </w:rPr>
            </w:pPr>
            <w:r w:rsidRPr="00E02E85">
              <w:rPr>
                <w:rFonts w:ascii="Arial" w:hAnsi="Arial" w:cs="Arial"/>
                <w:sz w:val="18"/>
                <w:szCs w:val="18"/>
                <w:lang w:val="es-ES_tradnl"/>
              </w:rPr>
              <w:t>Requerimiento para el Plan de Reasentamiento y/o Marco de Reasentamiento</w:t>
            </w:r>
          </w:p>
        </w:tc>
        <w:tc>
          <w:tcPr>
            <w:tcW w:w="10890" w:type="dxa"/>
            <w:gridSpan w:val="3"/>
            <w:vMerge/>
            <w:vAlign w:val="center"/>
          </w:tcPr>
          <w:p w14:paraId="6D8D382E" w14:textId="77777777" w:rsidR="00E02292" w:rsidRPr="00E02E85" w:rsidRDefault="00E02292" w:rsidP="00E02292">
            <w:pPr>
              <w:tabs>
                <w:tab w:val="left" w:pos="3200"/>
              </w:tabs>
              <w:rPr>
                <w:rFonts w:ascii="Arial" w:hAnsi="Arial" w:cs="Arial"/>
                <w:sz w:val="18"/>
                <w:szCs w:val="18"/>
                <w:lang w:val="es-ES_tradnl"/>
              </w:rPr>
            </w:pPr>
          </w:p>
        </w:tc>
      </w:tr>
      <w:tr w:rsidR="00E02292" w:rsidRPr="00460ABB" w14:paraId="642F4635" w14:textId="77777777" w:rsidTr="00E02E85">
        <w:trPr>
          <w:trHeight w:val="323"/>
          <w:jc w:val="center"/>
        </w:trPr>
        <w:tc>
          <w:tcPr>
            <w:tcW w:w="2790" w:type="dxa"/>
            <w:shd w:val="clear" w:color="auto" w:fill="D9D9D9" w:themeFill="background1" w:themeFillShade="D9"/>
            <w:vAlign w:val="center"/>
          </w:tcPr>
          <w:p w14:paraId="704773AF" w14:textId="62AFBE89" w:rsidR="00E02292" w:rsidRPr="00E02E85" w:rsidDel="00641735" w:rsidRDefault="00E02292" w:rsidP="00E02292">
            <w:pPr>
              <w:tabs>
                <w:tab w:val="left" w:pos="3200"/>
              </w:tabs>
              <w:rPr>
                <w:rFonts w:ascii="Arial" w:hAnsi="Arial" w:cs="Arial"/>
                <w:b/>
                <w:sz w:val="18"/>
                <w:szCs w:val="18"/>
                <w:lang w:val="es-ES_tradnl"/>
              </w:rPr>
            </w:pPr>
            <w:r w:rsidRPr="00E02E85">
              <w:rPr>
                <w:rFonts w:ascii="Arial" w:hAnsi="Arial" w:cs="Arial"/>
                <w:sz w:val="18"/>
                <w:szCs w:val="18"/>
                <w:lang w:val="es-ES_tradnl"/>
              </w:rPr>
              <w:t>Requerimiento de Programa de Restauración del Modo de Vida</w:t>
            </w:r>
          </w:p>
        </w:tc>
        <w:tc>
          <w:tcPr>
            <w:tcW w:w="10890" w:type="dxa"/>
            <w:gridSpan w:val="3"/>
            <w:vMerge/>
            <w:vAlign w:val="center"/>
          </w:tcPr>
          <w:p w14:paraId="1557CBB9" w14:textId="77777777" w:rsidR="00E02292" w:rsidRPr="00E02E85" w:rsidRDefault="00E02292" w:rsidP="00E02292">
            <w:pPr>
              <w:tabs>
                <w:tab w:val="left" w:pos="3200"/>
              </w:tabs>
              <w:rPr>
                <w:rFonts w:ascii="Arial" w:hAnsi="Arial" w:cs="Arial"/>
                <w:sz w:val="18"/>
                <w:szCs w:val="18"/>
                <w:lang w:val="es-ES_tradnl"/>
              </w:rPr>
            </w:pPr>
          </w:p>
        </w:tc>
      </w:tr>
      <w:tr w:rsidR="00E02292" w:rsidRPr="00460ABB" w14:paraId="7E766EE5" w14:textId="77777777" w:rsidTr="00E02E85">
        <w:trPr>
          <w:trHeight w:val="323"/>
          <w:jc w:val="center"/>
        </w:trPr>
        <w:tc>
          <w:tcPr>
            <w:tcW w:w="2790" w:type="dxa"/>
            <w:shd w:val="clear" w:color="auto" w:fill="D9D9D9" w:themeFill="background1" w:themeFillShade="D9"/>
            <w:vAlign w:val="center"/>
          </w:tcPr>
          <w:p w14:paraId="04A53C78" w14:textId="1AA68896" w:rsidR="00E02292" w:rsidRPr="00E02E85" w:rsidDel="00641735" w:rsidRDefault="00E02292" w:rsidP="00E02292">
            <w:pPr>
              <w:tabs>
                <w:tab w:val="left" w:pos="3200"/>
              </w:tabs>
              <w:rPr>
                <w:rFonts w:ascii="Arial" w:hAnsi="Arial" w:cs="Arial"/>
                <w:b/>
                <w:sz w:val="18"/>
                <w:szCs w:val="18"/>
                <w:lang w:val="es-ES_tradnl"/>
              </w:rPr>
            </w:pPr>
            <w:r w:rsidRPr="00E02E85">
              <w:rPr>
                <w:rFonts w:ascii="Arial" w:hAnsi="Arial" w:cs="Arial"/>
                <w:sz w:val="18"/>
                <w:szCs w:val="18"/>
                <w:lang w:val="es-ES_tradnl"/>
              </w:rPr>
              <w:t>Consentimiento (Pueblos Indígenas y otras Minorías Étnicas Rurales)</w:t>
            </w:r>
          </w:p>
        </w:tc>
        <w:tc>
          <w:tcPr>
            <w:tcW w:w="10890" w:type="dxa"/>
            <w:gridSpan w:val="3"/>
            <w:vMerge/>
            <w:vAlign w:val="center"/>
          </w:tcPr>
          <w:p w14:paraId="45343232" w14:textId="77777777" w:rsidR="00E02292" w:rsidRPr="00E02E85" w:rsidRDefault="00E02292" w:rsidP="00E02292">
            <w:pPr>
              <w:tabs>
                <w:tab w:val="left" w:pos="3200"/>
              </w:tabs>
              <w:rPr>
                <w:rFonts w:ascii="Arial" w:hAnsi="Arial" w:cs="Arial"/>
                <w:sz w:val="18"/>
                <w:szCs w:val="18"/>
                <w:lang w:val="es-ES_tradnl"/>
              </w:rPr>
            </w:pPr>
          </w:p>
        </w:tc>
      </w:tr>
      <w:tr w:rsidR="00E02292" w:rsidRPr="00E02E85" w14:paraId="4A76E29D" w14:textId="77777777" w:rsidTr="00E02E85">
        <w:trPr>
          <w:trHeight w:val="323"/>
          <w:jc w:val="center"/>
        </w:trPr>
        <w:tc>
          <w:tcPr>
            <w:tcW w:w="13680" w:type="dxa"/>
            <w:gridSpan w:val="4"/>
            <w:shd w:val="clear" w:color="auto" w:fill="D9D9D9" w:themeFill="background1" w:themeFillShade="D9"/>
            <w:vAlign w:val="center"/>
          </w:tcPr>
          <w:p w14:paraId="20893304" w14:textId="77777777" w:rsidR="00E02292" w:rsidRPr="00E02E85" w:rsidRDefault="00E02292" w:rsidP="00E02292">
            <w:pPr>
              <w:tabs>
                <w:tab w:val="left" w:pos="3200"/>
              </w:tabs>
              <w:rPr>
                <w:rFonts w:ascii="Arial" w:hAnsi="Arial" w:cs="Arial"/>
                <w:sz w:val="18"/>
                <w:szCs w:val="18"/>
                <w:lang w:val="es-ES_tradnl"/>
              </w:rPr>
            </w:pPr>
            <w:r w:rsidRPr="00E02E85">
              <w:rPr>
                <w:rFonts w:ascii="Arial" w:hAnsi="Arial" w:cs="Arial"/>
                <w:b/>
                <w:sz w:val="18"/>
                <w:szCs w:val="18"/>
                <w:lang w:val="es-ES_tradnl"/>
              </w:rPr>
              <w:t>OP-765 Política Operativa sobre de Pueblos Indígenas</w:t>
            </w:r>
          </w:p>
        </w:tc>
      </w:tr>
      <w:tr w:rsidR="00E02292" w:rsidRPr="00460ABB" w14:paraId="79102A13" w14:textId="77777777" w:rsidTr="00E02E85">
        <w:trPr>
          <w:trHeight w:val="323"/>
          <w:jc w:val="center"/>
        </w:trPr>
        <w:tc>
          <w:tcPr>
            <w:tcW w:w="2790" w:type="dxa"/>
            <w:shd w:val="clear" w:color="auto" w:fill="D9D9D9" w:themeFill="background1" w:themeFillShade="D9"/>
            <w:vAlign w:val="center"/>
          </w:tcPr>
          <w:p w14:paraId="4DE089C9" w14:textId="1236F904" w:rsidR="00E02292" w:rsidRPr="00E02E85" w:rsidDel="00641735" w:rsidRDefault="00E02292" w:rsidP="00E02292">
            <w:pPr>
              <w:tabs>
                <w:tab w:val="left" w:pos="3200"/>
              </w:tabs>
              <w:rPr>
                <w:rFonts w:ascii="Arial" w:hAnsi="Arial" w:cs="Arial"/>
                <w:b/>
                <w:sz w:val="18"/>
                <w:szCs w:val="18"/>
                <w:lang w:val="es-ES_tradnl"/>
              </w:rPr>
            </w:pPr>
            <w:r w:rsidRPr="00E02E85">
              <w:rPr>
                <w:rFonts w:ascii="Arial" w:hAnsi="Arial" w:cs="Arial"/>
                <w:sz w:val="18"/>
                <w:szCs w:val="18"/>
                <w:lang w:val="es-ES_tradnl"/>
              </w:rPr>
              <w:t>Requerimiento de Evaluación Sociocultural</w:t>
            </w:r>
          </w:p>
        </w:tc>
        <w:tc>
          <w:tcPr>
            <w:tcW w:w="10890" w:type="dxa"/>
            <w:gridSpan w:val="3"/>
            <w:vMerge w:val="restart"/>
            <w:vAlign w:val="center"/>
          </w:tcPr>
          <w:p w14:paraId="1280FA54" w14:textId="7DEF5F6B" w:rsidR="00E02292" w:rsidRPr="00E02E85" w:rsidRDefault="00E02292" w:rsidP="00E02292">
            <w:pPr>
              <w:tabs>
                <w:tab w:val="left" w:pos="3200"/>
              </w:tabs>
              <w:rPr>
                <w:rFonts w:ascii="Arial" w:hAnsi="Arial" w:cs="Arial"/>
                <w:sz w:val="18"/>
                <w:szCs w:val="18"/>
                <w:lang w:val="pt-BR"/>
              </w:rPr>
            </w:pPr>
            <w:r w:rsidRPr="00E02E85">
              <w:rPr>
                <w:rFonts w:ascii="Arial" w:hAnsi="Arial" w:cs="Arial"/>
                <w:sz w:val="18"/>
                <w:szCs w:val="18"/>
                <w:lang w:val="pt-BR"/>
              </w:rPr>
              <w:t xml:space="preserve">N/A – No se activa esta </w:t>
            </w:r>
            <w:r w:rsidR="00907671" w:rsidRPr="00E02E85">
              <w:rPr>
                <w:rFonts w:ascii="Arial" w:hAnsi="Arial" w:cs="Arial"/>
                <w:sz w:val="18"/>
                <w:szCs w:val="18"/>
                <w:lang w:val="pt-BR"/>
              </w:rPr>
              <w:t>Política</w:t>
            </w:r>
          </w:p>
        </w:tc>
      </w:tr>
      <w:tr w:rsidR="00E02292" w:rsidRPr="00460ABB" w14:paraId="6A7093DC" w14:textId="77777777" w:rsidTr="00E02E85">
        <w:trPr>
          <w:trHeight w:val="323"/>
          <w:jc w:val="center"/>
        </w:trPr>
        <w:tc>
          <w:tcPr>
            <w:tcW w:w="2790" w:type="dxa"/>
            <w:shd w:val="clear" w:color="auto" w:fill="D9D9D9" w:themeFill="background1" w:themeFillShade="D9"/>
            <w:vAlign w:val="center"/>
          </w:tcPr>
          <w:p w14:paraId="7C2B18A1" w14:textId="74008EE3" w:rsidR="00E02292" w:rsidRPr="00E02E85" w:rsidDel="00641735" w:rsidRDefault="00E02292" w:rsidP="00E02292">
            <w:pPr>
              <w:tabs>
                <w:tab w:val="left" w:pos="3200"/>
              </w:tabs>
              <w:rPr>
                <w:rFonts w:ascii="Arial" w:hAnsi="Arial" w:cs="Arial"/>
                <w:b/>
                <w:sz w:val="18"/>
                <w:szCs w:val="18"/>
                <w:lang w:val="es-ES_tradnl"/>
              </w:rPr>
            </w:pPr>
            <w:r w:rsidRPr="00E02E85">
              <w:rPr>
                <w:rFonts w:ascii="Arial" w:hAnsi="Arial" w:cs="Arial"/>
                <w:sz w:val="18"/>
                <w:szCs w:val="18"/>
                <w:lang w:val="es-ES_tradnl"/>
              </w:rPr>
              <w:t>Negociaciones de Buena Fe y documentación adecuada</w:t>
            </w:r>
          </w:p>
        </w:tc>
        <w:tc>
          <w:tcPr>
            <w:tcW w:w="10890" w:type="dxa"/>
            <w:gridSpan w:val="3"/>
            <w:vMerge/>
            <w:vAlign w:val="center"/>
          </w:tcPr>
          <w:p w14:paraId="7B2C3816" w14:textId="77777777" w:rsidR="00E02292" w:rsidRPr="00E02E85" w:rsidRDefault="00E02292" w:rsidP="00E02292">
            <w:pPr>
              <w:tabs>
                <w:tab w:val="left" w:pos="3200"/>
              </w:tabs>
              <w:rPr>
                <w:rFonts w:ascii="Arial" w:hAnsi="Arial" w:cs="Arial"/>
                <w:sz w:val="18"/>
                <w:szCs w:val="18"/>
                <w:lang w:val="es-ES_tradnl"/>
              </w:rPr>
            </w:pPr>
          </w:p>
        </w:tc>
      </w:tr>
      <w:tr w:rsidR="00E02292" w:rsidRPr="00460ABB" w14:paraId="4BC08D0F" w14:textId="77777777" w:rsidTr="00E02E85">
        <w:trPr>
          <w:trHeight w:val="323"/>
          <w:jc w:val="center"/>
        </w:trPr>
        <w:tc>
          <w:tcPr>
            <w:tcW w:w="2790" w:type="dxa"/>
            <w:shd w:val="clear" w:color="auto" w:fill="D9D9D9" w:themeFill="background1" w:themeFillShade="D9"/>
            <w:vAlign w:val="center"/>
          </w:tcPr>
          <w:p w14:paraId="7BE5401A" w14:textId="6DE356A0" w:rsidR="00E02292" w:rsidRPr="00E02E85" w:rsidDel="00641735" w:rsidRDefault="00E02292" w:rsidP="00E02292">
            <w:pPr>
              <w:tabs>
                <w:tab w:val="left" w:pos="3200"/>
              </w:tabs>
              <w:rPr>
                <w:rFonts w:ascii="Arial" w:hAnsi="Arial" w:cs="Arial"/>
                <w:b/>
                <w:sz w:val="18"/>
                <w:szCs w:val="18"/>
                <w:lang w:val="es-ES_tradnl"/>
              </w:rPr>
            </w:pPr>
            <w:r w:rsidRPr="00E02E85">
              <w:rPr>
                <w:rFonts w:ascii="Arial" w:hAnsi="Arial" w:cs="Arial"/>
                <w:sz w:val="18"/>
                <w:szCs w:val="18"/>
                <w:lang w:val="es-ES_tradnl"/>
              </w:rPr>
              <w:t>Acuerdos con Pueblos Indígenas Afectados</w:t>
            </w:r>
          </w:p>
        </w:tc>
        <w:tc>
          <w:tcPr>
            <w:tcW w:w="10890" w:type="dxa"/>
            <w:gridSpan w:val="3"/>
            <w:vMerge/>
            <w:vAlign w:val="center"/>
          </w:tcPr>
          <w:p w14:paraId="05EF6349" w14:textId="77777777" w:rsidR="00E02292" w:rsidRPr="00E02E85" w:rsidRDefault="00E02292" w:rsidP="00E02292">
            <w:pPr>
              <w:tabs>
                <w:tab w:val="left" w:pos="3200"/>
              </w:tabs>
              <w:rPr>
                <w:rFonts w:ascii="Arial" w:hAnsi="Arial" w:cs="Arial"/>
                <w:sz w:val="18"/>
                <w:szCs w:val="18"/>
                <w:lang w:val="es-ES_tradnl"/>
              </w:rPr>
            </w:pPr>
          </w:p>
        </w:tc>
      </w:tr>
      <w:tr w:rsidR="00E02292" w:rsidRPr="00460ABB" w14:paraId="6E84317B" w14:textId="77777777" w:rsidTr="00E02E85">
        <w:trPr>
          <w:trHeight w:val="323"/>
          <w:jc w:val="center"/>
        </w:trPr>
        <w:tc>
          <w:tcPr>
            <w:tcW w:w="2790" w:type="dxa"/>
            <w:shd w:val="clear" w:color="auto" w:fill="D9D9D9" w:themeFill="background1" w:themeFillShade="D9"/>
            <w:vAlign w:val="center"/>
          </w:tcPr>
          <w:p w14:paraId="34F0525D" w14:textId="6FA93C08" w:rsidR="00E02292" w:rsidRPr="00E02E85" w:rsidDel="00641735" w:rsidRDefault="00E02292" w:rsidP="00E02292">
            <w:pPr>
              <w:tabs>
                <w:tab w:val="left" w:pos="3200"/>
              </w:tabs>
              <w:rPr>
                <w:rFonts w:ascii="Arial" w:hAnsi="Arial" w:cs="Arial"/>
                <w:b/>
                <w:sz w:val="18"/>
                <w:szCs w:val="18"/>
                <w:lang w:val="es-ES_tradnl"/>
              </w:rPr>
            </w:pPr>
            <w:r w:rsidRPr="00E02E85">
              <w:rPr>
                <w:rFonts w:ascii="Arial" w:hAnsi="Arial" w:cs="Arial"/>
                <w:sz w:val="18"/>
                <w:szCs w:val="18"/>
                <w:lang w:val="es-ES_tradnl"/>
              </w:rPr>
              <w:lastRenderedPageBreak/>
              <w:t>Requerimiento de Plan o Marco de Compensación y Desarrollo de Pueblos Indígenas</w:t>
            </w:r>
          </w:p>
        </w:tc>
        <w:tc>
          <w:tcPr>
            <w:tcW w:w="10890" w:type="dxa"/>
            <w:gridSpan w:val="3"/>
            <w:vMerge/>
            <w:vAlign w:val="center"/>
          </w:tcPr>
          <w:p w14:paraId="6D72F740" w14:textId="77777777" w:rsidR="00E02292" w:rsidRPr="00E02E85" w:rsidRDefault="00E02292" w:rsidP="00E02292">
            <w:pPr>
              <w:tabs>
                <w:tab w:val="left" w:pos="3200"/>
              </w:tabs>
              <w:rPr>
                <w:rFonts w:ascii="Arial" w:hAnsi="Arial" w:cs="Arial"/>
                <w:sz w:val="18"/>
                <w:szCs w:val="18"/>
                <w:lang w:val="es-ES_tradnl"/>
              </w:rPr>
            </w:pPr>
          </w:p>
        </w:tc>
      </w:tr>
      <w:tr w:rsidR="00E02292" w:rsidRPr="00460ABB" w14:paraId="736BA321" w14:textId="77777777" w:rsidTr="00E02E85">
        <w:trPr>
          <w:trHeight w:val="323"/>
          <w:jc w:val="center"/>
        </w:trPr>
        <w:tc>
          <w:tcPr>
            <w:tcW w:w="2790" w:type="dxa"/>
            <w:shd w:val="clear" w:color="auto" w:fill="D9D9D9" w:themeFill="background1" w:themeFillShade="D9"/>
            <w:vAlign w:val="center"/>
          </w:tcPr>
          <w:p w14:paraId="606B36CA" w14:textId="4A7101CE" w:rsidR="00E02292" w:rsidRPr="00E02E85" w:rsidRDefault="00E02292" w:rsidP="00E02292">
            <w:pPr>
              <w:tabs>
                <w:tab w:val="left" w:pos="3200"/>
              </w:tabs>
              <w:rPr>
                <w:rFonts w:ascii="Arial" w:hAnsi="Arial" w:cs="Arial"/>
                <w:sz w:val="18"/>
                <w:szCs w:val="18"/>
                <w:lang w:val="es-ES_tradnl"/>
              </w:rPr>
            </w:pPr>
            <w:r w:rsidRPr="00E02E85">
              <w:rPr>
                <w:rFonts w:ascii="Arial" w:hAnsi="Arial" w:cs="Arial"/>
                <w:sz w:val="18"/>
                <w:szCs w:val="18"/>
                <w:lang w:val="es-ES_tradnl"/>
              </w:rPr>
              <w:t>Cuestiones Relacionadas con la Discriminación</w:t>
            </w:r>
          </w:p>
        </w:tc>
        <w:tc>
          <w:tcPr>
            <w:tcW w:w="10890" w:type="dxa"/>
            <w:gridSpan w:val="3"/>
            <w:vMerge/>
            <w:vAlign w:val="center"/>
          </w:tcPr>
          <w:p w14:paraId="0D28DB24" w14:textId="77777777" w:rsidR="00E02292" w:rsidRPr="00E02E85" w:rsidRDefault="00E02292" w:rsidP="00E02292">
            <w:pPr>
              <w:tabs>
                <w:tab w:val="left" w:pos="3200"/>
              </w:tabs>
              <w:rPr>
                <w:rFonts w:ascii="Arial" w:hAnsi="Arial" w:cs="Arial"/>
                <w:sz w:val="18"/>
                <w:szCs w:val="18"/>
                <w:lang w:val="es-ES_tradnl"/>
              </w:rPr>
            </w:pPr>
          </w:p>
        </w:tc>
      </w:tr>
      <w:tr w:rsidR="00E02292" w:rsidRPr="00E02E85" w14:paraId="0B514031" w14:textId="77777777" w:rsidTr="00E02E85">
        <w:trPr>
          <w:trHeight w:val="323"/>
          <w:jc w:val="center"/>
        </w:trPr>
        <w:tc>
          <w:tcPr>
            <w:tcW w:w="2790" w:type="dxa"/>
            <w:shd w:val="clear" w:color="auto" w:fill="D9D9D9" w:themeFill="background1" w:themeFillShade="D9"/>
            <w:vAlign w:val="center"/>
          </w:tcPr>
          <w:p w14:paraId="035E2BE4" w14:textId="6C5F2243" w:rsidR="00E02292" w:rsidRPr="00E02E85" w:rsidRDefault="00E02292" w:rsidP="00E02292">
            <w:pPr>
              <w:tabs>
                <w:tab w:val="left" w:pos="3200"/>
              </w:tabs>
              <w:rPr>
                <w:rFonts w:ascii="Arial" w:hAnsi="Arial" w:cs="Arial"/>
                <w:sz w:val="18"/>
                <w:szCs w:val="18"/>
                <w:lang w:val="es-ES_tradnl"/>
              </w:rPr>
            </w:pPr>
            <w:r w:rsidRPr="00E02E85">
              <w:rPr>
                <w:rFonts w:ascii="Arial" w:hAnsi="Arial" w:cs="Arial"/>
                <w:sz w:val="18"/>
                <w:szCs w:val="18"/>
                <w:lang w:val="es-ES_tradnl"/>
              </w:rPr>
              <w:t xml:space="preserve">Impactos Transfronterizos </w:t>
            </w:r>
          </w:p>
        </w:tc>
        <w:tc>
          <w:tcPr>
            <w:tcW w:w="10890" w:type="dxa"/>
            <w:gridSpan w:val="3"/>
            <w:vMerge/>
            <w:vAlign w:val="center"/>
          </w:tcPr>
          <w:p w14:paraId="1B9702C0" w14:textId="77777777" w:rsidR="00E02292" w:rsidRPr="00E02E85" w:rsidRDefault="00E02292" w:rsidP="00E02292">
            <w:pPr>
              <w:tabs>
                <w:tab w:val="left" w:pos="3200"/>
              </w:tabs>
              <w:rPr>
                <w:rFonts w:ascii="Arial" w:hAnsi="Arial" w:cs="Arial"/>
                <w:sz w:val="18"/>
                <w:szCs w:val="18"/>
                <w:lang w:val="es-ES_tradnl"/>
              </w:rPr>
            </w:pPr>
          </w:p>
        </w:tc>
      </w:tr>
      <w:tr w:rsidR="00E02292" w:rsidRPr="00E02E85" w14:paraId="71AE3083" w14:textId="77777777" w:rsidTr="00E02E85">
        <w:trPr>
          <w:trHeight w:val="323"/>
          <w:jc w:val="center"/>
        </w:trPr>
        <w:tc>
          <w:tcPr>
            <w:tcW w:w="2790" w:type="dxa"/>
            <w:shd w:val="clear" w:color="auto" w:fill="D9D9D9" w:themeFill="background1" w:themeFillShade="D9"/>
            <w:vAlign w:val="center"/>
          </w:tcPr>
          <w:p w14:paraId="4718535E" w14:textId="77777777" w:rsidR="00E02292" w:rsidRPr="00E02E85" w:rsidRDefault="00E02292" w:rsidP="00E02292">
            <w:pPr>
              <w:tabs>
                <w:tab w:val="left" w:pos="3200"/>
              </w:tabs>
              <w:rPr>
                <w:rFonts w:ascii="Arial" w:hAnsi="Arial" w:cs="Arial"/>
                <w:sz w:val="18"/>
                <w:szCs w:val="18"/>
                <w:lang w:val="es-ES_tradnl"/>
              </w:rPr>
            </w:pPr>
            <w:r w:rsidRPr="00E02E85">
              <w:rPr>
                <w:rFonts w:ascii="Arial" w:hAnsi="Arial" w:cs="Arial"/>
                <w:sz w:val="18"/>
                <w:szCs w:val="18"/>
                <w:lang w:val="es-ES_tradnl"/>
              </w:rPr>
              <w:t>Impactos sobre Pueblos Indígenas Aislados</w:t>
            </w:r>
          </w:p>
        </w:tc>
        <w:tc>
          <w:tcPr>
            <w:tcW w:w="10890" w:type="dxa"/>
            <w:gridSpan w:val="3"/>
            <w:vMerge/>
            <w:vAlign w:val="center"/>
          </w:tcPr>
          <w:p w14:paraId="782D01E2" w14:textId="77777777" w:rsidR="00E02292" w:rsidRPr="00E02E85" w:rsidRDefault="00E02292" w:rsidP="00E02292">
            <w:pPr>
              <w:tabs>
                <w:tab w:val="left" w:pos="3200"/>
              </w:tabs>
              <w:rPr>
                <w:rFonts w:ascii="Arial" w:hAnsi="Arial" w:cs="Arial"/>
                <w:sz w:val="18"/>
                <w:szCs w:val="18"/>
                <w:lang w:val="es-ES_tradnl"/>
              </w:rPr>
            </w:pPr>
          </w:p>
        </w:tc>
      </w:tr>
      <w:tr w:rsidR="00E02292" w:rsidRPr="00460ABB" w14:paraId="770302CE" w14:textId="77777777" w:rsidTr="00E02E85">
        <w:trPr>
          <w:trHeight w:val="323"/>
          <w:jc w:val="center"/>
        </w:trPr>
        <w:tc>
          <w:tcPr>
            <w:tcW w:w="13680" w:type="dxa"/>
            <w:gridSpan w:val="4"/>
            <w:shd w:val="clear" w:color="auto" w:fill="D9D9D9" w:themeFill="background1" w:themeFillShade="D9"/>
            <w:vAlign w:val="center"/>
          </w:tcPr>
          <w:p w14:paraId="428803B5" w14:textId="77777777" w:rsidR="00E02292" w:rsidRPr="00E02E85" w:rsidRDefault="00E02292" w:rsidP="00E02292">
            <w:pPr>
              <w:tabs>
                <w:tab w:val="left" w:pos="3200"/>
              </w:tabs>
              <w:rPr>
                <w:rFonts w:ascii="Arial" w:hAnsi="Arial" w:cs="Arial"/>
                <w:sz w:val="18"/>
                <w:szCs w:val="18"/>
                <w:lang w:val="es-ES_tradnl"/>
              </w:rPr>
            </w:pPr>
            <w:r w:rsidRPr="00E02E85">
              <w:rPr>
                <w:rFonts w:ascii="Arial" w:hAnsi="Arial" w:cs="Arial"/>
                <w:b/>
                <w:sz w:val="18"/>
                <w:szCs w:val="18"/>
                <w:lang w:val="es-ES_tradnl"/>
              </w:rPr>
              <w:t>OP-761 Política Operativa sobre Igualdad de Género en el Desarrollo</w:t>
            </w:r>
          </w:p>
        </w:tc>
      </w:tr>
      <w:tr w:rsidR="00E02292" w:rsidRPr="00460ABB" w14:paraId="641D768D" w14:textId="77777777" w:rsidTr="00E02E85">
        <w:trPr>
          <w:trHeight w:val="323"/>
          <w:jc w:val="center"/>
        </w:trPr>
        <w:tc>
          <w:tcPr>
            <w:tcW w:w="2790" w:type="dxa"/>
            <w:shd w:val="clear" w:color="auto" w:fill="D9D9D9" w:themeFill="background1" w:themeFillShade="D9"/>
            <w:vAlign w:val="center"/>
          </w:tcPr>
          <w:p w14:paraId="1DED9948" w14:textId="6EEE5554" w:rsidR="00E02292" w:rsidRPr="00E02E85" w:rsidDel="00641735" w:rsidRDefault="00E02292" w:rsidP="00E02292">
            <w:pPr>
              <w:tabs>
                <w:tab w:val="left" w:pos="3200"/>
              </w:tabs>
              <w:rPr>
                <w:rFonts w:ascii="Arial" w:hAnsi="Arial" w:cs="Arial"/>
                <w:b/>
                <w:sz w:val="18"/>
                <w:szCs w:val="18"/>
                <w:lang w:val="es-ES_tradnl"/>
              </w:rPr>
            </w:pPr>
            <w:r w:rsidRPr="00E02E85">
              <w:rPr>
                <w:rFonts w:ascii="Arial" w:eastAsia="Arial" w:hAnsi="Arial" w:cs="Arial"/>
                <w:sz w:val="18"/>
                <w:szCs w:val="18"/>
                <w:lang w:val="es-ES_tradnl"/>
              </w:rPr>
              <w:t>Consulta y participación efectiva de mujeres y hombres</w:t>
            </w:r>
          </w:p>
        </w:tc>
        <w:tc>
          <w:tcPr>
            <w:tcW w:w="10890" w:type="dxa"/>
            <w:gridSpan w:val="3"/>
            <w:vMerge w:val="restart"/>
            <w:vAlign w:val="center"/>
          </w:tcPr>
          <w:p w14:paraId="73C4E8A2" w14:textId="4098F48B" w:rsidR="00E02292" w:rsidRPr="00E02E85" w:rsidRDefault="00E02292" w:rsidP="00E02292">
            <w:pPr>
              <w:tabs>
                <w:tab w:val="left" w:pos="3200"/>
              </w:tabs>
              <w:rPr>
                <w:rFonts w:ascii="Arial" w:hAnsi="Arial" w:cs="Arial"/>
                <w:sz w:val="18"/>
                <w:szCs w:val="18"/>
                <w:lang w:val="pt-BR"/>
              </w:rPr>
            </w:pPr>
            <w:r w:rsidRPr="00E02E85">
              <w:rPr>
                <w:rFonts w:ascii="Arial" w:hAnsi="Arial" w:cs="Arial"/>
                <w:sz w:val="18"/>
                <w:szCs w:val="18"/>
                <w:lang w:val="pt-BR"/>
              </w:rPr>
              <w:t xml:space="preserve">N/A – No se activa esta </w:t>
            </w:r>
            <w:r w:rsidR="00907671" w:rsidRPr="00E02E85">
              <w:rPr>
                <w:rFonts w:ascii="Arial" w:hAnsi="Arial" w:cs="Arial"/>
                <w:sz w:val="18"/>
                <w:szCs w:val="18"/>
                <w:lang w:val="pt-BR"/>
              </w:rPr>
              <w:t>Política</w:t>
            </w:r>
          </w:p>
        </w:tc>
      </w:tr>
      <w:tr w:rsidR="00E02292" w:rsidRPr="00460ABB" w14:paraId="0D70A542" w14:textId="77777777" w:rsidTr="00E02E85">
        <w:trPr>
          <w:trHeight w:val="323"/>
          <w:jc w:val="center"/>
        </w:trPr>
        <w:tc>
          <w:tcPr>
            <w:tcW w:w="2790" w:type="dxa"/>
            <w:shd w:val="clear" w:color="auto" w:fill="D9D9D9" w:themeFill="background1" w:themeFillShade="D9"/>
            <w:vAlign w:val="center"/>
          </w:tcPr>
          <w:p w14:paraId="5959F396" w14:textId="484C5746" w:rsidR="00E02292" w:rsidRPr="00E02E85" w:rsidDel="00641735" w:rsidRDefault="00E02292" w:rsidP="00E02292">
            <w:pPr>
              <w:tabs>
                <w:tab w:val="left" w:pos="3200"/>
              </w:tabs>
              <w:rPr>
                <w:rFonts w:ascii="Arial" w:hAnsi="Arial" w:cs="Arial"/>
                <w:b/>
                <w:sz w:val="18"/>
                <w:szCs w:val="18"/>
                <w:lang w:val="es-ES_tradnl"/>
              </w:rPr>
            </w:pPr>
            <w:r w:rsidRPr="00E02E85">
              <w:rPr>
                <w:rFonts w:ascii="Arial" w:eastAsia="Arial" w:hAnsi="Arial" w:cs="Arial"/>
                <w:sz w:val="18"/>
                <w:szCs w:val="18"/>
                <w:lang w:val="es-ES_tradnl"/>
              </w:rPr>
              <w:t>Aplicación del análisis de riesgo</w:t>
            </w:r>
            <w:r w:rsidRPr="00E02E85">
              <w:rPr>
                <w:rStyle w:val="FootnoteReference"/>
                <w:rFonts w:ascii="Arial" w:eastAsia="Arial" w:hAnsi="Arial" w:cs="Arial"/>
                <w:sz w:val="18"/>
                <w:szCs w:val="18"/>
                <w:lang w:val="es-ES_tradnl"/>
              </w:rPr>
              <w:footnoteReference w:id="4"/>
            </w:r>
            <w:r w:rsidRPr="00E02E85">
              <w:rPr>
                <w:rFonts w:ascii="Arial" w:eastAsia="Arial" w:hAnsi="Arial" w:cs="Arial"/>
                <w:sz w:val="18"/>
                <w:szCs w:val="18"/>
                <w:lang w:val="es-ES_tradnl"/>
              </w:rPr>
              <w:t xml:space="preserve"> y salvaguardias.</w:t>
            </w:r>
          </w:p>
        </w:tc>
        <w:tc>
          <w:tcPr>
            <w:tcW w:w="10890" w:type="dxa"/>
            <w:gridSpan w:val="3"/>
            <w:vMerge/>
            <w:vAlign w:val="center"/>
          </w:tcPr>
          <w:p w14:paraId="7E39E0C3" w14:textId="77777777" w:rsidR="00E02292" w:rsidRPr="00E02E85" w:rsidRDefault="00E02292" w:rsidP="00E02292">
            <w:pPr>
              <w:tabs>
                <w:tab w:val="left" w:pos="3200"/>
              </w:tabs>
              <w:rPr>
                <w:rFonts w:ascii="Arial" w:hAnsi="Arial" w:cs="Arial"/>
                <w:sz w:val="18"/>
                <w:szCs w:val="18"/>
                <w:lang w:val="es-ES_tradnl"/>
              </w:rPr>
            </w:pPr>
          </w:p>
        </w:tc>
      </w:tr>
      <w:tr w:rsidR="00E02292" w:rsidRPr="00460ABB" w14:paraId="66AC3AA6" w14:textId="77777777" w:rsidTr="00E02E85">
        <w:trPr>
          <w:trHeight w:val="323"/>
          <w:jc w:val="center"/>
        </w:trPr>
        <w:tc>
          <w:tcPr>
            <w:tcW w:w="13680" w:type="dxa"/>
            <w:gridSpan w:val="4"/>
            <w:shd w:val="clear" w:color="auto" w:fill="D9D9D9" w:themeFill="background1" w:themeFillShade="D9"/>
            <w:vAlign w:val="center"/>
          </w:tcPr>
          <w:p w14:paraId="0AEDFA69" w14:textId="77777777" w:rsidR="00E02292" w:rsidRPr="00E02E85" w:rsidRDefault="00E02292" w:rsidP="00E02292">
            <w:pPr>
              <w:tabs>
                <w:tab w:val="left" w:pos="3200"/>
              </w:tabs>
              <w:rPr>
                <w:rFonts w:ascii="Arial" w:hAnsi="Arial" w:cs="Arial"/>
                <w:sz w:val="18"/>
                <w:szCs w:val="18"/>
                <w:lang w:val="es-ES_tradnl"/>
              </w:rPr>
            </w:pPr>
            <w:r w:rsidRPr="00E02E85">
              <w:rPr>
                <w:rFonts w:ascii="Arial" w:hAnsi="Arial" w:cs="Arial"/>
                <w:b/>
                <w:sz w:val="18"/>
                <w:szCs w:val="18"/>
                <w:lang w:val="es-ES_tradnl"/>
              </w:rPr>
              <w:t>OP-102 Política de Acceso a la Información</w:t>
            </w:r>
          </w:p>
        </w:tc>
      </w:tr>
      <w:tr w:rsidR="00E02292" w:rsidRPr="00E02E85" w14:paraId="16F12AE8" w14:textId="77777777" w:rsidTr="00E02E85">
        <w:trPr>
          <w:trHeight w:val="323"/>
          <w:jc w:val="center"/>
        </w:trPr>
        <w:tc>
          <w:tcPr>
            <w:tcW w:w="2790" w:type="dxa"/>
            <w:shd w:val="clear" w:color="auto" w:fill="D9D9D9" w:themeFill="background1" w:themeFillShade="D9"/>
            <w:vAlign w:val="center"/>
          </w:tcPr>
          <w:p w14:paraId="7852EE75" w14:textId="6C6D4A6D" w:rsidR="00E02292" w:rsidRPr="00E02E85" w:rsidDel="00641735" w:rsidRDefault="00E02292" w:rsidP="00E02292">
            <w:pPr>
              <w:tabs>
                <w:tab w:val="left" w:pos="3200"/>
              </w:tabs>
              <w:rPr>
                <w:rFonts w:ascii="Arial" w:hAnsi="Arial" w:cs="Arial"/>
                <w:b/>
                <w:sz w:val="18"/>
                <w:szCs w:val="18"/>
                <w:lang w:val="es-ES_tradnl"/>
              </w:rPr>
            </w:pPr>
            <w:r w:rsidRPr="00E02E85">
              <w:rPr>
                <w:rFonts w:ascii="Arial" w:hAnsi="Arial" w:cs="Arial"/>
                <w:sz w:val="18"/>
                <w:szCs w:val="18"/>
                <w:lang w:val="es-ES_tradnl"/>
              </w:rPr>
              <w:t>Divulgación de Evaluaciones Ambientales y Sociales</w:t>
            </w:r>
            <w:r w:rsidRPr="00E02E85">
              <w:rPr>
                <w:rStyle w:val="FootnoteReference"/>
                <w:rFonts w:ascii="Arial" w:hAnsi="Arial" w:cs="Arial"/>
                <w:sz w:val="18"/>
                <w:szCs w:val="18"/>
                <w:lang w:val="es-ES_tradnl"/>
              </w:rPr>
              <w:footnoteReference w:id="5"/>
            </w:r>
            <w:r w:rsidRPr="00E02E85">
              <w:rPr>
                <w:rFonts w:ascii="Arial" w:hAnsi="Arial" w:cs="Arial"/>
                <w:sz w:val="18"/>
                <w:szCs w:val="18"/>
                <w:lang w:val="es-ES_tradnl"/>
              </w:rPr>
              <w:t xml:space="preserve"> Previo a la Misión de Análisis, QRR, OPC y envío de los documentos al Directorio</w:t>
            </w:r>
            <w:r w:rsidRPr="00E02E85">
              <w:rPr>
                <w:rStyle w:val="FootnoteReference"/>
                <w:rFonts w:ascii="Arial" w:hAnsi="Arial" w:cs="Arial"/>
                <w:sz w:val="18"/>
                <w:szCs w:val="18"/>
                <w:lang w:val="es-ES_tradnl"/>
              </w:rPr>
              <w:footnoteReference w:id="6"/>
            </w:r>
          </w:p>
        </w:tc>
        <w:tc>
          <w:tcPr>
            <w:tcW w:w="2160" w:type="dxa"/>
            <w:vAlign w:val="center"/>
          </w:tcPr>
          <w:p w14:paraId="2092FDE2" w14:textId="0C8B17CB" w:rsidR="00E02292" w:rsidRPr="00E02E85" w:rsidRDefault="00E02292" w:rsidP="00E02292">
            <w:pPr>
              <w:tabs>
                <w:tab w:val="left" w:pos="3200"/>
              </w:tabs>
              <w:rPr>
                <w:rFonts w:ascii="Arial" w:hAnsi="Arial" w:cs="Arial"/>
                <w:sz w:val="18"/>
                <w:szCs w:val="18"/>
                <w:lang w:val="es-ES_tradnl"/>
              </w:rPr>
            </w:pPr>
            <w:r w:rsidRPr="00E02E85">
              <w:rPr>
                <w:rFonts w:ascii="Arial" w:hAnsi="Arial" w:cs="Arial"/>
                <w:sz w:val="18"/>
                <w:szCs w:val="18"/>
                <w:lang w:val="es-ES_tradnl"/>
              </w:rPr>
              <w:t>N/A</w:t>
            </w:r>
          </w:p>
        </w:tc>
        <w:tc>
          <w:tcPr>
            <w:tcW w:w="4320" w:type="dxa"/>
          </w:tcPr>
          <w:p w14:paraId="422298D9" w14:textId="17D63FBA" w:rsidR="00E02292" w:rsidRPr="00E02E85" w:rsidRDefault="00E02292" w:rsidP="00E02292">
            <w:pPr>
              <w:tabs>
                <w:tab w:val="left" w:pos="3200"/>
              </w:tabs>
              <w:rPr>
                <w:rFonts w:ascii="Arial" w:hAnsi="Arial" w:cs="Arial"/>
                <w:sz w:val="18"/>
                <w:szCs w:val="18"/>
                <w:lang w:val="es-ES_tradnl"/>
              </w:rPr>
            </w:pPr>
            <w:r w:rsidRPr="00E02E85">
              <w:rPr>
                <w:rFonts w:ascii="Arial" w:hAnsi="Arial" w:cs="Arial"/>
                <w:sz w:val="18"/>
                <w:szCs w:val="18"/>
                <w:lang w:val="es-ES_tradnl"/>
              </w:rPr>
              <w:t>B.13</w:t>
            </w:r>
          </w:p>
        </w:tc>
        <w:tc>
          <w:tcPr>
            <w:tcW w:w="4410" w:type="dxa"/>
          </w:tcPr>
          <w:p w14:paraId="444E9D31" w14:textId="53D95346" w:rsidR="00E02292" w:rsidRPr="00E02E85" w:rsidRDefault="00E02292" w:rsidP="00E02292">
            <w:pPr>
              <w:tabs>
                <w:tab w:val="left" w:pos="3200"/>
              </w:tabs>
              <w:rPr>
                <w:rFonts w:ascii="Arial" w:hAnsi="Arial" w:cs="Arial"/>
                <w:sz w:val="18"/>
                <w:szCs w:val="18"/>
                <w:lang w:val="es-ES_tradnl"/>
              </w:rPr>
            </w:pPr>
            <w:r w:rsidRPr="00E02E85">
              <w:rPr>
                <w:rFonts w:ascii="Arial" w:hAnsi="Arial" w:cs="Arial"/>
                <w:sz w:val="18"/>
                <w:szCs w:val="18"/>
                <w:lang w:val="es-ES_tradnl"/>
              </w:rPr>
              <w:t>N/A</w:t>
            </w:r>
          </w:p>
        </w:tc>
      </w:tr>
      <w:tr w:rsidR="00E02292" w:rsidRPr="00460ABB" w14:paraId="028ADA0A" w14:textId="77777777" w:rsidTr="00E02E85">
        <w:trPr>
          <w:trHeight w:val="323"/>
          <w:jc w:val="center"/>
        </w:trPr>
        <w:tc>
          <w:tcPr>
            <w:tcW w:w="2790" w:type="dxa"/>
            <w:shd w:val="clear" w:color="auto" w:fill="D9D9D9" w:themeFill="background1" w:themeFillShade="D9"/>
            <w:vAlign w:val="center"/>
          </w:tcPr>
          <w:p w14:paraId="75C2359B" w14:textId="77777777" w:rsidR="00E02292" w:rsidRPr="00E02E85" w:rsidDel="00641735" w:rsidRDefault="00E02292" w:rsidP="00E02292">
            <w:pPr>
              <w:tabs>
                <w:tab w:val="left" w:pos="3200"/>
              </w:tabs>
              <w:rPr>
                <w:rFonts w:ascii="Arial" w:hAnsi="Arial" w:cs="Arial"/>
                <w:b/>
                <w:sz w:val="18"/>
                <w:szCs w:val="18"/>
                <w:lang w:val="es-ES_tradnl"/>
              </w:rPr>
            </w:pPr>
            <w:r w:rsidRPr="00E02E85">
              <w:rPr>
                <w:rFonts w:ascii="Arial" w:hAnsi="Arial" w:cs="Arial"/>
                <w:sz w:val="18"/>
                <w:szCs w:val="18"/>
                <w:lang w:val="es-ES_tradnl"/>
              </w:rPr>
              <w:t>Disposiciones de Divulgación de Documentos Ambientales y Sociales durante la Implementación del Proyecto</w:t>
            </w:r>
          </w:p>
        </w:tc>
        <w:tc>
          <w:tcPr>
            <w:tcW w:w="2160" w:type="dxa"/>
            <w:vAlign w:val="center"/>
          </w:tcPr>
          <w:p w14:paraId="368F6AE1" w14:textId="77777777" w:rsidR="00E02292" w:rsidRPr="00E02E85" w:rsidRDefault="00E02292" w:rsidP="00E02292">
            <w:pPr>
              <w:tabs>
                <w:tab w:val="left" w:pos="3200"/>
              </w:tabs>
              <w:rPr>
                <w:rFonts w:ascii="Arial" w:hAnsi="Arial" w:cs="Arial"/>
                <w:sz w:val="18"/>
                <w:szCs w:val="18"/>
                <w:lang w:val="es-ES_tradnl"/>
              </w:rPr>
            </w:pPr>
          </w:p>
        </w:tc>
        <w:tc>
          <w:tcPr>
            <w:tcW w:w="4320" w:type="dxa"/>
          </w:tcPr>
          <w:p w14:paraId="3703FF0C" w14:textId="164314E3" w:rsidR="00E02292" w:rsidRPr="00E02E85" w:rsidRDefault="00E02292" w:rsidP="00E02292">
            <w:pPr>
              <w:tabs>
                <w:tab w:val="left" w:pos="3200"/>
              </w:tabs>
              <w:rPr>
                <w:rFonts w:ascii="Arial" w:hAnsi="Arial" w:cs="Arial"/>
                <w:sz w:val="18"/>
                <w:szCs w:val="18"/>
                <w:lang w:val="es-ES_tradnl"/>
              </w:rPr>
            </w:pPr>
            <w:r w:rsidRPr="00E02E85">
              <w:rPr>
                <w:rFonts w:ascii="Arial" w:hAnsi="Arial" w:cs="Arial"/>
                <w:sz w:val="18"/>
                <w:szCs w:val="18"/>
                <w:lang w:val="es-ES_tradnl"/>
              </w:rPr>
              <w:t>Cumplimiento</w:t>
            </w:r>
          </w:p>
        </w:tc>
        <w:tc>
          <w:tcPr>
            <w:tcW w:w="4410" w:type="dxa"/>
          </w:tcPr>
          <w:p w14:paraId="2F5C49E0" w14:textId="56354745" w:rsidR="00E02292" w:rsidRPr="00E02E85" w:rsidRDefault="00E02292" w:rsidP="00E02292">
            <w:pPr>
              <w:tabs>
                <w:tab w:val="left" w:pos="3200"/>
              </w:tabs>
              <w:rPr>
                <w:rFonts w:ascii="Arial" w:hAnsi="Arial" w:cs="Arial"/>
                <w:sz w:val="18"/>
                <w:szCs w:val="18"/>
                <w:lang w:val="es-ES_tradnl"/>
              </w:rPr>
            </w:pPr>
            <w:r w:rsidRPr="00E02E85">
              <w:rPr>
                <w:rFonts w:ascii="Arial" w:eastAsia="Times New Roman" w:hAnsi="Arial" w:cs="Arial"/>
                <w:sz w:val="18"/>
                <w:szCs w:val="18"/>
                <w:shd w:val="clear" w:color="auto" w:fill="FFFFFF"/>
                <w:lang w:val="es-ES_tradnl"/>
              </w:rPr>
              <w:t>El BID publicara los documentos del Programa en cumplimiento con esta Política aplicada a proyectos de Intermediación Financiera. No sub-proyectos de Categoría B o A serán financiados con recursos del Programa.</w:t>
            </w:r>
          </w:p>
        </w:tc>
      </w:tr>
    </w:tbl>
    <w:p w14:paraId="23DB65EF" w14:textId="40E1F132" w:rsidR="00B01F04" w:rsidRPr="00E02E85" w:rsidRDefault="00B01F04" w:rsidP="003A3A67">
      <w:pPr>
        <w:widowControl w:val="0"/>
        <w:autoSpaceDE w:val="0"/>
        <w:autoSpaceDN w:val="0"/>
        <w:adjustRightInd w:val="0"/>
        <w:ind w:right="-720"/>
        <w:rPr>
          <w:rFonts w:ascii="Arial" w:hAnsi="Arial" w:cs="Arial"/>
          <w:bCs/>
          <w:sz w:val="22"/>
          <w:szCs w:val="22"/>
          <w:lang w:val="es-ES_tradnl"/>
        </w:rPr>
      </w:pPr>
    </w:p>
    <w:p w14:paraId="36EEDEC9" w14:textId="04E593C6" w:rsidR="00363000" w:rsidRPr="00E02E85" w:rsidRDefault="00363000" w:rsidP="003A3A67">
      <w:pPr>
        <w:widowControl w:val="0"/>
        <w:autoSpaceDE w:val="0"/>
        <w:autoSpaceDN w:val="0"/>
        <w:adjustRightInd w:val="0"/>
        <w:ind w:right="-720"/>
        <w:rPr>
          <w:rFonts w:ascii="Arial" w:hAnsi="Arial" w:cs="Arial"/>
          <w:bCs/>
          <w:sz w:val="22"/>
          <w:szCs w:val="22"/>
          <w:lang w:val="es-ES_tradnl"/>
        </w:rPr>
      </w:pPr>
    </w:p>
    <w:p w14:paraId="7662C2BB" w14:textId="45D57BCA" w:rsidR="00363000" w:rsidRPr="00E02E85" w:rsidRDefault="00363000" w:rsidP="003A3A67">
      <w:pPr>
        <w:widowControl w:val="0"/>
        <w:autoSpaceDE w:val="0"/>
        <w:autoSpaceDN w:val="0"/>
        <w:adjustRightInd w:val="0"/>
        <w:ind w:right="-720"/>
        <w:rPr>
          <w:rFonts w:ascii="Arial" w:hAnsi="Arial" w:cs="Arial"/>
          <w:bCs/>
          <w:sz w:val="22"/>
          <w:szCs w:val="22"/>
          <w:lang w:val="es-ES_tradnl"/>
        </w:rPr>
      </w:pPr>
    </w:p>
    <w:p w14:paraId="29FAD7F7" w14:textId="173BE192" w:rsidR="00363000" w:rsidRPr="00E02E85" w:rsidRDefault="00363000" w:rsidP="003A3A67">
      <w:pPr>
        <w:widowControl w:val="0"/>
        <w:autoSpaceDE w:val="0"/>
        <w:autoSpaceDN w:val="0"/>
        <w:adjustRightInd w:val="0"/>
        <w:ind w:right="-720"/>
        <w:rPr>
          <w:rFonts w:ascii="Arial" w:hAnsi="Arial" w:cs="Arial"/>
          <w:bCs/>
          <w:sz w:val="22"/>
          <w:szCs w:val="22"/>
          <w:lang w:val="es-ES_tradnl"/>
        </w:rPr>
      </w:pPr>
    </w:p>
    <w:p w14:paraId="6F495269" w14:textId="6AEB8512" w:rsidR="00363000" w:rsidRPr="00E02E85" w:rsidRDefault="00363000" w:rsidP="003A3A67">
      <w:pPr>
        <w:widowControl w:val="0"/>
        <w:autoSpaceDE w:val="0"/>
        <w:autoSpaceDN w:val="0"/>
        <w:adjustRightInd w:val="0"/>
        <w:ind w:right="-720"/>
        <w:rPr>
          <w:rFonts w:ascii="Arial" w:hAnsi="Arial" w:cs="Arial"/>
          <w:bCs/>
          <w:sz w:val="22"/>
          <w:szCs w:val="22"/>
          <w:lang w:val="es-ES_tradnl"/>
        </w:rPr>
      </w:pPr>
    </w:p>
    <w:p w14:paraId="685CF85A" w14:textId="51B0756D" w:rsidR="00363000" w:rsidRPr="00E02E85" w:rsidRDefault="00363000" w:rsidP="003A3A67">
      <w:pPr>
        <w:widowControl w:val="0"/>
        <w:autoSpaceDE w:val="0"/>
        <w:autoSpaceDN w:val="0"/>
        <w:adjustRightInd w:val="0"/>
        <w:ind w:right="-720"/>
        <w:rPr>
          <w:rFonts w:ascii="Arial" w:hAnsi="Arial" w:cs="Arial"/>
          <w:bCs/>
          <w:sz w:val="22"/>
          <w:szCs w:val="22"/>
          <w:lang w:val="es-ES_tradnl"/>
        </w:rPr>
      </w:pPr>
    </w:p>
    <w:p w14:paraId="7995C38A" w14:textId="017B8963" w:rsidR="00363000" w:rsidRPr="00E02E85" w:rsidRDefault="00363000" w:rsidP="003A3A67">
      <w:pPr>
        <w:widowControl w:val="0"/>
        <w:autoSpaceDE w:val="0"/>
        <w:autoSpaceDN w:val="0"/>
        <w:adjustRightInd w:val="0"/>
        <w:ind w:right="-720"/>
        <w:rPr>
          <w:rFonts w:ascii="Arial" w:hAnsi="Arial" w:cs="Arial"/>
          <w:bCs/>
          <w:sz w:val="22"/>
          <w:szCs w:val="22"/>
          <w:lang w:val="es-ES_tradnl"/>
        </w:rPr>
      </w:pPr>
    </w:p>
    <w:p w14:paraId="7B523F01" w14:textId="1D47F15E" w:rsidR="00363000" w:rsidRPr="00E02E85" w:rsidRDefault="00363000" w:rsidP="003A3A67">
      <w:pPr>
        <w:widowControl w:val="0"/>
        <w:autoSpaceDE w:val="0"/>
        <w:autoSpaceDN w:val="0"/>
        <w:adjustRightInd w:val="0"/>
        <w:ind w:right="-720"/>
        <w:rPr>
          <w:rFonts w:ascii="Arial" w:hAnsi="Arial" w:cs="Arial"/>
          <w:bCs/>
          <w:sz w:val="22"/>
          <w:szCs w:val="22"/>
          <w:lang w:val="es-ES_tradnl"/>
        </w:rPr>
      </w:pPr>
    </w:p>
    <w:p w14:paraId="6C0366A8" w14:textId="59862E1F" w:rsidR="00363000" w:rsidRPr="00E02E85" w:rsidRDefault="00363000" w:rsidP="003A3A67">
      <w:pPr>
        <w:widowControl w:val="0"/>
        <w:autoSpaceDE w:val="0"/>
        <w:autoSpaceDN w:val="0"/>
        <w:adjustRightInd w:val="0"/>
        <w:ind w:right="-720"/>
        <w:rPr>
          <w:rFonts w:ascii="Arial" w:hAnsi="Arial" w:cs="Arial"/>
          <w:bCs/>
          <w:sz w:val="22"/>
          <w:szCs w:val="22"/>
          <w:lang w:val="es-ES_tradnl"/>
        </w:rPr>
      </w:pPr>
    </w:p>
    <w:p w14:paraId="0BA4351B" w14:textId="3595F81E" w:rsidR="00363000" w:rsidRPr="00E02E85" w:rsidRDefault="00363000" w:rsidP="003A3A67">
      <w:pPr>
        <w:widowControl w:val="0"/>
        <w:autoSpaceDE w:val="0"/>
        <w:autoSpaceDN w:val="0"/>
        <w:adjustRightInd w:val="0"/>
        <w:ind w:right="-720"/>
        <w:rPr>
          <w:rFonts w:ascii="Arial" w:hAnsi="Arial" w:cs="Arial"/>
          <w:bCs/>
          <w:sz w:val="22"/>
          <w:szCs w:val="22"/>
          <w:lang w:val="es-ES_tradnl"/>
        </w:rPr>
      </w:pPr>
    </w:p>
    <w:p w14:paraId="022D924B" w14:textId="77777777" w:rsidR="00C21B69" w:rsidRPr="00E02E85" w:rsidRDefault="00C21B69" w:rsidP="00C21B69">
      <w:pPr>
        <w:pStyle w:val="Heading3"/>
        <w:numPr>
          <w:ilvl w:val="0"/>
          <w:numId w:val="0"/>
        </w:numPr>
        <w:spacing w:before="0"/>
        <w:ind w:left="2160" w:hanging="2160"/>
        <w:jc w:val="center"/>
        <w:rPr>
          <w:rFonts w:cs="Arial"/>
          <w:szCs w:val="22"/>
          <w:lang w:val="es-ES_tradnl"/>
        </w:rPr>
        <w:sectPr w:rsidR="00C21B69" w:rsidRPr="00E02E85" w:rsidSect="001F6100">
          <w:pgSz w:w="15840" w:h="12240" w:orient="landscape"/>
          <w:pgMar w:top="1440" w:right="1800" w:bottom="1440" w:left="1800" w:header="720" w:footer="720" w:gutter="0"/>
          <w:cols w:space="720"/>
          <w:docGrid w:linePitch="360"/>
        </w:sectPr>
      </w:pPr>
    </w:p>
    <w:p w14:paraId="2A3F3399" w14:textId="40F517A8" w:rsidR="00C21B69" w:rsidRPr="00E02E85" w:rsidRDefault="00F6787A" w:rsidP="00C21B69">
      <w:pPr>
        <w:rPr>
          <w:rFonts w:ascii="Arial" w:hAnsi="Arial" w:cs="Arial"/>
          <w:b/>
          <w:sz w:val="22"/>
          <w:szCs w:val="22"/>
          <w:lang w:val="es-ES_tradnl"/>
        </w:rPr>
      </w:pPr>
      <w:r w:rsidRPr="00E02E85">
        <w:rPr>
          <w:rFonts w:ascii="Arial" w:hAnsi="Arial" w:cs="Arial"/>
          <w:b/>
          <w:sz w:val="22"/>
          <w:szCs w:val="22"/>
          <w:lang w:val="es-ES_tradnl"/>
        </w:rPr>
        <w:lastRenderedPageBreak/>
        <w:t>Anexo</w:t>
      </w:r>
      <w:r w:rsidR="00C21B69" w:rsidRPr="00E02E85">
        <w:rPr>
          <w:rFonts w:ascii="Arial" w:hAnsi="Arial" w:cs="Arial"/>
          <w:b/>
          <w:sz w:val="22"/>
          <w:szCs w:val="22"/>
          <w:lang w:val="es-ES_tradnl"/>
        </w:rPr>
        <w:t xml:space="preserve"> </w:t>
      </w:r>
      <w:r w:rsidR="00D40B8B" w:rsidRPr="00E02E85">
        <w:rPr>
          <w:rFonts w:ascii="Arial" w:hAnsi="Arial" w:cs="Arial"/>
          <w:b/>
          <w:sz w:val="22"/>
          <w:szCs w:val="22"/>
          <w:lang w:val="es-ES_tradnl"/>
        </w:rPr>
        <w:t>2</w:t>
      </w:r>
      <w:r w:rsidR="00907671" w:rsidRPr="00E02E85">
        <w:rPr>
          <w:rFonts w:ascii="Arial" w:hAnsi="Arial" w:cs="Arial"/>
          <w:b/>
          <w:sz w:val="22"/>
          <w:szCs w:val="22"/>
          <w:lang w:val="es-ES_tradnl"/>
        </w:rPr>
        <w:t>:</w:t>
      </w:r>
      <w:r w:rsidR="00C21B69" w:rsidRPr="00E02E85">
        <w:rPr>
          <w:rFonts w:ascii="Arial" w:hAnsi="Arial" w:cs="Arial"/>
          <w:b/>
          <w:sz w:val="22"/>
          <w:szCs w:val="22"/>
          <w:lang w:val="es-ES_tradnl"/>
        </w:rPr>
        <w:t xml:space="preserve"> Lista de Actividades Excluidas del BID</w:t>
      </w:r>
    </w:p>
    <w:p w14:paraId="55AB3E3C" w14:textId="77777777" w:rsidR="00C21B69" w:rsidRPr="00E02E85" w:rsidRDefault="00C21B69" w:rsidP="00C21B69">
      <w:pPr>
        <w:autoSpaceDE w:val="0"/>
        <w:autoSpaceDN w:val="0"/>
        <w:adjustRightInd w:val="0"/>
        <w:rPr>
          <w:rFonts w:ascii="Arial" w:eastAsia="Calibri" w:hAnsi="Arial" w:cs="Arial"/>
          <w:b/>
          <w:bCs/>
          <w:sz w:val="22"/>
          <w:szCs w:val="22"/>
          <w:lang w:val="es-ES_tradnl"/>
        </w:rPr>
      </w:pPr>
    </w:p>
    <w:p w14:paraId="2565834A" w14:textId="0A48A0D7" w:rsidR="00C21B69" w:rsidRPr="00103637" w:rsidRDefault="00C21B69" w:rsidP="00103637">
      <w:pPr>
        <w:autoSpaceDE w:val="0"/>
        <w:autoSpaceDN w:val="0"/>
        <w:adjustRightInd w:val="0"/>
        <w:contextualSpacing/>
        <w:jc w:val="both"/>
        <w:rPr>
          <w:rFonts w:ascii="Arial" w:eastAsia="Calibri" w:hAnsi="Arial" w:cs="Arial"/>
          <w:color w:val="000000"/>
          <w:sz w:val="22"/>
          <w:szCs w:val="22"/>
          <w:lang w:val="es-ES_tradnl"/>
        </w:rPr>
      </w:pPr>
      <w:r w:rsidRPr="00E02E85">
        <w:rPr>
          <w:rFonts w:ascii="Arial" w:eastAsia="Calibri" w:hAnsi="Arial" w:cs="Arial"/>
          <w:sz w:val="22"/>
          <w:szCs w:val="22"/>
          <w:lang w:val="es-ES_tradnl"/>
        </w:rPr>
        <w:t xml:space="preserve">El BID no otorga financiamiento para proyectos ni compañías involucrados en la </w:t>
      </w:r>
      <w:r w:rsidRPr="00103637">
        <w:rPr>
          <w:rFonts w:ascii="Arial" w:eastAsia="Calibri" w:hAnsi="Arial" w:cs="Arial"/>
          <w:color w:val="000000"/>
          <w:sz w:val="22"/>
          <w:szCs w:val="22"/>
          <w:lang w:val="es-ES_tradnl"/>
        </w:rPr>
        <w:t>producción, comercio o uso de los productos, sustancias o actividades enunciados en la siguiente lista.</w:t>
      </w:r>
      <w:r w:rsidRPr="00103637">
        <w:rPr>
          <w:color w:val="000000"/>
        </w:rPr>
        <w:footnoteReference w:id="7"/>
      </w:r>
    </w:p>
    <w:p w14:paraId="426A77EA" w14:textId="77777777" w:rsidR="00C21B69" w:rsidRPr="00E02E85" w:rsidRDefault="00C21B69" w:rsidP="00103637">
      <w:pPr>
        <w:numPr>
          <w:ilvl w:val="0"/>
          <w:numId w:val="12"/>
        </w:numPr>
        <w:autoSpaceDE w:val="0"/>
        <w:autoSpaceDN w:val="0"/>
        <w:adjustRightInd w:val="0"/>
        <w:ind w:left="360"/>
        <w:contextualSpacing/>
        <w:jc w:val="both"/>
        <w:rPr>
          <w:rFonts w:ascii="Arial" w:eastAsia="Calibri" w:hAnsi="Arial" w:cs="Arial"/>
          <w:color w:val="000000"/>
          <w:sz w:val="22"/>
          <w:szCs w:val="22"/>
          <w:lang w:val="es-ES_tradnl"/>
        </w:rPr>
      </w:pPr>
      <w:r w:rsidRPr="00E02E85">
        <w:rPr>
          <w:rFonts w:ascii="Arial" w:eastAsia="Calibri" w:hAnsi="Arial" w:cs="Arial"/>
          <w:color w:val="000000"/>
          <w:sz w:val="22"/>
          <w:szCs w:val="22"/>
          <w:lang w:val="es-ES_tradnl"/>
        </w:rPr>
        <w:t>Los que sean ilegales conforme a las leyes o reglamentos del país receptor, o conforme a convenciones y tratados internacionales ratificados por éste.</w:t>
      </w:r>
    </w:p>
    <w:p w14:paraId="0987112C" w14:textId="77777777" w:rsidR="00C21B69" w:rsidRPr="00E02E85" w:rsidRDefault="00C21B69" w:rsidP="00103637">
      <w:pPr>
        <w:numPr>
          <w:ilvl w:val="0"/>
          <w:numId w:val="12"/>
        </w:numPr>
        <w:autoSpaceDE w:val="0"/>
        <w:autoSpaceDN w:val="0"/>
        <w:adjustRightInd w:val="0"/>
        <w:ind w:left="360"/>
        <w:contextualSpacing/>
        <w:jc w:val="both"/>
        <w:rPr>
          <w:rFonts w:ascii="Arial" w:eastAsia="Calibri" w:hAnsi="Arial" w:cs="Arial"/>
          <w:color w:val="000000"/>
          <w:sz w:val="22"/>
          <w:szCs w:val="22"/>
          <w:lang w:val="es-ES_tradnl"/>
        </w:rPr>
      </w:pPr>
      <w:r w:rsidRPr="00E02E85">
        <w:rPr>
          <w:rFonts w:ascii="Arial" w:eastAsia="Calibri" w:hAnsi="Arial" w:cs="Arial"/>
          <w:color w:val="000000"/>
          <w:sz w:val="22"/>
          <w:szCs w:val="22"/>
          <w:lang w:val="es-ES_tradnl"/>
        </w:rPr>
        <w:t>Armas y municiones</w:t>
      </w:r>
    </w:p>
    <w:p w14:paraId="1DAA6B33" w14:textId="77777777" w:rsidR="00C21B69" w:rsidRPr="00E02E85" w:rsidRDefault="00C21B69" w:rsidP="00103637">
      <w:pPr>
        <w:numPr>
          <w:ilvl w:val="0"/>
          <w:numId w:val="12"/>
        </w:numPr>
        <w:autoSpaceDE w:val="0"/>
        <w:autoSpaceDN w:val="0"/>
        <w:adjustRightInd w:val="0"/>
        <w:ind w:left="360"/>
        <w:contextualSpacing/>
        <w:jc w:val="both"/>
        <w:rPr>
          <w:rFonts w:ascii="Arial" w:eastAsia="Calibri" w:hAnsi="Arial" w:cs="Arial"/>
          <w:color w:val="000000"/>
          <w:sz w:val="22"/>
          <w:szCs w:val="22"/>
          <w:lang w:val="es-ES_tradnl"/>
        </w:rPr>
      </w:pPr>
      <w:r w:rsidRPr="00E02E85">
        <w:rPr>
          <w:rFonts w:ascii="Arial" w:eastAsia="Calibri" w:hAnsi="Arial" w:cs="Arial"/>
          <w:color w:val="000000"/>
          <w:sz w:val="22"/>
          <w:szCs w:val="22"/>
          <w:lang w:val="es-ES_tradnl"/>
        </w:rPr>
        <w:t>Tabaco</w:t>
      </w:r>
      <w:r w:rsidRPr="00103637">
        <w:rPr>
          <w:rFonts w:ascii="Arial" w:eastAsia="Calibri" w:hAnsi="Arial" w:cs="Arial"/>
          <w:color w:val="000000"/>
          <w:sz w:val="22"/>
          <w:szCs w:val="22"/>
          <w:lang w:val="es-ES_tradnl"/>
        </w:rPr>
        <w:t>1</w:t>
      </w:r>
    </w:p>
    <w:p w14:paraId="2DDF4F6E" w14:textId="77777777" w:rsidR="00C21B69" w:rsidRPr="00E02E85" w:rsidRDefault="00C21B69" w:rsidP="00103637">
      <w:pPr>
        <w:numPr>
          <w:ilvl w:val="0"/>
          <w:numId w:val="12"/>
        </w:numPr>
        <w:autoSpaceDE w:val="0"/>
        <w:autoSpaceDN w:val="0"/>
        <w:adjustRightInd w:val="0"/>
        <w:ind w:left="360"/>
        <w:contextualSpacing/>
        <w:jc w:val="both"/>
        <w:rPr>
          <w:rFonts w:ascii="Arial" w:eastAsia="Calibri" w:hAnsi="Arial" w:cs="Arial"/>
          <w:color w:val="000000"/>
          <w:sz w:val="22"/>
          <w:szCs w:val="22"/>
          <w:lang w:val="es-ES_tradnl"/>
        </w:rPr>
      </w:pPr>
      <w:r w:rsidRPr="00E02E85">
        <w:rPr>
          <w:rFonts w:ascii="Arial" w:eastAsia="Calibri" w:hAnsi="Arial" w:cs="Arial"/>
          <w:color w:val="000000"/>
          <w:sz w:val="22"/>
          <w:szCs w:val="22"/>
          <w:lang w:val="es-ES_tradnl"/>
        </w:rPr>
        <w:t>Juegos de azar, casinos y empresas equivalentes</w:t>
      </w:r>
      <w:r w:rsidRPr="00103637">
        <w:rPr>
          <w:rFonts w:ascii="Arial" w:eastAsia="Calibri" w:hAnsi="Arial" w:cs="Arial"/>
          <w:color w:val="000000"/>
          <w:sz w:val="22"/>
          <w:szCs w:val="22"/>
          <w:lang w:val="es-ES_tradnl"/>
        </w:rPr>
        <w:t>2</w:t>
      </w:r>
    </w:p>
    <w:p w14:paraId="6AF708DF" w14:textId="77777777" w:rsidR="00C21B69" w:rsidRPr="00E02E85" w:rsidRDefault="00C21B69" w:rsidP="00103637">
      <w:pPr>
        <w:numPr>
          <w:ilvl w:val="0"/>
          <w:numId w:val="12"/>
        </w:numPr>
        <w:autoSpaceDE w:val="0"/>
        <w:autoSpaceDN w:val="0"/>
        <w:adjustRightInd w:val="0"/>
        <w:ind w:left="360"/>
        <w:contextualSpacing/>
        <w:jc w:val="both"/>
        <w:rPr>
          <w:rFonts w:ascii="Arial" w:eastAsia="Calibri" w:hAnsi="Arial" w:cs="Arial"/>
          <w:color w:val="000000"/>
          <w:sz w:val="22"/>
          <w:szCs w:val="22"/>
          <w:lang w:val="es-ES_tradnl"/>
        </w:rPr>
      </w:pPr>
      <w:r w:rsidRPr="00E02E85">
        <w:rPr>
          <w:rFonts w:ascii="Arial" w:eastAsia="Calibri" w:hAnsi="Arial" w:cs="Arial"/>
          <w:color w:val="000000"/>
          <w:sz w:val="22"/>
          <w:szCs w:val="22"/>
          <w:lang w:val="es-ES_tradnl"/>
        </w:rPr>
        <w:t xml:space="preserve">Animales y plantas silvestres o productos derivados de ellos reglamentados conforme a la Convención sobre el Comercio Internacional de Especies Amenazadas de Fauna y Flora Silvestres (CITES) </w:t>
      </w:r>
      <w:r w:rsidRPr="00103637">
        <w:rPr>
          <w:rFonts w:ascii="Arial" w:eastAsia="Calibri" w:hAnsi="Arial" w:cs="Arial"/>
          <w:color w:val="000000"/>
          <w:sz w:val="22"/>
          <w:szCs w:val="22"/>
          <w:lang w:val="es-ES_tradnl"/>
        </w:rPr>
        <w:t>3</w:t>
      </w:r>
    </w:p>
    <w:p w14:paraId="221C5204" w14:textId="77777777" w:rsidR="00C21B69" w:rsidRPr="00E02E85" w:rsidRDefault="00C21B69" w:rsidP="00103637">
      <w:pPr>
        <w:numPr>
          <w:ilvl w:val="0"/>
          <w:numId w:val="12"/>
        </w:numPr>
        <w:autoSpaceDE w:val="0"/>
        <w:autoSpaceDN w:val="0"/>
        <w:adjustRightInd w:val="0"/>
        <w:ind w:left="360"/>
        <w:contextualSpacing/>
        <w:jc w:val="both"/>
        <w:rPr>
          <w:rFonts w:ascii="Arial" w:eastAsia="Calibri" w:hAnsi="Arial" w:cs="Arial"/>
          <w:color w:val="000000"/>
          <w:sz w:val="22"/>
          <w:szCs w:val="22"/>
          <w:lang w:val="es-ES_tradnl"/>
        </w:rPr>
      </w:pPr>
      <w:r w:rsidRPr="00E02E85">
        <w:rPr>
          <w:rFonts w:ascii="Arial" w:eastAsia="Calibri" w:hAnsi="Arial" w:cs="Arial"/>
          <w:color w:val="000000"/>
          <w:sz w:val="22"/>
          <w:szCs w:val="22"/>
          <w:lang w:val="es-ES_tradnl"/>
        </w:rPr>
        <w:t>Materiales radiactivos</w:t>
      </w:r>
      <w:r w:rsidRPr="00103637">
        <w:rPr>
          <w:rFonts w:ascii="Arial" w:eastAsia="Calibri" w:hAnsi="Arial" w:cs="Arial"/>
          <w:color w:val="000000"/>
          <w:sz w:val="22"/>
          <w:szCs w:val="22"/>
          <w:lang w:val="es-ES_tradnl"/>
        </w:rPr>
        <w:t>4</w:t>
      </w:r>
    </w:p>
    <w:p w14:paraId="338338CC" w14:textId="77777777" w:rsidR="00C21B69" w:rsidRPr="00E02E85" w:rsidRDefault="00C21B69" w:rsidP="00103637">
      <w:pPr>
        <w:numPr>
          <w:ilvl w:val="0"/>
          <w:numId w:val="12"/>
        </w:numPr>
        <w:autoSpaceDE w:val="0"/>
        <w:autoSpaceDN w:val="0"/>
        <w:adjustRightInd w:val="0"/>
        <w:ind w:left="360"/>
        <w:contextualSpacing/>
        <w:jc w:val="both"/>
        <w:rPr>
          <w:rFonts w:ascii="Arial" w:eastAsia="Calibri" w:hAnsi="Arial" w:cs="Arial"/>
          <w:color w:val="000000"/>
          <w:sz w:val="22"/>
          <w:szCs w:val="22"/>
          <w:lang w:val="es-ES_tradnl"/>
        </w:rPr>
      </w:pPr>
      <w:r w:rsidRPr="00E02E85">
        <w:rPr>
          <w:rFonts w:ascii="Arial" w:eastAsia="Calibri" w:hAnsi="Arial" w:cs="Arial"/>
          <w:color w:val="000000"/>
          <w:sz w:val="22"/>
          <w:szCs w:val="22"/>
          <w:lang w:val="es-ES_tradnl"/>
        </w:rPr>
        <w:t>Fibras de amianto no aglutinado</w:t>
      </w:r>
      <w:r w:rsidRPr="00103637">
        <w:rPr>
          <w:rFonts w:ascii="Arial" w:eastAsia="Calibri" w:hAnsi="Arial" w:cs="Arial"/>
          <w:color w:val="000000"/>
          <w:sz w:val="22"/>
          <w:szCs w:val="22"/>
          <w:lang w:val="es-ES_tradnl"/>
        </w:rPr>
        <w:t>5</w:t>
      </w:r>
    </w:p>
    <w:p w14:paraId="4C26BFAD" w14:textId="77777777" w:rsidR="00C21B69" w:rsidRPr="00E02E85" w:rsidRDefault="00C21B69" w:rsidP="00103637">
      <w:pPr>
        <w:numPr>
          <w:ilvl w:val="0"/>
          <w:numId w:val="12"/>
        </w:numPr>
        <w:autoSpaceDE w:val="0"/>
        <w:autoSpaceDN w:val="0"/>
        <w:adjustRightInd w:val="0"/>
        <w:ind w:left="360"/>
        <w:contextualSpacing/>
        <w:jc w:val="both"/>
        <w:rPr>
          <w:rFonts w:ascii="Arial" w:eastAsia="Calibri" w:hAnsi="Arial" w:cs="Arial"/>
          <w:color w:val="000000"/>
          <w:sz w:val="22"/>
          <w:szCs w:val="22"/>
          <w:lang w:val="es-ES_tradnl"/>
        </w:rPr>
      </w:pPr>
      <w:r w:rsidRPr="00E02E85">
        <w:rPr>
          <w:rFonts w:ascii="Arial" w:eastAsia="Calibri" w:hAnsi="Arial" w:cs="Arial"/>
          <w:color w:val="000000"/>
          <w:sz w:val="22"/>
          <w:szCs w:val="22"/>
          <w:lang w:val="es-ES_tradnl"/>
        </w:rPr>
        <w:t>Proyectos u operaciones forestales que no sean congruentes con la Política de medio ambiente y observancia de salvaguardias del Banco (documento GN-2208-20)</w:t>
      </w:r>
    </w:p>
    <w:p w14:paraId="05943A53" w14:textId="77777777" w:rsidR="00C21B69" w:rsidRPr="00E02E85" w:rsidRDefault="00C21B69" w:rsidP="00103637">
      <w:pPr>
        <w:numPr>
          <w:ilvl w:val="0"/>
          <w:numId w:val="12"/>
        </w:numPr>
        <w:autoSpaceDE w:val="0"/>
        <w:autoSpaceDN w:val="0"/>
        <w:adjustRightInd w:val="0"/>
        <w:ind w:left="360"/>
        <w:contextualSpacing/>
        <w:jc w:val="both"/>
        <w:rPr>
          <w:rFonts w:ascii="Arial" w:eastAsia="Calibri" w:hAnsi="Arial" w:cs="Arial"/>
          <w:color w:val="000000"/>
          <w:sz w:val="22"/>
          <w:szCs w:val="22"/>
          <w:lang w:val="es-ES_tradnl"/>
        </w:rPr>
      </w:pPr>
      <w:r w:rsidRPr="00E02E85">
        <w:rPr>
          <w:rFonts w:ascii="Arial" w:eastAsia="Calibri" w:hAnsi="Arial" w:cs="Arial"/>
          <w:color w:val="000000"/>
          <w:sz w:val="22"/>
          <w:szCs w:val="22"/>
          <w:lang w:val="es-ES_tradnl"/>
        </w:rPr>
        <w:t>Compuestos de bifenilo policlorado</w:t>
      </w:r>
    </w:p>
    <w:p w14:paraId="228E39E7" w14:textId="77777777" w:rsidR="00C21B69" w:rsidRPr="00E02E85" w:rsidRDefault="00C21B69" w:rsidP="00103637">
      <w:pPr>
        <w:numPr>
          <w:ilvl w:val="0"/>
          <w:numId w:val="12"/>
        </w:numPr>
        <w:autoSpaceDE w:val="0"/>
        <w:autoSpaceDN w:val="0"/>
        <w:adjustRightInd w:val="0"/>
        <w:ind w:left="360"/>
        <w:contextualSpacing/>
        <w:jc w:val="both"/>
        <w:rPr>
          <w:rFonts w:ascii="Arial" w:eastAsia="Calibri" w:hAnsi="Arial" w:cs="Arial"/>
          <w:color w:val="000000"/>
          <w:sz w:val="22"/>
          <w:szCs w:val="22"/>
          <w:lang w:val="es-ES_tradnl"/>
        </w:rPr>
      </w:pPr>
      <w:r w:rsidRPr="00E02E85">
        <w:rPr>
          <w:rFonts w:ascii="Arial" w:eastAsia="Calibri" w:hAnsi="Arial" w:cs="Arial"/>
          <w:color w:val="000000"/>
          <w:sz w:val="22"/>
          <w:szCs w:val="22"/>
          <w:lang w:val="es-ES_tradnl"/>
        </w:rPr>
        <w:t>Productos farmacéuticos sujetos a eliminación gradual o prohibición internacional</w:t>
      </w:r>
      <w:r w:rsidRPr="00103637">
        <w:rPr>
          <w:rFonts w:ascii="Arial" w:eastAsia="Calibri" w:hAnsi="Arial" w:cs="Arial"/>
          <w:color w:val="000000"/>
          <w:sz w:val="22"/>
          <w:szCs w:val="22"/>
          <w:lang w:val="es-ES_tradnl"/>
        </w:rPr>
        <w:t>6</w:t>
      </w:r>
    </w:p>
    <w:p w14:paraId="45500BCA" w14:textId="77777777" w:rsidR="00C21B69" w:rsidRPr="00E02E85" w:rsidRDefault="00C21B69" w:rsidP="00103637">
      <w:pPr>
        <w:numPr>
          <w:ilvl w:val="0"/>
          <w:numId w:val="12"/>
        </w:numPr>
        <w:autoSpaceDE w:val="0"/>
        <w:autoSpaceDN w:val="0"/>
        <w:adjustRightInd w:val="0"/>
        <w:ind w:left="360"/>
        <w:contextualSpacing/>
        <w:jc w:val="both"/>
        <w:rPr>
          <w:rFonts w:ascii="Arial" w:eastAsia="Calibri" w:hAnsi="Arial" w:cs="Arial"/>
          <w:color w:val="000000"/>
          <w:sz w:val="22"/>
          <w:szCs w:val="22"/>
          <w:lang w:val="es-ES_tradnl"/>
        </w:rPr>
      </w:pPr>
      <w:r w:rsidRPr="00E02E85">
        <w:rPr>
          <w:rFonts w:ascii="Arial" w:eastAsia="Calibri" w:hAnsi="Arial" w:cs="Arial"/>
          <w:color w:val="000000"/>
          <w:sz w:val="22"/>
          <w:szCs w:val="22"/>
          <w:lang w:val="es-ES_tradnl"/>
        </w:rPr>
        <w:t>Pesticidas y herbicidas sujetos a eliminación gradual o prohibición internacional</w:t>
      </w:r>
      <w:r w:rsidRPr="00103637">
        <w:rPr>
          <w:rFonts w:ascii="Arial" w:eastAsia="Calibri" w:hAnsi="Arial" w:cs="Arial"/>
          <w:color w:val="000000"/>
          <w:sz w:val="22"/>
          <w:szCs w:val="22"/>
          <w:lang w:val="es-ES_tradnl"/>
        </w:rPr>
        <w:t>7</w:t>
      </w:r>
    </w:p>
    <w:p w14:paraId="2AE1190E" w14:textId="77777777" w:rsidR="00C21B69" w:rsidRPr="00E02E85" w:rsidRDefault="00C21B69" w:rsidP="00103637">
      <w:pPr>
        <w:numPr>
          <w:ilvl w:val="0"/>
          <w:numId w:val="12"/>
        </w:numPr>
        <w:autoSpaceDE w:val="0"/>
        <w:autoSpaceDN w:val="0"/>
        <w:adjustRightInd w:val="0"/>
        <w:ind w:left="360"/>
        <w:contextualSpacing/>
        <w:jc w:val="both"/>
        <w:rPr>
          <w:rFonts w:ascii="Arial" w:eastAsia="Calibri" w:hAnsi="Arial" w:cs="Arial"/>
          <w:color w:val="000000"/>
          <w:sz w:val="22"/>
          <w:szCs w:val="22"/>
          <w:lang w:val="es-ES_tradnl"/>
        </w:rPr>
      </w:pPr>
      <w:r w:rsidRPr="00E02E85">
        <w:rPr>
          <w:rFonts w:ascii="Arial" w:eastAsia="Calibri" w:hAnsi="Arial" w:cs="Arial"/>
          <w:color w:val="000000"/>
          <w:sz w:val="22"/>
          <w:szCs w:val="22"/>
          <w:lang w:val="es-ES_tradnl"/>
        </w:rPr>
        <w:t>Sustancias que agotan la capa de ozono sujetas a eliminación gradual internacional</w:t>
      </w:r>
      <w:r w:rsidRPr="00103637">
        <w:rPr>
          <w:rFonts w:ascii="Arial" w:eastAsia="Calibri" w:hAnsi="Arial" w:cs="Arial"/>
          <w:color w:val="000000"/>
          <w:sz w:val="22"/>
          <w:szCs w:val="22"/>
          <w:lang w:val="es-ES_tradnl"/>
        </w:rPr>
        <w:t>8</w:t>
      </w:r>
    </w:p>
    <w:p w14:paraId="188AEB4E" w14:textId="77777777" w:rsidR="00C21B69" w:rsidRPr="00E02E85" w:rsidRDefault="00C21B69" w:rsidP="00103637">
      <w:pPr>
        <w:numPr>
          <w:ilvl w:val="0"/>
          <w:numId w:val="12"/>
        </w:numPr>
        <w:autoSpaceDE w:val="0"/>
        <w:autoSpaceDN w:val="0"/>
        <w:adjustRightInd w:val="0"/>
        <w:ind w:left="360"/>
        <w:contextualSpacing/>
        <w:jc w:val="both"/>
        <w:rPr>
          <w:rFonts w:ascii="Arial" w:eastAsia="Calibri" w:hAnsi="Arial" w:cs="Arial"/>
          <w:color w:val="000000"/>
          <w:sz w:val="22"/>
          <w:szCs w:val="22"/>
          <w:lang w:val="es-ES_tradnl"/>
        </w:rPr>
      </w:pPr>
      <w:r w:rsidRPr="00E02E85">
        <w:rPr>
          <w:rFonts w:ascii="Arial" w:eastAsia="Calibri" w:hAnsi="Arial" w:cs="Arial"/>
          <w:color w:val="000000"/>
          <w:sz w:val="22"/>
          <w:szCs w:val="22"/>
          <w:lang w:val="es-ES_tradnl"/>
        </w:rPr>
        <w:t>Pesca en el entorno marítimo con redes de arrastre superiores a 2,5 km de longitud</w:t>
      </w:r>
    </w:p>
    <w:p w14:paraId="2471D22D" w14:textId="77777777" w:rsidR="00C21B69" w:rsidRPr="00E02E85" w:rsidRDefault="00C21B69" w:rsidP="00103637">
      <w:pPr>
        <w:numPr>
          <w:ilvl w:val="0"/>
          <w:numId w:val="12"/>
        </w:numPr>
        <w:autoSpaceDE w:val="0"/>
        <w:autoSpaceDN w:val="0"/>
        <w:adjustRightInd w:val="0"/>
        <w:ind w:left="360"/>
        <w:contextualSpacing/>
        <w:jc w:val="both"/>
        <w:rPr>
          <w:rFonts w:ascii="Arial" w:eastAsia="Calibri" w:hAnsi="Arial" w:cs="Arial"/>
          <w:color w:val="000000"/>
          <w:sz w:val="22"/>
          <w:szCs w:val="22"/>
          <w:lang w:val="es-ES_tradnl"/>
        </w:rPr>
      </w:pPr>
      <w:r w:rsidRPr="00E02E85">
        <w:rPr>
          <w:rFonts w:ascii="Arial" w:eastAsia="Calibri" w:hAnsi="Arial" w:cs="Arial"/>
          <w:color w:val="000000"/>
          <w:sz w:val="22"/>
          <w:szCs w:val="22"/>
          <w:lang w:val="es-ES_tradnl"/>
        </w:rPr>
        <w:t>Movimientos transfronterizos de desechos y productos de desecho</w:t>
      </w:r>
      <w:r w:rsidRPr="00103637">
        <w:rPr>
          <w:rFonts w:ascii="Arial" w:eastAsia="Calibri" w:hAnsi="Arial" w:cs="Arial"/>
          <w:color w:val="000000"/>
          <w:sz w:val="22"/>
          <w:szCs w:val="22"/>
          <w:lang w:val="es-ES_tradnl"/>
        </w:rPr>
        <w:t>9</w:t>
      </w:r>
      <w:r w:rsidRPr="00E02E85">
        <w:rPr>
          <w:rFonts w:ascii="Arial" w:eastAsia="Calibri" w:hAnsi="Arial" w:cs="Arial"/>
          <w:color w:val="000000"/>
          <w:sz w:val="22"/>
          <w:szCs w:val="22"/>
          <w:lang w:val="es-ES_tradnl"/>
        </w:rPr>
        <w:t>, excepto desechos no peligrosos destinados a reciclaje</w:t>
      </w:r>
    </w:p>
    <w:p w14:paraId="3D98BCB9" w14:textId="77777777" w:rsidR="00C21B69" w:rsidRPr="00E02E85" w:rsidRDefault="00C21B69" w:rsidP="00103637">
      <w:pPr>
        <w:numPr>
          <w:ilvl w:val="0"/>
          <w:numId w:val="12"/>
        </w:numPr>
        <w:autoSpaceDE w:val="0"/>
        <w:autoSpaceDN w:val="0"/>
        <w:adjustRightInd w:val="0"/>
        <w:ind w:left="360"/>
        <w:contextualSpacing/>
        <w:jc w:val="both"/>
        <w:rPr>
          <w:rFonts w:ascii="Arial" w:eastAsia="Calibri" w:hAnsi="Arial" w:cs="Arial"/>
          <w:color w:val="000000"/>
          <w:sz w:val="22"/>
          <w:szCs w:val="22"/>
          <w:lang w:val="es-ES_tradnl"/>
        </w:rPr>
      </w:pPr>
      <w:r w:rsidRPr="00E02E85">
        <w:rPr>
          <w:rFonts w:ascii="Arial" w:eastAsia="Calibri" w:hAnsi="Arial" w:cs="Arial"/>
          <w:color w:val="000000"/>
          <w:sz w:val="22"/>
          <w:szCs w:val="22"/>
          <w:lang w:val="es-ES_tradnl"/>
        </w:rPr>
        <w:t>Contaminantes orgánicos persistentes</w:t>
      </w:r>
      <w:r w:rsidRPr="00103637">
        <w:rPr>
          <w:rFonts w:ascii="Arial" w:eastAsia="Calibri" w:hAnsi="Arial" w:cs="Arial"/>
          <w:color w:val="000000"/>
          <w:sz w:val="22"/>
          <w:szCs w:val="22"/>
          <w:lang w:val="es-ES_tradnl"/>
        </w:rPr>
        <w:t>10</w:t>
      </w:r>
    </w:p>
    <w:p w14:paraId="278CDDC6" w14:textId="2951F0D5" w:rsidR="00C21B69" w:rsidRPr="00E02E85" w:rsidRDefault="00C21B69" w:rsidP="00103637">
      <w:pPr>
        <w:numPr>
          <w:ilvl w:val="0"/>
          <w:numId w:val="12"/>
        </w:numPr>
        <w:autoSpaceDE w:val="0"/>
        <w:autoSpaceDN w:val="0"/>
        <w:adjustRightInd w:val="0"/>
        <w:ind w:left="360"/>
        <w:contextualSpacing/>
        <w:jc w:val="both"/>
        <w:rPr>
          <w:rFonts w:ascii="Arial" w:eastAsia="Calibri" w:hAnsi="Arial" w:cs="Arial"/>
          <w:color w:val="000000"/>
          <w:sz w:val="22"/>
          <w:szCs w:val="22"/>
          <w:lang w:val="es-ES_tradnl"/>
        </w:rPr>
      </w:pPr>
      <w:r w:rsidRPr="00E02E85">
        <w:rPr>
          <w:rFonts w:ascii="Arial" w:eastAsia="Calibri" w:hAnsi="Arial" w:cs="Arial"/>
          <w:color w:val="000000"/>
          <w:sz w:val="22"/>
          <w:szCs w:val="22"/>
          <w:lang w:val="es-ES_tradnl"/>
        </w:rPr>
        <w:t>Incumplimiento de los principios fundamentales de los trabajadores y de los derechos en el trabajo</w:t>
      </w:r>
      <w:r w:rsidRPr="00103637">
        <w:rPr>
          <w:rFonts w:ascii="Arial" w:eastAsia="Calibri" w:hAnsi="Arial" w:cs="Arial"/>
          <w:color w:val="000000"/>
          <w:sz w:val="22"/>
          <w:szCs w:val="22"/>
          <w:lang w:val="es-ES_tradnl"/>
        </w:rPr>
        <w:t>11</w:t>
      </w:r>
    </w:p>
    <w:p w14:paraId="6224C33A" w14:textId="77777777" w:rsidR="00C21B69" w:rsidRPr="00E02E85" w:rsidRDefault="00C21B69" w:rsidP="00C21B69">
      <w:pPr>
        <w:pBdr>
          <w:bottom w:val="single" w:sz="12" w:space="1" w:color="auto"/>
        </w:pBdr>
        <w:autoSpaceDE w:val="0"/>
        <w:autoSpaceDN w:val="0"/>
        <w:adjustRightInd w:val="0"/>
        <w:rPr>
          <w:rFonts w:ascii="Arial" w:eastAsia="Calibri" w:hAnsi="Arial" w:cs="Arial"/>
          <w:color w:val="000000"/>
          <w:sz w:val="22"/>
          <w:szCs w:val="22"/>
          <w:lang w:val="es-ES_tradnl"/>
        </w:rPr>
      </w:pPr>
    </w:p>
    <w:p w14:paraId="5901A363" w14:textId="77777777" w:rsidR="00C21B69" w:rsidRPr="00E02E85" w:rsidRDefault="00C21B69" w:rsidP="00C21B69">
      <w:pPr>
        <w:autoSpaceDE w:val="0"/>
        <w:autoSpaceDN w:val="0"/>
        <w:adjustRightInd w:val="0"/>
        <w:jc w:val="both"/>
        <w:rPr>
          <w:rFonts w:ascii="Arial" w:eastAsia="Calibri" w:hAnsi="Arial" w:cs="Arial"/>
          <w:color w:val="000000"/>
          <w:sz w:val="18"/>
          <w:szCs w:val="18"/>
          <w:lang w:val="es-ES_tradnl"/>
        </w:rPr>
      </w:pPr>
      <w:r w:rsidRPr="00E02E85">
        <w:rPr>
          <w:rFonts w:ascii="Arial" w:eastAsia="Calibri" w:hAnsi="Arial" w:cs="Arial"/>
          <w:color w:val="000000"/>
          <w:sz w:val="18"/>
          <w:szCs w:val="18"/>
          <w:vertAlign w:val="superscript"/>
          <w:lang w:val="es-ES_tradnl"/>
        </w:rPr>
        <w:t>1</w:t>
      </w:r>
      <w:r w:rsidRPr="00E02E85">
        <w:rPr>
          <w:rFonts w:ascii="Arial" w:eastAsia="Calibri" w:hAnsi="Arial" w:cs="Arial"/>
          <w:color w:val="000000"/>
          <w:sz w:val="18"/>
          <w:szCs w:val="18"/>
          <w:lang w:val="es-ES_tradnl"/>
        </w:rPr>
        <w:t xml:space="preserve"> No se aplica a los patrocinadores de proyectos que no estén sustancialmente involucrados en estas actividades. “No sustancialmente involucrados” significa que la actividad en cuestión es secundaria a las operaciones principales del patrocinador del proyecto.</w:t>
      </w:r>
    </w:p>
    <w:p w14:paraId="2EE5EE39" w14:textId="77777777" w:rsidR="00C21B69" w:rsidRPr="00E02E85" w:rsidRDefault="00C21B69" w:rsidP="00C21B69">
      <w:pPr>
        <w:autoSpaceDE w:val="0"/>
        <w:autoSpaceDN w:val="0"/>
        <w:adjustRightInd w:val="0"/>
        <w:jc w:val="both"/>
        <w:rPr>
          <w:rFonts w:ascii="Arial" w:eastAsia="Calibri" w:hAnsi="Arial" w:cs="Arial"/>
          <w:color w:val="000000"/>
          <w:sz w:val="18"/>
          <w:szCs w:val="18"/>
          <w:lang w:val="es-ES_tradnl"/>
        </w:rPr>
      </w:pPr>
      <w:r w:rsidRPr="00E02E85">
        <w:rPr>
          <w:rFonts w:ascii="Arial" w:eastAsia="Calibri" w:hAnsi="Arial" w:cs="Arial"/>
          <w:color w:val="000000"/>
          <w:sz w:val="18"/>
          <w:szCs w:val="18"/>
          <w:vertAlign w:val="superscript"/>
          <w:lang w:val="es-ES_tradnl"/>
        </w:rPr>
        <w:t>2</w:t>
      </w:r>
      <w:r w:rsidRPr="00E02E85">
        <w:rPr>
          <w:rFonts w:ascii="Arial" w:eastAsia="Calibri" w:hAnsi="Arial" w:cs="Arial"/>
          <w:color w:val="000000"/>
          <w:sz w:val="18"/>
          <w:szCs w:val="18"/>
          <w:lang w:val="es-ES_tradnl"/>
        </w:rPr>
        <w:t xml:space="preserve"> No se aplica a los patrocinadores de proyectos que no estén sustancialmente involucrados en estas actividades. “No sustancialmente involucrados” significa que la actividad en cuestión es secundaria a las operaciones principales del patrocinador del proyecto.</w:t>
      </w:r>
    </w:p>
    <w:p w14:paraId="45F0D1B4" w14:textId="77777777" w:rsidR="00C21B69" w:rsidRPr="00E02E85" w:rsidRDefault="00C21B69" w:rsidP="00C21B69">
      <w:pPr>
        <w:autoSpaceDE w:val="0"/>
        <w:autoSpaceDN w:val="0"/>
        <w:adjustRightInd w:val="0"/>
        <w:jc w:val="both"/>
        <w:rPr>
          <w:rFonts w:ascii="Arial" w:eastAsia="Calibri" w:hAnsi="Arial" w:cs="Arial"/>
          <w:color w:val="000000"/>
          <w:sz w:val="18"/>
          <w:szCs w:val="18"/>
          <w:lang w:val="es-ES_tradnl"/>
        </w:rPr>
      </w:pPr>
      <w:r w:rsidRPr="00E02E85">
        <w:rPr>
          <w:rFonts w:ascii="Arial" w:eastAsia="Calibri" w:hAnsi="Arial" w:cs="Arial"/>
          <w:color w:val="000000"/>
          <w:sz w:val="18"/>
          <w:szCs w:val="18"/>
          <w:vertAlign w:val="superscript"/>
          <w:lang w:val="es-ES_tradnl"/>
        </w:rPr>
        <w:t xml:space="preserve">3 </w:t>
      </w:r>
      <w:r w:rsidRPr="00E02E85">
        <w:rPr>
          <w:rFonts w:ascii="Arial" w:eastAsia="Calibri" w:hAnsi="Arial" w:cs="Arial"/>
          <w:color w:val="000000"/>
          <w:sz w:val="18"/>
          <w:szCs w:val="18"/>
          <w:lang w:val="es-ES_tradnl"/>
        </w:rPr>
        <w:t xml:space="preserve">Véase </w:t>
      </w:r>
      <w:r w:rsidRPr="00E02E85">
        <w:rPr>
          <w:rFonts w:ascii="Arial" w:eastAsia="Calibri" w:hAnsi="Arial" w:cs="Arial"/>
          <w:color w:val="0000FF"/>
          <w:sz w:val="18"/>
          <w:szCs w:val="18"/>
          <w:lang w:val="es-ES_tradnl"/>
        </w:rPr>
        <w:t>www.cites.org</w:t>
      </w:r>
    </w:p>
    <w:p w14:paraId="42A9CDCB" w14:textId="77777777" w:rsidR="00C21B69" w:rsidRPr="00E02E85" w:rsidRDefault="00C21B69" w:rsidP="00C21B69">
      <w:pPr>
        <w:autoSpaceDE w:val="0"/>
        <w:autoSpaceDN w:val="0"/>
        <w:adjustRightInd w:val="0"/>
        <w:jc w:val="both"/>
        <w:rPr>
          <w:rFonts w:ascii="Arial" w:eastAsia="Calibri" w:hAnsi="Arial" w:cs="Arial"/>
          <w:color w:val="000000"/>
          <w:sz w:val="18"/>
          <w:szCs w:val="18"/>
          <w:lang w:val="es-ES_tradnl"/>
        </w:rPr>
      </w:pPr>
      <w:r w:rsidRPr="00E02E85">
        <w:rPr>
          <w:rFonts w:ascii="Arial" w:eastAsia="Calibri" w:hAnsi="Arial" w:cs="Arial"/>
          <w:color w:val="000000"/>
          <w:sz w:val="18"/>
          <w:szCs w:val="18"/>
          <w:vertAlign w:val="superscript"/>
          <w:lang w:val="es-ES_tradnl"/>
        </w:rPr>
        <w:t>4</w:t>
      </w:r>
      <w:r w:rsidRPr="00E02E85">
        <w:rPr>
          <w:rFonts w:ascii="Arial" w:eastAsia="Calibri" w:hAnsi="Arial" w:cs="Arial"/>
          <w:color w:val="000000"/>
          <w:sz w:val="18"/>
          <w:szCs w:val="18"/>
          <w:lang w:val="es-ES_tradnl"/>
        </w:rPr>
        <w:t xml:space="preserve"> No se aplica a la compra de equipo médico, equipos de control de calidad (medición) ni otros equipos en los que pueda demostrarse que la fuente radiactiva es insignificante y/o se encuentra debidamente revestida.</w:t>
      </w:r>
    </w:p>
    <w:p w14:paraId="0748B1B4" w14:textId="77777777" w:rsidR="00C21B69" w:rsidRPr="00E02E85" w:rsidRDefault="00C21B69" w:rsidP="00C21B69">
      <w:pPr>
        <w:autoSpaceDE w:val="0"/>
        <w:autoSpaceDN w:val="0"/>
        <w:adjustRightInd w:val="0"/>
        <w:jc w:val="both"/>
        <w:rPr>
          <w:rFonts w:ascii="Arial" w:eastAsia="Calibri" w:hAnsi="Arial" w:cs="Arial"/>
          <w:color w:val="000000"/>
          <w:sz w:val="18"/>
          <w:szCs w:val="18"/>
          <w:lang w:val="es-ES_tradnl"/>
        </w:rPr>
      </w:pPr>
      <w:r w:rsidRPr="00E02E85">
        <w:rPr>
          <w:rFonts w:ascii="Arial" w:eastAsia="Calibri" w:hAnsi="Arial" w:cs="Arial"/>
          <w:color w:val="000000"/>
          <w:sz w:val="18"/>
          <w:szCs w:val="18"/>
          <w:vertAlign w:val="superscript"/>
          <w:lang w:val="es-ES_tradnl"/>
        </w:rPr>
        <w:t>5</w:t>
      </w:r>
      <w:r w:rsidRPr="00E02E85">
        <w:rPr>
          <w:rFonts w:ascii="Arial" w:eastAsia="Calibri" w:hAnsi="Arial" w:cs="Arial"/>
          <w:color w:val="000000"/>
          <w:sz w:val="18"/>
          <w:szCs w:val="18"/>
          <w:lang w:val="es-ES_tradnl"/>
        </w:rPr>
        <w:t xml:space="preserve"> No se aplica a la compra y uso de fibrocemento de amianto aglutinado en el cual el contenido de amianto sea &lt;20%.</w:t>
      </w:r>
    </w:p>
    <w:p w14:paraId="0AD5E869" w14:textId="79826268" w:rsidR="00C21B69" w:rsidRPr="00E02E85" w:rsidRDefault="00C21B69" w:rsidP="00C21B69">
      <w:pPr>
        <w:autoSpaceDE w:val="0"/>
        <w:autoSpaceDN w:val="0"/>
        <w:adjustRightInd w:val="0"/>
        <w:jc w:val="both"/>
        <w:rPr>
          <w:rFonts w:ascii="Arial" w:eastAsia="Calibri" w:hAnsi="Arial" w:cs="Arial"/>
          <w:color w:val="000000"/>
          <w:sz w:val="18"/>
          <w:szCs w:val="18"/>
          <w:lang w:val="es-ES_tradnl"/>
        </w:rPr>
      </w:pPr>
      <w:r w:rsidRPr="00E02E85">
        <w:rPr>
          <w:rFonts w:ascii="Arial" w:eastAsia="Calibri" w:hAnsi="Arial" w:cs="Arial"/>
          <w:color w:val="000000"/>
          <w:sz w:val="18"/>
          <w:szCs w:val="18"/>
          <w:vertAlign w:val="superscript"/>
        </w:rPr>
        <w:t>6</w:t>
      </w:r>
      <w:r w:rsidRPr="00E02E85">
        <w:rPr>
          <w:rFonts w:ascii="Arial" w:eastAsia="Calibri" w:hAnsi="Arial" w:cs="Arial"/>
          <w:color w:val="000000"/>
          <w:sz w:val="18"/>
          <w:szCs w:val="18"/>
        </w:rPr>
        <w:t xml:space="preserve"> Productos farmacéuticos sujetos a eliminación gradual o prohibición en Naciones Unidas, </w:t>
      </w:r>
      <w:r w:rsidRPr="00E02E85">
        <w:rPr>
          <w:rFonts w:ascii="Arial" w:eastAsia="Calibri" w:hAnsi="Arial" w:cs="Arial"/>
          <w:i/>
          <w:iCs/>
          <w:color w:val="000000"/>
          <w:sz w:val="18"/>
          <w:szCs w:val="18"/>
        </w:rPr>
        <w:t>Banned Products</w:t>
      </w:r>
      <w:r w:rsidRPr="00E02E85">
        <w:rPr>
          <w:rFonts w:ascii="Arial" w:eastAsia="Calibri" w:hAnsi="Arial" w:cs="Arial"/>
          <w:color w:val="000000"/>
          <w:sz w:val="18"/>
          <w:szCs w:val="18"/>
        </w:rPr>
        <w:t xml:space="preserve">: </w:t>
      </w:r>
      <w:r w:rsidRPr="00E02E85">
        <w:rPr>
          <w:rFonts w:ascii="Arial" w:eastAsia="Calibri" w:hAnsi="Arial" w:cs="Arial"/>
          <w:i/>
          <w:iCs/>
          <w:color w:val="000000"/>
          <w:sz w:val="18"/>
          <w:szCs w:val="18"/>
        </w:rPr>
        <w:t>Consolidated List of Products Whose Consumption and/</w:t>
      </w:r>
      <w:r w:rsidR="00907671" w:rsidRPr="00E02E85">
        <w:rPr>
          <w:rFonts w:ascii="Arial" w:eastAsia="Calibri" w:hAnsi="Arial" w:cs="Arial"/>
          <w:i/>
          <w:iCs/>
          <w:color w:val="000000"/>
          <w:sz w:val="18"/>
          <w:szCs w:val="18"/>
        </w:rPr>
        <w:t>oro</w:t>
      </w:r>
      <w:r w:rsidRPr="00E02E85">
        <w:rPr>
          <w:rFonts w:ascii="Arial" w:eastAsia="Calibri" w:hAnsi="Arial" w:cs="Arial"/>
          <w:i/>
          <w:iCs/>
          <w:color w:val="000000"/>
          <w:sz w:val="18"/>
          <w:szCs w:val="18"/>
        </w:rPr>
        <w:t xml:space="preserve"> Sale </w:t>
      </w:r>
      <w:r w:rsidR="00907671" w:rsidRPr="00E02E85">
        <w:rPr>
          <w:rFonts w:ascii="Arial" w:eastAsia="Calibri" w:hAnsi="Arial" w:cs="Arial"/>
          <w:i/>
          <w:iCs/>
          <w:color w:val="000000"/>
          <w:sz w:val="18"/>
          <w:szCs w:val="18"/>
        </w:rPr>
        <w:t>Havel</w:t>
      </w:r>
      <w:r w:rsidRPr="00E02E85">
        <w:rPr>
          <w:rFonts w:ascii="Arial" w:eastAsia="Calibri" w:hAnsi="Arial" w:cs="Arial"/>
          <w:i/>
          <w:iCs/>
          <w:color w:val="000000"/>
          <w:sz w:val="18"/>
          <w:szCs w:val="18"/>
        </w:rPr>
        <w:t xml:space="preserve"> </w:t>
      </w:r>
      <w:r w:rsidR="00907671" w:rsidRPr="00E02E85">
        <w:rPr>
          <w:rFonts w:ascii="Arial" w:eastAsia="Calibri" w:hAnsi="Arial" w:cs="Arial"/>
          <w:i/>
          <w:iCs/>
          <w:color w:val="000000"/>
          <w:sz w:val="18"/>
          <w:szCs w:val="18"/>
        </w:rPr>
        <w:t>Ben</w:t>
      </w:r>
      <w:r w:rsidRPr="00E02E85">
        <w:rPr>
          <w:rFonts w:ascii="Arial" w:eastAsia="Calibri" w:hAnsi="Arial" w:cs="Arial"/>
          <w:i/>
          <w:iCs/>
          <w:color w:val="000000"/>
          <w:sz w:val="18"/>
          <w:szCs w:val="18"/>
        </w:rPr>
        <w:t xml:space="preserve"> </w:t>
      </w:r>
      <w:r w:rsidR="00907671" w:rsidRPr="00E02E85">
        <w:rPr>
          <w:rFonts w:ascii="Arial" w:eastAsia="Calibri" w:hAnsi="Arial" w:cs="Arial"/>
          <w:i/>
          <w:iCs/>
          <w:color w:val="000000"/>
          <w:sz w:val="18"/>
          <w:szCs w:val="18"/>
        </w:rPr>
        <w:t>Bane</w:t>
      </w:r>
      <w:r w:rsidRPr="00E02E85">
        <w:rPr>
          <w:rFonts w:ascii="Arial" w:eastAsia="Calibri" w:hAnsi="Arial" w:cs="Arial"/>
          <w:i/>
          <w:iCs/>
          <w:color w:val="000000"/>
          <w:sz w:val="18"/>
          <w:szCs w:val="18"/>
        </w:rPr>
        <w:t>, Withdrawn, Severely Restricted or not Approved by Governments</w:t>
      </w:r>
      <w:r w:rsidRPr="00E02E85">
        <w:rPr>
          <w:rFonts w:ascii="Arial" w:eastAsia="Calibri" w:hAnsi="Arial" w:cs="Arial"/>
          <w:color w:val="000000"/>
          <w:sz w:val="18"/>
          <w:szCs w:val="18"/>
        </w:rPr>
        <w:t xml:space="preserve">. </w:t>
      </w:r>
      <w:r w:rsidRPr="00E02E85">
        <w:rPr>
          <w:rFonts w:ascii="Arial" w:eastAsia="Calibri" w:hAnsi="Arial" w:cs="Arial"/>
          <w:color w:val="000000"/>
          <w:sz w:val="18"/>
          <w:szCs w:val="18"/>
          <w:lang w:val="es-ES_tradnl"/>
        </w:rPr>
        <w:t xml:space="preserve">(Última versión 2001, </w:t>
      </w:r>
      <w:r w:rsidRPr="00E02E85">
        <w:rPr>
          <w:rFonts w:ascii="Arial" w:eastAsia="Calibri" w:hAnsi="Arial" w:cs="Arial"/>
          <w:color w:val="0000FF"/>
          <w:sz w:val="18"/>
          <w:szCs w:val="18"/>
          <w:lang w:val="es-ES_tradnl"/>
        </w:rPr>
        <w:t xml:space="preserve">www.who.int/medicines/library/qsm/edm-qsm-2001-3/edm-qsm-2001_3.pdf </w:t>
      </w:r>
      <w:r w:rsidRPr="00E02E85">
        <w:rPr>
          <w:rFonts w:ascii="Arial" w:eastAsia="Calibri" w:hAnsi="Arial" w:cs="Arial"/>
          <w:color w:val="000000"/>
          <w:sz w:val="18"/>
          <w:szCs w:val="18"/>
          <w:lang w:val="es-ES_tradnl"/>
        </w:rPr>
        <w:t>)</w:t>
      </w:r>
    </w:p>
    <w:p w14:paraId="4B41C974" w14:textId="77777777" w:rsidR="00C21B69" w:rsidRPr="00E02E85" w:rsidRDefault="00C21B69" w:rsidP="00C21B69">
      <w:pPr>
        <w:autoSpaceDE w:val="0"/>
        <w:autoSpaceDN w:val="0"/>
        <w:adjustRightInd w:val="0"/>
        <w:jc w:val="both"/>
        <w:rPr>
          <w:rFonts w:ascii="Arial" w:eastAsia="Calibri" w:hAnsi="Arial" w:cs="Arial"/>
          <w:color w:val="000000"/>
          <w:sz w:val="18"/>
          <w:szCs w:val="18"/>
          <w:lang w:val="es-ES_tradnl"/>
        </w:rPr>
      </w:pPr>
      <w:r w:rsidRPr="00E02E85">
        <w:rPr>
          <w:rFonts w:ascii="Arial" w:eastAsia="Calibri" w:hAnsi="Arial" w:cs="Arial"/>
          <w:color w:val="000000"/>
          <w:sz w:val="18"/>
          <w:szCs w:val="18"/>
          <w:vertAlign w:val="superscript"/>
          <w:lang w:val="es-ES_tradnl"/>
        </w:rPr>
        <w:t>7</w:t>
      </w:r>
      <w:r w:rsidRPr="00E02E85">
        <w:rPr>
          <w:rFonts w:ascii="Arial" w:eastAsia="Calibri" w:hAnsi="Arial" w:cs="Arial"/>
          <w:color w:val="000000"/>
          <w:sz w:val="18"/>
          <w:szCs w:val="18"/>
          <w:lang w:val="es-ES_tradnl"/>
        </w:rPr>
        <w:t xml:space="preserve"> Pesticidas y herbicidas sujetos a eliminación gradual o prohibición incluidos en los Convenios de</w:t>
      </w:r>
    </w:p>
    <w:p w14:paraId="35DA41A8" w14:textId="77777777" w:rsidR="00C21B69" w:rsidRPr="00E02E85" w:rsidRDefault="00C21B69" w:rsidP="00C21B69">
      <w:pPr>
        <w:autoSpaceDE w:val="0"/>
        <w:autoSpaceDN w:val="0"/>
        <w:adjustRightInd w:val="0"/>
        <w:jc w:val="both"/>
        <w:rPr>
          <w:rFonts w:ascii="Arial" w:eastAsia="Calibri" w:hAnsi="Arial" w:cs="Arial"/>
          <w:color w:val="000000"/>
          <w:sz w:val="18"/>
          <w:szCs w:val="18"/>
          <w:lang w:val="es-ES_tradnl"/>
        </w:rPr>
      </w:pPr>
      <w:r w:rsidRPr="00E02E85">
        <w:rPr>
          <w:rFonts w:ascii="Arial" w:eastAsia="Calibri" w:hAnsi="Arial" w:cs="Arial"/>
          <w:color w:val="000000"/>
          <w:sz w:val="18"/>
          <w:szCs w:val="18"/>
          <w:lang w:val="es-ES_tradnl"/>
        </w:rPr>
        <w:t>Rotterdam (</w:t>
      </w:r>
      <w:r w:rsidRPr="00E02E85">
        <w:rPr>
          <w:rFonts w:ascii="Arial" w:eastAsia="Calibri" w:hAnsi="Arial" w:cs="Arial"/>
          <w:color w:val="0000FF"/>
          <w:sz w:val="18"/>
          <w:szCs w:val="18"/>
          <w:lang w:val="es-ES_tradnl"/>
        </w:rPr>
        <w:t xml:space="preserve">www.pic.int </w:t>
      </w:r>
      <w:r w:rsidRPr="00E02E85">
        <w:rPr>
          <w:rFonts w:ascii="Arial" w:eastAsia="Calibri" w:hAnsi="Arial" w:cs="Arial"/>
          <w:color w:val="000000"/>
          <w:sz w:val="18"/>
          <w:szCs w:val="18"/>
          <w:lang w:val="es-ES_tradnl"/>
        </w:rPr>
        <w:t>) y de Estocolmo (</w:t>
      </w:r>
      <w:r w:rsidRPr="00E02E85">
        <w:rPr>
          <w:rFonts w:ascii="Arial" w:eastAsia="Calibri" w:hAnsi="Arial" w:cs="Arial"/>
          <w:color w:val="0000FF"/>
          <w:sz w:val="18"/>
          <w:szCs w:val="18"/>
          <w:lang w:val="es-ES_tradnl"/>
        </w:rPr>
        <w:t xml:space="preserve">www.pops.int </w:t>
      </w:r>
      <w:r w:rsidRPr="00E02E85">
        <w:rPr>
          <w:rFonts w:ascii="Arial" w:eastAsia="Calibri" w:hAnsi="Arial" w:cs="Arial"/>
          <w:color w:val="000000"/>
          <w:sz w:val="18"/>
          <w:szCs w:val="18"/>
          <w:lang w:val="es-ES_tradnl"/>
        </w:rPr>
        <w:t>).</w:t>
      </w:r>
    </w:p>
    <w:p w14:paraId="11158DB2" w14:textId="77777777" w:rsidR="00C21B69" w:rsidRPr="00E02E85" w:rsidRDefault="00C21B69" w:rsidP="00C21B69">
      <w:pPr>
        <w:autoSpaceDE w:val="0"/>
        <w:autoSpaceDN w:val="0"/>
        <w:adjustRightInd w:val="0"/>
        <w:jc w:val="both"/>
        <w:rPr>
          <w:rFonts w:ascii="Arial" w:eastAsia="Calibri" w:hAnsi="Arial" w:cs="Arial"/>
          <w:color w:val="000000"/>
          <w:sz w:val="18"/>
          <w:szCs w:val="18"/>
          <w:lang w:val="es-ES_tradnl"/>
        </w:rPr>
      </w:pPr>
      <w:r w:rsidRPr="00E02E85">
        <w:rPr>
          <w:rFonts w:ascii="Arial" w:eastAsia="Calibri" w:hAnsi="Arial" w:cs="Arial"/>
          <w:color w:val="000000"/>
          <w:sz w:val="18"/>
          <w:szCs w:val="18"/>
          <w:vertAlign w:val="superscript"/>
          <w:lang w:val="es-ES_tradnl"/>
        </w:rPr>
        <w:t>8</w:t>
      </w:r>
      <w:r w:rsidRPr="00E02E85">
        <w:rPr>
          <w:rFonts w:ascii="Arial" w:eastAsia="Calibri" w:hAnsi="Arial" w:cs="Arial"/>
          <w:color w:val="000000"/>
          <w:sz w:val="18"/>
          <w:szCs w:val="18"/>
          <w:lang w:val="es-ES_tradnl"/>
        </w:rPr>
        <w:t xml:space="preserve"> Las sustancias que agotan la capa de ozono son compuestos químicos que reaccionan con el ozono estratosférico y lo agotan, lo que da como resultado los ampliamente difundidos “agujeros de ozono”. El Protocolo de Montreal enumera dichas sustancias y sus fechas previstas de reducción y eliminación gradual. Los compuestos químicos reglamentados por el referido protocolo incluyen los aerosoles, refrigerantes, </w:t>
      </w:r>
      <w:r w:rsidRPr="00E02E85">
        <w:rPr>
          <w:rFonts w:ascii="Arial" w:eastAsia="Calibri" w:hAnsi="Arial" w:cs="Arial"/>
          <w:color w:val="000000"/>
          <w:sz w:val="18"/>
          <w:szCs w:val="18"/>
          <w:lang w:val="es-ES_tradnl"/>
        </w:rPr>
        <w:lastRenderedPageBreak/>
        <w:t>agentes sopladores para espumas, solventes y agentes extintores de fuego (</w:t>
      </w:r>
      <w:hyperlink r:id="rId14" w:history="1">
        <w:r w:rsidRPr="00E02E85">
          <w:rPr>
            <w:rFonts w:ascii="Arial" w:eastAsia="Calibri" w:hAnsi="Arial" w:cs="Arial"/>
            <w:color w:val="0000FF"/>
            <w:sz w:val="18"/>
            <w:szCs w:val="18"/>
            <w:u w:val="single"/>
            <w:lang w:val="es-ES_tradnl"/>
          </w:rPr>
          <w:t>www.unep.org/ozone/montreal.shtml</w:t>
        </w:r>
      </w:hyperlink>
      <w:r w:rsidRPr="00E02E85">
        <w:rPr>
          <w:rFonts w:ascii="Arial" w:eastAsia="Calibri" w:hAnsi="Arial" w:cs="Arial"/>
          <w:color w:val="000000"/>
          <w:sz w:val="18"/>
          <w:szCs w:val="18"/>
          <w:lang w:val="es-ES_tradnl"/>
        </w:rPr>
        <w:t>).</w:t>
      </w:r>
    </w:p>
    <w:p w14:paraId="02E999F8" w14:textId="77777777" w:rsidR="00C21B69" w:rsidRPr="00E02E85" w:rsidRDefault="00C21B69" w:rsidP="00C21B69">
      <w:pPr>
        <w:autoSpaceDE w:val="0"/>
        <w:autoSpaceDN w:val="0"/>
        <w:adjustRightInd w:val="0"/>
        <w:jc w:val="both"/>
        <w:rPr>
          <w:rFonts w:ascii="Arial" w:eastAsia="Calibri" w:hAnsi="Arial" w:cs="Arial"/>
          <w:color w:val="000000"/>
          <w:sz w:val="18"/>
          <w:szCs w:val="18"/>
          <w:lang w:val="es-ES_tradnl"/>
        </w:rPr>
      </w:pPr>
      <w:r w:rsidRPr="00E02E85">
        <w:rPr>
          <w:rFonts w:ascii="Arial" w:eastAsia="Calibri" w:hAnsi="Arial" w:cs="Arial"/>
          <w:color w:val="000000"/>
          <w:sz w:val="18"/>
          <w:szCs w:val="18"/>
          <w:vertAlign w:val="superscript"/>
          <w:lang w:val="es-ES_tradnl"/>
        </w:rPr>
        <w:t xml:space="preserve">9 </w:t>
      </w:r>
      <w:r w:rsidRPr="00E02E85">
        <w:rPr>
          <w:rFonts w:ascii="Arial" w:eastAsia="Calibri" w:hAnsi="Arial" w:cs="Arial"/>
          <w:color w:val="000000"/>
          <w:sz w:val="18"/>
          <w:szCs w:val="18"/>
          <w:lang w:val="es-ES_tradnl"/>
        </w:rPr>
        <w:t>Definidos por el Convenio de Basilea (</w:t>
      </w:r>
      <w:hyperlink r:id="rId15" w:history="1">
        <w:r w:rsidRPr="00E02E85">
          <w:rPr>
            <w:rFonts w:ascii="Arial" w:eastAsia="Calibri" w:hAnsi="Arial" w:cs="Arial"/>
            <w:color w:val="0000FF"/>
            <w:sz w:val="18"/>
            <w:szCs w:val="18"/>
            <w:u w:val="single"/>
            <w:lang w:val="es-ES_tradnl"/>
          </w:rPr>
          <w:t>www.basel.int</w:t>
        </w:r>
      </w:hyperlink>
      <w:r w:rsidRPr="00E02E85">
        <w:rPr>
          <w:rFonts w:ascii="Arial" w:eastAsia="Calibri" w:hAnsi="Arial" w:cs="Arial"/>
          <w:color w:val="000000"/>
          <w:sz w:val="18"/>
          <w:szCs w:val="18"/>
          <w:lang w:val="es-ES_tradnl"/>
        </w:rPr>
        <w:t>).</w:t>
      </w:r>
    </w:p>
    <w:p w14:paraId="56C46A54" w14:textId="77777777" w:rsidR="00C21B69" w:rsidRPr="00E02E85" w:rsidRDefault="00C21B69" w:rsidP="00C21B69">
      <w:pPr>
        <w:autoSpaceDE w:val="0"/>
        <w:autoSpaceDN w:val="0"/>
        <w:adjustRightInd w:val="0"/>
        <w:jc w:val="both"/>
        <w:rPr>
          <w:rFonts w:ascii="Arial" w:eastAsia="Calibri" w:hAnsi="Arial" w:cs="Arial"/>
          <w:color w:val="000000"/>
          <w:sz w:val="18"/>
          <w:szCs w:val="18"/>
          <w:lang w:val="es-ES_tradnl"/>
        </w:rPr>
      </w:pPr>
      <w:r w:rsidRPr="00E02E85">
        <w:rPr>
          <w:rFonts w:ascii="Arial" w:eastAsia="Calibri" w:hAnsi="Arial" w:cs="Arial"/>
          <w:color w:val="000000"/>
          <w:sz w:val="18"/>
          <w:szCs w:val="18"/>
          <w:vertAlign w:val="superscript"/>
          <w:lang w:val="es-ES_tradnl"/>
        </w:rPr>
        <w:t>10</w:t>
      </w:r>
      <w:r w:rsidRPr="00E02E85">
        <w:rPr>
          <w:rFonts w:ascii="Arial" w:eastAsia="Calibri" w:hAnsi="Arial" w:cs="Arial"/>
          <w:color w:val="000000"/>
          <w:sz w:val="18"/>
          <w:szCs w:val="18"/>
          <w:lang w:val="es-ES_tradnl"/>
        </w:rPr>
        <w:t xml:space="preserve"> Definidos por el Convenio Internacional sobre reducción y eliminación de contaminantes orgánicos persistentes (de septiembre de 1999) que actualmente incluye los pesticidas aldrina, clordano, dieldrina, endrina, heptacloro, mirex y toxafeno, así como los clorobencenos químicos de uso industrial (</w:t>
      </w:r>
      <w:r w:rsidRPr="00E02E85">
        <w:rPr>
          <w:rFonts w:ascii="Arial" w:eastAsia="Calibri" w:hAnsi="Arial" w:cs="Arial"/>
          <w:color w:val="0000FF"/>
          <w:sz w:val="18"/>
          <w:szCs w:val="18"/>
          <w:lang w:val="es-ES_tradnl"/>
        </w:rPr>
        <w:t xml:space="preserve">www.pops.int </w:t>
      </w:r>
      <w:r w:rsidRPr="00E02E85">
        <w:rPr>
          <w:rFonts w:ascii="Arial" w:eastAsia="Calibri" w:hAnsi="Arial" w:cs="Arial"/>
          <w:color w:val="000000"/>
          <w:sz w:val="18"/>
          <w:szCs w:val="18"/>
          <w:lang w:val="es-ES_tradnl"/>
        </w:rPr>
        <w:t>).</w:t>
      </w:r>
    </w:p>
    <w:p w14:paraId="482FEAF0" w14:textId="77777777" w:rsidR="00C21B69" w:rsidRPr="00E02E85" w:rsidRDefault="00C21B69" w:rsidP="00C21B69">
      <w:pPr>
        <w:autoSpaceDE w:val="0"/>
        <w:autoSpaceDN w:val="0"/>
        <w:adjustRightInd w:val="0"/>
        <w:jc w:val="both"/>
        <w:rPr>
          <w:rFonts w:ascii="Arial" w:eastAsia="Calibri" w:hAnsi="Arial" w:cs="Arial"/>
          <w:sz w:val="18"/>
          <w:szCs w:val="18"/>
          <w:lang w:val="es-ES_tradnl"/>
        </w:rPr>
      </w:pPr>
      <w:r w:rsidRPr="00E02E85">
        <w:rPr>
          <w:rFonts w:ascii="Arial" w:eastAsia="Calibri" w:hAnsi="Arial" w:cs="Arial"/>
          <w:color w:val="000000"/>
          <w:sz w:val="18"/>
          <w:szCs w:val="18"/>
          <w:vertAlign w:val="superscript"/>
          <w:lang w:val="es-ES_tradnl"/>
        </w:rPr>
        <w:t>11</w:t>
      </w:r>
      <w:r w:rsidRPr="00E02E85">
        <w:rPr>
          <w:rFonts w:ascii="Arial" w:eastAsia="Calibri" w:hAnsi="Arial" w:cs="Arial"/>
          <w:color w:val="000000"/>
          <w:sz w:val="18"/>
          <w:szCs w:val="18"/>
          <w:lang w:val="es-ES_tradnl"/>
        </w:rPr>
        <w:t xml:space="preserve"> Los Principios y Derechos Fundamentales en el Trabajo significan: i) la libertad de asociación y la libertad sindical y el reconocimiento efectivo del derecho de negociación colectiva; ii) la prohibición de todas las formas de trabajo forzoso u obligatorio; iii) la prohibición del trabajo infantil, incluida, sin que suponga limitación, la prohibición de que personas menores de 18 años trabajen en condiciones peligrosas (incluidas las actividades de construcción), realicen trabajos nocturnos y sean declaradas aptas para trabajar en base a un examen médico; y iv) la eliminación de la discriminación en materia de empleo y ocupación, en la cual la discriminación se define como cualquier diferencia, exclusión o preferencia basada en motivos de raza, color, sexo, religión, opinión política u origen nacional o social. (Organización Internacional del Trabajo,</w:t>
      </w:r>
      <w:r w:rsidRPr="00E02E85">
        <w:rPr>
          <w:rFonts w:ascii="Arial" w:eastAsia="Calibri" w:hAnsi="Arial" w:cs="Arial"/>
          <w:color w:val="0000FF"/>
          <w:sz w:val="18"/>
          <w:szCs w:val="18"/>
          <w:lang w:val="es-ES_tradnl"/>
        </w:rPr>
        <w:t xml:space="preserve"> www.ilo.org</w:t>
      </w:r>
      <w:r w:rsidRPr="00E02E85">
        <w:rPr>
          <w:rFonts w:ascii="Arial" w:eastAsia="Calibri" w:hAnsi="Arial" w:cs="Arial"/>
          <w:color w:val="000000"/>
          <w:sz w:val="18"/>
          <w:szCs w:val="18"/>
          <w:lang w:val="es-ES_tradnl"/>
        </w:rPr>
        <w:t>).</w:t>
      </w:r>
    </w:p>
    <w:p w14:paraId="3F2F8C95" w14:textId="347AA11F" w:rsidR="00C21B69" w:rsidRPr="00E02E85" w:rsidRDefault="00C21B69" w:rsidP="00C21B69">
      <w:pPr>
        <w:rPr>
          <w:rFonts w:ascii="Arial" w:hAnsi="Arial" w:cs="Arial"/>
          <w:b/>
          <w:sz w:val="22"/>
          <w:szCs w:val="22"/>
          <w:lang w:val="es-ES_tradnl"/>
        </w:rPr>
      </w:pPr>
      <w:r w:rsidRPr="00E02E85">
        <w:rPr>
          <w:rFonts w:ascii="Arial" w:hAnsi="Arial" w:cs="Arial"/>
          <w:b/>
          <w:bCs/>
          <w:sz w:val="22"/>
          <w:szCs w:val="22"/>
          <w:lang w:val="es-ES_tradnl"/>
        </w:rPr>
        <w:br w:type="page"/>
      </w:r>
      <w:r w:rsidRPr="00E02E85">
        <w:rPr>
          <w:rFonts w:ascii="Arial" w:hAnsi="Arial" w:cs="Arial"/>
          <w:b/>
          <w:sz w:val="22"/>
          <w:szCs w:val="22"/>
          <w:lang w:val="es-ES_tradnl"/>
        </w:rPr>
        <w:lastRenderedPageBreak/>
        <w:t xml:space="preserve">Anexo </w:t>
      </w:r>
      <w:r w:rsidR="00D40B8B" w:rsidRPr="00E02E85">
        <w:rPr>
          <w:rFonts w:ascii="Arial" w:hAnsi="Arial" w:cs="Arial"/>
          <w:b/>
          <w:sz w:val="22"/>
          <w:szCs w:val="22"/>
          <w:lang w:val="es-ES_tradnl"/>
        </w:rPr>
        <w:t>3</w:t>
      </w:r>
      <w:r w:rsidRPr="00E02E85">
        <w:rPr>
          <w:rFonts w:ascii="Arial" w:hAnsi="Arial" w:cs="Arial"/>
          <w:b/>
          <w:sz w:val="22"/>
          <w:szCs w:val="22"/>
          <w:lang w:val="es-ES_tradnl"/>
        </w:rPr>
        <w:t>: Lista de exclusión de Actividades Socio-ambientalmente para Financiamiento por el Programa</w:t>
      </w:r>
    </w:p>
    <w:p w14:paraId="1E30F7B0" w14:textId="77777777" w:rsidR="00C21B69" w:rsidRPr="00E02E85" w:rsidRDefault="00C21B69" w:rsidP="00C21B69">
      <w:pPr>
        <w:jc w:val="both"/>
        <w:rPr>
          <w:rFonts w:ascii="Arial" w:hAnsi="Arial" w:cs="Arial"/>
          <w:sz w:val="22"/>
          <w:szCs w:val="22"/>
          <w:lang w:val="es-ES_tradnl"/>
        </w:rPr>
      </w:pPr>
    </w:p>
    <w:p w14:paraId="579AE052" w14:textId="77777777" w:rsidR="00C21B69" w:rsidRPr="00E02E85" w:rsidRDefault="00C21B69" w:rsidP="00C21B69">
      <w:pPr>
        <w:jc w:val="both"/>
        <w:rPr>
          <w:rFonts w:ascii="Arial" w:hAnsi="Arial" w:cs="Arial"/>
          <w:sz w:val="22"/>
          <w:szCs w:val="22"/>
          <w:lang w:val="es-ES_tradnl"/>
        </w:rPr>
      </w:pPr>
      <w:r w:rsidRPr="00E02E85">
        <w:rPr>
          <w:rFonts w:ascii="Arial" w:hAnsi="Arial" w:cs="Arial"/>
          <w:sz w:val="22"/>
          <w:szCs w:val="22"/>
          <w:lang w:val="es-ES_tradnl"/>
        </w:rPr>
        <w:t>Para que el financiamiento de los sub-préstamos por el Programa sea consistente con las Políticas de Salvaguardias del BID, Bancóldex y el BID han acordado que no serán elegibles socio-ambientalmente las actividades que correspondientes a las categorías CIIU descritas en la siguiente tabla:</w:t>
      </w:r>
    </w:p>
    <w:p w14:paraId="6B9C8B45" w14:textId="77777777" w:rsidR="00C21B69" w:rsidRPr="00E02E85" w:rsidRDefault="00C21B69" w:rsidP="00C21B69">
      <w:pPr>
        <w:jc w:val="both"/>
        <w:rPr>
          <w:rFonts w:ascii="Arial" w:hAnsi="Arial" w:cs="Arial"/>
          <w:sz w:val="22"/>
          <w:szCs w:val="22"/>
          <w:lang w:val="es-ES_tradnl"/>
        </w:rPr>
      </w:pPr>
    </w:p>
    <w:tbl>
      <w:tblPr>
        <w:tblW w:w="10885" w:type="dxa"/>
        <w:jc w:val="center"/>
        <w:tblBorders>
          <w:top w:val="dotted" w:sz="4" w:space="0" w:color="A6A6A6"/>
          <w:left w:val="dotted" w:sz="4" w:space="0" w:color="A6A6A6"/>
          <w:bottom w:val="dotted" w:sz="4" w:space="0" w:color="A6A6A6"/>
          <w:right w:val="dotted" w:sz="4" w:space="0" w:color="A6A6A6"/>
          <w:insideH w:val="dotted" w:sz="4" w:space="0" w:color="A6A6A6"/>
          <w:insideV w:val="dotted" w:sz="4" w:space="0" w:color="A6A6A6"/>
        </w:tblBorders>
        <w:tblCellMar>
          <w:left w:w="70" w:type="dxa"/>
          <w:right w:w="70" w:type="dxa"/>
        </w:tblCellMar>
        <w:tblLook w:val="04A0" w:firstRow="1" w:lastRow="0" w:firstColumn="1" w:lastColumn="0" w:noHBand="0" w:noVBand="1"/>
      </w:tblPr>
      <w:tblGrid>
        <w:gridCol w:w="1129"/>
        <w:gridCol w:w="1040"/>
        <w:gridCol w:w="1020"/>
        <w:gridCol w:w="860"/>
        <w:gridCol w:w="6836"/>
      </w:tblGrid>
      <w:tr w:rsidR="00C21B69" w:rsidRPr="00E02E85" w14:paraId="2B12F422" w14:textId="77777777" w:rsidTr="00C21B69">
        <w:trPr>
          <w:trHeight w:val="300"/>
          <w:tblHeader/>
          <w:jc w:val="center"/>
        </w:trPr>
        <w:tc>
          <w:tcPr>
            <w:tcW w:w="10885" w:type="dxa"/>
            <w:gridSpan w:val="5"/>
            <w:shd w:val="clear" w:color="000000" w:fill="366092"/>
            <w:vAlign w:val="center"/>
            <w:hideMark/>
          </w:tcPr>
          <w:p w14:paraId="6F97BBF7" w14:textId="77777777" w:rsidR="00C21B69" w:rsidRPr="00E02E85" w:rsidRDefault="00C21B69" w:rsidP="00C21B69">
            <w:pPr>
              <w:jc w:val="center"/>
              <w:rPr>
                <w:rFonts w:ascii="Arial" w:hAnsi="Arial" w:cs="Arial"/>
                <w:b/>
                <w:bCs/>
                <w:color w:val="FFFFFF"/>
                <w:sz w:val="18"/>
                <w:szCs w:val="18"/>
                <w:lang w:val="es-ES_tradnl"/>
              </w:rPr>
            </w:pPr>
            <w:r w:rsidRPr="00E02E85">
              <w:rPr>
                <w:rFonts w:ascii="Arial" w:hAnsi="Arial" w:cs="Arial"/>
                <w:b/>
                <w:bCs/>
                <w:color w:val="FFFFFF"/>
                <w:sz w:val="18"/>
                <w:szCs w:val="18"/>
                <w:lang w:val="es-ES_tradnl"/>
              </w:rPr>
              <w:t>CIIU Rev. 4.0 A.C.</w:t>
            </w:r>
          </w:p>
        </w:tc>
      </w:tr>
      <w:tr w:rsidR="00C21B69" w:rsidRPr="00E02E85" w14:paraId="5832A0DA" w14:textId="77777777" w:rsidTr="00C21B69">
        <w:trPr>
          <w:trHeight w:val="300"/>
          <w:tblHeader/>
          <w:jc w:val="center"/>
        </w:trPr>
        <w:tc>
          <w:tcPr>
            <w:tcW w:w="1129" w:type="dxa"/>
            <w:shd w:val="clear" w:color="000000" w:fill="366092"/>
            <w:vAlign w:val="center"/>
            <w:hideMark/>
          </w:tcPr>
          <w:p w14:paraId="112C8A81" w14:textId="77777777" w:rsidR="00C21B69" w:rsidRPr="00E02E85" w:rsidRDefault="00C21B69" w:rsidP="00C21B69">
            <w:pPr>
              <w:jc w:val="center"/>
              <w:rPr>
                <w:rFonts w:ascii="Arial" w:hAnsi="Arial" w:cs="Arial"/>
                <w:b/>
                <w:bCs/>
                <w:color w:val="FFFFFF"/>
                <w:sz w:val="18"/>
                <w:szCs w:val="18"/>
                <w:lang w:val="es-ES_tradnl"/>
              </w:rPr>
            </w:pPr>
            <w:r w:rsidRPr="00E02E85">
              <w:rPr>
                <w:rFonts w:ascii="Arial" w:hAnsi="Arial" w:cs="Arial"/>
                <w:b/>
                <w:bCs/>
                <w:color w:val="FFFFFF"/>
                <w:sz w:val="18"/>
                <w:szCs w:val="18"/>
                <w:lang w:val="es-ES_tradnl"/>
              </w:rPr>
              <w:t>Sección</w:t>
            </w:r>
          </w:p>
        </w:tc>
        <w:tc>
          <w:tcPr>
            <w:tcW w:w="1040" w:type="dxa"/>
            <w:shd w:val="clear" w:color="000000" w:fill="366092"/>
            <w:vAlign w:val="center"/>
            <w:hideMark/>
          </w:tcPr>
          <w:p w14:paraId="74CA3BA5" w14:textId="77777777" w:rsidR="00C21B69" w:rsidRPr="00E02E85" w:rsidRDefault="00C21B69" w:rsidP="00C21B69">
            <w:pPr>
              <w:jc w:val="center"/>
              <w:rPr>
                <w:rFonts w:ascii="Arial" w:hAnsi="Arial" w:cs="Arial"/>
                <w:b/>
                <w:bCs/>
                <w:color w:val="FFFFFF"/>
                <w:sz w:val="18"/>
                <w:szCs w:val="18"/>
                <w:lang w:val="es-ES_tradnl"/>
              </w:rPr>
            </w:pPr>
            <w:r w:rsidRPr="00E02E85">
              <w:rPr>
                <w:rFonts w:ascii="Arial" w:hAnsi="Arial" w:cs="Arial"/>
                <w:b/>
                <w:bCs/>
                <w:color w:val="FFFFFF"/>
                <w:sz w:val="18"/>
                <w:szCs w:val="18"/>
                <w:lang w:val="es-ES_tradnl"/>
              </w:rPr>
              <w:t>División</w:t>
            </w:r>
          </w:p>
        </w:tc>
        <w:tc>
          <w:tcPr>
            <w:tcW w:w="1020" w:type="dxa"/>
            <w:shd w:val="clear" w:color="000000" w:fill="366092"/>
            <w:vAlign w:val="center"/>
            <w:hideMark/>
          </w:tcPr>
          <w:p w14:paraId="0D5F1F68" w14:textId="77777777" w:rsidR="00C21B69" w:rsidRPr="00E02E85" w:rsidRDefault="00C21B69" w:rsidP="00C21B69">
            <w:pPr>
              <w:jc w:val="center"/>
              <w:rPr>
                <w:rFonts w:ascii="Arial" w:hAnsi="Arial" w:cs="Arial"/>
                <w:b/>
                <w:bCs/>
                <w:color w:val="FFFFFF"/>
                <w:sz w:val="18"/>
                <w:szCs w:val="18"/>
                <w:lang w:val="es-ES_tradnl"/>
              </w:rPr>
            </w:pPr>
            <w:r w:rsidRPr="00E02E85">
              <w:rPr>
                <w:rFonts w:ascii="Arial" w:hAnsi="Arial" w:cs="Arial"/>
                <w:b/>
                <w:bCs/>
                <w:color w:val="FFFFFF"/>
                <w:sz w:val="18"/>
                <w:szCs w:val="18"/>
                <w:lang w:val="es-ES_tradnl"/>
              </w:rPr>
              <w:t>Grupo</w:t>
            </w:r>
          </w:p>
        </w:tc>
        <w:tc>
          <w:tcPr>
            <w:tcW w:w="860" w:type="dxa"/>
            <w:shd w:val="clear" w:color="000000" w:fill="366092"/>
            <w:vAlign w:val="center"/>
            <w:hideMark/>
          </w:tcPr>
          <w:p w14:paraId="15449301" w14:textId="78B806B9" w:rsidR="00C21B69" w:rsidRPr="00E02E85" w:rsidRDefault="00EC3260" w:rsidP="00C21B69">
            <w:pPr>
              <w:jc w:val="center"/>
              <w:rPr>
                <w:rFonts w:ascii="Arial" w:hAnsi="Arial" w:cs="Arial"/>
                <w:b/>
                <w:bCs/>
                <w:color w:val="FFFFFF"/>
                <w:sz w:val="18"/>
                <w:szCs w:val="18"/>
                <w:lang w:val="es-ES_tradnl"/>
              </w:rPr>
            </w:pPr>
            <w:r w:rsidRPr="00E02E85">
              <w:rPr>
                <w:rFonts w:ascii="Arial" w:hAnsi="Arial" w:cs="Arial"/>
                <w:b/>
                <w:bCs/>
                <w:color w:val="FFFFFF"/>
                <w:sz w:val="18"/>
                <w:szCs w:val="18"/>
                <w:lang w:val="es-ES_tradnl"/>
              </w:rPr>
              <w:t>CIIU</w:t>
            </w:r>
          </w:p>
        </w:tc>
        <w:tc>
          <w:tcPr>
            <w:tcW w:w="6836" w:type="dxa"/>
            <w:shd w:val="clear" w:color="000000" w:fill="366092"/>
            <w:vAlign w:val="center"/>
            <w:hideMark/>
          </w:tcPr>
          <w:p w14:paraId="02C84603" w14:textId="77777777" w:rsidR="00C21B69" w:rsidRPr="00E02E85" w:rsidRDefault="00C21B69" w:rsidP="00C21B69">
            <w:pPr>
              <w:jc w:val="center"/>
              <w:rPr>
                <w:rFonts w:ascii="Arial" w:hAnsi="Arial" w:cs="Arial"/>
                <w:b/>
                <w:bCs/>
                <w:color w:val="FFFFFF"/>
                <w:sz w:val="18"/>
                <w:szCs w:val="18"/>
                <w:lang w:val="es-ES_tradnl"/>
              </w:rPr>
            </w:pPr>
            <w:r w:rsidRPr="00E02E85">
              <w:rPr>
                <w:rFonts w:ascii="Arial" w:hAnsi="Arial" w:cs="Arial"/>
                <w:b/>
                <w:bCs/>
                <w:color w:val="FFFFFF"/>
                <w:sz w:val="18"/>
                <w:szCs w:val="18"/>
                <w:lang w:val="es-ES_tradnl"/>
              </w:rPr>
              <w:t>Descripción</w:t>
            </w:r>
          </w:p>
        </w:tc>
      </w:tr>
      <w:tr w:rsidR="00C21B69" w:rsidRPr="00460ABB" w14:paraId="3F1B3332" w14:textId="77777777" w:rsidTr="00C21B69">
        <w:trPr>
          <w:trHeight w:val="288"/>
          <w:jc w:val="center"/>
        </w:trPr>
        <w:tc>
          <w:tcPr>
            <w:tcW w:w="1129" w:type="dxa"/>
            <w:shd w:val="clear" w:color="000000" w:fill="FFFFFF"/>
            <w:vAlign w:val="center"/>
            <w:hideMark/>
          </w:tcPr>
          <w:p w14:paraId="4FABBD89" w14:textId="77777777" w:rsidR="00C21B69" w:rsidRPr="00E02E85" w:rsidRDefault="00C21B69" w:rsidP="00C21B69">
            <w:pPr>
              <w:jc w:val="center"/>
              <w:rPr>
                <w:rFonts w:ascii="Arial" w:hAnsi="Arial" w:cs="Arial"/>
                <w:bCs/>
                <w:sz w:val="18"/>
                <w:szCs w:val="18"/>
                <w:lang w:val="es-ES_tradnl"/>
              </w:rPr>
            </w:pPr>
            <w:r w:rsidRPr="00E02E85">
              <w:rPr>
                <w:rFonts w:ascii="Arial" w:hAnsi="Arial" w:cs="Arial"/>
                <w:bCs/>
                <w:sz w:val="18"/>
                <w:szCs w:val="18"/>
                <w:lang w:val="es-ES_tradnl"/>
              </w:rPr>
              <w:t>A</w:t>
            </w:r>
          </w:p>
        </w:tc>
        <w:tc>
          <w:tcPr>
            <w:tcW w:w="1040" w:type="dxa"/>
            <w:shd w:val="clear" w:color="000000" w:fill="FFFFFF"/>
            <w:vAlign w:val="center"/>
            <w:hideMark/>
          </w:tcPr>
          <w:p w14:paraId="0A93236A" w14:textId="77777777" w:rsidR="00C21B69" w:rsidRPr="00E02E85" w:rsidRDefault="00C21B69" w:rsidP="00C21B69">
            <w:pPr>
              <w:jc w:val="center"/>
              <w:rPr>
                <w:rFonts w:ascii="Arial" w:hAnsi="Arial" w:cs="Arial"/>
                <w:bCs/>
                <w:sz w:val="18"/>
                <w:szCs w:val="18"/>
                <w:lang w:val="es-ES_tradnl"/>
              </w:rPr>
            </w:pPr>
            <w:r w:rsidRPr="00E02E85">
              <w:rPr>
                <w:rFonts w:ascii="Arial" w:hAnsi="Arial" w:cs="Arial"/>
                <w:bCs/>
                <w:sz w:val="18"/>
                <w:szCs w:val="18"/>
                <w:lang w:val="es-ES_tradnl"/>
              </w:rPr>
              <w:t>2</w:t>
            </w:r>
          </w:p>
        </w:tc>
        <w:tc>
          <w:tcPr>
            <w:tcW w:w="1020" w:type="dxa"/>
            <w:shd w:val="clear" w:color="000000" w:fill="FFFFFF"/>
            <w:vAlign w:val="center"/>
            <w:hideMark/>
          </w:tcPr>
          <w:p w14:paraId="49C24989" w14:textId="77777777" w:rsidR="00C21B69" w:rsidRPr="00E02E85" w:rsidRDefault="00C21B69" w:rsidP="00C21B69">
            <w:pPr>
              <w:jc w:val="center"/>
              <w:rPr>
                <w:rFonts w:ascii="Arial" w:hAnsi="Arial" w:cs="Arial"/>
                <w:sz w:val="18"/>
                <w:szCs w:val="18"/>
                <w:lang w:val="es-ES_tradnl"/>
              </w:rPr>
            </w:pPr>
            <w:r w:rsidRPr="00E02E85">
              <w:rPr>
                <w:rFonts w:ascii="Arial" w:hAnsi="Arial" w:cs="Arial"/>
                <w:sz w:val="18"/>
                <w:szCs w:val="18"/>
                <w:lang w:val="es-ES_tradnl"/>
              </w:rPr>
              <w:t>21</w:t>
            </w:r>
          </w:p>
        </w:tc>
        <w:tc>
          <w:tcPr>
            <w:tcW w:w="860" w:type="dxa"/>
            <w:shd w:val="clear" w:color="000000" w:fill="FFFFFF"/>
            <w:vAlign w:val="center"/>
            <w:hideMark/>
          </w:tcPr>
          <w:p w14:paraId="3D8BF72B" w14:textId="77777777" w:rsidR="00C21B69" w:rsidRPr="00E02E85" w:rsidRDefault="00C21B69" w:rsidP="00C21B69">
            <w:pPr>
              <w:jc w:val="center"/>
              <w:rPr>
                <w:rFonts w:ascii="Arial" w:hAnsi="Arial" w:cs="Arial"/>
                <w:sz w:val="18"/>
                <w:szCs w:val="18"/>
                <w:lang w:val="es-ES_tradnl"/>
              </w:rPr>
            </w:pPr>
            <w:r w:rsidRPr="00E02E85">
              <w:rPr>
                <w:rFonts w:ascii="Arial" w:hAnsi="Arial" w:cs="Arial"/>
                <w:sz w:val="18"/>
                <w:szCs w:val="18"/>
                <w:lang w:val="es-ES_tradnl"/>
              </w:rPr>
              <w:t>210</w:t>
            </w:r>
          </w:p>
        </w:tc>
        <w:tc>
          <w:tcPr>
            <w:tcW w:w="6836" w:type="dxa"/>
            <w:shd w:val="clear" w:color="000000" w:fill="FFFFFF"/>
            <w:vAlign w:val="center"/>
            <w:hideMark/>
          </w:tcPr>
          <w:p w14:paraId="3D9603C3" w14:textId="77777777" w:rsidR="00C21B69" w:rsidRPr="00E02E85" w:rsidRDefault="00C21B69" w:rsidP="00C21B69">
            <w:pPr>
              <w:jc w:val="center"/>
              <w:rPr>
                <w:rFonts w:ascii="Arial" w:hAnsi="Arial" w:cs="Arial"/>
                <w:bCs/>
                <w:sz w:val="18"/>
                <w:szCs w:val="18"/>
                <w:lang w:val="es-ES_tradnl"/>
              </w:rPr>
            </w:pPr>
            <w:r w:rsidRPr="00E02E85">
              <w:rPr>
                <w:rFonts w:ascii="Arial" w:hAnsi="Arial" w:cs="Arial"/>
                <w:bCs/>
                <w:sz w:val="18"/>
                <w:szCs w:val="18"/>
                <w:lang w:val="es-ES_tradnl"/>
              </w:rPr>
              <w:t>Silvicultura y otras actividades forestales</w:t>
            </w:r>
          </w:p>
        </w:tc>
      </w:tr>
      <w:tr w:rsidR="00C21B69" w:rsidRPr="00E02E85" w14:paraId="460E8D98" w14:textId="77777777" w:rsidTr="00C21B69">
        <w:trPr>
          <w:trHeight w:val="276"/>
          <w:jc w:val="center"/>
        </w:trPr>
        <w:tc>
          <w:tcPr>
            <w:tcW w:w="1129" w:type="dxa"/>
            <w:shd w:val="clear" w:color="000000" w:fill="FFFFFF"/>
            <w:vAlign w:val="bottom"/>
            <w:hideMark/>
          </w:tcPr>
          <w:p w14:paraId="1187D976" w14:textId="77777777" w:rsidR="00C21B69" w:rsidRPr="00E02E85" w:rsidRDefault="00C21B69" w:rsidP="00C21B69">
            <w:pPr>
              <w:jc w:val="center"/>
              <w:rPr>
                <w:rFonts w:ascii="Arial" w:hAnsi="Arial" w:cs="Arial"/>
                <w:bCs/>
                <w:sz w:val="18"/>
                <w:szCs w:val="18"/>
                <w:lang w:val="es-ES_tradnl"/>
              </w:rPr>
            </w:pPr>
            <w:r w:rsidRPr="00E02E85">
              <w:rPr>
                <w:rFonts w:ascii="Arial" w:hAnsi="Arial" w:cs="Arial"/>
                <w:bCs/>
                <w:sz w:val="18"/>
                <w:szCs w:val="18"/>
                <w:lang w:val="es-ES_tradnl"/>
              </w:rPr>
              <w:t>A</w:t>
            </w:r>
          </w:p>
        </w:tc>
        <w:tc>
          <w:tcPr>
            <w:tcW w:w="1040" w:type="dxa"/>
            <w:shd w:val="clear" w:color="000000" w:fill="FFFFFF"/>
            <w:vAlign w:val="bottom"/>
            <w:hideMark/>
          </w:tcPr>
          <w:p w14:paraId="23AE449B" w14:textId="77777777" w:rsidR="00C21B69" w:rsidRPr="00E02E85" w:rsidRDefault="00C21B69" w:rsidP="00C21B69">
            <w:pPr>
              <w:jc w:val="center"/>
              <w:rPr>
                <w:rFonts w:ascii="Arial" w:hAnsi="Arial" w:cs="Arial"/>
                <w:bCs/>
                <w:sz w:val="18"/>
                <w:szCs w:val="18"/>
                <w:lang w:val="es-ES_tradnl"/>
              </w:rPr>
            </w:pPr>
            <w:r w:rsidRPr="00E02E85">
              <w:rPr>
                <w:rFonts w:ascii="Arial" w:hAnsi="Arial" w:cs="Arial"/>
                <w:bCs/>
                <w:sz w:val="18"/>
                <w:szCs w:val="18"/>
                <w:lang w:val="es-ES_tradnl"/>
              </w:rPr>
              <w:t>3</w:t>
            </w:r>
          </w:p>
        </w:tc>
        <w:tc>
          <w:tcPr>
            <w:tcW w:w="1020" w:type="dxa"/>
            <w:shd w:val="clear" w:color="000000" w:fill="FFFFFF"/>
            <w:vAlign w:val="bottom"/>
            <w:hideMark/>
          </w:tcPr>
          <w:p w14:paraId="6F8AC5BF" w14:textId="77777777" w:rsidR="00C21B69" w:rsidRPr="00E02E85" w:rsidRDefault="00C21B69" w:rsidP="00C21B69">
            <w:pPr>
              <w:jc w:val="center"/>
              <w:rPr>
                <w:rFonts w:ascii="Arial" w:hAnsi="Arial" w:cs="Arial"/>
                <w:sz w:val="18"/>
                <w:szCs w:val="18"/>
                <w:lang w:val="es-ES_tradnl"/>
              </w:rPr>
            </w:pPr>
            <w:r w:rsidRPr="00E02E85">
              <w:rPr>
                <w:rFonts w:ascii="Arial" w:hAnsi="Arial" w:cs="Arial"/>
                <w:sz w:val="18"/>
                <w:szCs w:val="18"/>
                <w:lang w:val="es-ES_tradnl"/>
              </w:rPr>
              <w:t>31</w:t>
            </w:r>
          </w:p>
        </w:tc>
        <w:tc>
          <w:tcPr>
            <w:tcW w:w="860" w:type="dxa"/>
            <w:shd w:val="clear" w:color="000000" w:fill="FFFFFF"/>
            <w:vAlign w:val="bottom"/>
            <w:hideMark/>
          </w:tcPr>
          <w:p w14:paraId="39D12F9E" w14:textId="77777777" w:rsidR="00C21B69" w:rsidRPr="00E02E85" w:rsidRDefault="00C21B69" w:rsidP="00C21B69">
            <w:pPr>
              <w:jc w:val="center"/>
              <w:rPr>
                <w:rFonts w:ascii="Arial" w:hAnsi="Arial" w:cs="Arial"/>
                <w:sz w:val="18"/>
                <w:szCs w:val="18"/>
                <w:lang w:val="es-ES_tradnl"/>
              </w:rPr>
            </w:pPr>
            <w:r w:rsidRPr="00E02E85">
              <w:rPr>
                <w:rFonts w:ascii="Arial" w:hAnsi="Arial" w:cs="Arial"/>
                <w:sz w:val="18"/>
                <w:szCs w:val="18"/>
                <w:lang w:val="es-ES_tradnl"/>
              </w:rPr>
              <w:t>311</w:t>
            </w:r>
          </w:p>
        </w:tc>
        <w:tc>
          <w:tcPr>
            <w:tcW w:w="6836" w:type="dxa"/>
            <w:shd w:val="clear" w:color="000000" w:fill="FFFFFF"/>
            <w:vAlign w:val="bottom"/>
            <w:hideMark/>
          </w:tcPr>
          <w:p w14:paraId="291C845C" w14:textId="77777777" w:rsidR="00C21B69" w:rsidRPr="00E02E85" w:rsidRDefault="00C21B69" w:rsidP="00C21B69">
            <w:pPr>
              <w:jc w:val="center"/>
              <w:rPr>
                <w:rFonts w:ascii="Arial" w:hAnsi="Arial" w:cs="Arial"/>
                <w:bCs/>
                <w:sz w:val="18"/>
                <w:szCs w:val="18"/>
                <w:lang w:val="es-ES_tradnl"/>
              </w:rPr>
            </w:pPr>
            <w:r w:rsidRPr="00E02E85">
              <w:rPr>
                <w:rFonts w:ascii="Arial" w:hAnsi="Arial" w:cs="Arial"/>
                <w:bCs/>
                <w:sz w:val="18"/>
                <w:szCs w:val="18"/>
                <w:lang w:val="es-ES_tradnl"/>
              </w:rPr>
              <w:t>Pesca marítima</w:t>
            </w:r>
          </w:p>
        </w:tc>
      </w:tr>
      <w:tr w:rsidR="00C21B69" w:rsidRPr="00E02E85" w14:paraId="6B90D865" w14:textId="77777777" w:rsidTr="00C21B69">
        <w:trPr>
          <w:trHeight w:val="276"/>
          <w:jc w:val="center"/>
        </w:trPr>
        <w:tc>
          <w:tcPr>
            <w:tcW w:w="1129" w:type="dxa"/>
            <w:shd w:val="clear" w:color="000000" w:fill="FFFFFF"/>
            <w:vAlign w:val="bottom"/>
            <w:hideMark/>
          </w:tcPr>
          <w:p w14:paraId="4964E5EE" w14:textId="77777777" w:rsidR="00C21B69" w:rsidRPr="00E02E85" w:rsidRDefault="00C21B69" w:rsidP="00C21B69">
            <w:pPr>
              <w:jc w:val="center"/>
              <w:rPr>
                <w:rFonts w:ascii="Arial" w:hAnsi="Arial" w:cs="Arial"/>
                <w:bCs/>
                <w:sz w:val="18"/>
                <w:szCs w:val="18"/>
                <w:lang w:val="es-ES_tradnl"/>
              </w:rPr>
            </w:pPr>
            <w:r w:rsidRPr="00E02E85">
              <w:rPr>
                <w:rFonts w:ascii="Arial" w:hAnsi="Arial" w:cs="Arial"/>
                <w:bCs/>
                <w:sz w:val="18"/>
                <w:szCs w:val="18"/>
                <w:lang w:val="es-ES_tradnl"/>
              </w:rPr>
              <w:t>A</w:t>
            </w:r>
          </w:p>
        </w:tc>
        <w:tc>
          <w:tcPr>
            <w:tcW w:w="1040" w:type="dxa"/>
            <w:shd w:val="clear" w:color="000000" w:fill="FFFFFF"/>
            <w:vAlign w:val="bottom"/>
            <w:hideMark/>
          </w:tcPr>
          <w:p w14:paraId="3ED5C243" w14:textId="77777777" w:rsidR="00C21B69" w:rsidRPr="00E02E85" w:rsidRDefault="00C21B69" w:rsidP="00C21B69">
            <w:pPr>
              <w:jc w:val="center"/>
              <w:rPr>
                <w:rFonts w:ascii="Arial" w:hAnsi="Arial" w:cs="Arial"/>
                <w:bCs/>
                <w:sz w:val="18"/>
                <w:szCs w:val="18"/>
                <w:lang w:val="es-ES_tradnl"/>
              </w:rPr>
            </w:pPr>
            <w:r w:rsidRPr="00E02E85">
              <w:rPr>
                <w:rFonts w:ascii="Arial" w:hAnsi="Arial" w:cs="Arial"/>
                <w:bCs/>
                <w:sz w:val="18"/>
                <w:szCs w:val="18"/>
                <w:lang w:val="es-ES_tradnl"/>
              </w:rPr>
              <w:t>3</w:t>
            </w:r>
          </w:p>
        </w:tc>
        <w:tc>
          <w:tcPr>
            <w:tcW w:w="1020" w:type="dxa"/>
            <w:shd w:val="clear" w:color="000000" w:fill="FFFFFF"/>
            <w:vAlign w:val="bottom"/>
            <w:hideMark/>
          </w:tcPr>
          <w:p w14:paraId="298A6646" w14:textId="77777777" w:rsidR="00C21B69" w:rsidRPr="00E02E85" w:rsidRDefault="00C21B69" w:rsidP="00C21B69">
            <w:pPr>
              <w:jc w:val="center"/>
              <w:rPr>
                <w:rFonts w:ascii="Arial" w:hAnsi="Arial" w:cs="Arial"/>
                <w:sz w:val="18"/>
                <w:szCs w:val="18"/>
                <w:lang w:val="es-ES_tradnl"/>
              </w:rPr>
            </w:pPr>
            <w:r w:rsidRPr="00E02E85">
              <w:rPr>
                <w:rFonts w:ascii="Arial" w:hAnsi="Arial" w:cs="Arial"/>
                <w:sz w:val="18"/>
                <w:szCs w:val="18"/>
                <w:lang w:val="es-ES_tradnl"/>
              </w:rPr>
              <w:t>32</w:t>
            </w:r>
          </w:p>
        </w:tc>
        <w:tc>
          <w:tcPr>
            <w:tcW w:w="860" w:type="dxa"/>
            <w:shd w:val="clear" w:color="000000" w:fill="FFFFFF"/>
            <w:vAlign w:val="bottom"/>
            <w:hideMark/>
          </w:tcPr>
          <w:p w14:paraId="3D824E6B" w14:textId="77777777" w:rsidR="00C21B69" w:rsidRPr="00E02E85" w:rsidRDefault="00C21B69" w:rsidP="00C21B69">
            <w:pPr>
              <w:jc w:val="center"/>
              <w:rPr>
                <w:rFonts w:ascii="Arial" w:hAnsi="Arial" w:cs="Arial"/>
                <w:sz w:val="18"/>
                <w:szCs w:val="18"/>
                <w:lang w:val="es-ES_tradnl"/>
              </w:rPr>
            </w:pPr>
            <w:r w:rsidRPr="00E02E85">
              <w:rPr>
                <w:rFonts w:ascii="Arial" w:hAnsi="Arial" w:cs="Arial"/>
                <w:sz w:val="18"/>
                <w:szCs w:val="18"/>
                <w:lang w:val="es-ES_tradnl"/>
              </w:rPr>
              <w:t>321</w:t>
            </w:r>
          </w:p>
        </w:tc>
        <w:tc>
          <w:tcPr>
            <w:tcW w:w="6836" w:type="dxa"/>
            <w:shd w:val="clear" w:color="000000" w:fill="FFFFFF"/>
            <w:vAlign w:val="bottom"/>
            <w:hideMark/>
          </w:tcPr>
          <w:p w14:paraId="4B07212F" w14:textId="77777777" w:rsidR="00C21B69" w:rsidRPr="00E02E85" w:rsidRDefault="00C21B69" w:rsidP="00C21B69">
            <w:pPr>
              <w:jc w:val="center"/>
              <w:rPr>
                <w:rFonts w:ascii="Arial" w:hAnsi="Arial" w:cs="Arial"/>
                <w:sz w:val="18"/>
                <w:szCs w:val="18"/>
                <w:lang w:val="es-ES_tradnl"/>
              </w:rPr>
            </w:pPr>
            <w:r w:rsidRPr="00E02E85">
              <w:rPr>
                <w:rFonts w:ascii="Arial" w:hAnsi="Arial" w:cs="Arial"/>
                <w:sz w:val="18"/>
                <w:szCs w:val="18"/>
                <w:lang w:val="es-ES_tradnl"/>
              </w:rPr>
              <w:t>Acuicultura marítima</w:t>
            </w:r>
          </w:p>
        </w:tc>
      </w:tr>
      <w:tr w:rsidR="00417310" w:rsidRPr="00E02E85" w14:paraId="1E547FB4" w14:textId="77777777" w:rsidTr="00C21B69">
        <w:trPr>
          <w:trHeight w:val="288"/>
          <w:jc w:val="center"/>
        </w:trPr>
        <w:tc>
          <w:tcPr>
            <w:tcW w:w="1129" w:type="dxa"/>
            <w:shd w:val="clear" w:color="000000" w:fill="FFFFFF"/>
            <w:vAlign w:val="center"/>
          </w:tcPr>
          <w:p w14:paraId="333D162D" w14:textId="3580471C"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A</w:t>
            </w:r>
          </w:p>
        </w:tc>
        <w:tc>
          <w:tcPr>
            <w:tcW w:w="1040" w:type="dxa"/>
            <w:shd w:val="clear" w:color="000000" w:fill="FFFFFF"/>
            <w:vAlign w:val="center"/>
          </w:tcPr>
          <w:p w14:paraId="49887DFC" w14:textId="1534C76E"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3</w:t>
            </w:r>
          </w:p>
        </w:tc>
        <w:tc>
          <w:tcPr>
            <w:tcW w:w="1020" w:type="dxa"/>
            <w:shd w:val="clear" w:color="000000" w:fill="FFFFFF"/>
            <w:vAlign w:val="center"/>
          </w:tcPr>
          <w:p w14:paraId="14560AE2" w14:textId="24D37AAA"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eastAsia="es-CO"/>
              </w:rPr>
              <w:t>32</w:t>
            </w:r>
          </w:p>
        </w:tc>
        <w:tc>
          <w:tcPr>
            <w:tcW w:w="860" w:type="dxa"/>
            <w:shd w:val="clear" w:color="000000" w:fill="FFFFFF"/>
            <w:vAlign w:val="center"/>
          </w:tcPr>
          <w:p w14:paraId="43EC4DE1" w14:textId="60158BF8"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eastAsia="es-CO"/>
              </w:rPr>
              <w:t>322</w:t>
            </w:r>
          </w:p>
        </w:tc>
        <w:tc>
          <w:tcPr>
            <w:tcW w:w="6836" w:type="dxa"/>
            <w:shd w:val="clear" w:color="000000" w:fill="FFFFFF"/>
            <w:vAlign w:val="center"/>
          </w:tcPr>
          <w:p w14:paraId="5B74790B" w14:textId="7A2B1065"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eastAsia="es-CO"/>
              </w:rPr>
              <w:t>Acuicultura de agua dulce</w:t>
            </w:r>
          </w:p>
        </w:tc>
      </w:tr>
      <w:tr w:rsidR="00417310" w:rsidRPr="00E02E85" w14:paraId="5101BD0B" w14:textId="77777777" w:rsidTr="00C21B69">
        <w:trPr>
          <w:trHeight w:val="288"/>
          <w:jc w:val="center"/>
        </w:trPr>
        <w:tc>
          <w:tcPr>
            <w:tcW w:w="1129" w:type="dxa"/>
            <w:shd w:val="clear" w:color="000000" w:fill="FFFFFF"/>
            <w:vAlign w:val="center"/>
            <w:hideMark/>
          </w:tcPr>
          <w:p w14:paraId="5D297C46"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A</w:t>
            </w:r>
          </w:p>
        </w:tc>
        <w:tc>
          <w:tcPr>
            <w:tcW w:w="1040" w:type="dxa"/>
            <w:shd w:val="clear" w:color="000000" w:fill="FFFFFF"/>
            <w:vAlign w:val="center"/>
            <w:hideMark/>
          </w:tcPr>
          <w:p w14:paraId="1B9180B8"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w:t>
            </w:r>
          </w:p>
        </w:tc>
        <w:tc>
          <w:tcPr>
            <w:tcW w:w="1020" w:type="dxa"/>
            <w:shd w:val="clear" w:color="000000" w:fill="FFFFFF"/>
            <w:vAlign w:val="center"/>
            <w:hideMark/>
          </w:tcPr>
          <w:p w14:paraId="3803CCEA"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22</w:t>
            </w:r>
          </w:p>
        </w:tc>
        <w:tc>
          <w:tcPr>
            <w:tcW w:w="860" w:type="dxa"/>
            <w:shd w:val="clear" w:color="000000" w:fill="FFFFFF"/>
            <w:vAlign w:val="center"/>
            <w:hideMark/>
          </w:tcPr>
          <w:p w14:paraId="04D8FE16"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220</w:t>
            </w:r>
          </w:p>
        </w:tc>
        <w:tc>
          <w:tcPr>
            <w:tcW w:w="6836" w:type="dxa"/>
            <w:shd w:val="clear" w:color="000000" w:fill="FFFFFF"/>
            <w:vAlign w:val="center"/>
            <w:hideMark/>
          </w:tcPr>
          <w:p w14:paraId="139833A3"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Extracción de madera</w:t>
            </w:r>
          </w:p>
        </w:tc>
      </w:tr>
      <w:tr w:rsidR="00417310" w:rsidRPr="00E02E85" w14:paraId="0C918E72" w14:textId="77777777" w:rsidTr="00C21B69">
        <w:trPr>
          <w:trHeight w:val="288"/>
          <w:jc w:val="center"/>
        </w:trPr>
        <w:tc>
          <w:tcPr>
            <w:tcW w:w="1129" w:type="dxa"/>
            <w:shd w:val="clear" w:color="000000" w:fill="FFFFFF"/>
            <w:vAlign w:val="center"/>
            <w:hideMark/>
          </w:tcPr>
          <w:p w14:paraId="4ABE3E1D"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A</w:t>
            </w:r>
          </w:p>
        </w:tc>
        <w:tc>
          <w:tcPr>
            <w:tcW w:w="1040" w:type="dxa"/>
            <w:shd w:val="clear" w:color="000000" w:fill="FFFFFF"/>
            <w:vAlign w:val="center"/>
            <w:hideMark/>
          </w:tcPr>
          <w:p w14:paraId="7F61C6AF"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1</w:t>
            </w:r>
          </w:p>
        </w:tc>
        <w:tc>
          <w:tcPr>
            <w:tcW w:w="1020" w:type="dxa"/>
            <w:shd w:val="clear" w:color="000000" w:fill="FFFFFF"/>
            <w:vAlign w:val="center"/>
            <w:hideMark/>
          </w:tcPr>
          <w:p w14:paraId="651013D8"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11</w:t>
            </w:r>
          </w:p>
        </w:tc>
        <w:tc>
          <w:tcPr>
            <w:tcW w:w="860" w:type="dxa"/>
            <w:shd w:val="clear" w:color="000000" w:fill="FFFFFF"/>
            <w:vAlign w:val="center"/>
            <w:hideMark/>
          </w:tcPr>
          <w:p w14:paraId="34D63171"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114</w:t>
            </w:r>
          </w:p>
        </w:tc>
        <w:tc>
          <w:tcPr>
            <w:tcW w:w="6836" w:type="dxa"/>
            <w:shd w:val="clear" w:color="000000" w:fill="FFFFFF"/>
            <w:vAlign w:val="center"/>
            <w:hideMark/>
          </w:tcPr>
          <w:p w14:paraId="18338C14"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Cultivo de tabaco</w:t>
            </w:r>
          </w:p>
        </w:tc>
      </w:tr>
      <w:tr w:rsidR="00417310" w:rsidRPr="00E02E85" w14:paraId="4E67582F" w14:textId="77777777" w:rsidTr="00C21B69">
        <w:trPr>
          <w:trHeight w:val="288"/>
          <w:jc w:val="center"/>
        </w:trPr>
        <w:tc>
          <w:tcPr>
            <w:tcW w:w="1129" w:type="dxa"/>
            <w:shd w:val="clear" w:color="000000" w:fill="FFFFFF"/>
            <w:vAlign w:val="center"/>
          </w:tcPr>
          <w:p w14:paraId="47126136"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A</w:t>
            </w:r>
          </w:p>
        </w:tc>
        <w:tc>
          <w:tcPr>
            <w:tcW w:w="1040" w:type="dxa"/>
            <w:shd w:val="clear" w:color="000000" w:fill="FFFFFF"/>
            <w:vAlign w:val="center"/>
          </w:tcPr>
          <w:p w14:paraId="27283E7E"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1</w:t>
            </w:r>
          </w:p>
        </w:tc>
        <w:tc>
          <w:tcPr>
            <w:tcW w:w="1020" w:type="dxa"/>
            <w:shd w:val="clear" w:color="000000" w:fill="FFFFFF"/>
            <w:vAlign w:val="center"/>
          </w:tcPr>
          <w:p w14:paraId="4DF23480"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12</w:t>
            </w:r>
          </w:p>
        </w:tc>
        <w:tc>
          <w:tcPr>
            <w:tcW w:w="860" w:type="dxa"/>
            <w:shd w:val="clear" w:color="000000" w:fill="FFFFFF"/>
            <w:vAlign w:val="center"/>
          </w:tcPr>
          <w:p w14:paraId="5FD4EC56"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126</w:t>
            </w:r>
          </w:p>
        </w:tc>
        <w:tc>
          <w:tcPr>
            <w:tcW w:w="6836" w:type="dxa"/>
            <w:shd w:val="clear" w:color="000000" w:fill="FFFFFF"/>
            <w:vAlign w:val="center"/>
          </w:tcPr>
          <w:p w14:paraId="067B9748"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Cultivo de palma para aceite (palma africana) y otros frutos oleaginosos</w:t>
            </w:r>
          </w:p>
        </w:tc>
      </w:tr>
      <w:tr w:rsidR="00417310" w:rsidRPr="00460ABB" w14:paraId="2B0C0844" w14:textId="77777777" w:rsidTr="00C21B69">
        <w:trPr>
          <w:trHeight w:val="288"/>
          <w:jc w:val="center"/>
        </w:trPr>
        <w:tc>
          <w:tcPr>
            <w:tcW w:w="1129" w:type="dxa"/>
            <w:shd w:val="clear" w:color="000000" w:fill="FFFFFF"/>
            <w:vAlign w:val="center"/>
          </w:tcPr>
          <w:p w14:paraId="43EE7453" w14:textId="77E4AC09"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A</w:t>
            </w:r>
          </w:p>
        </w:tc>
        <w:tc>
          <w:tcPr>
            <w:tcW w:w="1040" w:type="dxa"/>
            <w:shd w:val="clear" w:color="000000" w:fill="FFFFFF"/>
            <w:vAlign w:val="center"/>
          </w:tcPr>
          <w:p w14:paraId="2DF17350" w14:textId="1AA8CA89" w:rsidR="00417310" w:rsidRPr="00103637" w:rsidRDefault="00417310" w:rsidP="00C21B69">
            <w:pPr>
              <w:jc w:val="center"/>
              <w:rPr>
                <w:rFonts w:ascii="Arial" w:hAnsi="Arial" w:cs="Arial"/>
                <w:bCs/>
                <w:sz w:val="18"/>
                <w:szCs w:val="18"/>
                <w:lang w:val="es-ES_tradnl"/>
              </w:rPr>
            </w:pPr>
            <w:r w:rsidRPr="00103637">
              <w:rPr>
                <w:rFonts w:ascii="Arial" w:hAnsi="Arial" w:cs="Arial"/>
                <w:sz w:val="18"/>
                <w:szCs w:val="18"/>
                <w:lang w:val="es-ES_tradnl" w:eastAsia="es-CO"/>
              </w:rPr>
              <w:t>1</w:t>
            </w:r>
          </w:p>
        </w:tc>
        <w:tc>
          <w:tcPr>
            <w:tcW w:w="1020" w:type="dxa"/>
            <w:shd w:val="clear" w:color="000000" w:fill="FFFFFF"/>
            <w:vAlign w:val="center"/>
          </w:tcPr>
          <w:p w14:paraId="22E191C4" w14:textId="586EA796"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eastAsia="es-CO"/>
              </w:rPr>
              <w:t>14</w:t>
            </w:r>
          </w:p>
        </w:tc>
        <w:tc>
          <w:tcPr>
            <w:tcW w:w="860" w:type="dxa"/>
            <w:shd w:val="clear" w:color="000000" w:fill="FFFFFF"/>
            <w:vAlign w:val="center"/>
          </w:tcPr>
          <w:p w14:paraId="42A1CD8A" w14:textId="281FF9B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eastAsia="es-CO"/>
              </w:rPr>
              <w:t>141</w:t>
            </w:r>
          </w:p>
        </w:tc>
        <w:tc>
          <w:tcPr>
            <w:tcW w:w="6836" w:type="dxa"/>
            <w:shd w:val="clear" w:color="000000" w:fill="FFFFFF"/>
            <w:vAlign w:val="center"/>
          </w:tcPr>
          <w:p w14:paraId="54570FF5" w14:textId="6DBB9B3F" w:rsidR="00417310" w:rsidRPr="00103637" w:rsidRDefault="00417310" w:rsidP="00C21B69">
            <w:pPr>
              <w:jc w:val="center"/>
              <w:rPr>
                <w:rFonts w:ascii="Arial" w:hAnsi="Arial" w:cs="Arial"/>
                <w:bCs/>
                <w:sz w:val="18"/>
                <w:szCs w:val="18"/>
                <w:lang w:val="es-ES_tradnl"/>
              </w:rPr>
            </w:pPr>
            <w:r w:rsidRPr="00103637">
              <w:rPr>
                <w:rFonts w:ascii="Arial" w:hAnsi="Arial" w:cs="Arial"/>
                <w:sz w:val="18"/>
                <w:szCs w:val="18"/>
                <w:lang w:val="es-ES_tradnl" w:eastAsia="es-CO"/>
              </w:rPr>
              <w:t>Cría de ganado bovino y bufalino</w:t>
            </w:r>
          </w:p>
        </w:tc>
      </w:tr>
      <w:tr w:rsidR="00417310" w:rsidRPr="00460ABB" w14:paraId="0B5EEC91" w14:textId="77777777" w:rsidTr="00C21B69">
        <w:trPr>
          <w:trHeight w:val="288"/>
          <w:jc w:val="center"/>
        </w:trPr>
        <w:tc>
          <w:tcPr>
            <w:tcW w:w="1129" w:type="dxa"/>
            <w:shd w:val="clear" w:color="000000" w:fill="FFFFFF"/>
            <w:vAlign w:val="center"/>
          </w:tcPr>
          <w:p w14:paraId="68ADCDC1" w14:textId="513FC1D0"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A</w:t>
            </w:r>
          </w:p>
        </w:tc>
        <w:tc>
          <w:tcPr>
            <w:tcW w:w="1040" w:type="dxa"/>
            <w:shd w:val="clear" w:color="000000" w:fill="FFFFFF"/>
            <w:vAlign w:val="center"/>
          </w:tcPr>
          <w:p w14:paraId="6EBB435F" w14:textId="15FB2135" w:rsidR="00417310" w:rsidRPr="00103637" w:rsidRDefault="00417310" w:rsidP="00C21B69">
            <w:pPr>
              <w:jc w:val="center"/>
              <w:rPr>
                <w:rFonts w:ascii="Arial" w:hAnsi="Arial" w:cs="Arial"/>
                <w:bCs/>
                <w:sz w:val="18"/>
                <w:szCs w:val="18"/>
                <w:lang w:val="es-ES_tradnl"/>
              </w:rPr>
            </w:pPr>
            <w:r w:rsidRPr="00103637">
              <w:rPr>
                <w:rFonts w:ascii="Arial" w:hAnsi="Arial" w:cs="Arial"/>
                <w:sz w:val="18"/>
                <w:szCs w:val="18"/>
                <w:lang w:val="es-ES_tradnl" w:eastAsia="es-CO"/>
              </w:rPr>
              <w:t>1</w:t>
            </w:r>
          </w:p>
        </w:tc>
        <w:tc>
          <w:tcPr>
            <w:tcW w:w="1020" w:type="dxa"/>
            <w:shd w:val="clear" w:color="000000" w:fill="FFFFFF"/>
            <w:vAlign w:val="center"/>
          </w:tcPr>
          <w:p w14:paraId="211480AF" w14:textId="5E359D28"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eastAsia="es-CO"/>
              </w:rPr>
              <w:t>14</w:t>
            </w:r>
          </w:p>
        </w:tc>
        <w:tc>
          <w:tcPr>
            <w:tcW w:w="860" w:type="dxa"/>
            <w:shd w:val="clear" w:color="000000" w:fill="FFFFFF"/>
            <w:vAlign w:val="center"/>
          </w:tcPr>
          <w:p w14:paraId="2A998614" w14:textId="49DAFC7E"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eastAsia="es-CO"/>
              </w:rPr>
              <w:t>142</w:t>
            </w:r>
          </w:p>
        </w:tc>
        <w:tc>
          <w:tcPr>
            <w:tcW w:w="6836" w:type="dxa"/>
            <w:shd w:val="clear" w:color="000000" w:fill="FFFFFF"/>
            <w:vAlign w:val="center"/>
          </w:tcPr>
          <w:p w14:paraId="5EB97233" w14:textId="71155C5D" w:rsidR="00417310" w:rsidRPr="00103637" w:rsidRDefault="00417310" w:rsidP="00C21B69">
            <w:pPr>
              <w:jc w:val="center"/>
              <w:rPr>
                <w:rFonts w:ascii="Arial" w:hAnsi="Arial" w:cs="Arial"/>
                <w:bCs/>
                <w:sz w:val="18"/>
                <w:szCs w:val="18"/>
                <w:lang w:val="es-ES_tradnl"/>
              </w:rPr>
            </w:pPr>
            <w:r w:rsidRPr="00103637">
              <w:rPr>
                <w:rFonts w:ascii="Arial" w:hAnsi="Arial" w:cs="Arial"/>
                <w:sz w:val="18"/>
                <w:szCs w:val="18"/>
                <w:lang w:val="es-ES_tradnl" w:eastAsia="es-CO"/>
              </w:rPr>
              <w:t>Cría de caballos y otros equinos</w:t>
            </w:r>
          </w:p>
        </w:tc>
      </w:tr>
      <w:tr w:rsidR="00417310" w:rsidRPr="00460ABB" w14:paraId="72442212" w14:textId="77777777" w:rsidTr="00C21B69">
        <w:trPr>
          <w:trHeight w:val="288"/>
          <w:jc w:val="center"/>
        </w:trPr>
        <w:tc>
          <w:tcPr>
            <w:tcW w:w="1129" w:type="dxa"/>
            <w:shd w:val="clear" w:color="000000" w:fill="FFFFFF"/>
            <w:vAlign w:val="center"/>
          </w:tcPr>
          <w:p w14:paraId="53A62894" w14:textId="5B855FE2"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A</w:t>
            </w:r>
          </w:p>
        </w:tc>
        <w:tc>
          <w:tcPr>
            <w:tcW w:w="1040" w:type="dxa"/>
            <w:shd w:val="clear" w:color="000000" w:fill="FFFFFF"/>
            <w:vAlign w:val="center"/>
          </w:tcPr>
          <w:p w14:paraId="286F8E8F" w14:textId="26BC43EF" w:rsidR="00417310" w:rsidRPr="00103637" w:rsidRDefault="00417310" w:rsidP="00C21B69">
            <w:pPr>
              <w:jc w:val="center"/>
              <w:rPr>
                <w:rFonts w:ascii="Arial" w:hAnsi="Arial" w:cs="Arial"/>
                <w:bCs/>
                <w:sz w:val="18"/>
                <w:szCs w:val="18"/>
                <w:lang w:val="es-ES_tradnl"/>
              </w:rPr>
            </w:pPr>
            <w:r w:rsidRPr="00103637">
              <w:rPr>
                <w:rFonts w:ascii="Arial" w:hAnsi="Arial" w:cs="Arial"/>
                <w:sz w:val="18"/>
                <w:szCs w:val="18"/>
                <w:lang w:val="es-ES_tradnl" w:eastAsia="es-CO"/>
              </w:rPr>
              <w:t>1</w:t>
            </w:r>
          </w:p>
        </w:tc>
        <w:tc>
          <w:tcPr>
            <w:tcW w:w="1020" w:type="dxa"/>
            <w:shd w:val="clear" w:color="000000" w:fill="FFFFFF"/>
            <w:vAlign w:val="center"/>
          </w:tcPr>
          <w:p w14:paraId="5ABCC0CA" w14:textId="1F86F1B5"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eastAsia="es-CO"/>
              </w:rPr>
              <w:t>14</w:t>
            </w:r>
          </w:p>
        </w:tc>
        <w:tc>
          <w:tcPr>
            <w:tcW w:w="860" w:type="dxa"/>
            <w:shd w:val="clear" w:color="000000" w:fill="FFFFFF"/>
            <w:vAlign w:val="center"/>
          </w:tcPr>
          <w:p w14:paraId="163CF21B" w14:textId="16F363FB"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eastAsia="es-CO"/>
              </w:rPr>
              <w:t>143</w:t>
            </w:r>
          </w:p>
        </w:tc>
        <w:tc>
          <w:tcPr>
            <w:tcW w:w="6836" w:type="dxa"/>
            <w:shd w:val="clear" w:color="000000" w:fill="FFFFFF"/>
            <w:vAlign w:val="center"/>
          </w:tcPr>
          <w:p w14:paraId="3B20BECA" w14:textId="124F42A4" w:rsidR="00417310" w:rsidRPr="00103637" w:rsidRDefault="00417310" w:rsidP="00C21B69">
            <w:pPr>
              <w:jc w:val="center"/>
              <w:rPr>
                <w:rFonts w:ascii="Arial" w:hAnsi="Arial" w:cs="Arial"/>
                <w:bCs/>
                <w:sz w:val="18"/>
                <w:szCs w:val="18"/>
                <w:lang w:val="es-ES_tradnl"/>
              </w:rPr>
            </w:pPr>
            <w:r w:rsidRPr="00103637">
              <w:rPr>
                <w:rFonts w:ascii="Arial" w:hAnsi="Arial" w:cs="Arial"/>
                <w:sz w:val="18"/>
                <w:szCs w:val="18"/>
                <w:lang w:val="es-ES_tradnl" w:eastAsia="es-CO"/>
              </w:rPr>
              <w:t>Cría de ovejas y cabras</w:t>
            </w:r>
          </w:p>
        </w:tc>
      </w:tr>
      <w:tr w:rsidR="00417310" w:rsidRPr="00E02E85" w14:paraId="638D4168" w14:textId="77777777" w:rsidTr="00C21B69">
        <w:trPr>
          <w:trHeight w:val="288"/>
          <w:jc w:val="center"/>
        </w:trPr>
        <w:tc>
          <w:tcPr>
            <w:tcW w:w="1129" w:type="dxa"/>
            <w:shd w:val="clear" w:color="000000" w:fill="FFFFFF"/>
            <w:vAlign w:val="center"/>
          </w:tcPr>
          <w:p w14:paraId="201381A7" w14:textId="05BC58BC"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A</w:t>
            </w:r>
          </w:p>
        </w:tc>
        <w:tc>
          <w:tcPr>
            <w:tcW w:w="1040" w:type="dxa"/>
            <w:shd w:val="clear" w:color="000000" w:fill="FFFFFF"/>
            <w:vAlign w:val="center"/>
          </w:tcPr>
          <w:p w14:paraId="27619400" w14:textId="25A4DEE5" w:rsidR="00417310" w:rsidRPr="00103637" w:rsidRDefault="00417310" w:rsidP="00C21B69">
            <w:pPr>
              <w:jc w:val="center"/>
              <w:rPr>
                <w:rFonts w:ascii="Arial" w:hAnsi="Arial" w:cs="Arial"/>
                <w:bCs/>
                <w:sz w:val="18"/>
                <w:szCs w:val="18"/>
                <w:lang w:val="es-ES_tradnl"/>
              </w:rPr>
            </w:pPr>
            <w:r w:rsidRPr="00103637">
              <w:rPr>
                <w:rFonts w:ascii="Arial" w:hAnsi="Arial" w:cs="Arial"/>
                <w:sz w:val="18"/>
                <w:szCs w:val="18"/>
                <w:lang w:val="es-ES_tradnl" w:eastAsia="es-CO"/>
              </w:rPr>
              <w:t>1</w:t>
            </w:r>
          </w:p>
        </w:tc>
        <w:tc>
          <w:tcPr>
            <w:tcW w:w="1020" w:type="dxa"/>
            <w:shd w:val="clear" w:color="000000" w:fill="FFFFFF"/>
            <w:vAlign w:val="center"/>
          </w:tcPr>
          <w:p w14:paraId="65777D8B" w14:textId="4107AC51"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eastAsia="es-CO"/>
              </w:rPr>
              <w:t>14</w:t>
            </w:r>
          </w:p>
        </w:tc>
        <w:tc>
          <w:tcPr>
            <w:tcW w:w="860" w:type="dxa"/>
            <w:shd w:val="clear" w:color="000000" w:fill="FFFFFF"/>
            <w:vAlign w:val="center"/>
          </w:tcPr>
          <w:p w14:paraId="34182A85" w14:textId="5E6A70F2"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eastAsia="es-CO"/>
              </w:rPr>
              <w:t>144</w:t>
            </w:r>
          </w:p>
        </w:tc>
        <w:tc>
          <w:tcPr>
            <w:tcW w:w="6836" w:type="dxa"/>
            <w:shd w:val="clear" w:color="000000" w:fill="FFFFFF"/>
            <w:vAlign w:val="center"/>
          </w:tcPr>
          <w:p w14:paraId="1E23EECF" w14:textId="347BE5BB" w:rsidR="00417310" w:rsidRPr="00103637" w:rsidRDefault="00417310" w:rsidP="00C21B69">
            <w:pPr>
              <w:jc w:val="center"/>
              <w:rPr>
                <w:rFonts w:ascii="Arial" w:hAnsi="Arial" w:cs="Arial"/>
                <w:bCs/>
                <w:sz w:val="18"/>
                <w:szCs w:val="18"/>
                <w:lang w:val="es-ES_tradnl"/>
              </w:rPr>
            </w:pPr>
            <w:r w:rsidRPr="00103637">
              <w:rPr>
                <w:rFonts w:ascii="Arial" w:hAnsi="Arial" w:cs="Arial"/>
                <w:sz w:val="18"/>
                <w:szCs w:val="18"/>
                <w:lang w:val="es-ES_tradnl" w:eastAsia="es-CO"/>
              </w:rPr>
              <w:t>Cría de ganado porcino</w:t>
            </w:r>
          </w:p>
        </w:tc>
      </w:tr>
      <w:tr w:rsidR="00417310" w:rsidRPr="00E02E85" w14:paraId="0E1AF770" w14:textId="77777777" w:rsidTr="00C21B69">
        <w:trPr>
          <w:trHeight w:val="288"/>
          <w:jc w:val="center"/>
        </w:trPr>
        <w:tc>
          <w:tcPr>
            <w:tcW w:w="1129" w:type="dxa"/>
            <w:shd w:val="clear" w:color="000000" w:fill="FFFFFF"/>
            <w:vAlign w:val="center"/>
          </w:tcPr>
          <w:p w14:paraId="468F2EFC" w14:textId="10290D6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A</w:t>
            </w:r>
          </w:p>
        </w:tc>
        <w:tc>
          <w:tcPr>
            <w:tcW w:w="1040" w:type="dxa"/>
            <w:shd w:val="clear" w:color="000000" w:fill="FFFFFF"/>
            <w:vAlign w:val="center"/>
          </w:tcPr>
          <w:p w14:paraId="7E0A594D" w14:textId="11F3F36D" w:rsidR="00417310" w:rsidRPr="00103637" w:rsidRDefault="00417310" w:rsidP="00C21B69">
            <w:pPr>
              <w:jc w:val="center"/>
              <w:rPr>
                <w:rFonts w:ascii="Arial" w:hAnsi="Arial" w:cs="Arial"/>
                <w:bCs/>
                <w:sz w:val="18"/>
                <w:szCs w:val="18"/>
                <w:lang w:val="es-ES_tradnl"/>
              </w:rPr>
            </w:pPr>
            <w:r w:rsidRPr="00103637">
              <w:rPr>
                <w:rFonts w:ascii="Arial" w:hAnsi="Arial" w:cs="Arial"/>
                <w:sz w:val="18"/>
                <w:szCs w:val="18"/>
                <w:lang w:val="es-ES_tradnl" w:eastAsia="es-CO"/>
              </w:rPr>
              <w:t>1</w:t>
            </w:r>
          </w:p>
        </w:tc>
        <w:tc>
          <w:tcPr>
            <w:tcW w:w="1020" w:type="dxa"/>
            <w:shd w:val="clear" w:color="000000" w:fill="FFFFFF"/>
            <w:vAlign w:val="center"/>
          </w:tcPr>
          <w:p w14:paraId="6E10E46B" w14:textId="56CE4941"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eastAsia="es-CO"/>
              </w:rPr>
              <w:t>14</w:t>
            </w:r>
          </w:p>
        </w:tc>
        <w:tc>
          <w:tcPr>
            <w:tcW w:w="860" w:type="dxa"/>
            <w:shd w:val="clear" w:color="000000" w:fill="FFFFFF"/>
            <w:vAlign w:val="center"/>
          </w:tcPr>
          <w:p w14:paraId="1917CA0B" w14:textId="42DD2658"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eastAsia="es-CO"/>
              </w:rPr>
              <w:t>145</w:t>
            </w:r>
          </w:p>
        </w:tc>
        <w:tc>
          <w:tcPr>
            <w:tcW w:w="6836" w:type="dxa"/>
            <w:shd w:val="clear" w:color="000000" w:fill="FFFFFF"/>
            <w:vAlign w:val="center"/>
          </w:tcPr>
          <w:p w14:paraId="40AED480" w14:textId="3914CEBE" w:rsidR="00417310" w:rsidRPr="00103637" w:rsidRDefault="00417310" w:rsidP="00C21B69">
            <w:pPr>
              <w:jc w:val="center"/>
              <w:rPr>
                <w:rFonts w:ascii="Arial" w:hAnsi="Arial" w:cs="Arial"/>
                <w:bCs/>
                <w:sz w:val="18"/>
                <w:szCs w:val="18"/>
                <w:lang w:val="es-ES_tradnl"/>
              </w:rPr>
            </w:pPr>
            <w:r w:rsidRPr="00103637">
              <w:rPr>
                <w:rFonts w:ascii="Arial" w:hAnsi="Arial" w:cs="Arial"/>
                <w:sz w:val="18"/>
                <w:szCs w:val="18"/>
                <w:lang w:val="es-ES_tradnl" w:eastAsia="es-CO"/>
              </w:rPr>
              <w:t>Cría de aves de corral</w:t>
            </w:r>
          </w:p>
        </w:tc>
      </w:tr>
      <w:tr w:rsidR="00417310" w:rsidRPr="00460ABB" w14:paraId="62FF0711" w14:textId="77777777" w:rsidTr="00C21B69">
        <w:trPr>
          <w:trHeight w:val="288"/>
          <w:jc w:val="center"/>
        </w:trPr>
        <w:tc>
          <w:tcPr>
            <w:tcW w:w="1129" w:type="dxa"/>
            <w:shd w:val="clear" w:color="000000" w:fill="FFFFFF"/>
            <w:vAlign w:val="center"/>
            <w:hideMark/>
          </w:tcPr>
          <w:p w14:paraId="6051CD52" w14:textId="79AEC4A1"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A</w:t>
            </w:r>
          </w:p>
        </w:tc>
        <w:tc>
          <w:tcPr>
            <w:tcW w:w="1040" w:type="dxa"/>
            <w:shd w:val="clear" w:color="000000" w:fill="FFFFFF"/>
            <w:vAlign w:val="center"/>
            <w:hideMark/>
          </w:tcPr>
          <w:p w14:paraId="3D3EBCB3" w14:textId="4486FC1F" w:rsidR="00417310" w:rsidRPr="00103637" w:rsidRDefault="00417310" w:rsidP="00C21B69">
            <w:pPr>
              <w:jc w:val="center"/>
              <w:rPr>
                <w:rFonts w:ascii="Arial" w:hAnsi="Arial" w:cs="Arial"/>
                <w:bCs/>
                <w:sz w:val="18"/>
                <w:szCs w:val="18"/>
                <w:lang w:val="es-ES_tradnl"/>
              </w:rPr>
            </w:pPr>
            <w:r w:rsidRPr="00103637">
              <w:rPr>
                <w:rFonts w:ascii="Arial" w:hAnsi="Arial" w:cs="Arial"/>
                <w:sz w:val="18"/>
                <w:szCs w:val="18"/>
                <w:lang w:val="es-ES_tradnl" w:eastAsia="es-CO"/>
              </w:rPr>
              <w:t>1</w:t>
            </w:r>
          </w:p>
        </w:tc>
        <w:tc>
          <w:tcPr>
            <w:tcW w:w="1020" w:type="dxa"/>
            <w:shd w:val="clear" w:color="000000" w:fill="FFFFFF"/>
            <w:vAlign w:val="center"/>
            <w:hideMark/>
          </w:tcPr>
          <w:p w14:paraId="2AD9E6CF" w14:textId="0236E2AA"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eastAsia="es-CO"/>
              </w:rPr>
              <w:t>14</w:t>
            </w:r>
          </w:p>
        </w:tc>
        <w:tc>
          <w:tcPr>
            <w:tcW w:w="860" w:type="dxa"/>
            <w:shd w:val="clear" w:color="000000" w:fill="FFFFFF"/>
            <w:vAlign w:val="center"/>
            <w:hideMark/>
          </w:tcPr>
          <w:p w14:paraId="04786D7E" w14:textId="04EC5F72"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eastAsia="es-CO"/>
              </w:rPr>
              <w:t>149</w:t>
            </w:r>
          </w:p>
        </w:tc>
        <w:tc>
          <w:tcPr>
            <w:tcW w:w="6836" w:type="dxa"/>
            <w:shd w:val="clear" w:color="000000" w:fill="FFFFFF"/>
            <w:vAlign w:val="center"/>
            <w:hideMark/>
          </w:tcPr>
          <w:p w14:paraId="1B0D2988" w14:textId="2ABA6B3D" w:rsidR="00417310" w:rsidRPr="00103637" w:rsidRDefault="00417310" w:rsidP="00C21B69">
            <w:pPr>
              <w:jc w:val="center"/>
              <w:rPr>
                <w:rFonts w:ascii="Arial" w:hAnsi="Arial" w:cs="Arial"/>
                <w:bCs/>
                <w:sz w:val="18"/>
                <w:szCs w:val="18"/>
                <w:lang w:val="es-ES_tradnl"/>
              </w:rPr>
            </w:pPr>
            <w:r w:rsidRPr="00103637">
              <w:rPr>
                <w:rFonts w:ascii="Arial" w:hAnsi="Arial" w:cs="Arial"/>
                <w:sz w:val="18"/>
                <w:szCs w:val="18"/>
                <w:lang w:val="es-ES_tradnl" w:eastAsia="es-CO"/>
              </w:rPr>
              <w:t>Cría de otros animales n.c.p.</w:t>
            </w:r>
          </w:p>
        </w:tc>
      </w:tr>
      <w:tr w:rsidR="00417310" w:rsidRPr="00E02E85" w14:paraId="506813ED" w14:textId="77777777" w:rsidTr="00C21B69">
        <w:trPr>
          <w:trHeight w:val="288"/>
          <w:jc w:val="center"/>
        </w:trPr>
        <w:tc>
          <w:tcPr>
            <w:tcW w:w="1129" w:type="dxa"/>
            <w:shd w:val="clear" w:color="000000" w:fill="FFFFFF"/>
            <w:vAlign w:val="center"/>
            <w:hideMark/>
          </w:tcPr>
          <w:p w14:paraId="6FAB74FB"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B</w:t>
            </w:r>
          </w:p>
        </w:tc>
        <w:tc>
          <w:tcPr>
            <w:tcW w:w="1040" w:type="dxa"/>
            <w:shd w:val="clear" w:color="000000" w:fill="FFFFFF"/>
            <w:vAlign w:val="center"/>
            <w:hideMark/>
          </w:tcPr>
          <w:p w14:paraId="1FB3B267"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5</w:t>
            </w:r>
          </w:p>
        </w:tc>
        <w:tc>
          <w:tcPr>
            <w:tcW w:w="1020" w:type="dxa"/>
            <w:shd w:val="clear" w:color="000000" w:fill="FFFFFF"/>
            <w:vAlign w:val="center"/>
            <w:hideMark/>
          </w:tcPr>
          <w:p w14:paraId="4BCFDE94"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52</w:t>
            </w:r>
          </w:p>
        </w:tc>
        <w:tc>
          <w:tcPr>
            <w:tcW w:w="860" w:type="dxa"/>
            <w:shd w:val="clear" w:color="000000" w:fill="FFFFFF"/>
            <w:vAlign w:val="center"/>
            <w:hideMark/>
          </w:tcPr>
          <w:p w14:paraId="009AA059"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520</w:t>
            </w:r>
          </w:p>
        </w:tc>
        <w:tc>
          <w:tcPr>
            <w:tcW w:w="6836" w:type="dxa"/>
            <w:shd w:val="clear" w:color="000000" w:fill="FFFFFF"/>
            <w:vAlign w:val="center"/>
            <w:hideMark/>
          </w:tcPr>
          <w:p w14:paraId="47061BDF"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Extracción de carbón lignito</w:t>
            </w:r>
          </w:p>
        </w:tc>
      </w:tr>
      <w:tr w:rsidR="00417310" w:rsidRPr="00E02E85" w14:paraId="32F2D8A4" w14:textId="77777777" w:rsidTr="00C21B69">
        <w:trPr>
          <w:trHeight w:val="288"/>
          <w:jc w:val="center"/>
        </w:trPr>
        <w:tc>
          <w:tcPr>
            <w:tcW w:w="1129" w:type="dxa"/>
            <w:shd w:val="clear" w:color="000000" w:fill="FFFFFF"/>
            <w:vAlign w:val="center"/>
            <w:hideMark/>
          </w:tcPr>
          <w:p w14:paraId="23655514"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B</w:t>
            </w:r>
          </w:p>
        </w:tc>
        <w:tc>
          <w:tcPr>
            <w:tcW w:w="1040" w:type="dxa"/>
            <w:shd w:val="clear" w:color="000000" w:fill="FFFFFF"/>
            <w:vAlign w:val="center"/>
            <w:hideMark/>
          </w:tcPr>
          <w:p w14:paraId="017DAE6C"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6</w:t>
            </w:r>
          </w:p>
        </w:tc>
        <w:tc>
          <w:tcPr>
            <w:tcW w:w="1020" w:type="dxa"/>
            <w:shd w:val="clear" w:color="000000" w:fill="FFFFFF"/>
            <w:vAlign w:val="center"/>
            <w:hideMark/>
          </w:tcPr>
          <w:p w14:paraId="4D991AA8"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61</w:t>
            </w:r>
          </w:p>
        </w:tc>
        <w:tc>
          <w:tcPr>
            <w:tcW w:w="860" w:type="dxa"/>
            <w:shd w:val="clear" w:color="000000" w:fill="FFFFFF"/>
            <w:vAlign w:val="center"/>
            <w:hideMark/>
          </w:tcPr>
          <w:p w14:paraId="05A08C6E"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610</w:t>
            </w:r>
          </w:p>
        </w:tc>
        <w:tc>
          <w:tcPr>
            <w:tcW w:w="6836" w:type="dxa"/>
            <w:shd w:val="clear" w:color="000000" w:fill="FFFFFF"/>
            <w:vAlign w:val="center"/>
            <w:hideMark/>
          </w:tcPr>
          <w:p w14:paraId="7B381E64"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Extracción de petróleo crudo</w:t>
            </w:r>
          </w:p>
        </w:tc>
      </w:tr>
      <w:tr w:rsidR="00417310" w:rsidRPr="00E02E85" w14:paraId="31B9A44F" w14:textId="77777777" w:rsidTr="00C21B69">
        <w:trPr>
          <w:trHeight w:val="288"/>
          <w:jc w:val="center"/>
        </w:trPr>
        <w:tc>
          <w:tcPr>
            <w:tcW w:w="1129" w:type="dxa"/>
            <w:shd w:val="clear" w:color="000000" w:fill="FFFFFF"/>
            <w:vAlign w:val="center"/>
            <w:hideMark/>
          </w:tcPr>
          <w:p w14:paraId="5210A112"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B</w:t>
            </w:r>
          </w:p>
        </w:tc>
        <w:tc>
          <w:tcPr>
            <w:tcW w:w="1040" w:type="dxa"/>
            <w:shd w:val="clear" w:color="000000" w:fill="FFFFFF"/>
            <w:vAlign w:val="center"/>
            <w:hideMark/>
          </w:tcPr>
          <w:p w14:paraId="630002EF"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6</w:t>
            </w:r>
          </w:p>
        </w:tc>
        <w:tc>
          <w:tcPr>
            <w:tcW w:w="1020" w:type="dxa"/>
            <w:shd w:val="clear" w:color="000000" w:fill="FFFFFF"/>
            <w:vAlign w:val="center"/>
            <w:hideMark/>
          </w:tcPr>
          <w:p w14:paraId="127D6B09"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62</w:t>
            </w:r>
          </w:p>
        </w:tc>
        <w:tc>
          <w:tcPr>
            <w:tcW w:w="860" w:type="dxa"/>
            <w:shd w:val="clear" w:color="000000" w:fill="FFFFFF"/>
            <w:vAlign w:val="center"/>
            <w:hideMark/>
          </w:tcPr>
          <w:p w14:paraId="707FF46F"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620</w:t>
            </w:r>
          </w:p>
        </w:tc>
        <w:tc>
          <w:tcPr>
            <w:tcW w:w="6836" w:type="dxa"/>
            <w:shd w:val="clear" w:color="000000" w:fill="FFFFFF"/>
            <w:vAlign w:val="center"/>
            <w:hideMark/>
          </w:tcPr>
          <w:p w14:paraId="77D1410E"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Extracción de gas natural</w:t>
            </w:r>
          </w:p>
        </w:tc>
      </w:tr>
      <w:tr w:rsidR="00417310" w:rsidRPr="00460ABB" w14:paraId="11007E67" w14:textId="77777777" w:rsidTr="00C21B69">
        <w:trPr>
          <w:trHeight w:val="288"/>
          <w:jc w:val="center"/>
        </w:trPr>
        <w:tc>
          <w:tcPr>
            <w:tcW w:w="1129" w:type="dxa"/>
            <w:shd w:val="clear" w:color="000000" w:fill="FFFFFF"/>
            <w:vAlign w:val="center"/>
            <w:hideMark/>
          </w:tcPr>
          <w:p w14:paraId="57187C9F"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B</w:t>
            </w:r>
          </w:p>
        </w:tc>
        <w:tc>
          <w:tcPr>
            <w:tcW w:w="1040" w:type="dxa"/>
            <w:shd w:val="clear" w:color="000000" w:fill="FFFFFF"/>
            <w:vAlign w:val="center"/>
            <w:hideMark/>
          </w:tcPr>
          <w:p w14:paraId="6171BD0C"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7</w:t>
            </w:r>
          </w:p>
        </w:tc>
        <w:tc>
          <w:tcPr>
            <w:tcW w:w="1020" w:type="dxa"/>
            <w:shd w:val="clear" w:color="000000" w:fill="FFFFFF"/>
            <w:vAlign w:val="center"/>
            <w:hideMark/>
          </w:tcPr>
          <w:p w14:paraId="636E54AB"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71</w:t>
            </w:r>
          </w:p>
        </w:tc>
        <w:tc>
          <w:tcPr>
            <w:tcW w:w="860" w:type="dxa"/>
            <w:shd w:val="clear" w:color="000000" w:fill="FFFFFF"/>
            <w:vAlign w:val="center"/>
            <w:hideMark/>
          </w:tcPr>
          <w:p w14:paraId="1AB2FFC3"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710</w:t>
            </w:r>
          </w:p>
        </w:tc>
        <w:tc>
          <w:tcPr>
            <w:tcW w:w="6836" w:type="dxa"/>
            <w:shd w:val="clear" w:color="000000" w:fill="FFFFFF"/>
            <w:vAlign w:val="center"/>
            <w:hideMark/>
          </w:tcPr>
          <w:p w14:paraId="600A94EF"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Extracción de minerales de hierro</w:t>
            </w:r>
          </w:p>
        </w:tc>
      </w:tr>
      <w:tr w:rsidR="00417310" w:rsidRPr="00460ABB" w14:paraId="4B7E6897" w14:textId="77777777" w:rsidTr="00C21B69">
        <w:trPr>
          <w:trHeight w:val="288"/>
          <w:jc w:val="center"/>
        </w:trPr>
        <w:tc>
          <w:tcPr>
            <w:tcW w:w="1129" w:type="dxa"/>
            <w:shd w:val="clear" w:color="000000" w:fill="FFFFFF"/>
            <w:vAlign w:val="center"/>
            <w:hideMark/>
          </w:tcPr>
          <w:p w14:paraId="02FB9135"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B</w:t>
            </w:r>
          </w:p>
        </w:tc>
        <w:tc>
          <w:tcPr>
            <w:tcW w:w="1040" w:type="dxa"/>
            <w:shd w:val="clear" w:color="000000" w:fill="FFFFFF"/>
            <w:vAlign w:val="center"/>
            <w:hideMark/>
          </w:tcPr>
          <w:p w14:paraId="07FE4EE3"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7</w:t>
            </w:r>
          </w:p>
        </w:tc>
        <w:tc>
          <w:tcPr>
            <w:tcW w:w="1020" w:type="dxa"/>
            <w:shd w:val="clear" w:color="000000" w:fill="FFFFFF"/>
            <w:vAlign w:val="center"/>
            <w:hideMark/>
          </w:tcPr>
          <w:p w14:paraId="42250986"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72</w:t>
            </w:r>
          </w:p>
        </w:tc>
        <w:tc>
          <w:tcPr>
            <w:tcW w:w="860" w:type="dxa"/>
            <w:shd w:val="clear" w:color="000000" w:fill="FFFFFF"/>
            <w:vAlign w:val="center"/>
            <w:hideMark/>
          </w:tcPr>
          <w:p w14:paraId="21EB26D9"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721</w:t>
            </w:r>
          </w:p>
        </w:tc>
        <w:tc>
          <w:tcPr>
            <w:tcW w:w="6836" w:type="dxa"/>
            <w:shd w:val="clear" w:color="000000" w:fill="FFFFFF"/>
            <w:vAlign w:val="center"/>
            <w:hideMark/>
          </w:tcPr>
          <w:p w14:paraId="553E20D5"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Extracción de minerales de uranio y de torio</w:t>
            </w:r>
          </w:p>
        </w:tc>
      </w:tr>
      <w:tr w:rsidR="00417310" w:rsidRPr="00460ABB" w14:paraId="046C9B8F" w14:textId="77777777" w:rsidTr="00C21B69">
        <w:trPr>
          <w:trHeight w:val="288"/>
          <w:jc w:val="center"/>
        </w:trPr>
        <w:tc>
          <w:tcPr>
            <w:tcW w:w="1129" w:type="dxa"/>
            <w:shd w:val="clear" w:color="000000" w:fill="FFFFFF"/>
            <w:vAlign w:val="center"/>
            <w:hideMark/>
          </w:tcPr>
          <w:p w14:paraId="4B7F4132"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B</w:t>
            </w:r>
          </w:p>
        </w:tc>
        <w:tc>
          <w:tcPr>
            <w:tcW w:w="1040" w:type="dxa"/>
            <w:shd w:val="clear" w:color="000000" w:fill="FFFFFF"/>
            <w:vAlign w:val="center"/>
            <w:hideMark/>
          </w:tcPr>
          <w:p w14:paraId="6BF4FAEC"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7</w:t>
            </w:r>
          </w:p>
        </w:tc>
        <w:tc>
          <w:tcPr>
            <w:tcW w:w="1020" w:type="dxa"/>
            <w:shd w:val="clear" w:color="000000" w:fill="FFFFFF"/>
            <w:vAlign w:val="center"/>
            <w:hideMark/>
          </w:tcPr>
          <w:p w14:paraId="304B0ED2"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72</w:t>
            </w:r>
          </w:p>
        </w:tc>
        <w:tc>
          <w:tcPr>
            <w:tcW w:w="860" w:type="dxa"/>
            <w:shd w:val="clear" w:color="000000" w:fill="FFFFFF"/>
            <w:vAlign w:val="center"/>
            <w:hideMark/>
          </w:tcPr>
          <w:p w14:paraId="4A845519"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722</w:t>
            </w:r>
          </w:p>
        </w:tc>
        <w:tc>
          <w:tcPr>
            <w:tcW w:w="6836" w:type="dxa"/>
            <w:shd w:val="clear" w:color="000000" w:fill="FFFFFF"/>
            <w:vAlign w:val="center"/>
            <w:hideMark/>
          </w:tcPr>
          <w:p w14:paraId="51C16C82"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Extracción de oro y otros metales preciosos</w:t>
            </w:r>
          </w:p>
        </w:tc>
      </w:tr>
      <w:tr w:rsidR="00417310" w:rsidRPr="00460ABB" w14:paraId="09791889" w14:textId="77777777" w:rsidTr="00C21B69">
        <w:trPr>
          <w:trHeight w:val="288"/>
          <w:jc w:val="center"/>
        </w:trPr>
        <w:tc>
          <w:tcPr>
            <w:tcW w:w="1129" w:type="dxa"/>
            <w:shd w:val="clear" w:color="000000" w:fill="FFFFFF"/>
            <w:vAlign w:val="center"/>
            <w:hideMark/>
          </w:tcPr>
          <w:p w14:paraId="559878BE"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B</w:t>
            </w:r>
          </w:p>
        </w:tc>
        <w:tc>
          <w:tcPr>
            <w:tcW w:w="1040" w:type="dxa"/>
            <w:shd w:val="clear" w:color="000000" w:fill="FFFFFF"/>
            <w:vAlign w:val="center"/>
            <w:hideMark/>
          </w:tcPr>
          <w:p w14:paraId="555CE8EA"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7</w:t>
            </w:r>
          </w:p>
        </w:tc>
        <w:tc>
          <w:tcPr>
            <w:tcW w:w="1020" w:type="dxa"/>
            <w:shd w:val="clear" w:color="000000" w:fill="FFFFFF"/>
            <w:vAlign w:val="center"/>
            <w:hideMark/>
          </w:tcPr>
          <w:p w14:paraId="68603551"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72</w:t>
            </w:r>
          </w:p>
        </w:tc>
        <w:tc>
          <w:tcPr>
            <w:tcW w:w="860" w:type="dxa"/>
            <w:shd w:val="clear" w:color="000000" w:fill="FFFFFF"/>
            <w:vAlign w:val="center"/>
            <w:hideMark/>
          </w:tcPr>
          <w:p w14:paraId="4DEA5C3C"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723</w:t>
            </w:r>
          </w:p>
        </w:tc>
        <w:tc>
          <w:tcPr>
            <w:tcW w:w="6836" w:type="dxa"/>
            <w:shd w:val="clear" w:color="000000" w:fill="FFFFFF"/>
            <w:vAlign w:val="center"/>
            <w:hideMark/>
          </w:tcPr>
          <w:p w14:paraId="32E154A5"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Extracción de minerales de níquel</w:t>
            </w:r>
          </w:p>
        </w:tc>
      </w:tr>
      <w:tr w:rsidR="00417310" w:rsidRPr="00460ABB" w14:paraId="05B05C53" w14:textId="77777777" w:rsidTr="00C21B69">
        <w:trPr>
          <w:trHeight w:val="288"/>
          <w:jc w:val="center"/>
        </w:trPr>
        <w:tc>
          <w:tcPr>
            <w:tcW w:w="1129" w:type="dxa"/>
            <w:shd w:val="clear" w:color="000000" w:fill="FFFFFF"/>
            <w:vAlign w:val="center"/>
            <w:hideMark/>
          </w:tcPr>
          <w:p w14:paraId="05AEE40A"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B</w:t>
            </w:r>
          </w:p>
        </w:tc>
        <w:tc>
          <w:tcPr>
            <w:tcW w:w="1040" w:type="dxa"/>
            <w:shd w:val="clear" w:color="000000" w:fill="FFFFFF"/>
            <w:vAlign w:val="center"/>
            <w:hideMark/>
          </w:tcPr>
          <w:p w14:paraId="216F03D0"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7</w:t>
            </w:r>
          </w:p>
        </w:tc>
        <w:tc>
          <w:tcPr>
            <w:tcW w:w="1020" w:type="dxa"/>
            <w:shd w:val="clear" w:color="000000" w:fill="FFFFFF"/>
            <w:vAlign w:val="center"/>
            <w:hideMark/>
          </w:tcPr>
          <w:p w14:paraId="3AF21489"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72</w:t>
            </w:r>
          </w:p>
        </w:tc>
        <w:tc>
          <w:tcPr>
            <w:tcW w:w="860" w:type="dxa"/>
            <w:shd w:val="clear" w:color="000000" w:fill="FFFFFF"/>
            <w:vAlign w:val="center"/>
            <w:hideMark/>
          </w:tcPr>
          <w:p w14:paraId="740A9AAB"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729</w:t>
            </w:r>
          </w:p>
        </w:tc>
        <w:tc>
          <w:tcPr>
            <w:tcW w:w="6836" w:type="dxa"/>
            <w:shd w:val="clear" w:color="000000" w:fill="FFFFFF"/>
            <w:vAlign w:val="center"/>
            <w:hideMark/>
          </w:tcPr>
          <w:p w14:paraId="55DC7639"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Extracción de otros minerales metalíferos no ferrosos n.c.p.</w:t>
            </w:r>
          </w:p>
        </w:tc>
      </w:tr>
      <w:tr w:rsidR="00417310" w:rsidRPr="00460ABB" w14:paraId="7EE44A22" w14:textId="77777777" w:rsidTr="00C21B69">
        <w:trPr>
          <w:trHeight w:val="288"/>
          <w:jc w:val="center"/>
        </w:trPr>
        <w:tc>
          <w:tcPr>
            <w:tcW w:w="1129" w:type="dxa"/>
            <w:shd w:val="clear" w:color="000000" w:fill="FFFFFF"/>
            <w:vAlign w:val="center"/>
            <w:hideMark/>
          </w:tcPr>
          <w:p w14:paraId="02A5E971"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B</w:t>
            </w:r>
          </w:p>
        </w:tc>
        <w:tc>
          <w:tcPr>
            <w:tcW w:w="1040" w:type="dxa"/>
            <w:shd w:val="clear" w:color="000000" w:fill="FFFFFF"/>
            <w:vAlign w:val="center"/>
            <w:hideMark/>
          </w:tcPr>
          <w:p w14:paraId="31F940C9"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8</w:t>
            </w:r>
          </w:p>
        </w:tc>
        <w:tc>
          <w:tcPr>
            <w:tcW w:w="1020" w:type="dxa"/>
            <w:shd w:val="clear" w:color="000000" w:fill="FFFFFF"/>
            <w:vAlign w:val="center"/>
            <w:hideMark/>
          </w:tcPr>
          <w:p w14:paraId="4237235B"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81</w:t>
            </w:r>
          </w:p>
        </w:tc>
        <w:tc>
          <w:tcPr>
            <w:tcW w:w="860" w:type="dxa"/>
            <w:shd w:val="clear" w:color="000000" w:fill="FFFFFF"/>
            <w:vAlign w:val="center"/>
            <w:hideMark/>
          </w:tcPr>
          <w:p w14:paraId="58543DB6"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811</w:t>
            </w:r>
          </w:p>
        </w:tc>
        <w:tc>
          <w:tcPr>
            <w:tcW w:w="6836" w:type="dxa"/>
            <w:shd w:val="clear" w:color="000000" w:fill="FFFFFF"/>
            <w:vAlign w:val="center"/>
            <w:hideMark/>
          </w:tcPr>
          <w:p w14:paraId="32D05F49"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Extracción de piedra, arena, arcillas comunes, yeso y anhidrita</w:t>
            </w:r>
          </w:p>
        </w:tc>
      </w:tr>
      <w:tr w:rsidR="00417310" w:rsidRPr="00460ABB" w14:paraId="6D5C5F40" w14:textId="77777777" w:rsidTr="00C21B69">
        <w:trPr>
          <w:trHeight w:val="288"/>
          <w:jc w:val="center"/>
        </w:trPr>
        <w:tc>
          <w:tcPr>
            <w:tcW w:w="1129" w:type="dxa"/>
            <w:shd w:val="clear" w:color="000000" w:fill="FFFFFF"/>
            <w:vAlign w:val="center"/>
            <w:hideMark/>
          </w:tcPr>
          <w:p w14:paraId="16FCF9A8"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B</w:t>
            </w:r>
          </w:p>
        </w:tc>
        <w:tc>
          <w:tcPr>
            <w:tcW w:w="1040" w:type="dxa"/>
            <w:shd w:val="clear" w:color="000000" w:fill="FFFFFF"/>
            <w:vAlign w:val="center"/>
            <w:hideMark/>
          </w:tcPr>
          <w:p w14:paraId="02026CE4"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8</w:t>
            </w:r>
          </w:p>
        </w:tc>
        <w:tc>
          <w:tcPr>
            <w:tcW w:w="1020" w:type="dxa"/>
            <w:shd w:val="clear" w:color="000000" w:fill="FFFFFF"/>
            <w:vAlign w:val="center"/>
            <w:hideMark/>
          </w:tcPr>
          <w:p w14:paraId="3218058D"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81</w:t>
            </w:r>
          </w:p>
        </w:tc>
        <w:tc>
          <w:tcPr>
            <w:tcW w:w="860" w:type="dxa"/>
            <w:shd w:val="clear" w:color="000000" w:fill="FFFFFF"/>
            <w:vAlign w:val="center"/>
            <w:hideMark/>
          </w:tcPr>
          <w:p w14:paraId="5E99B7D5"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812</w:t>
            </w:r>
          </w:p>
        </w:tc>
        <w:tc>
          <w:tcPr>
            <w:tcW w:w="6836" w:type="dxa"/>
            <w:shd w:val="clear" w:color="000000" w:fill="FFFFFF"/>
            <w:vAlign w:val="center"/>
            <w:hideMark/>
          </w:tcPr>
          <w:p w14:paraId="4A2E4D68"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Extracción de arcillas de uso industrial, caliza, caolín y bentonitas</w:t>
            </w:r>
          </w:p>
        </w:tc>
      </w:tr>
      <w:tr w:rsidR="00417310" w:rsidRPr="00460ABB" w14:paraId="6F9E3272" w14:textId="77777777" w:rsidTr="00C21B69">
        <w:trPr>
          <w:trHeight w:val="288"/>
          <w:jc w:val="center"/>
        </w:trPr>
        <w:tc>
          <w:tcPr>
            <w:tcW w:w="1129" w:type="dxa"/>
            <w:shd w:val="clear" w:color="000000" w:fill="FFFFFF"/>
            <w:vAlign w:val="center"/>
            <w:hideMark/>
          </w:tcPr>
          <w:p w14:paraId="3F0CA6F8"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B</w:t>
            </w:r>
          </w:p>
        </w:tc>
        <w:tc>
          <w:tcPr>
            <w:tcW w:w="1040" w:type="dxa"/>
            <w:shd w:val="clear" w:color="000000" w:fill="FFFFFF"/>
            <w:vAlign w:val="center"/>
            <w:hideMark/>
          </w:tcPr>
          <w:p w14:paraId="636E43D8"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8</w:t>
            </w:r>
          </w:p>
        </w:tc>
        <w:tc>
          <w:tcPr>
            <w:tcW w:w="1020" w:type="dxa"/>
            <w:shd w:val="clear" w:color="000000" w:fill="FFFFFF"/>
            <w:vAlign w:val="center"/>
            <w:hideMark/>
          </w:tcPr>
          <w:p w14:paraId="182DA7D0"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82</w:t>
            </w:r>
          </w:p>
        </w:tc>
        <w:tc>
          <w:tcPr>
            <w:tcW w:w="860" w:type="dxa"/>
            <w:shd w:val="clear" w:color="000000" w:fill="FFFFFF"/>
            <w:vAlign w:val="center"/>
            <w:hideMark/>
          </w:tcPr>
          <w:p w14:paraId="2A8B9115"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820</w:t>
            </w:r>
          </w:p>
        </w:tc>
        <w:tc>
          <w:tcPr>
            <w:tcW w:w="6836" w:type="dxa"/>
            <w:shd w:val="clear" w:color="000000" w:fill="FFFFFF"/>
            <w:vAlign w:val="center"/>
            <w:hideMark/>
          </w:tcPr>
          <w:p w14:paraId="4749A726"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Extracción de esmeraldas, piedras preciosas y semipreciosas</w:t>
            </w:r>
          </w:p>
        </w:tc>
      </w:tr>
      <w:tr w:rsidR="00417310" w:rsidRPr="00460ABB" w14:paraId="1D519D92" w14:textId="77777777" w:rsidTr="00C21B69">
        <w:trPr>
          <w:trHeight w:val="288"/>
          <w:jc w:val="center"/>
        </w:trPr>
        <w:tc>
          <w:tcPr>
            <w:tcW w:w="1129" w:type="dxa"/>
            <w:shd w:val="clear" w:color="000000" w:fill="FFFFFF"/>
            <w:vAlign w:val="center"/>
            <w:hideMark/>
          </w:tcPr>
          <w:p w14:paraId="39A64610"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B</w:t>
            </w:r>
          </w:p>
        </w:tc>
        <w:tc>
          <w:tcPr>
            <w:tcW w:w="1040" w:type="dxa"/>
            <w:shd w:val="clear" w:color="000000" w:fill="FFFFFF"/>
            <w:vAlign w:val="center"/>
            <w:hideMark/>
          </w:tcPr>
          <w:p w14:paraId="3ADA95D3"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8</w:t>
            </w:r>
          </w:p>
        </w:tc>
        <w:tc>
          <w:tcPr>
            <w:tcW w:w="1020" w:type="dxa"/>
            <w:shd w:val="clear" w:color="000000" w:fill="FFFFFF"/>
            <w:vAlign w:val="center"/>
            <w:hideMark/>
          </w:tcPr>
          <w:p w14:paraId="6EB29A77"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89</w:t>
            </w:r>
          </w:p>
        </w:tc>
        <w:tc>
          <w:tcPr>
            <w:tcW w:w="860" w:type="dxa"/>
            <w:shd w:val="clear" w:color="000000" w:fill="FFFFFF"/>
            <w:vAlign w:val="center"/>
            <w:hideMark/>
          </w:tcPr>
          <w:p w14:paraId="54DCA6C3"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891</w:t>
            </w:r>
          </w:p>
        </w:tc>
        <w:tc>
          <w:tcPr>
            <w:tcW w:w="6836" w:type="dxa"/>
            <w:shd w:val="clear" w:color="000000" w:fill="FFFFFF"/>
            <w:vAlign w:val="center"/>
            <w:hideMark/>
          </w:tcPr>
          <w:p w14:paraId="2FF67775"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Extracción de minerales para la fabricación de abonos y productos químicos</w:t>
            </w:r>
          </w:p>
        </w:tc>
      </w:tr>
      <w:tr w:rsidR="00417310" w:rsidRPr="00E02E85" w14:paraId="2899264E" w14:textId="77777777" w:rsidTr="00C21B69">
        <w:trPr>
          <w:trHeight w:val="288"/>
          <w:jc w:val="center"/>
        </w:trPr>
        <w:tc>
          <w:tcPr>
            <w:tcW w:w="1129" w:type="dxa"/>
            <w:shd w:val="clear" w:color="000000" w:fill="FFFFFF"/>
            <w:vAlign w:val="center"/>
            <w:hideMark/>
          </w:tcPr>
          <w:p w14:paraId="5F16AA40"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B</w:t>
            </w:r>
          </w:p>
        </w:tc>
        <w:tc>
          <w:tcPr>
            <w:tcW w:w="1040" w:type="dxa"/>
            <w:shd w:val="clear" w:color="000000" w:fill="FFFFFF"/>
            <w:vAlign w:val="center"/>
            <w:hideMark/>
          </w:tcPr>
          <w:p w14:paraId="038E4CA5"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8</w:t>
            </w:r>
          </w:p>
        </w:tc>
        <w:tc>
          <w:tcPr>
            <w:tcW w:w="1020" w:type="dxa"/>
            <w:shd w:val="clear" w:color="000000" w:fill="FFFFFF"/>
            <w:vAlign w:val="center"/>
            <w:hideMark/>
          </w:tcPr>
          <w:p w14:paraId="051EFEEE"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89</w:t>
            </w:r>
          </w:p>
        </w:tc>
        <w:tc>
          <w:tcPr>
            <w:tcW w:w="860" w:type="dxa"/>
            <w:shd w:val="clear" w:color="000000" w:fill="FFFFFF"/>
            <w:vAlign w:val="center"/>
            <w:hideMark/>
          </w:tcPr>
          <w:p w14:paraId="1126B1A7"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892</w:t>
            </w:r>
          </w:p>
        </w:tc>
        <w:tc>
          <w:tcPr>
            <w:tcW w:w="6836" w:type="dxa"/>
            <w:shd w:val="clear" w:color="000000" w:fill="FFFFFF"/>
            <w:vAlign w:val="center"/>
            <w:hideMark/>
          </w:tcPr>
          <w:p w14:paraId="147A0832"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Extracción de halita (sal)</w:t>
            </w:r>
          </w:p>
        </w:tc>
      </w:tr>
      <w:tr w:rsidR="00417310" w:rsidRPr="00460ABB" w14:paraId="4A82A35D" w14:textId="77777777" w:rsidTr="00C21B69">
        <w:trPr>
          <w:trHeight w:val="288"/>
          <w:jc w:val="center"/>
        </w:trPr>
        <w:tc>
          <w:tcPr>
            <w:tcW w:w="1129" w:type="dxa"/>
            <w:shd w:val="clear" w:color="000000" w:fill="FFFFFF"/>
            <w:vAlign w:val="center"/>
            <w:hideMark/>
          </w:tcPr>
          <w:p w14:paraId="165F4466"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B</w:t>
            </w:r>
          </w:p>
        </w:tc>
        <w:tc>
          <w:tcPr>
            <w:tcW w:w="1040" w:type="dxa"/>
            <w:shd w:val="clear" w:color="000000" w:fill="FFFFFF"/>
            <w:vAlign w:val="center"/>
            <w:hideMark/>
          </w:tcPr>
          <w:p w14:paraId="5FCFAA29"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8</w:t>
            </w:r>
          </w:p>
        </w:tc>
        <w:tc>
          <w:tcPr>
            <w:tcW w:w="1020" w:type="dxa"/>
            <w:shd w:val="clear" w:color="000000" w:fill="FFFFFF"/>
            <w:vAlign w:val="center"/>
            <w:hideMark/>
          </w:tcPr>
          <w:p w14:paraId="3CBFCE12"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89</w:t>
            </w:r>
          </w:p>
        </w:tc>
        <w:tc>
          <w:tcPr>
            <w:tcW w:w="860" w:type="dxa"/>
            <w:shd w:val="clear" w:color="000000" w:fill="FFFFFF"/>
            <w:vAlign w:val="center"/>
            <w:hideMark/>
          </w:tcPr>
          <w:p w14:paraId="255166F3"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899</w:t>
            </w:r>
          </w:p>
        </w:tc>
        <w:tc>
          <w:tcPr>
            <w:tcW w:w="6836" w:type="dxa"/>
            <w:shd w:val="clear" w:color="000000" w:fill="FFFFFF"/>
            <w:vAlign w:val="center"/>
            <w:hideMark/>
          </w:tcPr>
          <w:p w14:paraId="3EE74D06"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Extracción de otros minerales no metálicos n.c.p.</w:t>
            </w:r>
          </w:p>
        </w:tc>
      </w:tr>
      <w:tr w:rsidR="00417310" w:rsidRPr="00460ABB" w14:paraId="3B42C5BF" w14:textId="77777777" w:rsidTr="00C21B69">
        <w:trPr>
          <w:trHeight w:val="288"/>
          <w:jc w:val="center"/>
        </w:trPr>
        <w:tc>
          <w:tcPr>
            <w:tcW w:w="1129" w:type="dxa"/>
            <w:shd w:val="clear" w:color="000000" w:fill="FFFFFF"/>
            <w:vAlign w:val="center"/>
            <w:hideMark/>
          </w:tcPr>
          <w:p w14:paraId="4AD72383"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B</w:t>
            </w:r>
          </w:p>
        </w:tc>
        <w:tc>
          <w:tcPr>
            <w:tcW w:w="1040" w:type="dxa"/>
            <w:shd w:val="clear" w:color="000000" w:fill="FFFFFF"/>
            <w:vAlign w:val="center"/>
            <w:hideMark/>
          </w:tcPr>
          <w:p w14:paraId="3A7A4084"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9</w:t>
            </w:r>
          </w:p>
        </w:tc>
        <w:tc>
          <w:tcPr>
            <w:tcW w:w="1020" w:type="dxa"/>
            <w:shd w:val="clear" w:color="000000" w:fill="FFFFFF"/>
            <w:vAlign w:val="center"/>
            <w:hideMark/>
          </w:tcPr>
          <w:p w14:paraId="7F09DF51"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91</w:t>
            </w:r>
          </w:p>
        </w:tc>
        <w:tc>
          <w:tcPr>
            <w:tcW w:w="860" w:type="dxa"/>
            <w:shd w:val="clear" w:color="000000" w:fill="FFFFFF"/>
            <w:vAlign w:val="center"/>
            <w:hideMark/>
          </w:tcPr>
          <w:p w14:paraId="38C91EB0"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910</w:t>
            </w:r>
          </w:p>
        </w:tc>
        <w:tc>
          <w:tcPr>
            <w:tcW w:w="6836" w:type="dxa"/>
            <w:shd w:val="clear" w:color="000000" w:fill="FFFFFF"/>
            <w:vAlign w:val="center"/>
            <w:hideMark/>
          </w:tcPr>
          <w:p w14:paraId="16AB0DF2"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Actividades de apoyo para la extracción de petróleo y de gas natural</w:t>
            </w:r>
          </w:p>
        </w:tc>
      </w:tr>
      <w:tr w:rsidR="00417310" w:rsidRPr="00460ABB" w14:paraId="52A523EE" w14:textId="77777777" w:rsidTr="00C21B69">
        <w:trPr>
          <w:trHeight w:val="288"/>
          <w:jc w:val="center"/>
        </w:trPr>
        <w:tc>
          <w:tcPr>
            <w:tcW w:w="1129" w:type="dxa"/>
            <w:shd w:val="clear" w:color="000000" w:fill="FFFFFF"/>
            <w:vAlign w:val="center"/>
            <w:hideMark/>
          </w:tcPr>
          <w:p w14:paraId="149754E6"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B</w:t>
            </w:r>
          </w:p>
        </w:tc>
        <w:tc>
          <w:tcPr>
            <w:tcW w:w="1040" w:type="dxa"/>
            <w:shd w:val="clear" w:color="000000" w:fill="FFFFFF"/>
            <w:vAlign w:val="center"/>
            <w:hideMark/>
          </w:tcPr>
          <w:p w14:paraId="0CA0BF38"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9</w:t>
            </w:r>
          </w:p>
        </w:tc>
        <w:tc>
          <w:tcPr>
            <w:tcW w:w="1020" w:type="dxa"/>
            <w:shd w:val="clear" w:color="000000" w:fill="FFFFFF"/>
            <w:vAlign w:val="center"/>
            <w:hideMark/>
          </w:tcPr>
          <w:p w14:paraId="0DD47BA6"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99</w:t>
            </w:r>
          </w:p>
        </w:tc>
        <w:tc>
          <w:tcPr>
            <w:tcW w:w="860" w:type="dxa"/>
            <w:shd w:val="clear" w:color="000000" w:fill="FFFFFF"/>
            <w:vAlign w:val="center"/>
            <w:hideMark/>
          </w:tcPr>
          <w:p w14:paraId="2B983A8A"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990</w:t>
            </w:r>
          </w:p>
        </w:tc>
        <w:tc>
          <w:tcPr>
            <w:tcW w:w="6836" w:type="dxa"/>
            <w:shd w:val="clear" w:color="000000" w:fill="FFFFFF"/>
            <w:vAlign w:val="center"/>
            <w:hideMark/>
          </w:tcPr>
          <w:p w14:paraId="0A0A928F"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Actividades de apoyo para otras actividades de explotación de minas y canteras</w:t>
            </w:r>
          </w:p>
        </w:tc>
      </w:tr>
      <w:tr w:rsidR="00417310" w:rsidRPr="00460ABB" w14:paraId="0E1C1F23" w14:textId="77777777" w:rsidTr="00C21B69">
        <w:trPr>
          <w:trHeight w:val="288"/>
          <w:jc w:val="center"/>
        </w:trPr>
        <w:tc>
          <w:tcPr>
            <w:tcW w:w="1129" w:type="dxa"/>
            <w:shd w:val="clear" w:color="000000" w:fill="FFFFFF"/>
            <w:vAlign w:val="center"/>
            <w:hideMark/>
          </w:tcPr>
          <w:p w14:paraId="33A8D7D6"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6F6CF9FE"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12</w:t>
            </w:r>
          </w:p>
        </w:tc>
        <w:tc>
          <w:tcPr>
            <w:tcW w:w="1020" w:type="dxa"/>
            <w:shd w:val="clear" w:color="000000" w:fill="FFFFFF"/>
            <w:vAlign w:val="center"/>
            <w:hideMark/>
          </w:tcPr>
          <w:p w14:paraId="42BF6987"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120</w:t>
            </w:r>
          </w:p>
        </w:tc>
        <w:tc>
          <w:tcPr>
            <w:tcW w:w="860" w:type="dxa"/>
            <w:shd w:val="clear" w:color="000000" w:fill="FFFFFF"/>
            <w:vAlign w:val="center"/>
            <w:hideMark/>
          </w:tcPr>
          <w:p w14:paraId="44403B61"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1200</w:t>
            </w:r>
          </w:p>
        </w:tc>
        <w:tc>
          <w:tcPr>
            <w:tcW w:w="6836" w:type="dxa"/>
            <w:shd w:val="clear" w:color="000000" w:fill="FFFFFF"/>
            <w:vAlign w:val="center"/>
            <w:hideMark/>
          </w:tcPr>
          <w:p w14:paraId="6F32E22F"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Elaboración de productos de tabaco</w:t>
            </w:r>
          </w:p>
        </w:tc>
      </w:tr>
      <w:tr w:rsidR="00417310" w:rsidRPr="00460ABB" w14:paraId="3880126C" w14:textId="77777777" w:rsidTr="00C21B69">
        <w:trPr>
          <w:trHeight w:val="288"/>
          <w:jc w:val="center"/>
        </w:trPr>
        <w:tc>
          <w:tcPr>
            <w:tcW w:w="1129" w:type="dxa"/>
            <w:shd w:val="clear" w:color="000000" w:fill="FFFFFF"/>
            <w:vAlign w:val="center"/>
            <w:hideMark/>
          </w:tcPr>
          <w:p w14:paraId="67E33124"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11E13176"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15</w:t>
            </w:r>
          </w:p>
        </w:tc>
        <w:tc>
          <w:tcPr>
            <w:tcW w:w="1020" w:type="dxa"/>
            <w:shd w:val="clear" w:color="000000" w:fill="FFFFFF"/>
            <w:vAlign w:val="center"/>
            <w:hideMark/>
          </w:tcPr>
          <w:p w14:paraId="07332741"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151</w:t>
            </w:r>
          </w:p>
        </w:tc>
        <w:tc>
          <w:tcPr>
            <w:tcW w:w="860" w:type="dxa"/>
            <w:shd w:val="clear" w:color="000000" w:fill="FFFFFF"/>
            <w:vAlign w:val="center"/>
            <w:hideMark/>
          </w:tcPr>
          <w:p w14:paraId="5075A29B"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1511</w:t>
            </w:r>
          </w:p>
        </w:tc>
        <w:tc>
          <w:tcPr>
            <w:tcW w:w="6836" w:type="dxa"/>
            <w:shd w:val="clear" w:color="000000" w:fill="FFFFFF"/>
            <w:vAlign w:val="center"/>
            <w:hideMark/>
          </w:tcPr>
          <w:p w14:paraId="4BEC04C7"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Curtido y recurtido de cueros; recurtido y teñido de pieles.</w:t>
            </w:r>
          </w:p>
        </w:tc>
      </w:tr>
      <w:tr w:rsidR="00417310" w:rsidRPr="00460ABB" w14:paraId="18466F4E" w14:textId="77777777" w:rsidTr="00C21B69">
        <w:trPr>
          <w:trHeight w:val="288"/>
          <w:jc w:val="center"/>
        </w:trPr>
        <w:tc>
          <w:tcPr>
            <w:tcW w:w="1129" w:type="dxa"/>
            <w:shd w:val="clear" w:color="000000" w:fill="FFFFFF"/>
            <w:vAlign w:val="center"/>
            <w:hideMark/>
          </w:tcPr>
          <w:p w14:paraId="244F81B1"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192F2F95"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17</w:t>
            </w:r>
          </w:p>
        </w:tc>
        <w:tc>
          <w:tcPr>
            <w:tcW w:w="1020" w:type="dxa"/>
            <w:shd w:val="clear" w:color="000000" w:fill="FFFFFF"/>
            <w:vAlign w:val="center"/>
            <w:hideMark/>
          </w:tcPr>
          <w:p w14:paraId="42411728"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170</w:t>
            </w:r>
          </w:p>
        </w:tc>
        <w:tc>
          <w:tcPr>
            <w:tcW w:w="860" w:type="dxa"/>
            <w:shd w:val="clear" w:color="000000" w:fill="FFFFFF"/>
            <w:vAlign w:val="center"/>
            <w:hideMark/>
          </w:tcPr>
          <w:p w14:paraId="562243EE"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1701</w:t>
            </w:r>
          </w:p>
        </w:tc>
        <w:tc>
          <w:tcPr>
            <w:tcW w:w="6836" w:type="dxa"/>
            <w:shd w:val="clear" w:color="000000" w:fill="FFFFFF"/>
            <w:vAlign w:val="center"/>
            <w:hideMark/>
          </w:tcPr>
          <w:p w14:paraId="7B94D899"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Fabricación de pulpas (pastas) celulósicas; papel y cartón</w:t>
            </w:r>
          </w:p>
        </w:tc>
      </w:tr>
      <w:tr w:rsidR="00417310" w:rsidRPr="00460ABB" w14:paraId="3738E032" w14:textId="77777777" w:rsidTr="00C21B69">
        <w:trPr>
          <w:trHeight w:val="288"/>
          <w:jc w:val="center"/>
        </w:trPr>
        <w:tc>
          <w:tcPr>
            <w:tcW w:w="1129" w:type="dxa"/>
            <w:shd w:val="clear" w:color="000000" w:fill="FFFFFF"/>
            <w:vAlign w:val="center"/>
            <w:hideMark/>
          </w:tcPr>
          <w:p w14:paraId="23BFD29A"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10FF201C"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19</w:t>
            </w:r>
          </w:p>
        </w:tc>
        <w:tc>
          <w:tcPr>
            <w:tcW w:w="1020" w:type="dxa"/>
            <w:shd w:val="clear" w:color="000000" w:fill="FFFFFF"/>
            <w:vAlign w:val="center"/>
            <w:hideMark/>
          </w:tcPr>
          <w:p w14:paraId="267F948F"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191</w:t>
            </w:r>
          </w:p>
        </w:tc>
        <w:tc>
          <w:tcPr>
            <w:tcW w:w="860" w:type="dxa"/>
            <w:shd w:val="clear" w:color="000000" w:fill="FFFFFF"/>
            <w:vAlign w:val="center"/>
            <w:hideMark/>
          </w:tcPr>
          <w:p w14:paraId="0773093F"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1910</w:t>
            </w:r>
          </w:p>
        </w:tc>
        <w:tc>
          <w:tcPr>
            <w:tcW w:w="6836" w:type="dxa"/>
            <w:shd w:val="clear" w:color="000000" w:fill="FFFFFF"/>
            <w:vAlign w:val="center"/>
            <w:hideMark/>
          </w:tcPr>
          <w:p w14:paraId="63365A73"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Fabricación de productos de hornos de coque</w:t>
            </w:r>
          </w:p>
        </w:tc>
      </w:tr>
      <w:tr w:rsidR="00417310" w:rsidRPr="00460ABB" w14:paraId="354ACD8E" w14:textId="77777777" w:rsidTr="00C21B69">
        <w:trPr>
          <w:trHeight w:val="288"/>
          <w:jc w:val="center"/>
        </w:trPr>
        <w:tc>
          <w:tcPr>
            <w:tcW w:w="1129" w:type="dxa"/>
            <w:shd w:val="clear" w:color="000000" w:fill="FFFFFF"/>
            <w:vAlign w:val="center"/>
            <w:hideMark/>
          </w:tcPr>
          <w:p w14:paraId="1E8E480A"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536E5CAF"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19</w:t>
            </w:r>
          </w:p>
        </w:tc>
        <w:tc>
          <w:tcPr>
            <w:tcW w:w="1020" w:type="dxa"/>
            <w:shd w:val="clear" w:color="000000" w:fill="FFFFFF"/>
            <w:vAlign w:val="center"/>
            <w:hideMark/>
          </w:tcPr>
          <w:p w14:paraId="4BE68721"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192</w:t>
            </w:r>
          </w:p>
        </w:tc>
        <w:tc>
          <w:tcPr>
            <w:tcW w:w="860" w:type="dxa"/>
            <w:shd w:val="clear" w:color="000000" w:fill="FFFFFF"/>
            <w:vAlign w:val="center"/>
            <w:hideMark/>
          </w:tcPr>
          <w:p w14:paraId="65DAE9DB"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1921</w:t>
            </w:r>
          </w:p>
        </w:tc>
        <w:tc>
          <w:tcPr>
            <w:tcW w:w="6836" w:type="dxa"/>
            <w:shd w:val="clear" w:color="000000" w:fill="FFFFFF"/>
            <w:vAlign w:val="center"/>
            <w:hideMark/>
          </w:tcPr>
          <w:p w14:paraId="1A4A73D7"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Fabricación de productos de la refinación del petróleo</w:t>
            </w:r>
          </w:p>
        </w:tc>
      </w:tr>
      <w:tr w:rsidR="00417310" w:rsidRPr="00460ABB" w14:paraId="29CEC067" w14:textId="77777777" w:rsidTr="00C21B69">
        <w:trPr>
          <w:trHeight w:val="288"/>
          <w:jc w:val="center"/>
        </w:trPr>
        <w:tc>
          <w:tcPr>
            <w:tcW w:w="1129" w:type="dxa"/>
            <w:shd w:val="clear" w:color="000000" w:fill="FFFFFF"/>
            <w:vAlign w:val="center"/>
            <w:hideMark/>
          </w:tcPr>
          <w:p w14:paraId="11BCA13F"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lastRenderedPageBreak/>
              <w:t>C</w:t>
            </w:r>
          </w:p>
        </w:tc>
        <w:tc>
          <w:tcPr>
            <w:tcW w:w="1040" w:type="dxa"/>
            <w:shd w:val="clear" w:color="000000" w:fill="FFFFFF"/>
            <w:vAlign w:val="center"/>
            <w:hideMark/>
          </w:tcPr>
          <w:p w14:paraId="0C82AD81"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19</w:t>
            </w:r>
          </w:p>
        </w:tc>
        <w:tc>
          <w:tcPr>
            <w:tcW w:w="1020" w:type="dxa"/>
            <w:shd w:val="clear" w:color="000000" w:fill="FFFFFF"/>
            <w:vAlign w:val="center"/>
            <w:hideMark/>
          </w:tcPr>
          <w:p w14:paraId="0C46E982"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192</w:t>
            </w:r>
          </w:p>
        </w:tc>
        <w:tc>
          <w:tcPr>
            <w:tcW w:w="860" w:type="dxa"/>
            <w:shd w:val="clear" w:color="000000" w:fill="FFFFFF"/>
            <w:vAlign w:val="center"/>
            <w:hideMark/>
          </w:tcPr>
          <w:p w14:paraId="1778EA2F"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1922</w:t>
            </w:r>
          </w:p>
        </w:tc>
        <w:tc>
          <w:tcPr>
            <w:tcW w:w="6836" w:type="dxa"/>
            <w:shd w:val="clear" w:color="000000" w:fill="FFFFFF"/>
            <w:vAlign w:val="center"/>
            <w:hideMark/>
          </w:tcPr>
          <w:p w14:paraId="14BCCB45"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Actividad de mezcla de combustibles</w:t>
            </w:r>
          </w:p>
        </w:tc>
      </w:tr>
      <w:tr w:rsidR="00417310" w:rsidRPr="00460ABB" w14:paraId="6ADFAAAE" w14:textId="77777777" w:rsidTr="00C21B69">
        <w:trPr>
          <w:trHeight w:val="288"/>
          <w:jc w:val="center"/>
        </w:trPr>
        <w:tc>
          <w:tcPr>
            <w:tcW w:w="1129" w:type="dxa"/>
            <w:shd w:val="clear" w:color="000000" w:fill="FFFFFF"/>
            <w:vAlign w:val="center"/>
            <w:hideMark/>
          </w:tcPr>
          <w:p w14:paraId="644A3559"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0DED9118"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20</w:t>
            </w:r>
          </w:p>
        </w:tc>
        <w:tc>
          <w:tcPr>
            <w:tcW w:w="1020" w:type="dxa"/>
            <w:shd w:val="clear" w:color="000000" w:fill="FFFFFF"/>
            <w:vAlign w:val="center"/>
            <w:hideMark/>
          </w:tcPr>
          <w:p w14:paraId="6DE3FF90"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201</w:t>
            </w:r>
          </w:p>
        </w:tc>
        <w:tc>
          <w:tcPr>
            <w:tcW w:w="860" w:type="dxa"/>
            <w:shd w:val="clear" w:color="000000" w:fill="FFFFFF"/>
            <w:vAlign w:val="center"/>
            <w:hideMark/>
          </w:tcPr>
          <w:p w14:paraId="5ED019D7"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2011</w:t>
            </w:r>
          </w:p>
        </w:tc>
        <w:tc>
          <w:tcPr>
            <w:tcW w:w="6836" w:type="dxa"/>
            <w:shd w:val="clear" w:color="000000" w:fill="FFFFFF"/>
            <w:vAlign w:val="center"/>
            <w:hideMark/>
          </w:tcPr>
          <w:p w14:paraId="707C47E9"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Fabricación de sustancias y productos químicos básicos</w:t>
            </w:r>
          </w:p>
        </w:tc>
      </w:tr>
      <w:tr w:rsidR="00417310" w:rsidRPr="00460ABB" w14:paraId="3982A09B" w14:textId="77777777" w:rsidTr="00C21B69">
        <w:trPr>
          <w:trHeight w:val="288"/>
          <w:jc w:val="center"/>
        </w:trPr>
        <w:tc>
          <w:tcPr>
            <w:tcW w:w="1129" w:type="dxa"/>
            <w:shd w:val="clear" w:color="000000" w:fill="FFFFFF"/>
            <w:vAlign w:val="center"/>
            <w:hideMark/>
          </w:tcPr>
          <w:p w14:paraId="21A3CAED"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23ACA75D"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20</w:t>
            </w:r>
          </w:p>
        </w:tc>
        <w:tc>
          <w:tcPr>
            <w:tcW w:w="1020" w:type="dxa"/>
            <w:shd w:val="clear" w:color="000000" w:fill="FFFFFF"/>
            <w:vAlign w:val="center"/>
            <w:hideMark/>
          </w:tcPr>
          <w:p w14:paraId="319D5648"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201</w:t>
            </w:r>
          </w:p>
        </w:tc>
        <w:tc>
          <w:tcPr>
            <w:tcW w:w="860" w:type="dxa"/>
            <w:shd w:val="clear" w:color="000000" w:fill="FFFFFF"/>
            <w:vAlign w:val="center"/>
            <w:hideMark/>
          </w:tcPr>
          <w:p w14:paraId="7C03C42C"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2012</w:t>
            </w:r>
          </w:p>
        </w:tc>
        <w:tc>
          <w:tcPr>
            <w:tcW w:w="6836" w:type="dxa"/>
            <w:shd w:val="clear" w:color="000000" w:fill="FFFFFF"/>
            <w:vAlign w:val="center"/>
            <w:hideMark/>
          </w:tcPr>
          <w:p w14:paraId="3789B8C8"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Fabricación de abonos y compuestos inorgánicos nitrogenados</w:t>
            </w:r>
          </w:p>
        </w:tc>
      </w:tr>
      <w:tr w:rsidR="00417310" w:rsidRPr="00460ABB" w14:paraId="4564CA42" w14:textId="77777777" w:rsidTr="00C21B69">
        <w:trPr>
          <w:trHeight w:val="288"/>
          <w:jc w:val="center"/>
        </w:trPr>
        <w:tc>
          <w:tcPr>
            <w:tcW w:w="1129" w:type="dxa"/>
            <w:shd w:val="clear" w:color="000000" w:fill="FFFFFF"/>
            <w:vAlign w:val="center"/>
            <w:hideMark/>
          </w:tcPr>
          <w:p w14:paraId="63582CE1"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48BE9405"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20</w:t>
            </w:r>
          </w:p>
        </w:tc>
        <w:tc>
          <w:tcPr>
            <w:tcW w:w="1020" w:type="dxa"/>
            <w:shd w:val="clear" w:color="000000" w:fill="FFFFFF"/>
            <w:vAlign w:val="center"/>
            <w:hideMark/>
          </w:tcPr>
          <w:p w14:paraId="52416D51"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201</w:t>
            </w:r>
          </w:p>
        </w:tc>
        <w:tc>
          <w:tcPr>
            <w:tcW w:w="860" w:type="dxa"/>
            <w:shd w:val="clear" w:color="000000" w:fill="FFFFFF"/>
            <w:vAlign w:val="center"/>
            <w:hideMark/>
          </w:tcPr>
          <w:p w14:paraId="330B8CAD"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2013</w:t>
            </w:r>
          </w:p>
        </w:tc>
        <w:tc>
          <w:tcPr>
            <w:tcW w:w="6836" w:type="dxa"/>
            <w:shd w:val="clear" w:color="000000" w:fill="FFFFFF"/>
            <w:vAlign w:val="center"/>
            <w:hideMark/>
          </w:tcPr>
          <w:p w14:paraId="5D2090ED"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Fabricación de plásticos en formas primarias</w:t>
            </w:r>
          </w:p>
        </w:tc>
      </w:tr>
      <w:tr w:rsidR="00417310" w:rsidRPr="00460ABB" w14:paraId="76DB92D9" w14:textId="77777777" w:rsidTr="00C21B69">
        <w:trPr>
          <w:trHeight w:val="288"/>
          <w:jc w:val="center"/>
        </w:trPr>
        <w:tc>
          <w:tcPr>
            <w:tcW w:w="1129" w:type="dxa"/>
            <w:shd w:val="clear" w:color="000000" w:fill="FFFFFF"/>
            <w:vAlign w:val="center"/>
            <w:hideMark/>
          </w:tcPr>
          <w:p w14:paraId="46B030F9"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7053A8FB"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20</w:t>
            </w:r>
          </w:p>
        </w:tc>
        <w:tc>
          <w:tcPr>
            <w:tcW w:w="1020" w:type="dxa"/>
            <w:shd w:val="clear" w:color="000000" w:fill="FFFFFF"/>
            <w:vAlign w:val="center"/>
            <w:hideMark/>
          </w:tcPr>
          <w:p w14:paraId="54868DEF"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201</w:t>
            </w:r>
          </w:p>
        </w:tc>
        <w:tc>
          <w:tcPr>
            <w:tcW w:w="860" w:type="dxa"/>
            <w:shd w:val="clear" w:color="000000" w:fill="FFFFFF"/>
            <w:vAlign w:val="center"/>
            <w:hideMark/>
          </w:tcPr>
          <w:p w14:paraId="48FFE144"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2014</w:t>
            </w:r>
          </w:p>
        </w:tc>
        <w:tc>
          <w:tcPr>
            <w:tcW w:w="6836" w:type="dxa"/>
            <w:shd w:val="clear" w:color="000000" w:fill="FFFFFF"/>
            <w:vAlign w:val="center"/>
            <w:hideMark/>
          </w:tcPr>
          <w:p w14:paraId="1B71C692"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Fabricación de caucho sintético en formas primarias</w:t>
            </w:r>
          </w:p>
        </w:tc>
      </w:tr>
      <w:tr w:rsidR="00417310" w:rsidRPr="00460ABB" w14:paraId="4021B9C5" w14:textId="77777777" w:rsidTr="00C21B69">
        <w:trPr>
          <w:trHeight w:val="288"/>
          <w:jc w:val="center"/>
        </w:trPr>
        <w:tc>
          <w:tcPr>
            <w:tcW w:w="1129" w:type="dxa"/>
            <w:shd w:val="clear" w:color="000000" w:fill="FFFFFF"/>
            <w:vAlign w:val="center"/>
            <w:hideMark/>
          </w:tcPr>
          <w:p w14:paraId="2891DF8C"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7F39C94F"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20</w:t>
            </w:r>
          </w:p>
        </w:tc>
        <w:tc>
          <w:tcPr>
            <w:tcW w:w="1020" w:type="dxa"/>
            <w:shd w:val="clear" w:color="000000" w:fill="FFFFFF"/>
            <w:vAlign w:val="center"/>
            <w:hideMark/>
          </w:tcPr>
          <w:p w14:paraId="66ECD887"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202</w:t>
            </w:r>
          </w:p>
        </w:tc>
        <w:tc>
          <w:tcPr>
            <w:tcW w:w="860" w:type="dxa"/>
            <w:shd w:val="clear" w:color="000000" w:fill="FFFFFF"/>
            <w:vAlign w:val="center"/>
            <w:hideMark/>
          </w:tcPr>
          <w:p w14:paraId="273BA490"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2021</w:t>
            </w:r>
          </w:p>
        </w:tc>
        <w:tc>
          <w:tcPr>
            <w:tcW w:w="6836" w:type="dxa"/>
            <w:shd w:val="clear" w:color="000000" w:fill="FFFFFF"/>
            <w:vAlign w:val="center"/>
            <w:hideMark/>
          </w:tcPr>
          <w:p w14:paraId="3624E2E8"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Fabricación de plaguicidas y otros productos químicos de uso agropecuario</w:t>
            </w:r>
          </w:p>
        </w:tc>
      </w:tr>
      <w:tr w:rsidR="00417310" w:rsidRPr="00460ABB" w14:paraId="449D968B" w14:textId="77777777" w:rsidTr="00C21B69">
        <w:trPr>
          <w:trHeight w:val="480"/>
          <w:jc w:val="center"/>
        </w:trPr>
        <w:tc>
          <w:tcPr>
            <w:tcW w:w="1129" w:type="dxa"/>
            <w:shd w:val="clear" w:color="000000" w:fill="FFFFFF"/>
            <w:vAlign w:val="center"/>
            <w:hideMark/>
          </w:tcPr>
          <w:p w14:paraId="68E08C16"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096B19D0"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20</w:t>
            </w:r>
          </w:p>
        </w:tc>
        <w:tc>
          <w:tcPr>
            <w:tcW w:w="1020" w:type="dxa"/>
            <w:shd w:val="clear" w:color="000000" w:fill="FFFFFF"/>
            <w:vAlign w:val="center"/>
            <w:hideMark/>
          </w:tcPr>
          <w:p w14:paraId="6CC9F0AA"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202</w:t>
            </w:r>
          </w:p>
        </w:tc>
        <w:tc>
          <w:tcPr>
            <w:tcW w:w="860" w:type="dxa"/>
            <w:shd w:val="clear" w:color="000000" w:fill="FFFFFF"/>
            <w:vAlign w:val="center"/>
            <w:hideMark/>
          </w:tcPr>
          <w:p w14:paraId="1A229B21"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2022</w:t>
            </w:r>
          </w:p>
        </w:tc>
        <w:tc>
          <w:tcPr>
            <w:tcW w:w="6836" w:type="dxa"/>
            <w:shd w:val="clear" w:color="000000" w:fill="FFFFFF"/>
            <w:vAlign w:val="center"/>
            <w:hideMark/>
          </w:tcPr>
          <w:p w14:paraId="3CA5EDB9"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Fabricación de pinturas, barnices y revestimientos similares, tintas para impresión y masillas</w:t>
            </w:r>
          </w:p>
        </w:tc>
      </w:tr>
      <w:tr w:rsidR="00417310" w:rsidRPr="00460ABB" w14:paraId="7793C97E" w14:textId="77777777" w:rsidTr="00C21B69">
        <w:trPr>
          <w:trHeight w:val="480"/>
          <w:jc w:val="center"/>
        </w:trPr>
        <w:tc>
          <w:tcPr>
            <w:tcW w:w="1129" w:type="dxa"/>
            <w:shd w:val="clear" w:color="000000" w:fill="FFFFFF"/>
            <w:vAlign w:val="center"/>
            <w:hideMark/>
          </w:tcPr>
          <w:p w14:paraId="6CA51F25"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15A8C7AE"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20</w:t>
            </w:r>
          </w:p>
        </w:tc>
        <w:tc>
          <w:tcPr>
            <w:tcW w:w="1020" w:type="dxa"/>
            <w:shd w:val="clear" w:color="000000" w:fill="FFFFFF"/>
            <w:vAlign w:val="center"/>
            <w:hideMark/>
          </w:tcPr>
          <w:p w14:paraId="07010DCB"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202</w:t>
            </w:r>
          </w:p>
        </w:tc>
        <w:tc>
          <w:tcPr>
            <w:tcW w:w="860" w:type="dxa"/>
            <w:shd w:val="clear" w:color="000000" w:fill="FFFFFF"/>
            <w:vAlign w:val="center"/>
            <w:hideMark/>
          </w:tcPr>
          <w:p w14:paraId="4E7AE555"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2023</w:t>
            </w:r>
          </w:p>
        </w:tc>
        <w:tc>
          <w:tcPr>
            <w:tcW w:w="6836" w:type="dxa"/>
            <w:shd w:val="clear" w:color="000000" w:fill="FFFFFF"/>
            <w:vAlign w:val="center"/>
            <w:hideMark/>
          </w:tcPr>
          <w:p w14:paraId="5BBCDDBF"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Fabricación de jabones y detergentes, preparados para limpiar y pulir; perfumes y preparados de tocador</w:t>
            </w:r>
          </w:p>
        </w:tc>
      </w:tr>
      <w:tr w:rsidR="00417310" w:rsidRPr="00460ABB" w14:paraId="33FC168A" w14:textId="77777777" w:rsidTr="00C21B69">
        <w:trPr>
          <w:trHeight w:val="288"/>
          <w:jc w:val="center"/>
        </w:trPr>
        <w:tc>
          <w:tcPr>
            <w:tcW w:w="1129" w:type="dxa"/>
            <w:shd w:val="clear" w:color="000000" w:fill="FFFFFF"/>
            <w:vAlign w:val="center"/>
            <w:hideMark/>
          </w:tcPr>
          <w:p w14:paraId="7BA5D032"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2330FDE2"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20</w:t>
            </w:r>
          </w:p>
        </w:tc>
        <w:tc>
          <w:tcPr>
            <w:tcW w:w="1020" w:type="dxa"/>
            <w:shd w:val="clear" w:color="000000" w:fill="FFFFFF"/>
            <w:vAlign w:val="center"/>
            <w:hideMark/>
          </w:tcPr>
          <w:p w14:paraId="29889A59"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202</w:t>
            </w:r>
          </w:p>
        </w:tc>
        <w:tc>
          <w:tcPr>
            <w:tcW w:w="860" w:type="dxa"/>
            <w:shd w:val="clear" w:color="000000" w:fill="FFFFFF"/>
            <w:vAlign w:val="center"/>
            <w:hideMark/>
          </w:tcPr>
          <w:p w14:paraId="78961A9A"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2029</w:t>
            </w:r>
          </w:p>
        </w:tc>
        <w:tc>
          <w:tcPr>
            <w:tcW w:w="6836" w:type="dxa"/>
            <w:shd w:val="clear" w:color="000000" w:fill="FFFFFF"/>
            <w:vAlign w:val="center"/>
            <w:hideMark/>
          </w:tcPr>
          <w:p w14:paraId="318770B8"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Fabricación de otros productos químicos n.c.p.</w:t>
            </w:r>
          </w:p>
        </w:tc>
      </w:tr>
      <w:tr w:rsidR="00417310" w:rsidRPr="00460ABB" w14:paraId="01A7C2C4" w14:textId="77777777" w:rsidTr="00C21B69">
        <w:trPr>
          <w:trHeight w:val="288"/>
          <w:jc w:val="center"/>
        </w:trPr>
        <w:tc>
          <w:tcPr>
            <w:tcW w:w="1129" w:type="dxa"/>
            <w:shd w:val="clear" w:color="000000" w:fill="FFFFFF"/>
            <w:vAlign w:val="center"/>
            <w:hideMark/>
          </w:tcPr>
          <w:p w14:paraId="3DF32511"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33E1DB10"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20</w:t>
            </w:r>
          </w:p>
        </w:tc>
        <w:tc>
          <w:tcPr>
            <w:tcW w:w="1020" w:type="dxa"/>
            <w:shd w:val="clear" w:color="000000" w:fill="FFFFFF"/>
            <w:vAlign w:val="center"/>
            <w:hideMark/>
          </w:tcPr>
          <w:p w14:paraId="7A9DBF23"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203</w:t>
            </w:r>
          </w:p>
        </w:tc>
        <w:tc>
          <w:tcPr>
            <w:tcW w:w="860" w:type="dxa"/>
            <w:shd w:val="clear" w:color="000000" w:fill="FFFFFF"/>
            <w:vAlign w:val="center"/>
            <w:hideMark/>
          </w:tcPr>
          <w:p w14:paraId="10BAA91D"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2030</w:t>
            </w:r>
          </w:p>
        </w:tc>
        <w:tc>
          <w:tcPr>
            <w:tcW w:w="6836" w:type="dxa"/>
            <w:shd w:val="clear" w:color="000000" w:fill="FFFFFF"/>
            <w:vAlign w:val="center"/>
            <w:hideMark/>
          </w:tcPr>
          <w:p w14:paraId="63F679B3"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Fabricación de fibras sintéticas y artificiales</w:t>
            </w:r>
          </w:p>
        </w:tc>
      </w:tr>
      <w:tr w:rsidR="00417310" w:rsidRPr="00460ABB" w14:paraId="4DB5D068" w14:textId="77777777" w:rsidTr="00C21B69">
        <w:trPr>
          <w:trHeight w:val="480"/>
          <w:jc w:val="center"/>
        </w:trPr>
        <w:tc>
          <w:tcPr>
            <w:tcW w:w="1129" w:type="dxa"/>
            <w:shd w:val="clear" w:color="000000" w:fill="FFFFFF"/>
            <w:vAlign w:val="center"/>
            <w:hideMark/>
          </w:tcPr>
          <w:p w14:paraId="06C115AB"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38690395"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21</w:t>
            </w:r>
          </w:p>
        </w:tc>
        <w:tc>
          <w:tcPr>
            <w:tcW w:w="1020" w:type="dxa"/>
            <w:shd w:val="clear" w:color="000000" w:fill="FFFFFF"/>
            <w:vAlign w:val="center"/>
            <w:hideMark/>
          </w:tcPr>
          <w:p w14:paraId="2FBB4964"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210</w:t>
            </w:r>
          </w:p>
        </w:tc>
        <w:tc>
          <w:tcPr>
            <w:tcW w:w="860" w:type="dxa"/>
            <w:shd w:val="clear" w:color="000000" w:fill="FFFFFF"/>
            <w:vAlign w:val="center"/>
            <w:hideMark/>
          </w:tcPr>
          <w:p w14:paraId="3EFB4823"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2100</w:t>
            </w:r>
          </w:p>
        </w:tc>
        <w:tc>
          <w:tcPr>
            <w:tcW w:w="6836" w:type="dxa"/>
            <w:shd w:val="clear" w:color="000000" w:fill="FFFFFF"/>
            <w:vAlign w:val="center"/>
            <w:hideMark/>
          </w:tcPr>
          <w:p w14:paraId="490B3324"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Fabricación de productos farmacéuticos, sustancias químicas medicinales y productos botánicos de uso farmacéutico</w:t>
            </w:r>
          </w:p>
        </w:tc>
      </w:tr>
      <w:tr w:rsidR="00417310" w:rsidRPr="00460ABB" w14:paraId="78F3A867" w14:textId="77777777" w:rsidTr="00C21B69">
        <w:trPr>
          <w:trHeight w:val="288"/>
          <w:jc w:val="center"/>
        </w:trPr>
        <w:tc>
          <w:tcPr>
            <w:tcW w:w="1129" w:type="dxa"/>
            <w:shd w:val="clear" w:color="000000" w:fill="FFFFFF"/>
            <w:vAlign w:val="center"/>
            <w:hideMark/>
          </w:tcPr>
          <w:p w14:paraId="60F11E43"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1D22DE1D"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22</w:t>
            </w:r>
          </w:p>
        </w:tc>
        <w:tc>
          <w:tcPr>
            <w:tcW w:w="1020" w:type="dxa"/>
            <w:shd w:val="clear" w:color="000000" w:fill="FFFFFF"/>
            <w:vAlign w:val="center"/>
            <w:hideMark/>
          </w:tcPr>
          <w:p w14:paraId="5DAFB5FB"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221</w:t>
            </w:r>
          </w:p>
        </w:tc>
        <w:tc>
          <w:tcPr>
            <w:tcW w:w="860" w:type="dxa"/>
            <w:shd w:val="clear" w:color="000000" w:fill="FFFFFF"/>
            <w:vAlign w:val="center"/>
            <w:hideMark/>
          </w:tcPr>
          <w:p w14:paraId="38E547E8"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2211</w:t>
            </w:r>
          </w:p>
        </w:tc>
        <w:tc>
          <w:tcPr>
            <w:tcW w:w="6836" w:type="dxa"/>
            <w:shd w:val="clear" w:color="000000" w:fill="FFFFFF"/>
            <w:vAlign w:val="center"/>
            <w:hideMark/>
          </w:tcPr>
          <w:p w14:paraId="4F04746F"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Fabricación de llantas y neumáticos de caucho</w:t>
            </w:r>
          </w:p>
        </w:tc>
      </w:tr>
      <w:tr w:rsidR="00417310" w:rsidRPr="00E02E85" w14:paraId="7E7F3D34" w14:textId="77777777" w:rsidTr="00C21B69">
        <w:trPr>
          <w:trHeight w:val="288"/>
          <w:jc w:val="center"/>
        </w:trPr>
        <w:tc>
          <w:tcPr>
            <w:tcW w:w="1129" w:type="dxa"/>
            <w:shd w:val="clear" w:color="000000" w:fill="FFFFFF"/>
            <w:vAlign w:val="center"/>
            <w:hideMark/>
          </w:tcPr>
          <w:p w14:paraId="36906EB4"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5DF3CFD2"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22</w:t>
            </w:r>
          </w:p>
        </w:tc>
        <w:tc>
          <w:tcPr>
            <w:tcW w:w="1020" w:type="dxa"/>
            <w:shd w:val="clear" w:color="000000" w:fill="FFFFFF"/>
            <w:vAlign w:val="center"/>
            <w:hideMark/>
          </w:tcPr>
          <w:p w14:paraId="6D78A2B9"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221</w:t>
            </w:r>
          </w:p>
        </w:tc>
        <w:tc>
          <w:tcPr>
            <w:tcW w:w="860" w:type="dxa"/>
            <w:shd w:val="clear" w:color="000000" w:fill="FFFFFF"/>
            <w:vAlign w:val="center"/>
            <w:hideMark/>
          </w:tcPr>
          <w:p w14:paraId="48078194"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2212</w:t>
            </w:r>
          </w:p>
        </w:tc>
        <w:tc>
          <w:tcPr>
            <w:tcW w:w="6836" w:type="dxa"/>
            <w:shd w:val="clear" w:color="000000" w:fill="FFFFFF"/>
            <w:vAlign w:val="center"/>
            <w:hideMark/>
          </w:tcPr>
          <w:p w14:paraId="6302D3AB"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Reencauche de llantas usadas</w:t>
            </w:r>
          </w:p>
        </w:tc>
      </w:tr>
      <w:tr w:rsidR="00417310" w:rsidRPr="00460ABB" w14:paraId="444F4212" w14:textId="77777777" w:rsidTr="00C21B69">
        <w:trPr>
          <w:trHeight w:val="288"/>
          <w:jc w:val="center"/>
        </w:trPr>
        <w:tc>
          <w:tcPr>
            <w:tcW w:w="1129" w:type="dxa"/>
            <w:shd w:val="clear" w:color="000000" w:fill="FFFFFF"/>
            <w:vAlign w:val="center"/>
            <w:hideMark/>
          </w:tcPr>
          <w:p w14:paraId="725BFE48"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4E36FCE0"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22</w:t>
            </w:r>
          </w:p>
        </w:tc>
        <w:tc>
          <w:tcPr>
            <w:tcW w:w="1020" w:type="dxa"/>
            <w:shd w:val="clear" w:color="000000" w:fill="FFFFFF"/>
            <w:vAlign w:val="center"/>
            <w:hideMark/>
          </w:tcPr>
          <w:p w14:paraId="2E900CCB"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221</w:t>
            </w:r>
          </w:p>
        </w:tc>
        <w:tc>
          <w:tcPr>
            <w:tcW w:w="860" w:type="dxa"/>
            <w:shd w:val="clear" w:color="000000" w:fill="FFFFFF"/>
            <w:vAlign w:val="center"/>
            <w:hideMark/>
          </w:tcPr>
          <w:p w14:paraId="6747A568"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2219</w:t>
            </w:r>
          </w:p>
        </w:tc>
        <w:tc>
          <w:tcPr>
            <w:tcW w:w="6836" w:type="dxa"/>
            <w:shd w:val="clear" w:color="000000" w:fill="FFFFFF"/>
            <w:vAlign w:val="center"/>
            <w:hideMark/>
          </w:tcPr>
          <w:p w14:paraId="42A16292"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Fabricación de formas básicas de caucho y otros productos de caucho n.c.p.</w:t>
            </w:r>
          </w:p>
        </w:tc>
      </w:tr>
      <w:tr w:rsidR="00417310" w:rsidRPr="00460ABB" w14:paraId="0415BB87" w14:textId="77777777" w:rsidTr="00C21B69">
        <w:trPr>
          <w:trHeight w:val="288"/>
          <w:jc w:val="center"/>
        </w:trPr>
        <w:tc>
          <w:tcPr>
            <w:tcW w:w="1129" w:type="dxa"/>
            <w:shd w:val="clear" w:color="000000" w:fill="FFFFFF"/>
            <w:vAlign w:val="center"/>
            <w:hideMark/>
          </w:tcPr>
          <w:p w14:paraId="2FA68DDF"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239D7BFB"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23</w:t>
            </w:r>
          </w:p>
        </w:tc>
        <w:tc>
          <w:tcPr>
            <w:tcW w:w="1020" w:type="dxa"/>
            <w:shd w:val="clear" w:color="000000" w:fill="FFFFFF"/>
            <w:vAlign w:val="center"/>
            <w:hideMark/>
          </w:tcPr>
          <w:p w14:paraId="6BAA0919"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239</w:t>
            </w:r>
          </w:p>
        </w:tc>
        <w:tc>
          <w:tcPr>
            <w:tcW w:w="860" w:type="dxa"/>
            <w:shd w:val="clear" w:color="000000" w:fill="FFFFFF"/>
            <w:vAlign w:val="center"/>
            <w:hideMark/>
          </w:tcPr>
          <w:p w14:paraId="752BF7C5"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2394</w:t>
            </w:r>
          </w:p>
        </w:tc>
        <w:tc>
          <w:tcPr>
            <w:tcW w:w="6836" w:type="dxa"/>
            <w:shd w:val="clear" w:color="000000" w:fill="FFFFFF"/>
            <w:vAlign w:val="center"/>
            <w:hideMark/>
          </w:tcPr>
          <w:p w14:paraId="32CD2BCA"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Fabricación de cemento, cal y yeso</w:t>
            </w:r>
          </w:p>
        </w:tc>
      </w:tr>
      <w:tr w:rsidR="00417310" w:rsidRPr="00460ABB" w14:paraId="2D32E641" w14:textId="77777777" w:rsidTr="00C21B69">
        <w:trPr>
          <w:trHeight w:val="288"/>
          <w:jc w:val="center"/>
        </w:trPr>
        <w:tc>
          <w:tcPr>
            <w:tcW w:w="1129" w:type="dxa"/>
            <w:shd w:val="clear" w:color="000000" w:fill="FFFFFF"/>
            <w:vAlign w:val="center"/>
            <w:hideMark/>
          </w:tcPr>
          <w:p w14:paraId="50C7E709"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1FF71891"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23</w:t>
            </w:r>
          </w:p>
        </w:tc>
        <w:tc>
          <w:tcPr>
            <w:tcW w:w="1020" w:type="dxa"/>
            <w:shd w:val="clear" w:color="000000" w:fill="FFFFFF"/>
            <w:vAlign w:val="center"/>
            <w:hideMark/>
          </w:tcPr>
          <w:p w14:paraId="65763369"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239</w:t>
            </w:r>
          </w:p>
        </w:tc>
        <w:tc>
          <w:tcPr>
            <w:tcW w:w="860" w:type="dxa"/>
            <w:shd w:val="clear" w:color="000000" w:fill="FFFFFF"/>
            <w:vAlign w:val="center"/>
            <w:hideMark/>
          </w:tcPr>
          <w:p w14:paraId="029F40F4"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2395</w:t>
            </w:r>
          </w:p>
        </w:tc>
        <w:tc>
          <w:tcPr>
            <w:tcW w:w="6836" w:type="dxa"/>
            <w:shd w:val="clear" w:color="000000" w:fill="FFFFFF"/>
            <w:vAlign w:val="center"/>
            <w:hideMark/>
          </w:tcPr>
          <w:p w14:paraId="328B8325"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Fabricación de artículos de hormigón, cemento y yeso</w:t>
            </w:r>
          </w:p>
        </w:tc>
      </w:tr>
      <w:tr w:rsidR="00417310" w:rsidRPr="00460ABB" w14:paraId="1AA3D440" w14:textId="77777777" w:rsidTr="00C21B69">
        <w:trPr>
          <w:trHeight w:val="288"/>
          <w:jc w:val="center"/>
        </w:trPr>
        <w:tc>
          <w:tcPr>
            <w:tcW w:w="1129" w:type="dxa"/>
            <w:shd w:val="clear" w:color="000000" w:fill="FFFFFF"/>
            <w:vAlign w:val="center"/>
            <w:hideMark/>
          </w:tcPr>
          <w:p w14:paraId="60273F8A"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5CBD7BE7"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24</w:t>
            </w:r>
          </w:p>
        </w:tc>
        <w:tc>
          <w:tcPr>
            <w:tcW w:w="1020" w:type="dxa"/>
            <w:shd w:val="clear" w:color="000000" w:fill="FFFFFF"/>
            <w:vAlign w:val="center"/>
            <w:hideMark/>
          </w:tcPr>
          <w:p w14:paraId="6C4746E6"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241</w:t>
            </w:r>
          </w:p>
        </w:tc>
        <w:tc>
          <w:tcPr>
            <w:tcW w:w="860" w:type="dxa"/>
            <w:shd w:val="clear" w:color="000000" w:fill="FFFFFF"/>
            <w:vAlign w:val="center"/>
            <w:hideMark/>
          </w:tcPr>
          <w:p w14:paraId="0577DAAC"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2410</w:t>
            </w:r>
          </w:p>
        </w:tc>
        <w:tc>
          <w:tcPr>
            <w:tcW w:w="6836" w:type="dxa"/>
            <w:shd w:val="clear" w:color="000000" w:fill="FFFFFF"/>
            <w:vAlign w:val="center"/>
            <w:hideMark/>
          </w:tcPr>
          <w:p w14:paraId="620CA85D"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Industrias básicas de hierro y de acero</w:t>
            </w:r>
          </w:p>
        </w:tc>
      </w:tr>
      <w:tr w:rsidR="00417310" w:rsidRPr="00E02E85" w14:paraId="1AB2CD9B" w14:textId="77777777" w:rsidTr="00C21B69">
        <w:trPr>
          <w:trHeight w:val="288"/>
          <w:jc w:val="center"/>
        </w:trPr>
        <w:tc>
          <w:tcPr>
            <w:tcW w:w="1129" w:type="dxa"/>
            <w:shd w:val="clear" w:color="000000" w:fill="FFFFFF"/>
            <w:vAlign w:val="center"/>
            <w:hideMark/>
          </w:tcPr>
          <w:p w14:paraId="4A3563D7"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7D4404F8"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24</w:t>
            </w:r>
          </w:p>
        </w:tc>
        <w:tc>
          <w:tcPr>
            <w:tcW w:w="1020" w:type="dxa"/>
            <w:shd w:val="clear" w:color="000000" w:fill="FFFFFF"/>
            <w:vAlign w:val="center"/>
            <w:hideMark/>
          </w:tcPr>
          <w:p w14:paraId="357FA471"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242</w:t>
            </w:r>
          </w:p>
        </w:tc>
        <w:tc>
          <w:tcPr>
            <w:tcW w:w="860" w:type="dxa"/>
            <w:shd w:val="clear" w:color="000000" w:fill="FFFFFF"/>
            <w:vAlign w:val="center"/>
            <w:hideMark/>
          </w:tcPr>
          <w:p w14:paraId="7CD450BF"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2421</w:t>
            </w:r>
          </w:p>
        </w:tc>
        <w:tc>
          <w:tcPr>
            <w:tcW w:w="6836" w:type="dxa"/>
            <w:shd w:val="clear" w:color="000000" w:fill="FFFFFF"/>
            <w:vAlign w:val="center"/>
            <w:hideMark/>
          </w:tcPr>
          <w:p w14:paraId="782ABD73"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Industrias básicas de metales preciosos</w:t>
            </w:r>
          </w:p>
        </w:tc>
      </w:tr>
      <w:tr w:rsidR="00417310" w:rsidRPr="00E02E85" w14:paraId="62DA678C" w14:textId="77777777" w:rsidTr="00C21B69">
        <w:trPr>
          <w:trHeight w:val="288"/>
          <w:jc w:val="center"/>
        </w:trPr>
        <w:tc>
          <w:tcPr>
            <w:tcW w:w="1129" w:type="dxa"/>
            <w:shd w:val="clear" w:color="000000" w:fill="FFFFFF"/>
            <w:vAlign w:val="center"/>
            <w:hideMark/>
          </w:tcPr>
          <w:p w14:paraId="58866B47"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37CE76EF"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24</w:t>
            </w:r>
          </w:p>
        </w:tc>
        <w:tc>
          <w:tcPr>
            <w:tcW w:w="1020" w:type="dxa"/>
            <w:shd w:val="clear" w:color="000000" w:fill="FFFFFF"/>
            <w:vAlign w:val="center"/>
            <w:hideMark/>
          </w:tcPr>
          <w:p w14:paraId="06B57722"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242</w:t>
            </w:r>
          </w:p>
        </w:tc>
        <w:tc>
          <w:tcPr>
            <w:tcW w:w="860" w:type="dxa"/>
            <w:shd w:val="clear" w:color="000000" w:fill="FFFFFF"/>
            <w:vAlign w:val="center"/>
            <w:hideMark/>
          </w:tcPr>
          <w:p w14:paraId="7AA811B0"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2429</w:t>
            </w:r>
          </w:p>
        </w:tc>
        <w:tc>
          <w:tcPr>
            <w:tcW w:w="6836" w:type="dxa"/>
            <w:shd w:val="clear" w:color="000000" w:fill="FFFFFF"/>
            <w:vAlign w:val="center"/>
            <w:hideMark/>
          </w:tcPr>
          <w:p w14:paraId="1CBB91F0"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Industrias básicas de otros metales no ferrosos</w:t>
            </w:r>
          </w:p>
        </w:tc>
      </w:tr>
      <w:tr w:rsidR="00417310" w:rsidRPr="00460ABB" w14:paraId="7774A4AD" w14:textId="77777777" w:rsidTr="00C21B69">
        <w:trPr>
          <w:trHeight w:val="288"/>
          <w:jc w:val="center"/>
        </w:trPr>
        <w:tc>
          <w:tcPr>
            <w:tcW w:w="1129" w:type="dxa"/>
            <w:shd w:val="clear" w:color="000000" w:fill="FFFFFF"/>
            <w:vAlign w:val="center"/>
            <w:hideMark/>
          </w:tcPr>
          <w:p w14:paraId="1582DF6C"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58C1E662"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24</w:t>
            </w:r>
          </w:p>
        </w:tc>
        <w:tc>
          <w:tcPr>
            <w:tcW w:w="1020" w:type="dxa"/>
            <w:shd w:val="clear" w:color="000000" w:fill="FFFFFF"/>
            <w:vAlign w:val="center"/>
            <w:hideMark/>
          </w:tcPr>
          <w:p w14:paraId="21B027A1"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243</w:t>
            </w:r>
          </w:p>
        </w:tc>
        <w:tc>
          <w:tcPr>
            <w:tcW w:w="860" w:type="dxa"/>
            <w:shd w:val="clear" w:color="000000" w:fill="FFFFFF"/>
            <w:vAlign w:val="center"/>
            <w:hideMark/>
          </w:tcPr>
          <w:p w14:paraId="7DECFFC9"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2431</w:t>
            </w:r>
          </w:p>
        </w:tc>
        <w:tc>
          <w:tcPr>
            <w:tcW w:w="6836" w:type="dxa"/>
            <w:shd w:val="clear" w:color="000000" w:fill="FFFFFF"/>
            <w:vAlign w:val="center"/>
            <w:hideMark/>
          </w:tcPr>
          <w:p w14:paraId="081DB9FC"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Fundición de hierro y de acero</w:t>
            </w:r>
          </w:p>
        </w:tc>
      </w:tr>
      <w:tr w:rsidR="00417310" w:rsidRPr="00460ABB" w14:paraId="2DEE0767" w14:textId="77777777" w:rsidTr="00C21B69">
        <w:trPr>
          <w:trHeight w:val="288"/>
          <w:jc w:val="center"/>
        </w:trPr>
        <w:tc>
          <w:tcPr>
            <w:tcW w:w="1129" w:type="dxa"/>
            <w:shd w:val="clear" w:color="000000" w:fill="FFFFFF"/>
            <w:vAlign w:val="center"/>
            <w:hideMark/>
          </w:tcPr>
          <w:p w14:paraId="2308EDDF"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289A3A43"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25</w:t>
            </w:r>
          </w:p>
        </w:tc>
        <w:tc>
          <w:tcPr>
            <w:tcW w:w="1020" w:type="dxa"/>
            <w:shd w:val="clear" w:color="000000" w:fill="FFFFFF"/>
            <w:vAlign w:val="center"/>
            <w:hideMark/>
          </w:tcPr>
          <w:p w14:paraId="3FB9E34C"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252</w:t>
            </w:r>
          </w:p>
        </w:tc>
        <w:tc>
          <w:tcPr>
            <w:tcW w:w="860" w:type="dxa"/>
            <w:shd w:val="clear" w:color="000000" w:fill="FFFFFF"/>
            <w:vAlign w:val="center"/>
            <w:hideMark/>
          </w:tcPr>
          <w:p w14:paraId="5951B4F9"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2520</w:t>
            </w:r>
          </w:p>
        </w:tc>
        <w:tc>
          <w:tcPr>
            <w:tcW w:w="6836" w:type="dxa"/>
            <w:shd w:val="clear" w:color="000000" w:fill="FFFFFF"/>
            <w:vAlign w:val="center"/>
            <w:hideMark/>
          </w:tcPr>
          <w:p w14:paraId="2E98908C"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Fabricación de armas y municiones</w:t>
            </w:r>
          </w:p>
        </w:tc>
      </w:tr>
      <w:tr w:rsidR="00417310" w:rsidRPr="00460ABB" w14:paraId="5E339155" w14:textId="77777777" w:rsidTr="00C21B69">
        <w:trPr>
          <w:trHeight w:val="288"/>
          <w:jc w:val="center"/>
        </w:trPr>
        <w:tc>
          <w:tcPr>
            <w:tcW w:w="1129" w:type="dxa"/>
            <w:shd w:val="clear" w:color="000000" w:fill="FFFFFF"/>
            <w:vAlign w:val="center"/>
            <w:hideMark/>
          </w:tcPr>
          <w:p w14:paraId="1F9ECB45"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29E8C92B"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25</w:t>
            </w:r>
          </w:p>
        </w:tc>
        <w:tc>
          <w:tcPr>
            <w:tcW w:w="1020" w:type="dxa"/>
            <w:shd w:val="clear" w:color="000000" w:fill="FFFFFF"/>
            <w:vAlign w:val="center"/>
            <w:hideMark/>
          </w:tcPr>
          <w:p w14:paraId="627A4BD0"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259</w:t>
            </w:r>
          </w:p>
        </w:tc>
        <w:tc>
          <w:tcPr>
            <w:tcW w:w="860" w:type="dxa"/>
            <w:shd w:val="clear" w:color="000000" w:fill="FFFFFF"/>
            <w:vAlign w:val="center"/>
            <w:hideMark/>
          </w:tcPr>
          <w:p w14:paraId="08BB5890"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2592</w:t>
            </w:r>
          </w:p>
        </w:tc>
        <w:tc>
          <w:tcPr>
            <w:tcW w:w="6836" w:type="dxa"/>
            <w:shd w:val="clear" w:color="000000" w:fill="FFFFFF"/>
            <w:vAlign w:val="center"/>
            <w:hideMark/>
          </w:tcPr>
          <w:p w14:paraId="1641324E"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Tratamiento y revestimiento de metales; mecanizado</w:t>
            </w:r>
          </w:p>
        </w:tc>
      </w:tr>
      <w:tr w:rsidR="00417310" w:rsidRPr="00460ABB" w14:paraId="18A59353" w14:textId="77777777" w:rsidTr="00C21B69">
        <w:trPr>
          <w:trHeight w:val="288"/>
          <w:jc w:val="center"/>
        </w:trPr>
        <w:tc>
          <w:tcPr>
            <w:tcW w:w="1129" w:type="dxa"/>
            <w:shd w:val="clear" w:color="000000" w:fill="FFFFFF"/>
            <w:vAlign w:val="center"/>
            <w:hideMark/>
          </w:tcPr>
          <w:p w14:paraId="001B0F23"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29205BFA"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26</w:t>
            </w:r>
          </w:p>
        </w:tc>
        <w:tc>
          <w:tcPr>
            <w:tcW w:w="1020" w:type="dxa"/>
            <w:shd w:val="clear" w:color="000000" w:fill="FFFFFF"/>
            <w:vAlign w:val="center"/>
            <w:hideMark/>
          </w:tcPr>
          <w:p w14:paraId="59754A61"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262</w:t>
            </w:r>
          </w:p>
        </w:tc>
        <w:tc>
          <w:tcPr>
            <w:tcW w:w="860" w:type="dxa"/>
            <w:shd w:val="clear" w:color="000000" w:fill="FFFFFF"/>
            <w:vAlign w:val="center"/>
            <w:hideMark/>
          </w:tcPr>
          <w:p w14:paraId="03B35B2F"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2620</w:t>
            </w:r>
          </w:p>
        </w:tc>
        <w:tc>
          <w:tcPr>
            <w:tcW w:w="6836" w:type="dxa"/>
            <w:shd w:val="clear" w:color="000000" w:fill="FFFFFF"/>
            <w:vAlign w:val="center"/>
            <w:hideMark/>
          </w:tcPr>
          <w:p w14:paraId="12BDDBCA"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Fabricación de computadoras y de equipo periférico</w:t>
            </w:r>
          </w:p>
        </w:tc>
      </w:tr>
      <w:tr w:rsidR="00417310" w:rsidRPr="00460ABB" w14:paraId="75594E40" w14:textId="77777777" w:rsidTr="00C21B69">
        <w:trPr>
          <w:trHeight w:val="288"/>
          <w:jc w:val="center"/>
        </w:trPr>
        <w:tc>
          <w:tcPr>
            <w:tcW w:w="1129" w:type="dxa"/>
            <w:shd w:val="clear" w:color="000000" w:fill="FFFFFF"/>
            <w:vAlign w:val="center"/>
            <w:hideMark/>
          </w:tcPr>
          <w:p w14:paraId="2311A0CF"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C</w:t>
            </w:r>
          </w:p>
        </w:tc>
        <w:tc>
          <w:tcPr>
            <w:tcW w:w="1040" w:type="dxa"/>
            <w:shd w:val="clear" w:color="000000" w:fill="FFFFFF"/>
            <w:vAlign w:val="center"/>
            <w:hideMark/>
          </w:tcPr>
          <w:p w14:paraId="7652EDE0" w14:textId="77777777" w:rsidR="00417310" w:rsidRPr="00103637" w:rsidRDefault="00417310" w:rsidP="00C21B69">
            <w:pPr>
              <w:jc w:val="center"/>
              <w:rPr>
                <w:rFonts w:ascii="Arial" w:hAnsi="Arial" w:cs="Arial"/>
                <w:bCs/>
                <w:sz w:val="18"/>
                <w:szCs w:val="18"/>
                <w:lang w:val="es-ES_tradnl"/>
              </w:rPr>
            </w:pPr>
            <w:r w:rsidRPr="00103637">
              <w:rPr>
                <w:rFonts w:ascii="Arial" w:hAnsi="Arial" w:cs="Arial"/>
                <w:bCs/>
                <w:sz w:val="18"/>
                <w:szCs w:val="18"/>
                <w:lang w:val="es-ES_tradnl"/>
              </w:rPr>
              <w:t>28</w:t>
            </w:r>
          </w:p>
        </w:tc>
        <w:tc>
          <w:tcPr>
            <w:tcW w:w="1020" w:type="dxa"/>
            <w:shd w:val="clear" w:color="000000" w:fill="FFFFFF"/>
            <w:vAlign w:val="center"/>
            <w:hideMark/>
          </w:tcPr>
          <w:p w14:paraId="667CB1EB"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282</w:t>
            </w:r>
          </w:p>
        </w:tc>
        <w:tc>
          <w:tcPr>
            <w:tcW w:w="860" w:type="dxa"/>
            <w:shd w:val="clear" w:color="000000" w:fill="FFFFFF"/>
            <w:vAlign w:val="center"/>
            <w:hideMark/>
          </w:tcPr>
          <w:p w14:paraId="58C274D6"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2825</w:t>
            </w:r>
          </w:p>
        </w:tc>
        <w:tc>
          <w:tcPr>
            <w:tcW w:w="6836" w:type="dxa"/>
            <w:shd w:val="clear" w:color="000000" w:fill="FFFFFF"/>
            <w:vAlign w:val="center"/>
            <w:hideMark/>
          </w:tcPr>
          <w:p w14:paraId="3709283C" w14:textId="77777777" w:rsidR="00417310" w:rsidRPr="00103637" w:rsidRDefault="00417310" w:rsidP="00C21B69">
            <w:pPr>
              <w:jc w:val="center"/>
              <w:rPr>
                <w:rFonts w:ascii="Arial" w:hAnsi="Arial" w:cs="Arial"/>
                <w:sz w:val="18"/>
                <w:szCs w:val="18"/>
                <w:lang w:val="es-ES_tradnl"/>
              </w:rPr>
            </w:pPr>
            <w:r w:rsidRPr="00103637">
              <w:rPr>
                <w:rFonts w:ascii="Arial" w:hAnsi="Arial" w:cs="Arial"/>
                <w:sz w:val="18"/>
                <w:szCs w:val="18"/>
                <w:lang w:val="es-ES_tradnl"/>
              </w:rPr>
              <w:t>Fabricación de maquinaria para la elaboración de alimentos, bebidas y tabaco</w:t>
            </w:r>
          </w:p>
        </w:tc>
      </w:tr>
      <w:tr w:rsidR="00606568" w:rsidRPr="00E02E85" w14:paraId="6C500E21" w14:textId="77777777" w:rsidTr="00C21B69">
        <w:trPr>
          <w:trHeight w:val="288"/>
          <w:jc w:val="center"/>
        </w:trPr>
        <w:tc>
          <w:tcPr>
            <w:tcW w:w="1129" w:type="dxa"/>
            <w:shd w:val="clear" w:color="000000" w:fill="FFFFFF"/>
            <w:vAlign w:val="center"/>
          </w:tcPr>
          <w:p w14:paraId="2C566ABC" w14:textId="03751859"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D</w:t>
            </w:r>
          </w:p>
        </w:tc>
        <w:tc>
          <w:tcPr>
            <w:tcW w:w="1040" w:type="dxa"/>
            <w:shd w:val="clear" w:color="000000" w:fill="FFFFFF"/>
            <w:vAlign w:val="center"/>
          </w:tcPr>
          <w:p w14:paraId="0A4983A5" w14:textId="3E33BD63"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35</w:t>
            </w:r>
          </w:p>
        </w:tc>
        <w:tc>
          <w:tcPr>
            <w:tcW w:w="1020" w:type="dxa"/>
            <w:shd w:val="clear" w:color="000000" w:fill="FFFFFF"/>
            <w:vAlign w:val="center"/>
          </w:tcPr>
          <w:p w14:paraId="414C0025" w14:textId="61F55B80"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351</w:t>
            </w:r>
          </w:p>
        </w:tc>
        <w:tc>
          <w:tcPr>
            <w:tcW w:w="860" w:type="dxa"/>
            <w:shd w:val="clear" w:color="000000" w:fill="FFFFFF"/>
            <w:vAlign w:val="center"/>
          </w:tcPr>
          <w:p w14:paraId="1BAE75EB" w14:textId="1CC423DB"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3511</w:t>
            </w:r>
          </w:p>
        </w:tc>
        <w:tc>
          <w:tcPr>
            <w:tcW w:w="6836" w:type="dxa"/>
            <w:shd w:val="clear" w:color="000000" w:fill="FFFFFF"/>
            <w:vAlign w:val="center"/>
          </w:tcPr>
          <w:p w14:paraId="0EEE701F" w14:textId="2BA040AE"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Generación de energía eléctrica</w:t>
            </w:r>
          </w:p>
        </w:tc>
      </w:tr>
      <w:tr w:rsidR="00606568" w:rsidRPr="00E02E85" w14:paraId="18090C6F" w14:textId="77777777" w:rsidTr="00C21B69">
        <w:trPr>
          <w:trHeight w:val="288"/>
          <w:jc w:val="center"/>
        </w:trPr>
        <w:tc>
          <w:tcPr>
            <w:tcW w:w="1129" w:type="dxa"/>
            <w:shd w:val="clear" w:color="000000" w:fill="FFFFFF"/>
            <w:vAlign w:val="center"/>
          </w:tcPr>
          <w:p w14:paraId="563B0305" w14:textId="3DDE2EEC"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D</w:t>
            </w:r>
          </w:p>
        </w:tc>
        <w:tc>
          <w:tcPr>
            <w:tcW w:w="1040" w:type="dxa"/>
            <w:shd w:val="clear" w:color="000000" w:fill="FFFFFF"/>
            <w:vAlign w:val="center"/>
          </w:tcPr>
          <w:p w14:paraId="30EFBA8C" w14:textId="0FBAFA2A"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35</w:t>
            </w:r>
          </w:p>
        </w:tc>
        <w:tc>
          <w:tcPr>
            <w:tcW w:w="1020" w:type="dxa"/>
            <w:shd w:val="clear" w:color="000000" w:fill="FFFFFF"/>
            <w:vAlign w:val="center"/>
          </w:tcPr>
          <w:p w14:paraId="77D45DA1" w14:textId="131BDC5A"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351</w:t>
            </w:r>
          </w:p>
        </w:tc>
        <w:tc>
          <w:tcPr>
            <w:tcW w:w="860" w:type="dxa"/>
            <w:shd w:val="clear" w:color="000000" w:fill="FFFFFF"/>
            <w:vAlign w:val="center"/>
          </w:tcPr>
          <w:p w14:paraId="2918E259" w14:textId="2EE119ED"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3512</w:t>
            </w:r>
          </w:p>
        </w:tc>
        <w:tc>
          <w:tcPr>
            <w:tcW w:w="6836" w:type="dxa"/>
            <w:shd w:val="clear" w:color="000000" w:fill="FFFFFF"/>
            <w:vAlign w:val="center"/>
          </w:tcPr>
          <w:p w14:paraId="3AB049B9" w14:textId="0CAC598A"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Transmisión de energía eléctrica</w:t>
            </w:r>
          </w:p>
        </w:tc>
      </w:tr>
      <w:tr w:rsidR="00606568" w:rsidRPr="00E02E85" w14:paraId="70EBC979" w14:textId="77777777" w:rsidTr="00C21B69">
        <w:trPr>
          <w:trHeight w:val="288"/>
          <w:jc w:val="center"/>
        </w:trPr>
        <w:tc>
          <w:tcPr>
            <w:tcW w:w="1129" w:type="dxa"/>
            <w:shd w:val="clear" w:color="000000" w:fill="FFFFFF"/>
            <w:vAlign w:val="center"/>
          </w:tcPr>
          <w:p w14:paraId="2E2ECA14" w14:textId="4AF3BEB3"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D</w:t>
            </w:r>
          </w:p>
        </w:tc>
        <w:tc>
          <w:tcPr>
            <w:tcW w:w="1040" w:type="dxa"/>
            <w:shd w:val="clear" w:color="000000" w:fill="FFFFFF"/>
            <w:vAlign w:val="center"/>
          </w:tcPr>
          <w:p w14:paraId="540B2D3E" w14:textId="03E7C261"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35</w:t>
            </w:r>
          </w:p>
        </w:tc>
        <w:tc>
          <w:tcPr>
            <w:tcW w:w="1020" w:type="dxa"/>
            <w:shd w:val="clear" w:color="000000" w:fill="FFFFFF"/>
            <w:vAlign w:val="center"/>
          </w:tcPr>
          <w:p w14:paraId="4BD38468" w14:textId="6D18C58C"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351</w:t>
            </w:r>
          </w:p>
        </w:tc>
        <w:tc>
          <w:tcPr>
            <w:tcW w:w="860" w:type="dxa"/>
            <w:shd w:val="clear" w:color="000000" w:fill="FFFFFF"/>
            <w:vAlign w:val="center"/>
          </w:tcPr>
          <w:p w14:paraId="0C8B5E4E" w14:textId="6A5F828B"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3513</w:t>
            </w:r>
          </w:p>
        </w:tc>
        <w:tc>
          <w:tcPr>
            <w:tcW w:w="6836" w:type="dxa"/>
            <w:shd w:val="clear" w:color="000000" w:fill="FFFFFF"/>
            <w:vAlign w:val="center"/>
          </w:tcPr>
          <w:p w14:paraId="59AD859D" w14:textId="6D2003E8"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Distribución de energía eléctrica</w:t>
            </w:r>
          </w:p>
        </w:tc>
      </w:tr>
      <w:tr w:rsidR="00606568" w:rsidRPr="00E02E85" w14:paraId="15E6AF25" w14:textId="77777777" w:rsidTr="00C21B69">
        <w:trPr>
          <w:trHeight w:val="288"/>
          <w:jc w:val="center"/>
        </w:trPr>
        <w:tc>
          <w:tcPr>
            <w:tcW w:w="1129" w:type="dxa"/>
            <w:shd w:val="clear" w:color="000000" w:fill="FFFFFF"/>
            <w:vAlign w:val="center"/>
          </w:tcPr>
          <w:p w14:paraId="209D2750" w14:textId="0042CD54"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D</w:t>
            </w:r>
          </w:p>
        </w:tc>
        <w:tc>
          <w:tcPr>
            <w:tcW w:w="1040" w:type="dxa"/>
            <w:shd w:val="clear" w:color="000000" w:fill="FFFFFF"/>
            <w:vAlign w:val="center"/>
          </w:tcPr>
          <w:p w14:paraId="47F9E162" w14:textId="1DCBAE50"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35</w:t>
            </w:r>
          </w:p>
        </w:tc>
        <w:tc>
          <w:tcPr>
            <w:tcW w:w="1020" w:type="dxa"/>
            <w:shd w:val="clear" w:color="000000" w:fill="FFFFFF"/>
            <w:vAlign w:val="center"/>
          </w:tcPr>
          <w:p w14:paraId="584844B7" w14:textId="29EAFFA4"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351</w:t>
            </w:r>
          </w:p>
        </w:tc>
        <w:tc>
          <w:tcPr>
            <w:tcW w:w="860" w:type="dxa"/>
            <w:shd w:val="clear" w:color="000000" w:fill="FFFFFF"/>
            <w:vAlign w:val="center"/>
          </w:tcPr>
          <w:p w14:paraId="678111B2" w14:textId="375E10DE"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3514</w:t>
            </w:r>
          </w:p>
        </w:tc>
        <w:tc>
          <w:tcPr>
            <w:tcW w:w="6836" w:type="dxa"/>
            <w:shd w:val="clear" w:color="000000" w:fill="FFFFFF"/>
            <w:vAlign w:val="center"/>
          </w:tcPr>
          <w:p w14:paraId="5D90C51C" w14:textId="2EB9E9C5"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Comercialización de energía eléctrica</w:t>
            </w:r>
          </w:p>
        </w:tc>
      </w:tr>
      <w:tr w:rsidR="00606568" w:rsidRPr="00460ABB" w14:paraId="7F1772EA" w14:textId="77777777" w:rsidTr="00C21B69">
        <w:trPr>
          <w:trHeight w:val="288"/>
          <w:jc w:val="center"/>
        </w:trPr>
        <w:tc>
          <w:tcPr>
            <w:tcW w:w="1129" w:type="dxa"/>
            <w:shd w:val="clear" w:color="000000" w:fill="FFFFFF"/>
            <w:vAlign w:val="center"/>
          </w:tcPr>
          <w:p w14:paraId="4DD9EE77" w14:textId="2D49EB3B"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D</w:t>
            </w:r>
          </w:p>
        </w:tc>
        <w:tc>
          <w:tcPr>
            <w:tcW w:w="1040" w:type="dxa"/>
            <w:shd w:val="clear" w:color="000000" w:fill="FFFFFF"/>
            <w:vAlign w:val="center"/>
          </w:tcPr>
          <w:p w14:paraId="3C9E24C5" w14:textId="07D206E9"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35</w:t>
            </w:r>
          </w:p>
        </w:tc>
        <w:tc>
          <w:tcPr>
            <w:tcW w:w="1020" w:type="dxa"/>
            <w:shd w:val="clear" w:color="000000" w:fill="FFFFFF"/>
            <w:vAlign w:val="center"/>
          </w:tcPr>
          <w:p w14:paraId="19F575BB" w14:textId="1F5FCF45"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352</w:t>
            </w:r>
          </w:p>
        </w:tc>
        <w:tc>
          <w:tcPr>
            <w:tcW w:w="860" w:type="dxa"/>
            <w:shd w:val="clear" w:color="000000" w:fill="FFFFFF"/>
            <w:vAlign w:val="center"/>
          </w:tcPr>
          <w:p w14:paraId="78B24A71" w14:textId="399F4D81"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3520</w:t>
            </w:r>
          </w:p>
        </w:tc>
        <w:tc>
          <w:tcPr>
            <w:tcW w:w="6836" w:type="dxa"/>
            <w:shd w:val="clear" w:color="000000" w:fill="FFFFFF"/>
            <w:vAlign w:val="center"/>
          </w:tcPr>
          <w:p w14:paraId="6ADEC423" w14:textId="2F6D139F"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Producción de gas; distribución de combustibles gaseosos por tuberías</w:t>
            </w:r>
          </w:p>
        </w:tc>
      </w:tr>
      <w:tr w:rsidR="00606568" w:rsidRPr="00460ABB" w14:paraId="699A4B78" w14:textId="77777777" w:rsidTr="00C21B69">
        <w:trPr>
          <w:trHeight w:val="288"/>
          <w:jc w:val="center"/>
        </w:trPr>
        <w:tc>
          <w:tcPr>
            <w:tcW w:w="1129" w:type="dxa"/>
            <w:shd w:val="clear" w:color="000000" w:fill="FFFFFF"/>
            <w:vAlign w:val="center"/>
          </w:tcPr>
          <w:p w14:paraId="41A0731E" w14:textId="069698BA"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D</w:t>
            </w:r>
          </w:p>
        </w:tc>
        <w:tc>
          <w:tcPr>
            <w:tcW w:w="1040" w:type="dxa"/>
            <w:shd w:val="clear" w:color="000000" w:fill="FFFFFF"/>
            <w:vAlign w:val="center"/>
          </w:tcPr>
          <w:p w14:paraId="436D2655" w14:textId="5A6DC281"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35</w:t>
            </w:r>
          </w:p>
        </w:tc>
        <w:tc>
          <w:tcPr>
            <w:tcW w:w="1020" w:type="dxa"/>
            <w:shd w:val="clear" w:color="000000" w:fill="FFFFFF"/>
            <w:vAlign w:val="center"/>
          </w:tcPr>
          <w:p w14:paraId="4D645BF3" w14:textId="3FCBABC6"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353</w:t>
            </w:r>
          </w:p>
        </w:tc>
        <w:tc>
          <w:tcPr>
            <w:tcW w:w="860" w:type="dxa"/>
            <w:shd w:val="clear" w:color="000000" w:fill="FFFFFF"/>
            <w:vAlign w:val="center"/>
          </w:tcPr>
          <w:p w14:paraId="1E2867A6" w14:textId="0389ADC4"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3530</w:t>
            </w:r>
          </w:p>
        </w:tc>
        <w:tc>
          <w:tcPr>
            <w:tcW w:w="6836" w:type="dxa"/>
            <w:shd w:val="clear" w:color="000000" w:fill="FFFFFF"/>
            <w:vAlign w:val="center"/>
          </w:tcPr>
          <w:p w14:paraId="0F1D1423" w14:textId="53DBDBB8"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Suministro de vapor y aire acondicionado</w:t>
            </w:r>
          </w:p>
        </w:tc>
      </w:tr>
      <w:tr w:rsidR="00606568" w:rsidRPr="00460ABB" w14:paraId="6DEAA80C" w14:textId="77777777" w:rsidTr="00C21B69">
        <w:trPr>
          <w:trHeight w:val="288"/>
          <w:jc w:val="center"/>
        </w:trPr>
        <w:tc>
          <w:tcPr>
            <w:tcW w:w="1129" w:type="dxa"/>
            <w:shd w:val="clear" w:color="000000" w:fill="FFFFFF"/>
            <w:vAlign w:val="center"/>
          </w:tcPr>
          <w:p w14:paraId="13DCDCB2" w14:textId="3488FF6E"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E</w:t>
            </w:r>
          </w:p>
        </w:tc>
        <w:tc>
          <w:tcPr>
            <w:tcW w:w="1040" w:type="dxa"/>
            <w:shd w:val="clear" w:color="000000" w:fill="FFFFFF"/>
            <w:vAlign w:val="center"/>
          </w:tcPr>
          <w:p w14:paraId="1B0B6279" w14:textId="06BBF3C9"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36</w:t>
            </w:r>
          </w:p>
        </w:tc>
        <w:tc>
          <w:tcPr>
            <w:tcW w:w="1020" w:type="dxa"/>
            <w:shd w:val="clear" w:color="000000" w:fill="FFFFFF"/>
            <w:vAlign w:val="center"/>
          </w:tcPr>
          <w:p w14:paraId="1ECD6C37" w14:textId="73840ACE"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360</w:t>
            </w:r>
          </w:p>
        </w:tc>
        <w:tc>
          <w:tcPr>
            <w:tcW w:w="860" w:type="dxa"/>
            <w:shd w:val="clear" w:color="000000" w:fill="FFFFFF"/>
            <w:vAlign w:val="center"/>
          </w:tcPr>
          <w:p w14:paraId="49BD2C8F" w14:textId="2B9F8828"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3600</w:t>
            </w:r>
          </w:p>
        </w:tc>
        <w:tc>
          <w:tcPr>
            <w:tcW w:w="6836" w:type="dxa"/>
            <w:shd w:val="clear" w:color="000000" w:fill="FFFFFF"/>
            <w:vAlign w:val="center"/>
          </w:tcPr>
          <w:p w14:paraId="796334B9" w14:textId="2237422C" w:rsidR="00606568" w:rsidRPr="00103637" w:rsidRDefault="00606568" w:rsidP="00C21B69">
            <w:pPr>
              <w:jc w:val="center"/>
              <w:rPr>
                <w:rFonts w:ascii="Arial" w:hAnsi="Arial" w:cs="Arial"/>
                <w:sz w:val="18"/>
                <w:szCs w:val="18"/>
                <w:lang w:val="es-ES_tradnl"/>
              </w:rPr>
            </w:pPr>
            <w:r w:rsidRPr="00103637">
              <w:rPr>
                <w:rFonts w:ascii="Arial" w:hAnsi="Arial" w:cs="Arial"/>
                <w:bCs/>
                <w:sz w:val="18"/>
                <w:szCs w:val="18"/>
                <w:lang w:val="es-ES_tradnl" w:eastAsia="es-CO"/>
              </w:rPr>
              <w:t>Captación, tratamiento y distribución de agua</w:t>
            </w:r>
          </w:p>
        </w:tc>
      </w:tr>
      <w:tr w:rsidR="00606568" w:rsidRPr="00460ABB" w14:paraId="132AE002" w14:textId="77777777" w:rsidTr="00C21B69">
        <w:trPr>
          <w:trHeight w:val="288"/>
          <w:jc w:val="center"/>
        </w:trPr>
        <w:tc>
          <w:tcPr>
            <w:tcW w:w="1129" w:type="dxa"/>
            <w:shd w:val="clear" w:color="000000" w:fill="FFFFFF"/>
            <w:vAlign w:val="center"/>
          </w:tcPr>
          <w:p w14:paraId="5E3DC487" w14:textId="3CF24B15"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E</w:t>
            </w:r>
          </w:p>
        </w:tc>
        <w:tc>
          <w:tcPr>
            <w:tcW w:w="1040" w:type="dxa"/>
            <w:shd w:val="clear" w:color="000000" w:fill="FFFFFF"/>
            <w:vAlign w:val="center"/>
          </w:tcPr>
          <w:p w14:paraId="02A945BD" w14:textId="363727D7"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37</w:t>
            </w:r>
          </w:p>
        </w:tc>
        <w:tc>
          <w:tcPr>
            <w:tcW w:w="1020" w:type="dxa"/>
            <w:shd w:val="clear" w:color="000000" w:fill="FFFFFF"/>
            <w:vAlign w:val="center"/>
          </w:tcPr>
          <w:p w14:paraId="32E51D35" w14:textId="7D003A52"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370</w:t>
            </w:r>
          </w:p>
        </w:tc>
        <w:tc>
          <w:tcPr>
            <w:tcW w:w="860" w:type="dxa"/>
            <w:shd w:val="clear" w:color="000000" w:fill="FFFFFF"/>
            <w:vAlign w:val="center"/>
          </w:tcPr>
          <w:p w14:paraId="1A9E40EB" w14:textId="0CCA461E"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3700</w:t>
            </w:r>
          </w:p>
        </w:tc>
        <w:tc>
          <w:tcPr>
            <w:tcW w:w="6836" w:type="dxa"/>
            <w:shd w:val="clear" w:color="000000" w:fill="FFFFFF"/>
            <w:vAlign w:val="center"/>
          </w:tcPr>
          <w:p w14:paraId="442D2680" w14:textId="46F096C9"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Evacuación y tratamiento de aguas residuales</w:t>
            </w:r>
          </w:p>
        </w:tc>
      </w:tr>
      <w:tr w:rsidR="00606568" w:rsidRPr="00460ABB" w14:paraId="14691B26" w14:textId="77777777" w:rsidTr="00C21B69">
        <w:trPr>
          <w:trHeight w:val="288"/>
          <w:jc w:val="center"/>
        </w:trPr>
        <w:tc>
          <w:tcPr>
            <w:tcW w:w="1129" w:type="dxa"/>
            <w:shd w:val="clear" w:color="000000" w:fill="FFFFFF"/>
            <w:vAlign w:val="center"/>
          </w:tcPr>
          <w:p w14:paraId="6EE06897" w14:textId="16D5651A"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E</w:t>
            </w:r>
          </w:p>
        </w:tc>
        <w:tc>
          <w:tcPr>
            <w:tcW w:w="1040" w:type="dxa"/>
            <w:shd w:val="clear" w:color="000000" w:fill="FFFFFF"/>
            <w:vAlign w:val="center"/>
          </w:tcPr>
          <w:p w14:paraId="32196E14" w14:textId="1394663F"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38</w:t>
            </w:r>
          </w:p>
        </w:tc>
        <w:tc>
          <w:tcPr>
            <w:tcW w:w="1020" w:type="dxa"/>
            <w:shd w:val="clear" w:color="000000" w:fill="FFFFFF"/>
            <w:vAlign w:val="center"/>
          </w:tcPr>
          <w:p w14:paraId="14A0CD9C" w14:textId="3F234385"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381</w:t>
            </w:r>
          </w:p>
        </w:tc>
        <w:tc>
          <w:tcPr>
            <w:tcW w:w="860" w:type="dxa"/>
            <w:shd w:val="clear" w:color="000000" w:fill="FFFFFF"/>
            <w:vAlign w:val="center"/>
          </w:tcPr>
          <w:p w14:paraId="77FC9310" w14:textId="46E22DD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3811</w:t>
            </w:r>
          </w:p>
        </w:tc>
        <w:tc>
          <w:tcPr>
            <w:tcW w:w="6836" w:type="dxa"/>
            <w:shd w:val="clear" w:color="000000" w:fill="FFFFFF"/>
            <w:vAlign w:val="center"/>
          </w:tcPr>
          <w:p w14:paraId="2FA2D243" w14:textId="6E0579DA"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Recolección de desechos no peligrosos</w:t>
            </w:r>
          </w:p>
        </w:tc>
      </w:tr>
      <w:tr w:rsidR="00606568" w:rsidRPr="00E02E85" w14:paraId="037A174A" w14:textId="77777777" w:rsidTr="00C21B69">
        <w:trPr>
          <w:trHeight w:val="288"/>
          <w:jc w:val="center"/>
        </w:trPr>
        <w:tc>
          <w:tcPr>
            <w:tcW w:w="1129" w:type="dxa"/>
            <w:shd w:val="clear" w:color="000000" w:fill="FFFFFF"/>
            <w:vAlign w:val="center"/>
          </w:tcPr>
          <w:p w14:paraId="1F434D3C" w14:textId="63209DD9"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E</w:t>
            </w:r>
          </w:p>
        </w:tc>
        <w:tc>
          <w:tcPr>
            <w:tcW w:w="1040" w:type="dxa"/>
            <w:shd w:val="clear" w:color="000000" w:fill="FFFFFF"/>
            <w:vAlign w:val="center"/>
          </w:tcPr>
          <w:p w14:paraId="73F6B4C2" w14:textId="75547F32"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38</w:t>
            </w:r>
          </w:p>
        </w:tc>
        <w:tc>
          <w:tcPr>
            <w:tcW w:w="1020" w:type="dxa"/>
            <w:shd w:val="clear" w:color="000000" w:fill="FFFFFF"/>
            <w:vAlign w:val="center"/>
          </w:tcPr>
          <w:p w14:paraId="5A817EFF" w14:textId="45A09A8C"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381</w:t>
            </w:r>
          </w:p>
        </w:tc>
        <w:tc>
          <w:tcPr>
            <w:tcW w:w="860" w:type="dxa"/>
            <w:shd w:val="clear" w:color="000000" w:fill="FFFFFF"/>
            <w:vAlign w:val="center"/>
          </w:tcPr>
          <w:p w14:paraId="34F1D4AE" w14:textId="3D55D09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3812</w:t>
            </w:r>
          </w:p>
        </w:tc>
        <w:tc>
          <w:tcPr>
            <w:tcW w:w="6836" w:type="dxa"/>
            <w:shd w:val="clear" w:color="000000" w:fill="FFFFFF"/>
            <w:vAlign w:val="center"/>
          </w:tcPr>
          <w:p w14:paraId="3C78DB19" w14:textId="203001A1"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Recolección de desechos peligrosos</w:t>
            </w:r>
          </w:p>
        </w:tc>
      </w:tr>
      <w:tr w:rsidR="00606568" w:rsidRPr="00460ABB" w14:paraId="58201C05" w14:textId="77777777" w:rsidTr="00C21B69">
        <w:trPr>
          <w:trHeight w:val="288"/>
          <w:jc w:val="center"/>
        </w:trPr>
        <w:tc>
          <w:tcPr>
            <w:tcW w:w="1129" w:type="dxa"/>
            <w:shd w:val="clear" w:color="000000" w:fill="FFFFFF"/>
            <w:vAlign w:val="center"/>
          </w:tcPr>
          <w:p w14:paraId="7DDC371D" w14:textId="6CBB4FFB"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E</w:t>
            </w:r>
          </w:p>
        </w:tc>
        <w:tc>
          <w:tcPr>
            <w:tcW w:w="1040" w:type="dxa"/>
            <w:shd w:val="clear" w:color="000000" w:fill="FFFFFF"/>
            <w:vAlign w:val="center"/>
          </w:tcPr>
          <w:p w14:paraId="043B4D73" w14:textId="68F84FDC"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38</w:t>
            </w:r>
          </w:p>
        </w:tc>
        <w:tc>
          <w:tcPr>
            <w:tcW w:w="1020" w:type="dxa"/>
            <w:shd w:val="clear" w:color="000000" w:fill="FFFFFF"/>
            <w:vAlign w:val="center"/>
          </w:tcPr>
          <w:p w14:paraId="7216D644" w14:textId="191C988B"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382</w:t>
            </w:r>
          </w:p>
        </w:tc>
        <w:tc>
          <w:tcPr>
            <w:tcW w:w="860" w:type="dxa"/>
            <w:shd w:val="clear" w:color="000000" w:fill="FFFFFF"/>
            <w:vAlign w:val="center"/>
          </w:tcPr>
          <w:p w14:paraId="7126F652" w14:textId="7914DC5E"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3821</w:t>
            </w:r>
          </w:p>
        </w:tc>
        <w:tc>
          <w:tcPr>
            <w:tcW w:w="6836" w:type="dxa"/>
            <w:shd w:val="clear" w:color="000000" w:fill="FFFFFF"/>
            <w:vAlign w:val="center"/>
          </w:tcPr>
          <w:p w14:paraId="7EC49F4C" w14:textId="3056F41E"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Tratamiento y disposición de desechos no peligrosos</w:t>
            </w:r>
          </w:p>
        </w:tc>
      </w:tr>
      <w:tr w:rsidR="00606568" w:rsidRPr="00460ABB" w14:paraId="5D49FF39" w14:textId="77777777" w:rsidTr="00C21B69">
        <w:trPr>
          <w:trHeight w:val="288"/>
          <w:jc w:val="center"/>
        </w:trPr>
        <w:tc>
          <w:tcPr>
            <w:tcW w:w="1129" w:type="dxa"/>
            <w:shd w:val="clear" w:color="000000" w:fill="FFFFFF"/>
            <w:vAlign w:val="center"/>
          </w:tcPr>
          <w:p w14:paraId="62DFDDEE" w14:textId="12DFE104"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E</w:t>
            </w:r>
          </w:p>
        </w:tc>
        <w:tc>
          <w:tcPr>
            <w:tcW w:w="1040" w:type="dxa"/>
            <w:shd w:val="clear" w:color="000000" w:fill="FFFFFF"/>
            <w:vAlign w:val="center"/>
          </w:tcPr>
          <w:p w14:paraId="4151E5CD" w14:textId="31C8202F"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38</w:t>
            </w:r>
          </w:p>
        </w:tc>
        <w:tc>
          <w:tcPr>
            <w:tcW w:w="1020" w:type="dxa"/>
            <w:shd w:val="clear" w:color="000000" w:fill="FFFFFF"/>
            <w:vAlign w:val="center"/>
          </w:tcPr>
          <w:p w14:paraId="7DE9CA5A" w14:textId="65877AB9"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382</w:t>
            </w:r>
          </w:p>
        </w:tc>
        <w:tc>
          <w:tcPr>
            <w:tcW w:w="860" w:type="dxa"/>
            <w:shd w:val="clear" w:color="000000" w:fill="FFFFFF"/>
            <w:vAlign w:val="center"/>
          </w:tcPr>
          <w:p w14:paraId="0D04D995" w14:textId="197BE845"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3822</w:t>
            </w:r>
          </w:p>
        </w:tc>
        <w:tc>
          <w:tcPr>
            <w:tcW w:w="6836" w:type="dxa"/>
            <w:shd w:val="clear" w:color="000000" w:fill="FFFFFF"/>
            <w:vAlign w:val="center"/>
          </w:tcPr>
          <w:p w14:paraId="0E1BD869" w14:textId="418A6978"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Tratamiento y disposición de desechos peligrosos</w:t>
            </w:r>
          </w:p>
        </w:tc>
      </w:tr>
      <w:tr w:rsidR="00606568" w:rsidRPr="00E02E85" w14:paraId="505F476D" w14:textId="77777777" w:rsidTr="00C21B69">
        <w:trPr>
          <w:trHeight w:val="288"/>
          <w:jc w:val="center"/>
        </w:trPr>
        <w:tc>
          <w:tcPr>
            <w:tcW w:w="1129" w:type="dxa"/>
            <w:shd w:val="clear" w:color="000000" w:fill="FFFFFF"/>
            <w:vAlign w:val="center"/>
          </w:tcPr>
          <w:p w14:paraId="7AD107B1" w14:textId="75FD0897"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E</w:t>
            </w:r>
          </w:p>
        </w:tc>
        <w:tc>
          <w:tcPr>
            <w:tcW w:w="1040" w:type="dxa"/>
            <w:shd w:val="clear" w:color="000000" w:fill="FFFFFF"/>
            <w:vAlign w:val="center"/>
          </w:tcPr>
          <w:p w14:paraId="40211746" w14:textId="073F8D8F"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38</w:t>
            </w:r>
          </w:p>
        </w:tc>
        <w:tc>
          <w:tcPr>
            <w:tcW w:w="1020" w:type="dxa"/>
            <w:shd w:val="clear" w:color="000000" w:fill="FFFFFF"/>
            <w:vAlign w:val="center"/>
          </w:tcPr>
          <w:p w14:paraId="5086A994" w14:textId="2C264E70"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383</w:t>
            </w:r>
          </w:p>
        </w:tc>
        <w:tc>
          <w:tcPr>
            <w:tcW w:w="860" w:type="dxa"/>
            <w:shd w:val="clear" w:color="000000" w:fill="FFFFFF"/>
            <w:vAlign w:val="center"/>
          </w:tcPr>
          <w:p w14:paraId="592461BD" w14:textId="549BEDF6"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3830</w:t>
            </w:r>
          </w:p>
        </w:tc>
        <w:tc>
          <w:tcPr>
            <w:tcW w:w="6836" w:type="dxa"/>
            <w:shd w:val="clear" w:color="000000" w:fill="FFFFFF"/>
            <w:vAlign w:val="center"/>
          </w:tcPr>
          <w:p w14:paraId="63C67ABB" w14:textId="7D04D6F2"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Recuperación de materiales</w:t>
            </w:r>
          </w:p>
        </w:tc>
      </w:tr>
      <w:tr w:rsidR="00606568" w:rsidRPr="00460ABB" w14:paraId="7A73519F" w14:textId="77777777" w:rsidTr="00C21B69">
        <w:trPr>
          <w:trHeight w:val="288"/>
          <w:jc w:val="center"/>
        </w:trPr>
        <w:tc>
          <w:tcPr>
            <w:tcW w:w="1129" w:type="dxa"/>
            <w:shd w:val="clear" w:color="000000" w:fill="FFFFFF"/>
            <w:vAlign w:val="center"/>
          </w:tcPr>
          <w:p w14:paraId="72440539" w14:textId="3DB70749"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E</w:t>
            </w:r>
          </w:p>
        </w:tc>
        <w:tc>
          <w:tcPr>
            <w:tcW w:w="1040" w:type="dxa"/>
            <w:shd w:val="clear" w:color="000000" w:fill="FFFFFF"/>
            <w:vAlign w:val="center"/>
          </w:tcPr>
          <w:p w14:paraId="368959BD" w14:textId="319F61A6"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39</w:t>
            </w:r>
          </w:p>
        </w:tc>
        <w:tc>
          <w:tcPr>
            <w:tcW w:w="1020" w:type="dxa"/>
            <w:shd w:val="clear" w:color="000000" w:fill="FFFFFF"/>
            <w:vAlign w:val="center"/>
          </w:tcPr>
          <w:p w14:paraId="4E446F37" w14:textId="4A71E6E2"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390</w:t>
            </w:r>
          </w:p>
        </w:tc>
        <w:tc>
          <w:tcPr>
            <w:tcW w:w="860" w:type="dxa"/>
            <w:shd w:val="clear" w:color="000000" w:fill="FFFFFF"/>
            <w:vAlign w:val="center"/>
          </w:tcPr>
          <w:p w14:paraId="326B7CBA" w14:textId="0EB3542E"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3900</w:t>
            </w:r>
          </w:p>
        </w:tc>
        <w:tc>
          <w:tcPr>
            <w:tcW w:w="6836" w:type="dxa"/>
            <w:shd w:val="clear" w:color="000000" w:fill="FFFFFF"/>
            <w:vAlign w:val="center"/>
          </w:tcPr>
          <w:p w14:paraId="609CCD0D" w14:textId="10B127A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Actividades de saneamiento ambiental y otros servicios de gestión de desechos</w:t>
            </w:r>
          </w:p>
        </w:tc>
      </w:tr>
      <w:tr w:rsidR="00606568" w:rsidRPr="00E02E85" w14:paraId="1C1A636B" w14:textId="77777777" w:rsidTr="00C21B69">
        <w:trPr>
          <w:trHeight w:val="288"/>
          <w:jc w:val="center"/>
        </w:trPr>
        <w:tc>
          <w:tcPr>
            <w:tcW w:w="1129" w:type="dxa"/>
            <w:shd w:val="clear" w:color="000000" w:fill="FFFFFF"/>
            <w:vAlign w:val="center"/>
          </w:tcPr>
          <w:p w14:paraId="350F422A" w14:textId="774AFB52"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F</w:t>
            </w:r>
          </w:p>
        </w:tc>
        <w:tc>
          <w:tcPr>
            <w:tcW w:w="1040" w:type="dxa"/>
            <w:shd w:val="clear" w:color="000000" w:fill="FFFFFF"/>
            <w:vAlign w:val="center"/>
          </w:tcPr>
          <w:p w14:paraId="256A1369" w14:textId="129867D6"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41</w:t>
            </w:r>
          </w:p>
        </w:tc>
        <w:tc>
          <w:tcPr>
            <w:tcW w:w="1020" w:type="dxa"/>
            <w:shd w:val="clear" w:color="000000" w:fill="FFFFFF"/>
            <w:vAlign w:val="center"/>
          </w:tcPr>
          <w:p w14:paraId="717767ED" w14:textId="7BD437B5"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410</w:t>
            </w:r>
          </w:p>
        </w:tc>
        <w:tc>
          <w:tcPr>
            <w:tcW w:w="860" w:type="dxa"/>
            <w:shd w:val="clear" w:color="000000" w:fill="FFFFFF"/>
            <w:vAlign w:val="center"/>
          </w:tcPr>
          <w:p w14:paraId="0CDAE590" w14:textId="176A1916"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4111</w:t>
            </w:r>
          </w:p>
        </w:tc>
        <w:tc>
          <w:tcPr>
            <w:tcW w:w="6836" w:type="dxa"/>
            <w:shd w:val="clear" w:color="000000" w:fill="FFFFFF"/>
            <w:vAlign w:val="center"/>
          </w:tcPr>
          <w:p w14:paraId="44A57F88" w14:textId="5C511E0F"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Construcción de edificios residenciales</w:t>
            </w:r>
          </w:p>
        </w:tc>
      </w:tr>
      <w:tr w:rsidR="00606568" w:rsidRPr="00460ABB" w14:paraId="2E4C4E0F" w14:textId="77777777" w:rsidTr="00C21B69">
        <w:trPr>
          <w:trHeight w:val="288"/>
          <w:jc w:val="center"/>
        </w:trPr>
        <w:tc>
          <w:tcPr>
            <w:tcW w:w="1129" w:type="dxa"/>
            <w:shd w:val="clear" w:color="000000" w:fill="FFFFFF"/>
            <w:vAlign w:val="center"/>
          </w:tcPr>
          <w:p w14:paraId="3B64BFA3" w14:textId="2EFB00B7"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lastRenderedPageBreak/>
              <w:t>F</w:t>
            </w:r>
          </w:p>
        </w:tc>
        <w:tc>
          <w:tcPr>
            <w:tcW w:w="1040" w:type="dxa"/>
            <w:shd w:val="clear" w:color="000000" w:fill="FFFFFF"/>
            <w:vAlign w:val="center"/>
          </w:tcPr>
          <w:p w14:paraId="231899CC" w14:textId="6E572918"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41</w:t>
            </w:r>
          </w:p>
        </w:tc>
        <w:tc>
          <w:tcPr>
            <w:tcW w:w="1020" w:type="dxa"/>
            <w:shd w:val="clear" w:color="000000" w:fill="FFFFFF"/>
            <w:vAlign w:val="center"/>
          </w:tcPr>
          <w:p w14:paraId="01D0E8D3" w14:textId="20D07BE6"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410</w:t>
            </w:r>
          </w:p>
        </w:tc>
        <w:tc>
          <w:tcPr>
            <w:tcW w:w="860" w:type="dxa"/>
            <w:shd w:val="clear" w:color="000000" w:fill="FFFFFF"/>
            <w:vAlign w:val="center"/>
          </w:tcPr>
          <w:p w14:paraId="4680A598" w14:textId="792DFBE5"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4112</w:t>
            </w:r>
          </w:p>
        </w:tc>
        <w:tc>
          <w:tcPr>
            <w:tcW w:w="6836" w:type="dxa"/>
            <w:shd w:val="clear" w:color="000000" w:fill="FFFFFF"/>
            <w:vAlign w:val="center"/>
          </w:tcPr>
          <w:p w14:paraId="505D81E0" w14:textId="74257C1F"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Construcción de edificios no residenciales</w:t>
            </w:r>
          </w:p>
        </w:tc>
      </w:tr>
      <w:tr w:rsidR="00606568" w:rsidRPr="00460ABB" w14:paraId="06672EC5" w14:textId="77777777" w:rsidTr="00C21B69">
        <w:trPr>
          <w:trHeight w:val="288"/>
          <w:jc w:val="center"/>
        </w:trPr>
        <w:tc>
          <w:tcPr>
            <w:tcW w:w="1129" w:type="dxa"/>
            <w:shd w:val="clear" w:color="000000" w:fill="FFFFFF"/>
            <w:vAlign w:val="center"/>
          </w:tcPr>
          <w:p w14:paraId="5F4E22BE" w14:textId="5D179BE2"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F</w:t>
            </w:r>
          </w:p>
        </w:tc>
        <w:tc>
          <w:tcPr>
            <w:tcW w:w="1040" w:type="dxa"/>
            <w:shd w:val="clear" w:color="000000" w:fill="FFFFFF"/>
            <w:vAlign w:val="center"/>
          </w:tcPr>
          <w:p w14:paraId="5397BF4B" w14:textId="6DC41938"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42</w:t>
            </w:r>
          </w:p>
        </w:tc>
        <w:tc>
          <w:tcPr>
            <w:tcW w:w="1020" w:type="dxa"/>
            <w:shd w:val="clear" w:color="000000" w:fill="FFFFFF"/>
            <w:vAlign w:val="center"/>
          </w:tcPr>
          <w:p w14:paraId="7F928C24" w14:textId="17087DAC"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421</w:t>
            </w:r>
          </w:p>
        </w:tc>
        <w:tc>
          <w:tcPr>
            <w:tcW w:w="860" w:type="dxa"/>
            <w:shd w:val="clear" w:color="000000" w:fill="FFFFFF"/>
            <w:vAlign w:val="center"/>
          </w:tcPr>
          <w:p w14:paraId="3417307F" w14:textId="3BC9DA92"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4210</w:t>
            </w:r>
          </w:p>
        </w:tc>
        <w:tc>
          <w:tcPr>
            <w:tcW w:w="6836" w:type="dxa"/>
            <w:shd w:val="clear" w:color="000000" w:fill="FFFFFF"/>
            <w:vAlign w:val="center"/>
          </w:tcPr>
          <w:p w14:paraId="78AC55DE" w14:textId="49D2D786" w:rsidR="00606568" w:rsidRPr="00103637" w:rsidRDefault="00606568" w:rsidP="00C21B69">
            <w:pPr>
              <w:jc w:val="center"/>
              <w:rPr>
                <w:rFonts w:ascii="Arial" w:hAnsi="Arial" w:cs="Arial"/>
                <w:sz w:val="18"/>
                <w:szCs w:val="18"/>
                <w:lang w:val="es-ES_tradnl"/>
              </w:rPr>
            </w:pPr>
            <w:r w:rsidRPr="00103637">
              <w:rPr>
                <w:rFonts w:ascii="Arial" w:hAnsi="Arial" w:cs="Arial"/>
                <w:bCs/>
                <w:sz w:val="18"/>
                <w:szCs w:val="18"/>
                <w:lang w:val="es-ES_tradnl" w:eastAsia="es-CO"/>
              </w:rPr>
              <w:t>Construcción de carreteras y vías de ferrocarril</w:t>
            </w:r>
          </w:p>
        </w:tc>
      </w:tr>
      <w:tr w:rsidR="00606568" w:rsidRPr="00460ABB" w14:paraId="445AB2BA" w14:textId="77777777" w:rsidTr="00C21B69">
        <w:trPr>
          <w:trHeight w:val="288"/>
          <w:jc w:val="center"/>
        </w:trPr>
        <w:tc>
          <w:tcPr>
            <w:tcW w:w="1129" w:type="dxa"/>
            <w:shd w:val="clear" w:color="000000" w:fill="FFFFFF"/>
            <w:vAlign w:val="center"/>
          </w:tcPr>
          <w:p w14:paraId="3F79FEA1" w14:textId="38A30A45"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F</w:t>
            </w:r>
          </w:p>
        </w:tc>
        <w:tc>
          <w:tcPr>
            <w:tcW w:w="1040" w:type="dxa"/>
            <w:shd w:val="clear" w:color="000000" w:fill="FFFFFF"/>
            <w:vAlign w:val="center"/>
          </w:tcPr>
          <w:p w14:paraId="462A2FC5" w14:textId="61CDC3B1"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42</w:t>
            </w:r>
          </w:p>
        </w:tc>
        <w:tc>
          <w:tcPr>
            <w:tcW w:w="1020" w:type="dxa"/>
            <w:shd w:val="clear" w:color="000000" w:fill="FFFFFF"/>
            <w:vAlign w:val="center"/>
          </w:tcPr>
          <w:p w14:paraId="5B7764C4" w14:textId="2DD95A35"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422</w:t>
            </w:r>
          </w:p>
        </w:tc>
        <w:tc>
          <w:tcPr>
            <w:tcW w:w="860" w:type="dxa"/>
            <w:shd w:val="clear" w:color="000000" w:fill="FFFFFF"/>
            <w:vAlign w:val="center"/>
          </w:tcPr>
          <w:p w14:paraId="0E61A8FE" w14:textId="0666753B"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4220</w:t>
            </w:r>
          </w:p>
        </w:tc>
        <w:tc>
          <w:tcPr>
            <w:tcW w:w="6836" w:type="dxa"/>
            <w:shd w:val="clear" w:color="000000" w:fill="FFFFFF"/>
            <w:vAlign w:val="center"/>
          </w:tcPr>
          <w:p w14:paraId="539CE06E" w14:textId="23AC00F9"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Construcción de proyectos de servicio público</w:t>
            </w:r>
          </w:p>
        </w:tc>
      </w:tr>
      <w:tr w:rsidR="00606568" w:rsidRPr="00460ABB" w14:paraId="420ED9D9" w14:textId="77777777" w:rsidTr="00C21B69">
        <w:trPr>
          <w:trHeight w:val="288"/>
          <w:jc w:val="center"/>
        </w:trPr>
        <w:tc>
          <w:tcPr>
            <w:tcW w:w="1129" w:type="dxa"/>
            <w:shd w:val="clear" w:color="000000" w:fill="FFFFFF"/>
            <w:vAlign w:val="center"/>
          </w:tcPr>
          <w:p w14:paraId="25F3EFBC" w14:textId="18AE0E33"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F</w:t>
            </w:r>
          </w:p>
        </w:tc>
        <w:tc>
          <w:tcPr>
            <w:tcW w:w="1040" w:type="dxa"/>
            <w:shd w:val="clear" w:color="000000" w:fill="FFFFFF"/>
            <w:vAlign w:val="center"/>
          </w:tcPr>
          <w:p w14:paraId="1A40C31C" w14:textId="686387C7"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42</w:t>
            </w:r>
          </w:p>
        </w:tc>
        <w:tc>
          <w:tcPr>
            <w:tcW w:w="1020" w:type="dxa"/>
            <w:shd w:val="clear" w:color="000000" w:fill="FFFFFF"/>
            <w:vAlign w:val="center"/>
          </w:tcPr>
          <w:p w14:paraId="4189D6E9" w14:textId="4D5CC18C"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429</w:t>
            </w:r>
          </w:p>
        </w:tc>
        <w:tc>
          <w:tcPr>
            <w:tcW w:w="860" w:type="dxa"/>
            <w:shd w:val="clear" w:color="000000" w:fill="FFFFFF"/>
            <w:vAlign w:val="center"/>
          </w:tcPr>
          <w:p w14:paraId="600680A5" w14:textId="7A79F30B"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4290</w:t>
            </w:r>
          </w:p>
        </w:tc>
        <w:tc>
          <w:tcPr>
            <w:tcW w:w="6836" w:type="dxa"/>
            <w:shd w:val="clear" w:color="000000" w:fill="FFFFFF"/>
            <w:vAlign w:val="center"/>
          </w:tcPr>
          <w:p w14:paraId="748233EC" w14:textId="336DEF5F"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Construcción de otras obras de ingeniería civil</w:t>
            </w:r>
          </w:p>
        </w:tc>
      </w:tr>
      <w:tr w:rsidR="00606568" w:rsidRPr="00E02E85" w14:paraId="78A7F99E" w14:textId="77777777" w:rsidTr="00C21B69">
        <w:trPr>
          <w:trHeight w:val="288"/>
          <w:jc w:val="center"/>
        </w:trPr>
        <w:tc>
          <w:tcPr>
            <w:tcW w:w="1129" w:type="dxa"/>
            <w:shd w:val="clear" w:color="000000" w:fill="FFFFFF"/>
            <w:vAlign w:val="center"/>
          </w:tcPr>
          <w:p w14:paraId="4EC83013" w14:textId="1B84EB74"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F</w:t>
            </w:r>
          </w:p>
        </w:tc>
        <w:tc>
          <w:tcPr>
            <w:tcW w:w="1040" w:type="dxa"/>
            <w:shd w:val="clear" w:color="000000" w:fill="FFFFFF"/>
            <w:vAlign w:val="center"/>
          </w:tcPr>
          <w:p w14:paraId="70E9255C" w14:textId="55496FBF"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43</w:t>
            </w:r>
          </w:p>
        </w:tc>
        <w:tc>
          <w:tcPr>
            <w:tcW w:w="1020" w:type="dxa"/>
            <w:shd w:val="clear" w:color="000000" w:fill="FFFFFF"/>
            <w:vAlign w:val="center"/>
          </w:tcPr>
          <w:p w14:paraId="3B4B402B" w14:textId="7D50CB79"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431</w:t>
            </w:r>
          </w:p>
        </w:tc>
        <w:tc>
          <w:tcPr>
            <w:tcW w:w="860" w:type="dxa"/>
            <w:shd w:val="clear" w:color="000000" w:fill="FFFFFF"/>
            <w:vAlign w:val="center"/>
          </w:tcPr>
          <w:p w14:paraId="50E9944D" w14:textId="1F9AE00A"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4311</w:t>
            </w:r>
          </w:p>
        </w:tc>
        <w:tc>
          <w:tcPr>
            <w:tcW w:w="6836" w:type="dxa"/>
            <w:shd w:val="clear" w:color="000000" w:fill="FFFFFF"/>
            <w:vAlign w:val="center"/>
          </w:tcPr>
          <w:p w14:paraId="2BEB3048" w14:textId="13919582"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Demolición</w:t>
            </w:r>
          </w:p>
        </w:tc>
      </w:tr>
      <w:tr w:rsidR="00606568" w:rsidRPr="00E02E85" w14:paraId="493D784C" w14:textId="77777777" w:rsidTr="00C21B69">
        <w:trPr>
          <w:trHeight w:val="288"/>
          <w:jc w:val="center"/>
        </w:trPr>
        <w:tc>
          <w:tcPr>
            <w:tcW w:w="1129" w:type="dxa"/>
            <w:shd w:val="clear" w:color="000000" w:fill="FFFFFF"/>
            <w:vAlign w:val="center"/>
          </w:tcPr>
          <w:p w14:paraId="5F201CD4" w14:textId="3A8B0DFF"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F</w:t>
            </w:r>
          </w:p>
        </w:tc>
        <w:tc>
          <w:tcPr>
            <w:tcW w:w="1040" w:type="dxa"/>
            <w:shd w:val="clear" w:color="000000" w:fill="FFFFFF"/>
            <w:vAlign w:val="center"/>
          </w:tcPr>
          <w:p w14:paraId="6DFEE9B9" w14:textId="03A4B579"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43</w:t>
            </w:r>
          </w:p>
        </w:tc>
        <w:tc>
          <w:tcPr>
            <w:tcW w:w="1020" w:type="dxa"/>
            <w:shd w:val="clear" w:color="000000" w:fill="FFFFFF"/>
            <w:vAlign w:val="center"/>
          </w:tcPr>
          <w:p w14:paraId="67594FF2" w14:textId="60D2A185"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431</w:t>
            </w:r>
          </w:p>
        </w:tc>
        <w:tc>
          <w:tcPr>
            <w:tcW w:w="860" w:type="dxa"/>
            <w:shd w:val="clear" w:color="000000" w:fill="FFFFFF"/>
            <w:vAlign w:val="center"/>
          </w:tcPr>
          <w:p w14:paraId="685CECED" w14:textId="0B8B5EDC"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4312</w:t>
            </w:r>
          </w:p>
        </w:tc>
        <w:tc>
          <w:tcPr>
            <w:tcW w:w="6836" w:type="dxa"/>
            <w:shd w:val="clear" w:color="000000" w:fill="FFFFFF"/>
            <w:vAlign w:val="center"/>
          </w:tcPr>
          <w:p w14:paraId="4FFA1D28" w14:textId="7CC2D4D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Preparación del terreno</w:t>
            </w:r>
          </w:p>
        </w:tc>
      </w:tr>
      <w:tr w:rsidR="00606568" w:rsidRPr="00E02E85" w14:paraId="77A43D91" w14:textId="77777777" w:rsidTr="00C21B69">
        <w:trPr>
          <w:trHeight w:val="288"/>
          <w:jc w:val="center"/>
        </w:trPr>
        <w:tc>
          <w:tcPr>
            <w:tcW w:w="1129" w:type="dxa"/>
            <w:shd w:val="clear" w:color="000000" w:fill="FFFFFF"/>
            <w:vAlign w:val="center"/>
          </w:tcPr>
          <w:p w14:paraId="563CE39C" w14:textId="596C41C7"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F</w:t>
            </w:r>
          </w:p>
        </w:tc>
        <w:tc>
          <w:tcPr>
            <w:tcW w:w="1040" w:type="dxa"/>
            <w:shd w:val="clear" w:color="000000" w:fill="FFFFFF"/>
            <w:vAlign w:val="center"/>
          </w:tcPr>
          <w:p w14:paraId="78F4B601" w14:textId="29244AEF"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43</w:t>
            </w:r>
          </w:p>
        </w:tc>
        <w:tc>
          <w:tcPr>
            <w:tcW w:w="1020" w:type="dxa"/>
            <w:shd w:val="clear" w:color="000000" w:fill="FFFFFF"/>
            <w:vAlign w:val="center"/>
          </w:tcPr>
          <w:p w14:paraId="5EF73880" w14:textId="705B6BEB"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432</w:t>
            </w:r>
          </w:p>
        </w:tc>
        <w:tc>
          <w:tcPr>
            <w:tcW w:w="860" w:type="dxa"/>
            <w:shd w:val="clear" w:color="000000" w:fill="FFFFFF"/>
            <w:vAlign w:val="center"/>
          </w:tcPr>
          <w:p w14:paraId="4D3F7552" w14:textId="7E47FFF1"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4321</w:t>
            </w:r>
          </w:p>
        </w:tc>
        <w:tc>
          <w:tcPr>
            <w:tcW w:w="6836" w:type="dxa"/>
            <w:shd w:val="clear" w:color="000000" w:fill="FFFFFF"/>
            <w:vAlign w:val="center"/>
          </w:tcPr>
          <w:p w14:paraId="16849712" w14:textId="2B32BE35" w:rsidR="00606568" w:rsidRPr="00103637" w:rsidRDefault="00606568" w:rsidP="00C21B69">
            <w:pPr>
              <w:jc w:val="center"/>
              <w:rPr>
                <w:rFonts w:ascii="Arial" w:hAnsi="Arial" w:cs="Arial"/>
                <w:sz w:val="18"/>
                <w:szCs w:val="18"/>
                <w:lang w:val="es-ES_tradnl"/>
              </w:rPr>
            </w:pPr>
            <w:r w:rsidRPr="00103637">
              <w:rPr>
                <w:rFonts w:ascii="Arial" w:hAnsi="Arial" w:cs="Arial"/>
                <w:bCs/>
                <w:sz w:val="18"/>
                <w:szCs w:val="18"/>
                <w:lang w:val="es-ES_tradnl" w:eastAsia="es-CO"/>
              </w:rPr>
              <w:t>Instalaciones eléctricas</w:t>
            </w:r>
          </w:p>
        </w:tc>
      </w:tr>
      <w:tr w:rsidR="00606568" w:rsidRPr="00460ABB" w14:paraId="7478337A" w14:textId="77777777" w:rsidTr="00C21B69">
        <w:trPr>
          <w:trHeight w:val="288"/>
          <w:jc w:val="center"/>
        </w:trPr>
        <w:tc>
          <w:tcPr>
            <w:tcW w:w="1129" w:type="dxa"/>
            <w:shd w:val="clear" w:color="000000" w:fill="FFFFFF"/>
            <w:vAlign w:val="center"/>
          </w:tcPr>
          <w:p w14:paraId="2863776B" w14:textId="54B7C242"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F</w:t>
            </w:r>
          </w:p>
        </w:tc>
        <w:tc>
          <w:tcPr>
            <w:tcW w:w="1040" w:type="dxa"/>
            <w:shd w:val="clear" w:color="000000" w:fill="FFFFFF"/>
            <w:vAlign w:val="center"/>
          </w:tcPr>
          <w:p w14:paraId="0AE91506" w14:textId="28A43100"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43</w:t>
            </w:r>
          </w:p>
        </w:tc>
        <w:tc>
          <w:tcPr>
            <w:tcW w:w="1020" w:type="dxa"/>
            <w:shd w:val="clear" w:color="000000" w:fill="FFFFFF"/>
            <w:vAlign w:val="center"/>
          </w:tcPr>
          <w:p w14:paraId="2AD82FCB" w14:textId="3DF88A5E"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432</w:t>
            </w:r>
          </w:p>
        </w:tc>
        <w:tc>
          <w:tcPr>
            <w:tcW w:w="860" w:type="dxa"/>
            <w:shd w:val="clear" w:color="000000" w:fill="FFFFFF"/>
            <w:vAlign w:val="center"/>
          </w:tcPr>
          <w:p w14:paraId="42AE4375" w14:textId="02E108ED"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4322</w:t>
            </w:r>
          </w:p>
        </w:tc>
        <w:tc>
          <w:tcPr>
            <w:tcW w:w="6836" w:type="dxa"/>
            <w:shd w:val="clear" w:color="000000" w:fill="FFFFFF"/>
            <w:vAlign w:val="center"/>
          </w:tcPr>
          <w:p w14:paraId="325EA8A3" w14:textId="0E20183C"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Instalaciones de fontanería, calefacción y aire acondicionado</w:t>
            </w:r>
          </w:p>
        </w:tc>
      </w:tr>
      <w:tr w:rsidR="00606568" w:rsidRPr="00E02E85" w14:paraId="25819683" w14:textId="77777777" w:rsidTr="00C21B69">
        <w:trPr>
          <w:trHeight w:val="288"/>
          <w:jc w:val="center"/>
        </w:trPr>
        <w:tc>
          <w:tcPr>
            <w:tcW w:w="1129" w:type="dxa"/>
            <w:shd w:val="clear" w:color="000000" w:fill="FFFFFF"/>
            <w:vAlign w:val="center"/>
          </w:tcPr>
          <w:p w14:paraId="425BCD5A" w14:textId="004E68C1"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F</w:t>
            </w:r>
          </w:p>
        </w:tc>
        <w:tc>
          <w:tcPr>
            <w:tcW w:w="1040" w:type="dxa"/>
            <w:shd w:val="clear" w:color="000000" w:fill="FFFFFF"/>
            <w:vAlign w:val="center"/>
          </w:tcPr>
          <w:p w14:paraId="56E1BD40" w14:textId="5B156C02"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43</w:t>
            </w:r>
          </w:p>
        </w:tc>
        <w:tc>
          <w:tcPr>
            <w:tcW w:w="1020" w:type="dxa"/>
            <w:shd w:val="clear" w:color="000000" w:fill="FFFFFF"/>
            <w:vAlign w:val="center"/>
          </w:tcPr>
          <w:p w14:paraId="2D262C00" w14:textId="5FDD75E6"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432</w:t>
            </w:r>
          </w:p>
        </w:tc>
        <w:tc>
          <w:tcPr>
            <w:tcW w:w="860" w:type="dxa"/>
            <w:shd w:val="clear" w:color="000000" w:fill="FFFFFF"/>
            <w:vAlign w:val="center"/>
          </w:tcPr>
          <w:p w14:paraId="2C72B71F" w14:textId="4E00D35E"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4329</w:t>
            </w:r>
          </w:p>
        </w:tc>
        <w:tc>
          <w:tcPr>
            <w:tcW w:w="6836" w:type="dxa"/>
            <w:shd w:val="clear" w:color="000000" w:fill="FFFFFF"/>
            <w:vAlign w:val="center"/>
          </w:tcPr>
          <w:p w14:paraId="47E7DFCD" w14:textId="10B99CAF"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Otras instalaciones especializadas</w:t>
            </w:r>
          </w:p>
        </w:tc>
      </w:tr>
      <w:tr w:rsidR="00606568" w:rsidRPr="00460ABB" w14:paraId="3514E13A" w14:textId="77777777" w:rsidTr="00C21B69">
        <w:trPr>
          <w:trHeight w:val="288"/>
          <w:jc w:val="center"/>
        </w:trPr>
        <w:tc>
          <w:tcPr>
            <w:tcW w:w="1129" w:type="dxa"/>
            <w:shd w:val="clear" w:color="000000" w:fill="FFFFFF"/>
            <w:vAlign w:val="center"/>
          </w:tcPr>
          <w:p w14:paraId="3A341647" w14:textId="3BBCAFC1"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F</w:t>
            </w:r>
          </w:p>
        </w:tc>
        <w:tc>
          <w:tcPr>
            <w:tcW w:w="1040" w:type="dxa"/>
            <w:shd w:val="clear" w:color="000000" w:fill="FFFFFF"/>
            <w:vAlign w:val="center"/>
          </w:tcPr>
          <w:p w14:paraId="7B4767FF" w14:textId="50AF5235"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43</w:t>
            </w:r>
          </w:p>
        </w:tc>
        <w:tc>
          <w:tcPr>
            <w:tcW w:w="1020" w:type="dxa"/>
            <w:shd w:val="clear" w:color="000000" w:fill="FFFFFF"/>
            <w:vAlign w:val="center"/>
          </w:tcPr>
          <w:p w14:paraId="7D6DA967" w14:textId="70F1A5F3"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433</w:t>
            </w:r>
          </w:p>
        </w:tc>
        <w:tc>
          <w:tcPr>
            <w:tcW w:w="860" w:type="dxa"/>
            <w:shd w:val="clear" w:color="000000" w:fill="FFFFFF"/>
            <w:vAlign w:val="center"/>
          </w:tcPr>
          <w:p w14:paraId="7308D9B6" w14:textId="01784E4C"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4330</w:t>
            </w:r>
          </w:p>
        </w:tc>
        <w:tc>
          <w:tcPr>
            <w:tcW w:w="6836" w:type="dxa"/>
            <w:shd w:val="clear" w:color="000000" w:fill="FFFFFF"/>
            <w:vAlign w:val="center"/>
          </w:tcPr>
          <w:p w14:paraId="359520B7" w14:textId="7F606630"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Terminación y acabado de edificios y obras de ingeniería civil</w:t>
            </w:r>
          </w:p>
        </w:tc>
      </w:tr>
      <w:tr w:rsidR="00606568" w:rsidRPr="00460ABB" w14:paraId="31DCAEEA" w14:textId="77777777" w:rsidTr="00C21B69">
        <w:trPr>
          <w:trHeight w:val="288"/>
          <w:jc w:val="center"/>
        </w:trPr>
        <w:tc>
          <w:tcPr>
            <w:tcW w:w="1129" w:type="dxa"/>
            <w:shd w:val="clear" w:color="000000" w:fill="FFFFFF"/>
            <w:vAlign w:val="center"/>
          </w:tcPr>
          <w:p w14:paraId="32542ED9" w14:textId="303D4291"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F</w:t>
            </w:r>
          </w:p>
        </w:tc>
        <w:tc>
          <w:tcPr>
            <w:tcW w:w="1040" w:type="dxa"/>
            <w:shd w:val="clear" w:color="000000" w:fill="FFFFFF"/>
            <w:vAlign w:val="center"/>
          </w:tcPr>
          <w:p w14:paraId="6295F99F" w14:textId="392F6EBF"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eastAsia="es-CO"/>
              </w:rPr>
              <w:t>43</w:t>
            </w:r>
          </w:p>
        </w:tc>
        <w:tc>
          <w:tcPr>
            <w:tcW w:w="1020" w:type="dxa"/>
            <w:shd w:val="clear" w:color="000000" w:fill="FFFFFF"/>
            <w:vAlign w:val="center"/>
          </w:tcPr>
          <w:p w14:paraId="2E962AD8" w14:textId="6BB86675"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439</w:t>
            </w:r>
          </w:p>
        </w:tc>
        <w:tc>
          <w:tcPr>
            <w:tcW w:w="860" w:type="dxa"/>
            <w:shd w:val="clear" w:color="000000" w:fill="FFFFFF"/>
            <w:vAlign w:val="center"/>
          </w:tcPr>
          <w:p w14:paraId="51F67164" w14:textId="1C3F84E0"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4390</w:t>
            </w:r>
          </w:p>
        </w:tc>
        <w:tc>
          <w:tcPr>
            <w:tcW w:w="6836" w:type="dxa"/>
            <w:shd w:val="clear" w:color="000000" w:fill="FFFFFF"/>
            <w:vAlign w:val="center"/>
          </w:tcPr>
          <w:p w14:paraId="7668E9C2" w14:textId="4BD94E48"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eastAsia="es-CO"/>
              </w:rPr>
              <w:t>Otras actividades especializadas para la construcción de edificios y obras de ingeniería civil</w:t>
            </w:r>
          </w:p>
        </w:tc>
      </w:tr>
      <w:tr w:rsidR="00606568" w:rsidRPr="00460ABB" w14:paraId="3FAE9B06" w14:textId="77777777" w:rsidTr="00C21B69">
        <w:trPr>
          <w:trHeight w:val="288"/>
          <w:jc w:val="center"/>
        </w:trPr>
        <w:tc>
          <w:tcPr>
            <w:tcW w:w="1129" w:type="dxa"/>
            <w:shd w:val="clear" w:color="000000" w:fill="FFFFFF"/>
            <w:vAlign w:val="center"/>
            <w:hideMark/>
          </w:tcPr>
          <w:p w14:paraId="690DCD94" w14:textId="77777777"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rPr>
              <w:t>G</w:t>
            </w:r>
          </w:p>
        </w:tc>
        <w:tc>
          <w:tcPr>
            <w:tcW w:w="1040" w:type="dxa"/>
            <w:shd w:val="clear" w:color="000000" w:fill="FFFFFF"/>
            <w:vAlign w:val="center"/>
            <w:hideMark/>
          </w:tcPr>
          <w:p w14:paraId="51949476" w14:textId="77777777"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rPr>
              <w:t>46</w:t>
            </w:r>
          </w:p>
        </w:tc>
        <w:tc>
          <w:tcPr>
            <w:tcW w:w="1020" w:type="dxa"/>
            <w:shd w:val="clear" w:color="000000" w:fill="FFFFFF"/>
            <w:vAlign w:val="center"/>
            <w:hideMark/>
          </w:tcPr>
          <w:p w14:paraId="4C1049B5"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463</w:t>
            </w:r>
          </w:p>
        </w:tc>
        <w:tc>
          <w:tcPr>
            <w:tcW w:w="860" w:type="dxa"/>
            <w:shd w:val="clear" w:color="000000" w:fill="FFFFFF"/>
            <w:vAlign w:val="center"/>
            <w:hideMark/>
          </w:tcPr>
          <w:p w14:paraId="27E8929A"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4632</w:t>
            </w:r>
          </w:p>
        </w:tc>
        <w:tc>
          <w:tcPr>
            <w:tcW w:w="6836" w:type="dxa"/>
            <w:shd w:val="clear" w:color="000000" w:fill="FFFFFF"/>
            <w:vAlign w:val="center"/>
            <w:hideMark/>
          </w:tcPr>
          <w:p w14:paraId="204CDC5D"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Comercio al por mayor de bebidas y tabaco</w:t>
            </w:r>
          </w:p>
        </w:tc>
      </w:tr>
      <w:tr w:rsidR="00606568" w:rsidRPr="00460ABB" w14:paraId="05CE4E0B" w14:textId="77777777" w:rsidTr="00C21B69">
        <w:trPr>
          <w:trHeight w:val="480"/>
          <w:jc w:val="center"/>
        </w:trPr>
        <w:tc>
          <w:tcPr>
            <w:tcW w:w="1129" w:type="dxa"/>
            <w:shd w:val="clear" w:color="000000" w:fill="FFFFFF"/>
            <w:vAlign w:val="center"/>
            <w:hideMark/>
          </w:tcPr>
          <w:p w14:paraId="287E1AB6" w14:textId="77777777"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rPr>
              <w:t>G</w:t>
            </w:r>
          </w:p>
        </w:tc>
        <w:tc>
          <w:tcPr>
            <w:tcW w:w="1040" w:type="dxa"/>
            <w:shd w:val="clear" w:color="000000" w:fill="FFFFFF"/>
            <w:vAlign w:val="center"/>
            <w:hideMark/>
          </w:tcPr>
          <w:p w14:paraId="08D37051" w14:textId="77777777"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rPr>
              <w:t>47</w:t>
            </w:r>
          </w:p>
        </w:tc>
        <w:tc>
          <w:tcPr>
            <w:tcW w:w="1020" w:type="dxa"/>
            <w:shd w:val="clear" w:color="000000" w:fill="FFFFFF"/>
            <w:vAlign w:val="center"/>
            <w:hideMark/>
          </w:tcPr>
          <w:p w14:paraId="32888FBF"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471</w:t>
            </w:r>
          </w:p>
        </w:tc>
        <w:tc>
          <w:tcPr>
            <w:tcW w:w="860" w:type="dxa"/>
            <w:shd w:val="clear" w:color="000000" w:fill="FFFFFF"/>
            <w:vAlign w:val="center"/>
            <w:hideMark/>
          </w:tcPr>
          <w:p w14:paraId="3BFF4E54"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4711</w:t>
            </w:r>
          </w:p>
        </w:tc>
        <w:tc>
          <w:tcPr>
            <w:tcW w:w="6836" w:type="dxa"/>
            <w:shd w:val="clear" w:color="000000" w:fill="FFFFFF"/>
            <w:vAlign w:val="center"/>
            <w:hideMark/>
          </w:tcPr>
          <w:p w14:paraId="4C6CD258"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Comercio al por menor en establecimientos no especializados con surtido compuesto principalmente por alimentos, bebidas o tabaco</w:t>
            </w:r>
          </w:p>
        </w:tc>
      </w:tr>
      <w:tr w:rsidR="00606568" w:rsidRPr="00460ABB" w14:paraId="01E2549C" w14:textId="77777777" w:rsidTr="00C21B69">
        <w:trPr>
          <w:trHeight w:val="480"/>
          <w:jc w:val="center"/>
        </w:trPr>
        <w:tc>
          <w:tcPr>
            <w:tcW w:w="1129" w:type="dxa"/>
            <w:shd w:val="clear" w:color="000000" w:fill="FFFFFF"/>
            <w:vAlign w:val="center"/>
            <w:hideMark/>
          </w:tcPr>
          <w:p w14:paraId="570FBF17" w14:textId="77777777"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rPr>
              <w:t>G</w:t>
            </w:r>
          </w:p>
        </w:tc>
        <w:tc>
          <w:tcPr>
            <w:tcW w:w="1040" w:type="dxa"/>
            <w:shd w:val="clear" w:color="000000" w:fill="FFFFFF"/>
            <w:vAlign w:val="center"/>
            <w:hideMark/>
          </w:tcPr>
          <w:p w14:paraId="1222BA96" w14:textId="77777777"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rPr>
              <w:t>47</w:t>
            </w:r>
          </w:p>
        </w:tc>
        <w:tc>
          <w:tcPr>
            <w:tcW w:w="1020" w:type="dxa"/>
            <w:shd w:val="clear" w:color="000000" w:fill="FFFFFF"/>
            <w:vAlign w:val="center"/>
            <w:hideMark/>
          </w:tcPr>
          <w:p w14:paraId="595CCF2D"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472</w:t>
            </w:r>
          </w:p>
        </w:tc>
        <w:tc>
          <w:tcPr>
            <w:tcW w:w="860" w:type="dxa"/>
            <w:shd w:val="clear" w:color="000000" w:fill="FFFFFF"/>
            <w:vAlign w:val="center"/>
            <w:hideMark/>
          </w:tcPr>
          <w:p w14:paraId="5884E483"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4724</w:t>
            </w:r>
          </w:p>
        </w:tc>
        <w:tc>
          <w:tcPr>
            <w:tcW w:w="6836" w:type="dxa"/>
            <w:shd w:val="clear" w:color="000000" w:fill="FFFFFF"/>
            <w:vAlign w:val="center"/>
            <w:hideMark/>
          </w:tcPr>
          <w:p w14:paraId="7D3F5665"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Comercio al por menor de bebidas y productos del tabaco, en establecimientos especializados</w:t>
            </w:r>
          </w:p>
        </w:tc>
      </w:tr>
      <w:tr w:rsidR="00606568" w:rsidRPr="00460ABB" w14:paraId="0040E670" w14:textId="77777777" w:rsidTr="00C21B69">
        <w:trPr>
          <w:trHeight w:val="288"/>
          <w:jc w:val="center"/>
        </w:trPr>
        <w:tc>
          <w:tcPr>
            <w:tcW w:w="1129" w:type="dxa"/>
            <w:shd w:val="clear" w:color="000000" w:fill="FFFFFF"/>
            <w:vAlign w:val="center"/>
            <w:hideMark/>
          </w:tcPr>
          <w:p w14:paraId="62D49825" w14:textId="77777777"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rPr>
              <w:t>G</w:t>
            </w:r>
          </w:p>
        </w:tc>
        <w:tc>
          <w:tcPr>
            <w:tcW w:w="1040" w:type="dxa"/>
            <w:shd w:val="clear" w:color="000000" w:fill="FFFFFF"/>
            <w:vAlign w:val="center"/>
            <w:hideMark/>
          </w:tcPr>
          <w:p w14:paraId="10DDBB7B" w14:textId="77777777"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rPr>
              <w:t>47</w:t>
            </w:r>
          </w:p>
        </w:tc>
        <w:tc>
          <w:tcPr>
            <w:tcW w:w="1020" w:type="dxa"/>
            <w:shd w:val="clear" w:color="000000" w:fill="FFFFFF"/>
            <w:vAlign w:val="center"/>
            <w:hideMark/>
          </w:tcPr>
          <w:p w14:paraId="256E27B7"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478</w:t>
            </w:r>
          </w:p>
        </w:tc>
        <w:tc>
          <w:tcPr>
            <w:tcW w:w="860" w:type="dxa"/>
            <w:shd w:val="clear" w:color="000000" w:fill="FFFFFF"/>
            <w:vAlign w:val="center"/>
            <w:hideMark/>
          </w:tcPr>
          <w:p w14:paraId="0DF65CA5"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4781</w:t>
            </w:r>
          </w:p>
        </w:tc>
        <w:tc>
          <w:tcPr>
            <w:tcW w:w="6836" w:type="dxa"/>
            <w:shd w:val="clear" w:color="000000" w:fill="FFFFFF"/>
            <w:vAlign w:val="center"/>
            <w:hideMark/>
          </w:tcPr>
          <w:p w14:paraId="3F4CCC28"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Comercio al por menor de alimentos, bebidas y tabaco, en puestos de venta móviles</w:t>
            </w:r>
          </w:p>
        </w:tc>
      </w:tr>
      <w:tr w:rsidR="00606568" w:rsidRPr="00460ABB" w14:paraId="2E3B9FBA" w14:textId="77777777" w:rsidTr="00C21B69">
        <w:trPr>
          <w:trHeight w:val="480"/>
          <w:jc w:val="center"/>
        </w:trPr>
        <w:tc>
          <w:tcPr>
            <w:tcW w:w="1129" w:type="dxa"/>
            <w:shd w:val="clear" w:color="000000" w:fill="FFFFFF"/>
            <w:vAlign w:val="center"/>
            <w:hideMark/>
          </w:tcPr>
          <w:p w14:paraId="54D50A3D" w14:textId="77777777"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rPr>
              <w:t>G</w:t>
            </w:r>
          </w:p>
        </w:tc>
        <w:tc>
          <w:tcPr>
            <w:tcW w:w="1040" w:type="dxa"/>
            <w:shd w:val="clear" w:color="000000" w:fill="FFFFFF"/>
            <w:vAlign w:val="center"/>
            <w:hideMark/>
          </w:tcPr>
          <w:p w14:paraId="0BF69ECE" w14:textId="77777777"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rPr>
              <w:t>46</w:t>
            </w:r>
          </w:p>
        </w:tc>
        <w:tc>
          <w:tcPr>
            <w:tcW w:w="1020" w:type="dxa"/>
            <w:shd w:val="clear" w:color="000000" w:fill="FFFFFF"/>
            <w:vAlign w:val="center"/>
            <w:hideMark/>
          </w:tcPr>
          <w:p w14:paraId="0F370221"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464</w:t>
            </w:r>
          </w:p>
        </w:tc>
        <w:tc>
          <w:tcPr>
            <w:tcW w:w="860" w:type="dxa"/>
            <w:shd w:val="clear" w:color="000000" w:fill="FFFFFF"/>
            <w:vAlign w:val="center"/>
            <w:hideMark/>
          </w:tcPr>
          <w:p w14:paraId="4C5975CB"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4645</w:t>
            </w:r>
          </w:p>
        </w:tc>
        <w:tc>
          <w:tcPr>
            <w:tcW w:w="6836" w:type="dxa"/>
            <w:shd w:val="clear" w:color="000000" w:fill="FFFFFF"/>
            <w:vAlign w:val="center"/>
            <w:hideMark/>
          </w:tcPr>
          <w:p w14:paraId="1F08C35E"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Comercio al por mayor de productos farmacéuticos, medicinales, cosméticos y de tocador</w:t>
            </w:r>
          </w:p>
        </w:tc>
      </w:tr>
      <w:tr w:rsidR="00606568" w:rsidRPr="00460ABB" w14:paraId="504EB62B" w14:textId="77777777" w:rsidTr="00C21B69">
        <w:trPr>
          <w:trHeight w:val="480"/>
          <w:jc w:val="center"/>
        </w:trPr>
        <w:tc>
          <w:tcPr>
            <w:tcW w:w="1129" w:type="dxa"/>
            <w:shd w:val="clear" w:color="000000" w:fill="FFFFFF"/>
            <w:vAlign w:val="center"/>
            <w:hideMark/>
          </w:tcPr>
          <w:p w14:paraId="406B6D59" w14:textId="77777777"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rPr>
              <w:t>G</w:t>
            </w:r>
          </w:p>
        </w:tc>
        <w:tc>
          <w:tcPr>
            <w:tcW w:w="1040" w:type="dxa"/>
            <w:shd w:val="clear" w:color="000000" w:fill="FFFFFF"/>
            <w:vAlign w:val="center"/>
            <w:hideMark/>
          </w:tcPr>
          <w:p w14:paraId="744ED3CF" w14:textId="77777777" w:rsidR="00606568" w:rsidRPr="00103637" w:rsidRDefault="00606568" w:rsidP="00C21B69">
            <w:pPr>
              <w:jc w:val="center"/>
              <w:rPr>
                <w:rFonts w:ascii="Arial" w:hAnsi="Arial" w:cs="Arial"/>
                <w:bCs/>
                <w:sz w:val="18"/>
                <w:szCs w:val="18"/>
                <w:lang w:val="es-ES_tradnl"/>
              </w:rPr>
            </w:pPr>
            <w:r w:rsidRPr="00103637">
              <w:rPr>
                <w:rFonts w:ascii="Arial" w:hAnsi="Arial" w:cs="Arial"/>
                <w:bCs/>
                <w:sz w:val="18"/>
                <w:szCs w:val="18"/>
                <w:lang w:val="es-ES_tradnl"/>
              </w:rPr>
              <w:t>47</w:t>
            </w:r>
          </w:p>
        </w:tc>
        <w:tc>
          <w:tcPr>
            <w:tcW w:w="1020" w:type="dxa"/>
            <w:shd w:val="clear" w:color="000000" w:fill="FFFFFF"/>
            <w:vAlign w:val="center"/>
            <w:hideMark/>
          </w:tcPr>
          <w:p w14:paraId="0F209C4C"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477</w:t>
            </w:r>
          </w:p>
        </w:tc>
        <w:tc>
          <w:tcPr>
            <w:tcW w:w="860" w:type="dxa"/>
            <w:shd w:val="clear" w:color="000000" w:fill="FFFFFF"/>
            <w:vAlign w:val="center"/>
            <w:hideMark/>
          </w:tcPr>
          <w:p w14:paraId="7118B8E4"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4773</w:t>
            </w:r>
          </w:p>
        </w:tc>
        <w:tc>
          <w:tcPr>
            <w:tcW w:w="6836" w:type="dxa"/>
            <w:shd w:val="clear" w:color="000000" w:fill="FFFFFF"/>
            <w:vAlign w:val="center"/>
            <w:hideMark/>
          </w:tcPr>
          <w:p w14:paraId="5C7A0640"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Comercio al por menor de productos farmacéuticos y medicinales, cosméticos y artículos de tocador en establecimientos especializados</w:t>
            </w:r>
          </w:p>
        </w:tc>
      </w:tr>
      <w:tr w:rsidR="00606568" w:rsidRPr="00460ABB" w14:paraId="05953D1A" w14:textId="77777777" w:rsidTr="00C21B69">
        <w:trPr>
          <w:trHeight w:val="300"/>
          <w:jc w:val="center"/>
        </w:trPr>
        <w:tc>
          <w:tcPr>
            <w:tcW w:w="1129" w:type="dxa"/>
            <w:shd w:val="clear" w:color="000000" w:fill="FFFFFF"/>
            <w:noWrap/>
            <w:vAlign w:val="center"/>
            <w:hideMark/>
          </w:tcPr>
          <w:p w14:paraId="01C1D843"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R</w:t>
            </w:r>
          </w:p>
        </w:tc>
        <w:tc>
          <w:tcPr>
            <w:tcW w:w="1040" w:type="dxa"/>
            <w:shd w:val="clear" w:color="000000" w:fill="FFFFFF"/>
            <w:noWrap/>
            <w:vAlign w:val="center"/>
            <w:hideMark/>
          </w:tcPr>
          <w:p w14:paraId="04923FB6"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92</w:t>
            </w:r>
          </w:p>
        </w:tc>
        <w:tc>
          <w:tcPr>
            <w:tcW w:w="1020" w:type="dxa"/>
            <w:shd w:val="clear" w:color="000000" w:fill="FFFFFF"/>
            <w:noWrap/>
            <w:vAlign w:val="center"/>
            <w:hideMark/>
          </w:tcPr>
          <w:p w14:paraId="79A2D387"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920</w:t>
            </w:r>
          </w:p>
        </w:tc>
        <w:tc>
          <w:tcPr>
            <w:tcW w:w="860" w:type="dxa"/>
            <w:shd w:val="clear" w:color="000000" w:fill="FFFFFF"/>
            <w:noWrap/>
            <w:vAlign w:val="center"/>
            <w:hideMark/>
          </w:tcPr>
          <w:p w14:paraId="7699CB88"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9200</w:t>
            </w:r>
          </w:p>
        </w:tc>
        <w:tc>
          <w:tcPr>
            <w:tcW w:w="6836" w:type="dxa"/>
            <w:shd w:val="clear" w:color="000000" w:fill="FFFFFF"/>
            <w:noWrap/>
            <w:vAlign w:val="center"/>
            <w:hideMark/>
          </w:tcPr>
          <w:p w14:paraId="052207E3" w14:textId="77777777" w:rsidR="00606568" w:rsidRPr="00103637" w:rsidRDefault="00606568" w:rsidP="00C21B69">
            <w:pPr>
              <w:jc w:val="center"/>
              <w:rPr>
                <w:rFonts w:ascii="Arial" w:hAnsi="Arial" w:cs="Arial"/>
                <w:sz w:val="18"/>
                <w:szCs w:val="18"/>
                <w:lang w:val="es-ES_tradnl"/>
              </w:rPr>
            </w:pPr>
            <w:r w:rsidRPr="00103637">
              <w:rPr>
                <w:rFonts w:ascii="Arial" w:hAnsi="Arial" w:cs="Arial"/>
                <w:sz w:val="18"/>
                <w:szCs w:val="18"/>
                <w:lang w:val="es-ES_tradnl"/>
              </w:rPr>
              <w:t>Actividades de juegos de azar y apuestas</w:t>
            </w:r>
          </w:p>
        </w:tc>
      </w:tr>
      <w:tr w:rsidR="00606568" w:rsidRPr="00460ABB" w14:paraId="2D39A984" w14:textId="77777777" w:rsidTr="00C21B69">
        <w:trPr>
          <w:trHeight w:val="300"/>
          <w:jc w:val="center"/>
        </w:trPr>
        <w:tc>
          <w:tcPr>
            <w:tcW w:w="1129" w:type="dxa"/>
            <w:shd w:val="clear" w:color="000000" w:fill="FFFFFF"/>
            <w:noWrap/>
            <w:vAlign w:val="center"/>
          </w:tcPr>
          <w:p w14:paraId="4955B34F" w14:textId="77777777" w:rsidR="00606568" w:rsidRPr="00103637" w:rsidRDefault="00606568"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OTR</w:t>
            </w:r>
          </w:p>
        </w:tc>
        <w:tc>
          <w:tcPr>
            <w:tcW w:w="1040" w:type="dxa"/>
            <w:shd w:val="clear" w:color="000000" w:fill="FFFFFF"/>
            <w:noWrap/>
            <w:vAlign w:val="center"/>
          </w:tcPr>
          <w:p w14:paraId="77CCC59F" w14:textId="77777777" w:rsidR="00606568" w:rsidRPr="00103637" w:rsidRDefault="00606568"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 </w:t>
            </w:r>
          </w:p>
        </w:tc>
        <w:tc>
          <w:tcPr>
            <w:tcW w:w="1020" w:type="dxa"/>
            <w:shd w:val="clear" w:color="000000" w:fill="FFFFFF"/>
            <w:noWrap/>
            <w:vAlign w:val="center"/>
          </w:tcPr>
          <w:p w14:paraId="05C6627F" w14:textId="77777777" w:rsidR="00606568" w:rsidRPr="00103637" w:rsidRDefault="00606568"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 </w:t>
            </w:r>
          </w:p>
        </w:tc>
        <w:tc>
          <w:tcPr>
            <w:tcW w:w="860" w:type="dxa"/>
            <w:shd w:val="clear" w:color="000000" w:fill="FFFFFF"/>
            <w:noWrap/>
            <w:vAlign w:val="center"/>
          </w:tcPr>
          <w:p w14:paraId="26BD4DD2" w14:textId="77777777" w:rsidR="00606568" w:rsidRPr="00103637" w:rsidRDefault="00606568"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w:t>
            </w:r>
          </w:p>
        </w:tc>
        <w:tc>
          <w:tcPr>
            <w:tcW w:w="6836" w:type="dxa"/>
            <w:shd w:val="clear" w:color="000000" w:fill="FFFFFF"/>
            <w:noWrap/>
            <w:vAlign w:val="center"/>
          </w:tcPr>
          <w:p w14:paraId="475F4728" w14:textId="77777777" w:rsidR="00606568" w:rsidRPr="00103637" w:rsidRDefault="00606568"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 xml:space="preserve">Asalariados: Personas naturales y sucesiones ilíquidas, cuyos ingresos provengan de la relación laboral, </w:t>
            </w:r>
            <w:r w:rsidRPr="00103637">
              <w:rPr>
                <w:rFonts w:ascii="Arial" w:hAnsi="Arial" w:cs="Arial"/>
                <w:sz w:val="18"/>
                <w:szCs w:val="18"/>
                <w:lang w:val="es-ES_tradnl" w:eastAsia="es-CO"/>
              </w:rPr>
              <w:br/>
              <w:t>legal o reglamentaria o que tengan su origen en ella.</w:t>
            </w:r>
          </w:p>
        </w:tc>
      </w:tr>
      <w:tr w:rsidR="00606568" w:rsidRPr="00460ABB" w14:paraId="48BE8CF8" w14:textId="77777777" w:rsidTr="00C21B69">
        <w:trPr>
          <w:trHeight w:val="300"/>
          <w:jc w:val="center"/>
        </w:trPr>
        <w:tc>
          <w:tcPr>
            <w:tcW w:w="1129" w:type="dxa"/>
            <w:shd w:val="clear" w:color="000000" w:fill="FFFFFF"/>
            <w:noWrap/>
            <w:vAlign w:val="center"/>
          </w:tcPr>
          <w:p w14:paraId="1828FA95" w14:textId="77777777" w:rsidR="00606568" w:rsidRPr="00103637" w:rsidRDefault="00606568"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OTR</w:t>
            </w:r>
          </w:p>
        </w:tc>
        <w:tc>
          <w:tcPr>
            <w:tcW w:w="1040" w:type="dxa"/>
            <w:shd w:val="clear" w:color="000000" w:fill="FFFFFF"/>
            <w:noWrap/>
            <w:vAlign w:val="center"/>
          </w:tcPr>
          <w:p w14:paraId="7721E07F" w14:textId="77777777" w:rsidR="00606568" w:rsidRPr="00103637" w:rsidRDefault="00606568"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 </w:t>
            </w:r>
          </w:p>
        </w:tc>
        <w:tc>
          <w:tcPr>
            <w:tcW w:w="1020" w:type="dxa"/>
            <w:shd w:val="clear" w:color="000000" w:fill="FFFFFF"/>
            <w:noWrap/>
            <w:vAlign w:val="center"/>
          </w:tcPr>
          <w:p w14:paraId="69AE5515" w14:textId="77777777" w:rsidR="00606568" w:rsidRPr="00103637" w:rsidRDefault="00606568"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 </w:t>
            </w:r>
          </w:p>
        </w:tc>
        <w:tc>
          <w:tcPr>
            <w:tcW w:w="860" w:type="dxa"/>
            <w:shd w:val="clear" w:color="000000" w:fill="FFFFFF"/>
            <w:noWrap/>
            <w:vAlign w:val="center"/>
          </w:tcPr>
          <w:p w14:paraId="6002E4AA" w14:textId="77777777" w:rsidR="00606568" w:rsidRPr="00103637" w:rsidRDefault="00606568"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90</w:t>
            </w:r>
          </w:p>
        </w:tc>
        <w:tc>
          <w:tcPr>
            <w:tcW w:w="6836" w:type="dxa"/>
            <w:shd w:val="clear" w:color="000000" w:fill="FFFFFF"/>
            <w:noWrap/>
            <w:vAlign w:val="center"/>
          </w:tcPr>
          <w:p w14:paraId="6A0B2605" w14:textId="77777777" w:rsidR="00606568" w:rsidRPr="00103637" w:rsidRDefault="00606568"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 xml:space="preserve">Rentistas de Capital sólo para Personas Naturales: Personas naturales y sucesiones ilíquidas, cuyos ingresos provienen de intereses, </w:t>
            </w:r>
            <w:r w:rsidRPr="00103637">
              <w:rPr>
                <w:rFonts w:ascii="Arial" w:hAnsi="Arial" w:cs="Arial"/>
                <w:sz w:val="18"/>
                <w:szCs w:val="18"/>
                <w:lang w:val="es-ES_tradnl" w:eastAsia="es-CO"/>
              </w:rPr>
              <w:br/>
              <w:t>descuentos, beneficios, ganancias, utilidades y en general, todo cuanto represente rendimiento de capital o diferencia entre el valor invertido o aportado, y el valor futuro y/o pagado o abonado al aportante o inversionista.</w:t>
            </w:r>
          </w:p>
        </w:tc>
      </w:tr>
    </w:tbl>
    <w:p w14:paraId="5132E94C" w14:textId="77777777" w:rsidR="00C21B69" w:rsidRPr="00E02E85" w:rsidRDefault="00C21B69" w:rsidP="00C21B69">
      <w:pPr>
        <w:rPr>
          <w:rFonts w:ascii="Arial" w:hAnsi="Arial" w:cs="Arial"/>
          <w:b/>
          <w:bCs/>
          <w:sz w:val="22"/>
          <w:szCs w:val="22"/>
          <w:lang w:val="es-ES_tradnl"/>
        </w:rPr>
      </w:pPr>
    </w:p>
    <w:p w14:paraId="3CCC86DC" w14:textId="651AC6BD" w:rsidR="00C21B69" w:rsidRPr="00E02E85" w:rsidRDefault="00C21B69" w:rsidP="00C21B69">
      <w:pPr>
        <w:rPr>
          <w:rFonts w:ascii="Arial" w:hAnsi="Arial" w:cs="Arial"/>
          <w:b/>
          <w:sz w:val="22"/>
          <w:szCs w:val="22"/>
          <w:lang w:val="es-ES_tradnl"/>
        </w:rPr>
      </w:pPr>
      <w:r w:rsidRPr="00E02E85">
        <w:rPr>
          <w:rFonts w:ascii="Arial" w:hAnsi="Arial" w:cs="Arial"/>
          <w:b/>
          <w:sz w:val="22"/>
          <w:szCs w:val="22"/>
          <w:lang w:val="es-ES_tradnl"/>
        </w:rPr>
        <w:t xml:space="preserve">Anexo </w:t>
      </w:r>
      <w:r w:rsidR="00D40B8B" w:rsidRPr="00E02E85">
        <w:rPr>
          <w:rFonts w:ascii="Arial" w:hAnsi="Arial" w:cs="Arial"/>
          <w:b/>
          <w:sz w:val="22"/>
          <w:szCs w:val="22"/>
          <w:lang w:val="es-ES_tradnl"/>
        </w:rPr>
        <w:t>4</w:t>
      </w:r>
      <w:r w:rsidRPr="00E02E85">
        <w:rPr>
          <w:rFonts w:ascii="Arial" w:hAnsi="Arial" w:cs="Arial"/>
          <w:b/>
          <w:sz w:val="22"/>
          <w:szCs w:val="22"/>
          <w:lang w:val="es-ES_tradnl"/>
        </w:rPr>
        <w:t>: Lista Positiva de Actividades Socio-ambientalmente elegibles para Financiamiento por el Programa</w:t>
      </w:r>
    </w:p>
    <w:p w14:paraId="0D5E7C9E" w14:textId="77777777" w:rsidR="00C21B69" w:rsidRPr="00E02E85" w:rsidRDefault="00C21B69" w:rsidP="00C21B69">
      <w:pPr>
        <w:jc w:val="both"/>
        <w:rPr>
          <w:rFonts w:ascii="Arial" w:hAnsi="Arial" w:cs="Arial"/>
          <w:sz w:val="22"/>
          <w:szCs w:val="22"/>
          <w:lang w:val="es-ES_tradnl"/>
        </w:rPr>
      </w:pPr>
    </w:p>
    <w:p w14:paraId="7CDF72F1" w14:textId="77777777" w:rsidR="00C21B69" w:rsidRPr="00E02E85" w:rsidRDefault="00C21B69" w:rsidP="00C21B69">
      <w:pPr>
        <w:jc w:val="both"/>
        <w:rPr>
          <w:rFonts w:ascii="Arial" w:hAnsi="Arial" w:cs="Arial"/>
          <w:sz w:val="22"/>
          <w:szCs w:val="22"/>
          <w:lang w:val="es-ES_tradnl"/>
        </w:rPr>
      </w:pPr>
      <w:r w:rsidRPr="00E02E85">
        <w:rPr>
          <w:rFonts w:ascii="Arial" w:hAnsi="Arial" w:cs="Arial"/>
          <w:sz w:val="22"/>
          <w:szCs w:val="22"/>
          <w:lang w:val="es-ES_tradnl"/>
        </w:rPr>
        <w:t>Para que el financiamiento de los sub-préstamos por el Programa sea consistente con las Políticas de Salvaguardias del BID, Bancóldex y el BID han acordado que solamente serán socio-ambientalmente elegibles las actividades clasificadas en las categorías CIIU enumeradas en la siguiente tabla.</w:t>
      </w:r>
    </w:p>
    <w:p w14:paraId="1B619C46" w14:textId="77777777" w:rsidR="00C21B69" w:rsidRPr="00E02E85" w:rsidRDefault="00C21B69" w:rsidP="00C21B69">
      <w:pPr>
        <w:pStyle w:val="ListParagraph"/>
        <w:ind w:left="360"/>
        <w:jc w:val="both"/>
        <w:rPr>
          <w:rFonts w:ascii="Arial" w:hAnsi="Arial" w:cs="Arial"/>
          <w:sz w:val="22"/>
          <w:szCs w:val="22"/>
          <w:lang w:val="es-ES_tradnl"/>
        </w:rPr>
      </w:pPr>
    </w:p>
    <w:tbl>
      <w:tblPr>
        <w:tblW w:w="10435" w:type="dxa"/>
        <w:jc w:val="center"/>
        <w:tblBorders>
          <w:top w:val="dotted" w:sz="4" w:space="0" w:color="A6A6A6"/>
          <w:left w:val="dotted" w:sz="4" w:space="0" w:color="A6A6A6"/>
          <w:bottom w:val="dotted" w:sz="4" w:space="0" w:color="A6A6A6"/>
          <w:right w:val="dotted" w:sz="4" w:space="0" w:color="A6A6A6"/>
          <w:insideH w:val="dotted" w:sz="4" w:space="0" w:color="A6A6A6"/>
          <w:insideV w:val="dotted" w:sz="4" w:space="0" w:color="A6A6A6"/>
        </w:tblBorders>
        <w:tblCellMar>
          <w:left w:w="70" w:type="dxa"/>
          <w:right w:w="70" w:type="dxa"/>
        </w:tblCellMar>
        <w:tblLook w:val="04A0" w:firstRow="1" w:lastRow="0" w:firstColumn="1" w:lastColumn="0" w:noHBand="0" w:noVBand="1"/>
      </w:tblPr>
      <w:tblGrid>
        <w:gridCol w:w="900"/>
        <w:gridCol w:w="924"/>
        <w:gridCol w:w="736"/>
        <w:gridCol w:w="736"/>
        <w:gridCol w:w="7139"/>
      </w:tblGrid>
      <w:tr w:rsidR="00C21B69" w:rsidRPr="00E02E85" w14:paraId="580FBC01" w14:textId="77777777" w:rsidTr="00C21B69">
        <w:trPr>
          <w:trHeight w:val="276"/>
          <w:tblHeader/>
          <w:jc w:val="center"/>
        </w:trPr>
        <w:tc>
          <w:tcPr>
            <w:tcW w:w="10435" w:type="dxa"/>
            <w:gridSpan w:val="5"/>
            <w:shd w:val="clear" w:color="000000" w:fill="366092"/>
            <w:vAlign w:val="bottom"/>
            <w:hideMark/>
          </w:tcPr>
          <w:p w14:paraId="0AB4E05B" w14:textId="77777777" w:rsidR="00C21B69" w:rsidRPr="00E02E85" w:rsidRDefault="00C21B69" w:rsidP="00C21B69">
            <w:pPr>
              <w:jc w:val="center"/>
              <w:rPr>
                <w:rFonts w:ascii="Arial" w:hAnsi="Arial" w:cs="Arial"/>
                <w:b/>
                <w:bCs/>
                <w:color w:val="FFFFFF"/>
                <w:sz w:val="22"/>
                <w:szCs w:val="22"/>
                <w:lang w:val="es-ES_tradnl" w:eastAsia="es-CO"/>
              </w:rPr>
            </w:pPr>
            <w:r w:rsidRPr="00E02E85">
              <w:rPr>
                <w:rFonts w:ascii="Arial" w:hAnsi="Arial" w:cs="Arial"/>
                <w:b/>
                <w:bCs/>
                <w:color w:val="FFFFFF"/>
                <w:sz w:val="22"/>
                <w:szCs w:val="22"/>
                <w:lang w:val="es-ES_tradnl" w:eastAsia="es-CO"/>
              </w:rPr>
              <w:t>CIIU Rev. 4.0 A.C.</w:t>
            </w:r>
          </w:p>
        </w:tc>
      </w:tr>
      <w:tr w:rsidR="00C21B69" w:rsidRPr="00E02E85" w14:paraId="2A5B974F" w14:textId="77777777" w:rsidTr="00C21B69">
        <w:trPr>
          <w:trHeight w:val="288"/>
          <w:tblHeader/>
          <w:jc w:val="center"/>
        </w:trPr>
        <w:tc>
          <w:tcPr>
            <w:tcW w:w="900" w:type="dxa"/>
            <w:shd w:val="clear" w:color="000000" w:fill="366092"/>
            <w:vAlign w:val="bottom"/>
            <w:hideMark/>
          </w:tcPr>
          <w:p w14:paraId="6EAC4E00" w14:textId="77777777" w:rsidR="00C21B69" w:rsidRPr="00103637" w:rsidRDefault="00C21B69" w:rsidP="00C21B69">
            <w:pPr>
              <w:jc w:val="center"/>
              <w:rPr>
                <w:rFonts w:ascii="Arial" w:hAnsi="Arial" w:cs="Arial"/>
                <w:b/>
                <w:bCs/>
                <w:color w:val="FFFFFF"/>
                <w:sz w:val="18"/>
                <w:szCs w:val="18"/>
                <w:lang w:val="es-ES_tradnl" w:eastAsia="es-CO"/>
              </w:rPr>
            </w:pPr>
            <w:r w:rsidRPr="00103637">
              <w:rPr>
                <w:rFonts w:ascii="Arial" w:hAnsi="Arial" w:cs="Arial"/>
                <w:b/>
                <w:bCs/>
                <w:color w:val="FFFFFF"/>
                <w:sz w:val="18"/>
                <w:szCs w:val="18"/>
                <w:lang w:val="es-ES_tradnl" w:eastAsia="es-CO"/>
              </w:rPr>
              <w:t>Sección</w:t>
            </w:r>
          </w:p>
        </w:tc>
        <w:tc>
          <w:tcPr>
            <w:tcW w:w="924" w:type="dxa"/>
            <w:shd w:val="clear" w:color="000000" w:fill="366092"/>
            <w:vAlign w:val="bottom"/>
            <w:hideMark/>
          </w:tcPr>
          <w:p w14:paraId="63393575" w14:textId="77777777" w:rsidR="00C21B69" w:rsidRPr="00103637" w:rsidRDefault="00C21B69" w:rsidP="00C21B69">
            <w:pPr>
              <w:jc w:val="center"/>
              <w:rPr>
                <w:rFonts w:ascii="Arial" w:hAnsi="Arial" w:cs="Arial"/>
                <w:b/>
                <w:bCs/>
                <w:color w:val="FFFFFF"/>
                <w:sz w:val="18"/>
                <w:szCs w:val="18"/>
                <w:lang w:val="es-ES_tradnl" w:eastAsia="es-CO"/>
              </w:rPr>
            </w:pPr>
            <w:r w:rsidRPr="00103637">
              <w:rPr>
                <w:rFonts w:ascii="Arial" w:hAnsi="Arial" w:cs="Arial"/>
                <w:b/>
                <w:bCs/>
                <w:color w:val="FFFFFF"/>
                <w:sz w:val="18"/>
                <w:szCs w:val="18"/>
                <w:lang w:val="es-ES_tradnl" w:eastAsia="es-CO"/>
              </w:rPr>
              <w:t>División</w:t>
            </w:r>
          </w:p>
        </w:tc>
        <w:tc>
          <w:tcPr>
            <w:tcW w:w="736" w:type="dxa"/>
            <w:shd w:val="clear" w:color="000000" w:fill="366092"/>
            <w:vAlign w:val="bottom"/>
            <w:hideMark/>
          </w:tcPr>
          <w:p w14:paraId="24C4B33B" w14:textId="77777777" w:rsidR="00C21B69" w:rsidRPr="00103637" w:rsidRDefault="00C21B69" w:rsidP="00C21B69">
            <w:pPr>
              <w:jc w:val="center"/>
              <w:rPr>
                <w:rFonts w:ascii="Arial" w:hAnsi="Arial" w:cs="Arial"/>
                <w:b/>
                <w:bCs/>
                <w:color w:val="FFFFFF"/>
                <w:sz w:val="18"/>
                <w:szCs w:val="18"/>
                <w:lang w:val="es-ES_tradnl" w:eastAsia="es-CO"/>
              </w:rPr>
            </w:pPr>
            <w:r w:rsidRPr="00103637">
              <w:rPr>
                <w:rFonts w:ascii="Arial" w:hAnsi="Arial" w:cs="Arial"/>
                <w:b/>
                <w:bCs/>
                <w:color w:val="FFFFFF"/>
                <w:sz w:val="18"/>
                <w:szCs w:val="18"/>
                <w:lang w:val="es-ES_tradnl" w:eastAsia="es-CO"/>
              </w:rPr>
              <w:t>Grupo</w:t>
            </w:r>
          </w:p>
        </w:tc>
        <w:tc>
          <w:tcPr>
            <w:tcW w:w="736" w:type="dxa"/>
            <w:shd w:val="clear" w:color="000000" w:fill="366092"/>
            <w:vAlign w:val="bottom"/>
            <w:hideMark/>
          </w:tcPr>
          <w:p w14:paraId="291C9D3A" w14:textId="21265177" w:rsidR="00C21B69" w:rsidRPr="00103637" w:rsidRDefault="00EC3260" w:rsidP="00C21B69">
            <w:pPr>
              <w:jc w:val="center"/>
              <w:rPr>
                <w:rFonts w:ascii="Arial" w:hAnsi="Arial" w:cs="Arial"/>
                <w:b/>
                <w:bCs/>
                <w:color w:val="FFFFFF"/>
                <w:sz w:val="18"/>
                <w:szCs w:val="18"/>
                <w:lang w:val="es-ES_tradnl" w:eastAsia="es-CO"/>
              </w:rPr>
            </w:pPr>
            <w:r w:rsidRPr="00103637">
              <w:rPr>
                <w:rFonts w:ascii="Arial" w:hAnsi="Arial" w:cs="Arial"/>
                <w:b/>
                <w:bCs/>
                <w:color w:val="FFFFFF"/>
                <w:sz w:val="18"/>
                <w:szCs w:val="18"/>
                <w:lang w:val="es-ES_tradnl" w:eastAsia="es-CO"/>
              </w:rPr>
              <w:t>CIIU</w:t>
            </w:r>
          </w:p>
        </w:tc>
        <w:tc>
          <w:tcPr>
            <w:tcW w:w="7139" w:type="dxa"/>
            <w:shd w:val="clear" w:color="000000" w:fill="366092"/>
            <w:vAlign w:val="bottom"/>
            <w:hideMark/>
          </w:tcPr>
          <w:p w14:paraId="49C875CA" w14:textId="77777777" w:rsidR="00C21B69" w:rsidRPr="00103637" w:rsidRDefault="00C21B69" w:rsidP="00C21B69">
            <w:pPr>
              <w:jc w:val="center"/>
              <w:rPr>
                <w:rFonts w:ascii="Arial" w:hAnsi="Arial" w:cs="Arial"/>
                <w:b/>
                <w:bCs/>
                <w:color w:val="FFFFFF"/>
                <w:sz w:val="18"/>
                <w:szCs w:val="18"/>
                <w:lang w:val="es-ES_tradnl" w:eastAsia="es-CO"/>
              </w:rPr>
            </w:pPr>
            <w:r w:rsidRPr="00103637">
              <w:rPr>
                <w:rFonts w:ascii="Arial" w:hAnsi="Arial" w:cs="Arial"/>
                <w:b/>
                <w:bCs/>
                <w:color w:val="FFFFFF"/>
                <w:sz w:val="18"/>
                <w:szCs w:val="18"/>
                <w:lang w:val="es-ES_tradnl" w:eastAsia="es-CO"/>
              </w:rPr>
              <w:t>Descripción</w:t>
            </w:r>
          </w:p>
        </w:tc>
      </w:tr>
      <w:tr w:rsidR="00C21B69" w:rsidRPr="00460ABB" w14:paraId="205BF5D9" w14:textId="77777777" w:rsidTr="00C21B69">
        <w:trPr>
          <w:trHeight w:val="276"/>
          <w:jc w:val="center"/>
        </w:trPr>
        <w:tc>
          <w:tcPr>
            <w:tcW w:w="900" w:type="dxa"/>
            <w:shd w:val="clear" w:color="000000" w:fill="FFFFFF"/>
            <w:vAlign w:val="center"/>
            <w:hideMark/>
          </w:tcPr>
          <w:p w14:paraId="302298C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3A4C625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w:t>
            </w:r>
          </w:p>
        </w:tc>
        <w:tc>
          <w:tcPr>
            <w:tcW w:w="736" w:type="dxa"/>
            <w:shd w:val="clear" w:color="000000" w:fill="FFFFFF"/>
            <w:vAlign w:val="center"/>
            <w:hideMark/>
          </w:tcPr>
          <w:p w14:paraId="1F64643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11</w:t>
            </w:r>
          </w:p>
        </w:tc>
        <w:tc>
          <w:tcPr>
            <w:tcW w:w="736" w:type="dxa"/>
            <w:shd w:val="clear" w:color="000000" w:fill="FFFFFF"/>
            <w:vAlign w:val="center"/>
            <w:hideMark/>
          </w:tcPr>
          <w:p w14:paraId="6966557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111</w:t>
            </w:r>
          </w:p>
        </w:tc>
        <w:tc>
          <w:tcPr>
            <w:tcW w:w="7139" w:type="dxa"/>
            <w:shd w:val="clear" w:color="000000" w:fill="FFFFFF"/>
            <w:vAlign w:val="center"/>
            <w:hideMark/>
          </w:tcPr>
          <w:p w14:paraId="15E8D5B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Cultivo de cereales (excepto arroz), legumbres y semillas oleaginosas</w:t>
            </w:r>
          </w:p>
        </w:tc>
      </w:tr>
      <w:tr w:rsidR="00C21B69" w:rsidRPr="00E02E85" w14:paraId="2DB69D8F" w14:textId="77777777" w:rsidTr="00C21B69">
        <w:trPr>
          <w:trHeight w:val="276"/>
          <w:jc w:val="center"/>
        </w:trPr>
        <w:tc>
          <w:tcPr>
            <w:tcW w:w="900" w:type="dxa"/>
            <w:shd w:val="clear" w:color="000000" w:fill="FFFFFF"/>
            <w:vAlign w:val="center"/>
            <w:hideMark/>
          </w:tcPr>
          <w:p w14:paraId="02F33EEE"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48C1F3A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w:t>
            </w:r>
          </w:p>
        </w:tc>
        <w:tc>
          <w:tcPr>
            <w:tcW w:w="736" w:type="dxa"/>
            <w:shd w:val="clear" w:color="000000" w:fill="FFFFFF"/>
            <w:vAlign w:val="center"/>
            <w:hideMark/>
          </w:tcPr>
          <w:p w14:paraId="53ADE4B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11</w:t>
            </w:r>
          </w:p>
        </w:tc>
        <w:tc>
          <w:tcPr>
            <w:tcW w:w="736" w:type="dxa"/>
            <w:shd w:val="clear" w:color="000000" w:fill="FFFFFF"/>
            <w:vAlign w:val="center"/>
            <w:hideMark/>
          </w:tcPr>
          <w:p w14:paraId="512BA85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112</w:t>
            </w:r>
          </w:p>
        </w:tc>
        <w:tc>
          <w:tcPr>
            <w:tcW w:w="7139" w:type="dxa"/>
            <w:shd w:val="clear" w:color="000000" w:fill="FFFFFF"/>
            <w:vAlign w:val="center"/>
            <w:hideMark/>
          </w:tcPr>
          <w:p w14:paraId="12E6722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Cultivo de arroz</w:t>
            </w:r>
          </w:p>
        </w:tc>
      </w:tr>
      <w:tr w:rsidR="00C21B69" w:rsidRPr="00460ABB" w14:paraId="058D2F80" w14:textId="77777777" w:rsidTr="00C21B69">
        <w:trPr>
          <w:trHeight w:val="276"/>
          <w:jc w:val="center"/>
        </w:trPr>
        <w:tc>
          <w:tcPr>
            <w:tcW w:w="900" w:type="dxa"/>
            <w:shd w:val="clear" w:color="000000" w:fill="FFFFFF"/>
            <w:vAlign w:val="center"/>
            <w:hideMark/>
          </w:tcPr>
          <w:p w14:paraId="51C74AC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658D316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w:t>
            </w:r>
          </w:p>
        </w:tc>
        <w:tc>
          <w:tcPr>
            <w:tcW w:w="736" w:type="dxa"/>
            <w:shd w:val="clear" w:color="000000" w:fill="FFFFFF"/>
            <w:vAlign w:val="center"/>
            <w:hideMark/>
          </w:tcPr>
          <w:p w14:paraId="74AD063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11</w:t>
            </w:r>
          </w:p>
        </w:tc>
        <w:tc>
          <w:tcPr>
            <w:tcW w:w="736" w:type="dxa"/>
            <w:shd w:val="clear" w:color="000000" w:fill="FFFFFF"/>
            <w:vAlign w:val="center"/>
            <w:hideMark/>
          </w:tcPr>
          <w:p w14:paraId="2CD48F5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113</w:t>
            </w:r>
          </w:p>
        </w:tc>
        <w:tc>
          <w:tcPr>
            <w:tcW w:w="7139" w:type="dxa"/>
            <w:shd w:val="clear" w:color="000000" w:fill="FFFFFF"/>
            <w:vAlign w:val="center"/>
            <w:hideMark/>
          </w:tcPr>
          <w:p w14:paraId="718B3C1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Cultivo de hortalizas, raíces y tubérculos</w:t>
            </w:r>
          </w:p>
        </w:tc>
      </w:tr>
      <w:tr w:rsidR="00C21B69" w:rsidRPr="00E02E85" w14:paraId="5B3EFAFA" w14:textId="77777777" w:rsidTr="00C21B69">
        <w:trPr>
          <w:trHeight w:val="276"/>
          <w:jc w:val="center"/>
        </w:trPr>
        <w:tc>
          <w:tcPr>
            <w:tcW w:w="900" w:type="dxa"/>
            <w:shd w:val="clear" w:color="000000" w:fill="FFFFFF"/>
            <w:vAlign w:val="center"/>
            <w:hideMark/>
          </w:tcPr>
          <w:p w14:paraId="1463FFC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5B57D9D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w:t>
            </w:r>
          </w:p>
        </w:tc>
        <w:tc>
          <w:tcPr>
            <w:tcW w:w="736" w:type="dxa"/>
            <w:shd w:val="clear" w:color="000000" w:fill="FFFFFF"/>
            <w:vAlign w:val="center"/>
            <w:hideMark/>
          </w:tcPr>
          <w:p w14:paraId="544E076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11</w:t>
            </w:r>
          </w:p>
        </w:tc>
        <w:tc>
          <w:tcPr>
            <w:tcW w:w="736" w:type="dxa"/>
            <w:shd w:val="clear" w:color="000000" w:fill="FFFFFF"/>
            <w:vAlign w:val="center"/>
            <w:hideMark/>
          </w:tcPr>
          <w:p w14:paraId="507F71A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115</w:t>
            </w:r>
          </w:p>
        </w:tc>
        <w:tc>
          <w:tcPr>
            <w:tcW w:w="7139" w:type="dxa"/>
            <w:shd w:val="clear" w:color="000000" w:fill="FFFFFF"/>
            <w:vAlign w:val="center"/>
            <w:hideMark/>
          </w:tcPr>
          <w:p w14:paraId="443909E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Cultivo de plantas textiles</w:t>
            </w:r>
          </w:p>
        </w:tc>
      </w:tr>
      <w:tr w:rsidR="00C21B69" w:rsidRPr="00E02E85" w14:paraId="4C41E72B" w14:textId="77777777" w:rsidTr="00C21B69">
        <w:trPr>
          <w:trHeight w:val="276"/>
          <w:jc w:val="center"/>
        </w:trPr>
        <w:tc>
          <w:tcPr>
            <w:tcW w:w="900" w:type="dxa"/>
            <w:shd w:val="clear" w:color="000000" w:fill="FFFFFF"/>
            <w:vAlign w:val="center"/>
            <w:hideMark/>
          </w:tcPr>
          <w:p w14:paraId="1A2F2AE7"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lastRenderedPageBreak/>
              <w:t>A</w:t>
            </w:r>
          </w:p>
        </w:tc>
        <w:tc>
          <w:tcPr>
            <w:tcW w:w="924" w:type="dxa"/>
            <w:shd w:val="clear" w:color="000000" w:fill="FFFFFF"/>
            <w:vAlign w:val="center"/>
            <w:hideMark/>
          </w:tcPr>
          <w:p w14:paraId="1E8DB0D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w:t>
            </w:r>
          </w:p>
        </w:tc>
        <w:tc>
          <w:tcPr>
            <w:tcW w:w="736" w:type="dxa"/>
            <w:shd w:val="clear" w:color="000000" w:fill="FFFFFF"/>
            <w:vAlign w:val="center"/>
            <w:hideMark/>
          </w:tcPr>
          <w:p w14:paraId="3CC6088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11</w:t>
            </w:r>
          </w:p>
        </w:tc>
        <w:tc>
          <w:tcPr>
            <w:tcW w:w="736" w:type="dxa"/>
            <w:shd w:val="clear" w:color="000000" w:fill="FFFFFF"/>
            <w:vAlign w:val="center"/>
            <w:hideMark/>
          </w:tcPr>
          <w:p w14:paraId="1442673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119</w:t>
            </w:r>
          </w:p>
        </w:tc>
        <w:tc>
          <w:tcPr>
            <w:tcW w:w="7139" w:type="dxa"/>
            <w:shd w:val="clear" w:color="000000" w:fill="FFFFFF"/>
            <w:vAlign w:val="center"/>
            <w:hideMark/>
          </w:tcPr>
          <w:p w14:paraId="527E244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Otros cultivos transitorios n.c.p.</w:t>
            </w:r>
          </w:p>
        </w:tc>
      </w:tr>
      <w:tr w:rsidR="00C21B69" w:rsidRPr="00460ABB" w14:paraId="2B5A0AAA" w14:textId="77777777" w:rsidTr="00C21B69">
        <w:trPr>
          <w:trHeight w:val="276"/>
          <w:jc w:val="center"/>
        </w:trPr>
        <w:tc>
          <w:tcPr>
            <w:tcW w:w="900" w:type="dxa"/>
            <w:shd w:val="clear" w:color="000000" w:fill="FFFFFF"/>
            <w:vAlign w:val="center"/>
            <w:hideMark/>
          </w:tcPr>
          <w:p w14:paraId="5D0C458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3AD34F2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w:t>
            </w:r>
          </w:p>
        </w:tc>
        <w:tc>
          <w:tcPr>
            <w:tcW w:w="736" w:type="dxa"/>
            <w:shd w:val="clear" w:color="000000" w:fill="FFFFFF"/>
            <w:vAlign w:val="center"/>
            <w:hideMark/>
          </w:tcPr>
          <w:p w14:paraId="578FD36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12</w:t>
            </w:r>
          </w:p>
        </w:tc>
        <w:tc>
          <w:tcPr>
            <w:tcW w:w="736" w:type="dxa"/>
            <w:shd w:val="clear" w:color="000000" w:fill="FFFFFF"/>
            <w:vAlign w:val="center"/>
            <w:hideMark/>
          </w:tcPr>
          <w:p w14:paraId="43AEAAA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121</w:t>
            </w:r>
          </w:p>
        </w:tc>
        <w:tc>
          <w:tcPr>
            <w:tcW w:w="7139" w:type="dxa"/>
            <w:shd w:val="clear" w:color="000000" w:fill="FFFFFF"/>
            <w:vAlign w:val="center"/>
            <w:hideMark/>
          </w:tcPr>
          <w:p w14:paraId="1ED6A3E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Cultivo de frutas tropicales y subtropicales</w:t>
            </w:r>
          </w:p>
        </w:tc>
      </w:tr>
      <w:tr w:rsidR="00C21B69" w:rsidRPr="00460ABB" w14:paraId="0CF4C6CE" w14:textId="77777777" w:rsidTr="00C21B69">
        <w:trPr>
          <w:trHeight w:val="276"/>
          <w:jc w:val="center"/>
        </w:trPr>
        <w:tc>
          <w:tcPr>
            <w:tcW w:w="900" w:type="dxa"/>
            <w:shd w:val="clear" w:color="000000" w:fill="FFFFFF"/>
            <w:vAlign w:val="center"/>
            <w:hideMark/>
          </w:tcPr>
          <w:p w14:paraId="3857F55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216D20A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w:t>
            </w:r>
          </w:p>
        </w:tc>
        <w:tc>
          <w:tcPr>
            <w:tcW w:w="736" w:type="dxa"/>
            <w:shd w:val="clear" w:color="000000" w:fill="FFFFFF"/>
            <w:vAlign w:val="center"/>
            <w:hideMark/>
          </w:tcPr>
          <w:p w14:paraId="728A195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12</w:t>
            </w:r>
          </w:p>
        </w:tc>
        <w:tc>
          <w:tcPr>
            <w:tcW w:w="736" w:type="dxa"/>
            <w:shd w:val="clear" w:color="000000" w:fill="FFFFFF"/>
            <w:vAlign w:val="center"/>
            <w:hideMark/>
          </w:tcPr>
          <w:p w14:paraId="36FA9EF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122</w:t>
            </w:r>
          </w:p>
        </w:tc>
        <w:tc>
          <w:tcPr>
            <w:tcW w:w="7139" w:type="dxa"/>
            <w:shd w:val="clear" w:color="000000" w:fill="FFFFFF"/>
            <w:vAlign w:val="center"/>
            <w:hideMark/>
          </w:tcPr>
          <w:p w14:paraId="47B1D99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Cultivo de plátano y banano</w:t>
            </w:r>
          </w:p>
        </w:tc>
      </w:tr>
      <w:tr w:rsidR="00C21B69" w:rsidRPr="00E02E85" w14:paraId="1AEB1670" w14:textId="77777777" w:rsidTr="00C21B69">
        <w:trPr>
          <w:trHeight w:val="276"/>
          <w:jc w:val="center"/>
        </w:trPr>
        <w:tc>
          <w:tcPr>
            <w:tcW w:w="900" w:type="dxa"/>
            <w:shd w:val="clear" w:color="000000" w:fill="FFFFFF"/>
            <w:vAlign w:val="center"/>
            <w:hideMark/>
          </w:tcPr>
          <w:p w14:paraId="257B7D9E"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0D8ED36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w:t>
            </w:r>
          </w:p>
        </w:tc>
        <w:tc>
          <w:tcPr>
            <w:tcW w:w="736" w:type="dxa"/>
            <w:shd w:val="clear" w:color="000000" w:fill="FFFFFF"/>
            <w:vAlign w:val="center"/>
            <w:hideMark/>
          </w:tcPr>
          <w:p w14:paraId="3B5077A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12</w:t>
            </w:r>
          </w:p>
        </w:tc>
        <w:tc>
          <w:tcPr>
            <w:tcW w:w="736" w:type="dxa"/>
            <w:shd w:val="clear" w:color="000000" w:fill="FFFFFF"/>
            <w:vAlign w:val="center"/>
            <w:hideMark/>
          </w:tcPr>
          <w:p w14:paraId="1909F5D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123</w:t>
            </w:r>
          </w:p>
        </w:tc>
        <w:tc>
          <w:tcPr>
            <w:tcW w:w="7139" w:type="dxa"/>
            <w:shd w:val="clear" w:color="000000" w:fill="FFFFFF"/>
            <w:vAlign w:val="center"/>
            <w:hideMark/>
          </w:tcPr>
          <w:p w14:paraId="2E29F6B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Cultivo de café</w:t>
            </w:r>
          </w:p>
        </w:tc>
      </w:tr>
      <w:tr w:rsidR="00C21B69" w:rsidRPr="00E02E85" w14:paraId="53934962" w14:textId="77777777" w:rsidTr="00C21B69">
        <w:trPr>
          <w:trHeight w:val="276"/>
          <w:jc w:val="center"/>
        </w:trPr>
        <w:tc>
          <w:tcPr>
            <w:tcW w:w="900" w:type="dxa"/>
            <w:shd w:val="clear" w:color="000000" w:fill="FFFFFF"/>
            <w:vAlign w:val="center"/>
            <w:hideMark/>
          </w:tcPr>
          <w:p w14:paraId="47C88A7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737612B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w:t>
            </w:r>
          </w:p>
        </w:tc>
        <w:tc>
          <w:tcPr>
            <w:tcW w:w="736" w:type="dxa"/>
            <w:shd w:val="clear" w:color="000000" w:fill="FFFFFF"/>
            <w:vAlign w:val="center"/>
            <w:hideMark/>
          </w:tcPr>
          <w:p w14:paraId="13B9A60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12</w:t>
            </w:r>
          </w:p>
        </w:tc>
        <w:tc>
          <w:tcPr>
            <w:tcW w:w="736" w:type="dxa"/>
            <w:shd w:val="clear" w:color="000000" w:fill="FFFFFF"/>
            <w:vAlign w:val="center"/>
            <w:hideMark/>
          </w:tcPr>
          <w:p w14:paraId="5422BAB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124</w:t>
            </w:r>
          </w:p>
        </w:tc>
        <w:tc>
          <w:tcPr>
            <w:tcW w:w="7139" w:type="dxa"/>
            <w:shd w:val="clear" w:color="000000" w:fill="FFFFFF"/>
            <w:vAlign w:val="center"/>
            <w:hideMark/>
          </w:tcPr>
          <w:p w14:paraId="5361374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Cultivo de caña de azúcar</w:t>
            </w:r>
          </w:p>
        </w:tc>
      </w:tr>
      <w:tr w:rsidR="00C21B69" w:rsidRPr="00460ABB" w14:paraId="13219E63" w14:textId="77777777" w:rsidTr="00C21B69">
        <w:trPr>
          <w:trHeight w:val="276"/>
          <w:jc w:val="center"/>
        </w:trPr>
        <w:tc>
          <w:tcPr>
            <w:tcW w:w="900" w:type="dxa"/>
            <w:shd w:val="clear" w:color="000000" w:fill="FFFFFF"/>
            <w:vAlign w:val="center"/>
            <w:hideMark/>
          </w:tcPr>
          <w:p w14:paraId="5473083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5C0F417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w:t>
            </w:r>
          </w:p>
        </w:tc>
        <w:tc>
          <w:tcPr>
            <w:tcW w:w="736" w:type="dxa"/>
            <w:shd w:val="clear" w:color="000000" w:fill="FFFFFF"/>
            <w:vAlign w:val="center"/>
            <w:hideMark/>
          </w:tcPr>
          <w:p w14:paraId="504EFBA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12</w:t>
            </w:r>
          </w:p>
        </w:tc>
        <w:tc>
          <w:tcPr>
            <w:tcW w:w="736" w:type="dxa"/>
            <w:shd w:val="clear" w:color="000000" w:fill="FFFFFF"/>
            <w:vAlign w:val="center"/>
            <w:hideMark/>
          </w:tcPr>
          <w:p w14:paraId="0119CAF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125</w:t>
            </w:r>
          </w:p>
        </w:tc>
        <w:tc>
          <w:tcPr>
            <w:tcW w:w="7139" w:type="dxa"/>
            <w:shd w:val="clear" w:color="000000" w:fill="FFFFFF"/>
            <w:vAlign w:val="center"/>
            <w:hideMark/>
          </w:tcPr>
          <w:p w14:paraId="558CBC53" w14:textId="77777777" w:rsidR="00C21B69" w:rsidRPr="00103637" w:rsidRDefault="00C21B69" w:rsidP="00C21B69">
            <w:pPr>
              <w:jc w:val="center"/>
              <w:rPr>
                <w:rFonts w:ascii="Arial" w:hAnsi="Arial" w:cs="Arial"/>
                <w:sz w:val="18"/>
                <w:szCs w:val="18"/>
                <w:lang w:val="pt-BR" w:eastAsia="es-CO"/>
              </w:rPr>
            </w:pPr>
            <w:r w:rsidRPr="00103637">
              <w:rPr>
                <w:rFonts w:ascii="Arial" w:hAnsi="Arial" w:cs="Arial"/>
                <w:sz w:val="18"/>
                <w:szCs w:val="18"/>
                <w:lang w:val="pt-BR" w:eastAsia="es-CO"/>
              </w:rPr>
              <w:t>Cultivo de flor de corte</w:t>
            </w:r>
          </w:p>
        </w:tc>
      </w:tr>
      <w:tr w:rsidR="00C21B69" w:rsidRPr="00460ABB" w14:paraId="47211C09" w14:textId="77777777" w:rsidTr="00C21B69">
        <w:trPr>
          <w:trHeight w:val="276"/>
          <w:jc w:val="center"/>
        </w:trPr>
        <w:tc>
          <w:tcPr>
            <w:tcW w:w="900" w:type="dxa"/>
            <w:shd w:val="clear" w:color="000000" w:fill="FFFFFF"/>
            <w:vAlign w:val="center"/>
            <w:hideMark/>
          </w:tcPr>
          <w:p w14:paraId="0BC5FFEE"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45F7F74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w:t>
            </w:r>
          </w:p>
        </w:tc>
        <w:tc>
          <w:tcPr>
            <w:tcW w:w="736" w:type="dxa"/>
            <w:shd w:val="clear" w:color="000000" w:fill="FFFFFF"/>
            <w:vAlign w:val="center"/>
            <w:hideMark/>
          </w:tcPr>
          <w:p w14:paraId="54D5F98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12</w:t>
            </w:r>
          </w:p>
        </w:tc>
        <w:tc>
          <w:tcPr>
            <w:tcW w:w="736" w:type="dxa"/>
            <w:shd w:val="clear" w:color="000000" w:fill="FFFFFF"/>
            <w:vAlign w:val="center"/>
            <w:hideMark/>
          </w:tcPr>
          <w:p w14:paraId="2FD31D6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127</w:t>
            </w:r>
          </w:p>
        </w:tc>
        <w:tc>
          <w:tcPr>
            <w:tcW w:w="7139" w:type="dxa"/>
            <w:shd w:val="clear" w:color="000000" w:fill="FFFFFF"/>
            <w:vAlign w:val="center"/>
            <w:hideMark/>
          </w:tcPr>
          <w:p w14:paraId="511C5621"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Cultivo de plantas con las que se prepararan bebidas</w:t>
            </w:r>
          </w:p>
        </w:tc>
      </w:tr>
      <w:tr w:rsidR="00C21B69" w:rsidRPr="00460ABB" w14:paraId="55DFA37B" w14:textId="77777777" w:rsidTr="00C21B69">
        <w:trPr>
          <w:trHeight w:val="276"/>
          <w:jc w:val="center"/>
        </w:trPr>
        <w:tc>
          <w:tcPr>
            <w:tcW w:w="900" w:type="dxa"/>
            <w:shd w:val="clear" w:color="000000" w:fill="FFFFFF"/>
            <w:vAlign w:val="center"/>
            <w:hideMark/>
          </w:tcPr>
          <w:p w14:paraId="5C3D5C43"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39094BC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w:t>
            </w:r>
          </w:p>
        </w:tc>
        <w:tc>
          <w:tcPr>
            <w:tcW w:w="736" w:type="dxa"/>
            <w:shd w:val="clear" w:color="000000" w:fill="FFFFFF"/>
            <w:vAlign w:val="center"/>
            <w:hideMark/>
          </w:tcPr>
          <w:p w14:paraId="34AC2E0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12</w:t>
            </w:r>
          </w:p>
        </w:tc>
        <w:tc>
          <w:tcPr>
            <w:tcW w:w="736" w:type="dxa"/>
            <w:shd w:val="clear" w:color="000000" w:fill="FFFFFF"/>
            <w:vAlign w:val="center"/>
            <w:hideMark/>
          </w:tcPr>
          <w:p w14:paraId="4C6E0F71"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128</w:t>
            </w:r>
          </w:p>
        </w:tc>
        <w:tc>
          <w:tcPr>
            <w:tcW w:w="7139" w:type="dxa"/>
            <w:shd w:val="clear" w:color="000000" w:fill="FFFFFF"/>
            <w:vAlign w:val="center"/>
            <w:hideMark/>
          </w:tcPr>
          <w:p w14:paraId="3553408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Cultivo de especias y de plantas aromáticas y medicinales</w:t>
            </w:r>
          </w:p>
        </w:tc>
      </w:tr>
      <w:tr w:rsidR="00C21B69" w:rsidRPr="00460ABB" w14:paraId="13A3F4D3" w14:textId="77777777" w:rsidTr="00C21B69">
        <w:trPr>
          <w:trHeight w:val="276"/>
          <w:jc w:val="center"/>
        </w:trPr>
        <w:tc>
          <w:tcPr>
            <w:tcW w:w="900" w:type="dxa"/>
            <w:shd w:val="clear" w:color="000000" w:fill="FFFFFF"/>
            <w:vAlign w:val="center"/>
            <w:hideMark/>
          </w:tcPr>
          <w:p w14:paraId="7F8F8C1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40FEF3A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w:t>
            </w:r>
          </w:p>
        </w:tc>
        <w:tc>
          <w:tcPr>
            <w:tcW w:w="736" w:type="dxa"/>
            <w:shd w:val="clear" w:color="000000" w:fill="FFFFFF"/>
            <w:vAlign w:val="center"/>
            <w:hideMark/>
          </w:tcPr>
          <w:p w14:paraId="0FD518D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12</w:t>
            </w:r>
          </w:p>
        </w:tc>
        <w:tc>
          <w:tcPr>
            <w:tcW w:w="736" w:type="dxa"/>
            <w:shd w:val="clear" w:color="000000" w:fill="FFFFFF"/>
            <w:vAlign w:val="center"/>
            <w:hideMark/>
          </w:tcPr>
          <w:p w14:paraId="7D27CB0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129</w:t>
            </w:r>
          </w:p>
        </w:tc>
        <w:tc>
          <w:tcPr>
            <w:tcW w:w="7139" w:type="dxa"/>
            <w:shd w:val="clear" w:color="000000" w:fill="FFFFFF"/>
            <w:vAlign w:val="center"/>
            <w:hideMark/>
          </w:tcPr>
          <w:p w14:paraId="7AA47ED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Otros cultivos permanentes n.c.p.</w:t>
            </w:r>
          </w:p>
        </w:tc>
      </w:tr>
      <w:tr w:rsidR="00C21B69" w:rsidRPr="00460ABB" w14:paraId="59F02DF0" w14:textId="77777777" w:rsidTr="00C21B69">
        <w:trPr>
          <w:trHeight w:val="276"/>
          <w:jc w:val="center"/>
        </w:trPr>
        <w:tc>
          <w:tcPr>
            <w:tcW w:w="900" w:type="dxa"/>
            <w:shd w:val="clear" w:color="000000" w:fill="FFFFFF"/>
            <w:vAlign w:val="center"/>
            <w:hideMark/>
          </w:tcPr>
          <w:p w14:paraId="33D2800D"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2D874BE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w:t>
            </w:r>
          </w:p>
        </w:tc>
        <w:tc>
          <w:tcPr>
            <w:tcW w:w="736" w:type="dxa"/>
            <w:shd w:val="clear" w:color="000000" w:fill="FFFFFF"/>
            <w:vAlign w:val="center"/>
            <w:hideMark/>
          </w:tcPr>
          <w:p w14:paraId="3A77232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13</w:t>
            </w:r>
          </w:p>
        </w:tc>
        <w:tc>
          <w:tcPr>
            <w:tcW w:w="736" w:type="dxa"/>
            <w:shd w:val="clear" w:color="000000" w:fill="FFFFFF"/>
            <w:vAlign w:val="center"/>
            <w:hideMark/>
          </w:tcPr>
          <w:p w14:paraId="078C40E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130</w:t>
            </w:r>
          </w:p>
        </w:tc>
        <w:tc>
          <w:tcPr>
            <w:tcW w:w="7139" w:type="dxa"/>
            <w:shd w:val="clear" w:color="000000" w:fill="FFFFFF"/>
            <w:vAlign w:val="center"/>
            <w:hideMark/>
          </w:tcPr>
          <w:p w14:paraId="2AA3689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Propagación de plantas (actividades de los viveros, excepto viveros forestales)</w:t>
            </w:r>
          </w:p>
        </w:tc>
      </w:tr>
      <w:tr w:rsidR="00C21B69" w:rsidRPr="00460ABB" w14:paraId="04BB1DB6" w14:textId="77777777" w:rsidTr="00C21B69">
        <w:trPr>
          <w:trHeight w:val="276"/>
          <w:jc w:val="center"/>
        </w:trPr>
        <w:tc>
          <w:tcPr>
            <w:tcW w:w="900" w:type="dxa"/>
            <w:shd w:val="clear" w:color="000000" w:fill="FFFFFF"/>
            <w:vAlign w:val="center"/>
            <w:hideMark/>
          </w:tcPr>
          <w:p w14:paraId="54BA715D"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0F9BE5F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w:t>
            </w:r>
          </w:p>
        </w:tc>
        <w:tc>
          <w:tcPr>
            <w:tcW w:w="736" w:type="dxa"/>
            <w:shd w:val="clear" w:color="000000" w:fill="FFFFFF"/>
            <w:vAlign w:val="center"/>
            <w:hideMark/>
          </w:tcPr>
          <w:p w14:paraId="6AD2CF4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15</w:t>
            </w:r>
          </w:p>
        </w:tc>
        <w:tc>
          <w:tcPr>
            <w:tcW w:w="736" w:type="dxa"/>
            <w:shd w:val="clear" w:color="000000" w:fill="FFFFFF"/>
            <w:vAlign w:val="center"/>
            <w:hideMark/>
          </w:tcPr>
          <w:p w14:paraId="3466FC1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150</w:t>
            </w:r>
          </w:p>
        </w:tc>
        <w:tc>
          <w:tcPr>
            <w:tcW w:w="7139" w:type="dxa"/>
            <w:shd w:val="clear" w:color="000000" w:fill="FFFFFF"/>
            <w:vAlign w:val="center"/>
            <w:hideMark/>
          </w:tcPr>
          <w:p w14:paraId="6DE1A671"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Explotación mixta (agrícola y pecuaria)</w:t>
            </w:r>
          </w:p>
        </w:tc>
      </w:tr>
      <w:tr w:rsidR="00C21B69" w:rsidRPr="00460ABB" w14:paraId="56C75317" w14:textId="77777777" w:rsidTr="00C21B69">
        <w:trPr>
          <w:trHeight w:val="276"/>
          <w:jc w:val="center"/>
        </w:trPr>
        <w:tc>
          <w:tcPr>
            <w:tcW w:w="900" w:type="dxa"/>
            <w:shd w:val="clear" w:color="000000" w:fill="FFFFFF"/>
            <w:vAlign w:val="center"/>
            <w:hideMark/>
          </w:tcPr>
          <w:p w14:paraId="1415626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136D934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w:t>
            </w:r>
          </w:p>
        </w:tc>
        <w:tc>
          <w:tcPr>
            <w:tcW w:w="736" w:type="dxa"/>
            <w:shd w:val="clear" w:color="000000" w:fill="FFFFFF"/>
            <w:vAlign w:val="center"/>
            <w:hideMark/>
          </w:tcPr>
          <w:p w14:paraId="6DB75CD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16</w:t>
            </w:r>
          </w:p>
        </w:tc>
        <w:tc>
          <w:tcPr>
            <w:tcW w:w="736" w:type="dxa"/>
            <w:shd w:val="clear" w:color="000000" w:fill="FFFFFF"/>
            <w:vAlign w:val="center"/>
            <w:hideMark/>
          </w:tcPr>
          <w:p w14:paraId="2E7256D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161</w:t>
            </w:r>
          </w:p>
        </w:tc>
        <w:tc>
          <w:tcPr>
            <w:tcW w:w="7139" w:type="dxa"/>
            <w:shd w:val="clear" w:color="000000" w:fill="FFFFFF"/>
            <w:vAlign w:val="center"/>
            <w:hideMark/>
          </w:tcPr>
          <w:p w14:paraId="737B285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Actividades de apoyo a la agricultura</w:t>
            </w:r>
          </w:p>
        </w:tc>
      </w:tr>
      <w:tr w:rsidR="00C21B69" w:rsidRPr="00460ABB" w14:paraId="2647B9FF" w14:textId="77777777" w:rsidTr="00C21B69">
        <w:trPr>
          <w:trHeight w:val="276"/>
          <w:jc w:val="center"/>
        </w:trPr>
        <w:tc>
          <w:tcPr>
            <w:tcW w:w="900" w:type="dxa"/>
            <w:shd w:val="clear" w:color="000000" w:fill="FFFFFF"/>
            <w:vAlign w:val="center"/>
            <w:hideMark/>
          </w:tcPr>
          <w:p w14:paraId="37CB9044"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176A64A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w:t>
            </w:r>
          </w:p>
        </w:tc>
        <w:tc>
          <w:tcPr>
            <w:tcW w:w="736" w:type="dxa"/>
            <w:shd w:val="clear" w:color="000000" w:fill="FFFFFF"/>
            <w:vAlign w:val="center"/>
            <w:hideMark/>
          </w:tcPr>
          <w:p w14:paraId="67A466B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16</w:t>
            </w:r>
          </w:p>
        </w:tc>
        <w:tc>
          <w:tcPr>
            <w:tcW w:w="736" w:type="dxa"/>
            <w:shd w:val="clear" w:color="000000" w:fill="FFFFFF"/>
            <w:vAlign w:val="center"/>
            <w:hideMark/>
          </w:tcPr>
          <w:p w14:paraId="29051A4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162</w:t>
            </w:r>
          </w:p>
        </w:tc>
        <w:tc>
          <w:tcPr>
            <w:tcW w:w="7139" w:type="dxa"/>
            <w:shd w:val="clear" w:color="000000" w:fill="FFFFFF"/>
            <w:vAlign w:val="center"/>
            <w:hideMark/>
          </w:tcPr>
          <w:p w14:paraId="43CCE3B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Actividades de apoyo a la ganadería</w:t>
            </w:r>
          </w:p>
        </w:tc>
      </w:tr>
      <w:tr w:rsidR="00C21B69" w:rsidRPr="00460ABB" w14:paraId="36D04EAE" w14:textId="77777777" w:rsidTr="00C21B69">
        <w:trPr>
          <w:trHeight w:val="276"/>
          <w:jc w:val="center"/>
        </w:trPr>
        <w:tc>
          <w:tcPr>
            <w:tcW w:w="900" w:type="dxa"/>
            <w:shd w:val="clear" w:color="000000" w:fill="FFFFFF"/>
            <w:vAlign w:val="center"/>
            <w:hideMark/>
          </w:tcPr>
          <w:p w14:paraId="28B7240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14EF24A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w:t>
            </w:r>
          </w:p>
        </w:tc>
        <w:tc>
          <w:tcPr>
            <w:tcW w:w="736" w:type="dxa"/>
            <w:shd w:val="clear" w:color="000000" w:fill="FFFFFF"/>
            <w:vAlign w:val="center"/>
            <w:hideMark/>
          </w:tcPr>
          <w:p w14:paraId="355EB06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16</w:t>
            </w:r>
          </w:p>
        </w:tc>
        <w:tc>
          <w:tcPr>
            <w:tcW w:w="736" w:type="dxa"/>
            <w:shd w:val="clear" w:color="000000" w:fill="FFFFFF"/>
            <w:vAlign w:val="center"/>
            <w:hideMark/>
          </w:tcPr>
          <w:p w14:paraId="0CA32C8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163</w:t>
            </w:r>
          </w:p>
        </w:tc>
        <w:tc>
          <w:tcPr>
            <w:tcW w:w="7139" w:type="dxa"/>
            <w:shd w:val="clear" w:color="000000" w:fill="FFFFFF"/>
            <w:vAlign w:val="center"/>
            <w:hideMark/>
          </w:tcPr>
          <w:p w14:paraId="6AF0E6B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Actividades posteriores a la cosecha</w:t>
            </w:r>
          </w:p>
        </w:tc>
      </w:tr>
      <w:tr w:rsidR="00C21B69" w:rsidRPr="00460ABB" w14:paraId="2F31C0E4" w14:textId="77777777" w:rsidTr="00C21B69">
        <w:trPr>
          <w:trHeight w:val="276"/>
          <w:jc w:val="center"/>
        </w:trPr>
        <w:tc>
          <w:tcPr>
            <w:tcW w:w="900" w:type="dxa"/>
            <w:shd w:val="clear" w:color="000000" w:fill="FFFFFF"/>
            <w:vAlign w:val="center"/>
            <w:hideMark/>
          </w:tcPr>
          <w:p w14:paraId="70672C4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411A42B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w:t>
            </w:r>
          </w:p>
        </w:tc>
        <w:tc>
          <w:tcPr>
            <w:tcW w:w="736" w:type="dxa"/>
            <w:shd w:val="clear" w:color="000000" w:fill="FFFFFF"/>
            <w:vAlign w:val="center"/>
            <w:hideMark/>
          </w:tcPr>
          <w:p w14:paraId="277E0C7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16</w:t>
            </w:r>
          </w:p>
        </w:tc>
        <w:tc>
          <w:tcPr>
            <w:tcW w:w="736" w:type="dxa"/>
            <w:shd w:val="clear" w:color="000000" w:fill="FFFFFF"/>
            <w:vAlign w:val="center"/>
            <w:hideMark/>
          </w:tcPr>
          <w:p w14:paraId="29B134F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164</w:t>
            </w:r>
          </w:p>
        </w:tc>
        <w:tc>
          <w:tcPr>
            <w:tcW w:w="7139" w:type="dxa"/>
            <w:shd w:val="clear" w:color="000000" w:fill="FFFFFF"/>
            <w:vAlign w:val="center"/>
            <w:hideMark/>
          </w:tcPr>
          <w:p w14:paraId="0E495AE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Tratamiento de semillas para propagación</w:t>
            </w:r>
          </w:p>
        </w:tc>
      </w:tr>
      <w:tr w:rsidR="00C21B69" w:rsidRPr="00460ABB" w14:paraId="0E27EDCF" w14:textId="77777777" w:rsidTr="00C21B69">
        <w:trPr>
          <w:trHeight w:val="276"/>
          <w:jc w:val="center"/>
        </w:trPr>
        <w:tc>
          <w:tcPr>
            <w:tcW w:w="900" w:type="dxa"/>
            <w:shd w:val="clear" w:color="000000" w:fill="FFFFFF"/>
            <w:vAlign w:val="center"/>
            <w:hideMark/>
          </w:tcPr>
          <w:p w14:paraId="41A93A6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14331D0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w:t>
            </w:r>
          </w:p>
        </w:tc>
        <w:tc>
          <w:tcPr>
            <w:tcW w:w="736" w:type="dxa"/>
            <w:shd w:val="clear" w:color="000000" w:fill="FFFFFF"/>
            <w:vAlign w:val="center"/>
            <w:hideMark/>
          </w:tcPr>
          <w:p w14:paraId="07ED363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17</w:t>
            </w:r>
          </w:p>
        </w:tc>
        <w:tc>
          <w:tcPr>
            <w:tcW w:w="736" w:type="dxa"/>
            <w:shd w:val="clear" w:color="000000" w:fill="FFFFFF"/>
            <w:vAlign w:val="center"/>
            <w:hideMark/>
          </w:tcPr>
          <w:p w14:paraId="324596F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170</w:t>
            </w:r>
          </w:p>
        </w:tc>
        <w:tc>
          <w:tcPr>
            <w:tcW w:w="7139" w:type="dxa"/>
            <w:shd w:val="clear" w:color="000000" w:fill="FFFFFF"/>
            <w:vAlign w:val="center"/>
            <w:hideMark/>
          </w:tcPr>
          <w:p w14:paraId="32BCC03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Caza ordinaria y mediante trampas y actividades de servicios conexas</w:t>
            </w:r>
          </w:p>
        </w:tc>
      </w:tr>
      <w:tr w:rsidR="00C21B69" w:rsidRPr="00460ABB" w14:paraId="7574C972" w14:textId="77777777" w:rsidTr="00C21B69">
        <w:trPr>
          <w:trHeight w:val="276"/>
          <w:jc w:val="center"/>
        </w:trPr>
        <w:tc>
          <w:tcPr>
            <w:tcW w:w="900" w:type="dxa"/>
            <w:shd w:val="clear" w:color="000000" w:fill="FFFFFF"/>
            <w:vAlign w:val="center"/>
            <w:hideMark/>
          </w:tcPr>
          <w:p w14:paraId="462F021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1470AF8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w:t>
            </w:r>
          </w:p>
        </w:tc>
        <w:tc>
          <w:tcPr>
            <w:tcW w:w="736" w:type="dxa"/>
            <w:shd w:val="clear" w:color="000000" w:fill="FFFFFF"/>
            <w:vAlign w:val="center"/>
            <w:hideMark/>
          </w:tcPr>
          <w:p w14:paraId="420AD98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23</w:t>
            </w:r>
          </w:p>
        </w:tc>
        <w:tc>
          <w:tcPr>
            <w:tcW w:w="736" w:type="dxa"/>
            <w:shd w:val="clear" w:color="000000" w:fill="FFFFFF"/>
            <w:vAlign w:val="center"/>
            <w:hideMark/>
          </w:tcPr>
          <w:p w14:paraId="3549250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230</w:t>
            </w:r>
          </w:p>
        </w:tc>
        <w:tc>
          <w:tcPr>
            <w:tcW w:w="7139" w:type="dxa"/>
            <w:shd w:val="clear" w:color="000000" w:fill="FFFFFF"/>
            <w:vAlign w:val="center"/>
            <w:hideMark/>
          </w:tcPr>
          <w:p w14:paraId="521E74D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Recolección de productos forestales diferentes a la madera</w:t>
            </w:r>
          </w:p>
        </w:tc>
      </w:tr>
      <w:tr w:rsidR="00C21B69" w:rsidRPr="00460ABB" w14:paraId="0FD2CE15" w14:textId="77777777" w:rsidTr="00C21B69">
        <w:trPr>
          <w:trHeight w:val="276"/>
          <w:jc w:val="center"/>
        </w:trPr>
        <w:tc>
          <w:tcPr>
            <w:tcW w:w="900" w:type="dxa"/>
            <w:shd w:val="clear" w:color="000000" w:fill="FFFFFF"/>
            <w:vAlign w:val="center"/>
            <w:hideMark/>
          </w:tcPr>
          <w:p w14:paraId="6355B56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6A1D96A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w:t>
            </w:r>
          </w:p>
        </w:tc>
        <w:tc>
          <w:tcPr>
            <w:tcW w:w="736" w:type="dxa"/>
            <w:shd w:val="clear" w:color="000000" w:fill="FFFFFF"/>
            <w:vAlign w:val="center"/>
            <w:hideMark/>
          </w:tcPr>
          <w:p w14:paraId="0C2A254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24</w:t>
            </w:r>
          </w:p>
        </w:tc>
        <w:tc>
          <w:tcPr>
            <w:tcW w:w="736" w:type="dxa"/>
            <w:shd w:val="clear" w:color="000000" w:fill="FFFFFF"/>
            <w:vAlign w:val="center"/>
            <w:hideMark/>
          </w:tcPr>
          <w:p w14:paraId="47E57BC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240</w:t>
            </w:r>
          </w:p>
        </w:tc>
        <w:tc>
          <w:tcPr>
            <w:tcW w:w="7139" w:type="dxa"/>
            <w:shd w:val="clear" w:color="000000" w:fill="FFFFFF"/>
            <w:vAlign w:val="center"/>
            <w:hideMark/>
          </w:tcPr>
          <w:p w14:paraId="49CB1AE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Servicios de apoyo a la silvicultura</w:t>
            </w:r>
          </w:p>
        </w:tc>
      </w:tr>
      <w:tr w:rsidR="00C21B69" w:rsidRPr="00E02E85" w14:paraId="53EB23AB" w14:textId="77777777" w:rsidTr="00C21B69">
        <w:trPr>
          <w:trHeight w:val="276"/>
          <w:jc w:val="center"/>
        </w:trPr>
        <w:tc>
          <w:tcPr>
            <w:tcW w:w="900" w:type="dxa"/>
            <w:shd w:val="clear" w:color="000000" w:fill="FFFFFF"/>
            <w:vAlign w:val="center"/>
            <w:hideMark/>
          </w:tcPr>
          <w:p w14:paraId="68A1D973"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w:t>
            </w:r>
          </w:p>
        </w:tc>
        <w:tc>
          <w:tcPr>
            <w:tcW w:w="924" w:type="dxa"/>
            <w:shd w:val="clear" w:color="000000" w:fill="FFFFFF"/>
            <w:vAlign w:val="center"/>
            <w:hideMark/>
          </w:tcPr>
          <w:p w14:paraId="241FF8D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w:t>
            </w:r>
          </w:p>
        </w:tc>
        <w:tc>
          <w:tcPr>
            <w:tcW w:w="736" w:type="dxa"/>
            <w:shd w:val="clear" w:color="000000" w:fill="FFFFFF"/>
            <w:vAlign w:val="center"/>
            <w:hideMark/>
          </w:tcPr>
          <w:p w14:paraId="799AA87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31</w:t>
            </w:r>
          </w:p>
        </w:tc>
        <w:tc>
          <w:tcPr>
            <w:tcW w:w="736" w:type="dxa"/>
            <w:shd w:val="clear" w:color="000000" w:fill="FFFFFF"/>
            <w:vAlign w:val="center"/>
            <w:hideMark/>
          </w:tcPr>
          <w:p w14:paraId="3D3F002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312</w:t>
            </w:r>
          </w:p>
        </w:tc>
        <w:tc>
          <w:tcPr>
            <w:tcW w:w="7139" w:type="dxa"/>
            <w:shd w:val="clear" w:color="000000" w:fill="FFFFFF"/>
            <w:vAlign w:val="center"/>
            <w:hideMark/>
          </w:tcPr>
          <w:p w14:paraId="34F5C74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Pesca de agua dulce</w:t>
            </w:r>
          </w:p>
        </w:tc>
      </w:tr>
      <w:tr w:rsidR="00C21B69" w:rsidRPr="00460ABB" w14:paraId="332D89C6" w14:textId="77777777" w:rsidTr="00C21B69">
        <w:trPr>
          <w:trHeight w:val="276"/>
          <w:jc w:val="center"/>
        </w:trPr>
        <w:tc>
          <w:tcPr>
            <w:tcW w:w="900" w:type="dxa"/>
            <w:shd w:val="clear" w:color="000000" w:fill="FFFFFF"/>
            <w:vAlign w:val="center"/>
            <w:hideMark/>
          </w:tcPr>
          <w:p w14:paraId="75537A4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1E868FC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10</w:t>
            </w:r>
          </w:p>
        </w:tc>
        <w:tc>
          <w:tcPr>
            <w:tcW w:w="736" w:type="dxa"/>
            <w:shd w:val="clear" w:color="000000" w:fill="FFFFFF"/>
            <w:vAlign w:val="center"/>
            <w:hideMark/>
          </w:tcPr>
          <w:p w14:paraId="2B4739C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101</w:t>
            </w:r>
          </w:p>
        </w:tc>
        <w:tc>
          <w:tcPr>
            <w:tcW w:w="736" w:type="dxa"/>
            <w:shd w:val="clear" w:color="000000" w:fill="FFFFFF"/>
            <w:vAlign w:val="center"/>
            <w:hideMark/>
          </w:tcPr>
          <w:p w14:paraId="6680A21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1011</w:t>
            </w:r>
          </w:p>
        </w:tc>
        <w:tc>
          <w:tcPr>
            <w:tcW w:w="7139" w:type="dxa"/>
            <w:shd w:val="clear" w:color="000000" w:fill="FFFFFF"/>
            <w:vAlign w:val="center"/>
            <w:hideMark/>
          </w:tcPr>
          <w:p w14:paraId="6FD756E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Procesamiento y conservación de carne y productos cárnicos</w:t>
            </w:r>
          </w:p>
        </w:tc>
      </w:tr>
      <w:tr w:rsidR="00C21B69" w:rsidRPr="00460ABB" w14:paraId="22C56DEF" w14:textId="77777777" w:rsidTr="00C21B69">
        <w:trPr>
          <w:trHeight w:val="276"/>
          <w:jc w:val="center"/>
        </w:trPr>
        <w:tc>
          <w:tcPr>
            <w:tcW w:w="900" w:type="dxa"/>
            <w:shd w:val="clear" w:color="000000" w:fill="FFFFFF"/>
            <w:vAlign w:val="center"/>
            <w:hideMark/>
          </w:tcPr>
          <w:p w14:paraId="750B510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4E31AE60"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10</w:t>
            </w:r>
          </w:p>
        </w:tc>
        <w:tc>
          <w:tcPr>
            <w:tcW w:w="736" w:type="dxa"/>
            <w:shd w:val="clear" w:color="000000" w:fill="FFFFFF"/>
            <w:vAlign w:val="center"/>
            <w:hideMark/>
          </w:tcPr>
          <w:p w14:paraId="62FB718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101</w:t>
            </w:r>
          </w:p>
        </w:tc>
        <w:tc>
          <w:tcPr>
            <w:tcW w:w="736" w:type="dxa"/>
            <w:shd w:val="clear" w:color="000000" w:fill="FFFFFF"/>
            <w:vAlign w:val="center"/>
            <w:hideMark/>
          </w:tcPr>
          <w:p w14:paraId="633EAA3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1012</w:t>
            </w:r>
          </w:p>
        </w:tc>
        <w:tc>
          <w:tcPr>
            <w:tcW w:w="7139" w:type="dxa"/>
            <w:shd w:val="clear" w:color="000000" w:fill="FFFFFF"/>
            <w:vAlign w:val="center"/>
            <w:hideMark/>
          </w:tcPr>
          <w:p w14:paraId="76151B4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Procesamiento y conservación de pescados, crustáceos y moluscos</w:t>
            </w:r>
          </w:p>
        </w:tc>
      </w:tr>
      <w:tr w:rsidR="00C21B69" w:rsidRPr="00460ABB" w14:paraId="49B57B0D" w14:textId="77777777" w:rsidTr="00C21B69">
        <w:trPr>
          <w:trHeight w:val="276"/>
          <w:jc w:val="center"/>
        </w:trPr>
        <w:tc>
          <w:tcPr>
            <w:tcW w:w="900" w:type="dxa"/>
            <w:shd w:val="clear" w:color="000000" w:fill="FFFFFF"/>
            <w:vAlign w:val="center"/>
            <w:hideMark/>
          </w:tcPr>
          <w:p w14:paraId="1E1B7CCD"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1F8F77B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10</w:t>
            </w:r>
          </w:p>
        </w:tc>
        <w:tc>
          <w:tcPr>
            <w:tcW w:w="736" w:type="dxa"/>
            <w:shd w:val="clear" w:color="000000" w:fill="FFFFFF"/>
            <w:vAlign w:val="center"/>
            <w:hideMark/>
          </w:tcPr>
          <w:p w14:paraId="5DF0D75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102</w:t>
            </w:r>
          </w:p>
        </w:tc>
        <w:tc>
          <w:tcPr>
            <w:tcW w:w="736" w:type="dxa"/>
            <w:shd w:val="clear" w:color="000000" w:fill="FFFFFF"/>
            <w:vAlign w:val="center"/>
            <w:hideMark/>
          </w:tcPr>
          <w:p w14:paraId="7B81E3F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1020</w:t>
            </w:r>
          </w:p>
        </w:tc>
        <w:tc>
          <w:tcPr>
            <w:tcW w:w="7139" w:type="dxa"/>
            <w:shd w:val="clear" w:color="000000" w:fill="FFFFFF"/>
            <w:vAlign w:val="center"/>
            <w:hideMark/>
          </w:tcPr>
          <w:p w14:paraId="41147AB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Procesamiento y conservación de frutas, legumbres, hortalizas y tubérculos</w:t>
            </w:r>
          </w:p>
        </w:tc>
      </w:tr>
      <w:tr w:rsidR="00C21B69" w:rsidRPr="00460ABB" w14:paraId="209D8105" w14:textId="77777777" w:rsidTr="00C21B69">
        <w:trPr>
          <w:trHeight w:val="276"/>
          <w:jc w:val="center"/>
        </w:trPr>
        <w:tc>
          <w:tcPr>
            <w:tcW w:w="900" w:type="dxa"/>
            <w:shd w:val="clear" w:color="000000" w:fill="FFFFFF"/>
            <w:vAlign w:val="center"/>
            <w:hideMark/>
          </w:tcPr>
          <w:p w14:paraId="2B0BFB72"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5BA086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10</w:t>
            </w:r>
          </w:p>
        </w:tc>
        <w:tc>
          <w:tcPr>
            <w:tcW w:w="736" w:type="dxa"/>
            <w:shd w:val="clear" w:color="000000" w:fill="FFFFFF"/>
            <w:vAlign w:val="center"/>
            <w:hideMark/>
          </w:tcPr>
          <w:p w14:paraId="4CE01B0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103</w:t>
            </w:r>
          </w:p>
        </w:tc>
        <w:tc>
          <w:tcPr>
            <w:tcW w:w="736" w:type="dxa"/>
            <w:shd w:val="clear" w:color="000000" w:fill="FFFFFF"/>
            <w:vAlign w:val="center"/>
            <w:hideMark/>
          </w:tcPr>
          <w:p w14:paraId="4C7A82D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1030</w:t>
            </w:r>
          </w:p>
        </w:tc>
        <w:tc>
          <w:tcPr>
            <w:tcW w:w="7139" w:type="dxa"/>
            <w:shd w:val="clear" w:color="000000" w:fill="FFFFFF"/>
            <w:vAlign w:val="center"/>
            <w:hideMark/>
          </w:tcPr>
          <w:p w14:paraId="12FA1FA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Elaboración de aceites y grasas de origen vegetal y animal</w:t>
            </w:r>
          </w:p>
        </w:tc>
      </w:tr>
      <w:tr w:rsidR="00C21B69" w:rsidRPr="00E02E85" w14:paraId="76653F49" w14:textId="77777777" w:rsidTr="00C21B69">
        <w:trPr>
          <w:trHeight w:val="276"/>
          <w:jc w:val="center"/>
        </w:trPr>
        <w:tc>
          <w:tcPr>
            <w:tcW w:w="900" w:type="dxa"/>
            <w:shd w:val="clear" w:color="000000" w:fill="FFFFFF"/>
            <w:vAlign w:val="center"/>
            <w:hideMark/>
          </w:tcPr>
          <w:p w14:paraId="0434351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61E60CD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10</w:t>
            </w:r>
          </w:p>
        </w:tc>
        <w:tc>
          <w:tcPr>
            <w:tcW w:w="736" w:type="dxa"/>
            <w:shd w:val="clear" w:color="000000" w:fill="FFFFFF"/>
            <w:vAlign w:val="center"/>
            <w:hideMark/>
          </w:tcPr>
          <w:p w14:paraId="5188AC7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104</w:t>
            </w:r>
          </w:p>
        </w:tc>
        <w:tc>
          <w:tcPr>
            <w:tcW w:w="736" w:type="dxa"/>
            <w:shd w:val="clear" w:color="000000" w:fill="FFFFFF"/>
            <w:vAlign w:val="center"/>
            <w:hideMark/>
          </w:tcPr>
          <w:p w14:paraId="034D28D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1040</w:t>
            </w:r>
          </w:p>
        </w:tc>
        <w:tc>
          <w:tcPr>
            <w:tcW w:w="7139" w:type="dxa"/>
            <w:shd w:val="clear" w:color="000000" w:fill="FFFFFF"/>
            <w:vAlign w:val="center"/>
            <w:hideMark/>
          </w:tcPr>
          <w:p w14:paraId="4223E71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Elaboración de productos lácteos</w:t>
            </w:r>
          </w:p>
        </w:tc>
      </w:tr>
      <w:tr w:rsidR="00C21B69" w:rsidRPr="00460ABB" w14:paraId="5F2E63EE" w14:textId="77777777" w:rsidTr="00C21B69">
        <w:trPr>
          <w:trHeight w:val="276"/>
          <w:jc w:val="center"/>
        </w:trPr>
        <w:tc>
          <w:tcPr>
            <w:tcW w:w="900" w:type="dxa"/>
            <w:shd w:val="clear" w:color="000000" w:fill="FFFFFF"/>
            <w:vAlign w:val="center"/>
            <w:hideMark/>
          </w:tcPr>
          <w:p w14:paraId="742BC88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4EB8BC9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10</w:t>
            </w:r>
          </w:p>
        </w:tc>
        <w:tc>
          <w:tcPr>
            <w:tcW w:w="736" w:type="dxa"/>
            <w:shd w:val="clear" w:color="000000" w:fill="FFFFFF"/>
            <w:vAlign w:val="center"/>
            <w:hideMark/>
          </w:tcPr>
          <w:p w14:paraId="20277C5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105</w:t>
            </w:r>
          </w:p>
        </w:tc>
        <w:tc>
          <w:tcPr>
            <w:tcW w:w="736" w:type="dxa"/>
            <w:shd w:val="clear" w:color="000000" w:fill="FFFFFF"/>
            <w:vAlign w:val="center"/>
            <w:hideMark/>
          </w:tcPr>
          <w:p w14:paraId="25DAECA1"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1051</w:t>
            </w:r>
          </w:p>
        </w:tc>
        <w:tc>
          <w:tcPr>
            <w:tcW w:w="7139" w:type="dxa"/>
            <w:shd w:val="clear" w:color="000000" w:fill="FFFFFF"/>
            <w:vAlign w:val="center"/>
            <w:hideMark/>
          </w:tcPr>
          <w:p w14:paraId="5AB4A51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Elaboración de productos de molinería</w:t>
            </w:r>
          </w:p>
        </w:tc>
      </w:tr>
      <w:tr w:rsidR="00C21B69" w:rsidRPr="00460ABB" w14:paraId="3CF1B1FC" w14:textId="77777777" w:rsidTr="00C21B69">
        <w:trPr>
          <w:trHeight w:val="276"/>
          <w:jc w:val="center"/>
        </w:trPr>
        <w:tc>
          <w:tcPr>
            <w:tcW w:w="900" w:type="dxa"/>
            <w:shd w:val="clear" w:color="000000" w:fill="FFFFFF"/>
            <w:vAlign w:val="center"/>
            <w:hideMark/>
          </w:tcPr>
          <w:p w14:paraId="11BC95F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AD25C9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10</w:t>
            </w:r>
          </w:p>
        </w:tc>
        <w:tc>
          <w:tcPr>
            <w:tcW w:w="736" w:type="dxa"/>
            <w:shd w:val="clear" w:color="000000" w:fill="FFFFFF"/>
            <w:vAlign w:val="center"/>
            <w:hideMark/>
          </w:tcPr>
          <w:p w14:paraId="4337766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105</w:t>
            </w:r>
          </w:p>
        </w:tc>
        <w:tc>
          <w:tcPr>
            <w:tcW w:w="736" w:type="dxa"/>
            <w:shd w:val="clear" w:color="000000" w:fill="FFFFFF"/>
            <w:vAlign w:val="center"/>
            <w:hideMark/>
          </w:tcPr>
          <w:p w14:paraId="41C6544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1052</w:t>
            </w:r>
          </w:p>
        </w:tc>
        <w:tc>
          <w:tcPr>
            <w:tcW w:w="7139" w:type="dxa"/>
            <w:shd w:val="clear" w:color="000000" w:fill="FFFFFF"/>
            <w:vAlign w:val="center"/>
            <w:hideMark/>
          </w:tcPr>
          <w:p w14:paraId="709C72E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Elaboración de almidones y productos derivados del almidón</w:t>
            </w:r>
          </w:p>
        </w:tc>
      </w:tr>
      <w:tr w:rsidR="00C21B69" w:rsidRPr="00E02E85" w14:paraId="72C1FADC" w14:textId="77777777" w:rsidTr="00C21B69">
        <w:trPr>
          <w:trHeight w:val="276"/>
          <w:jc w:val="center"/>
        </w:trPr>
        <w:tc>
          <w:tcPr>
            <w:tcW w:w="900" w:type="dxa"/>
            <w:shd w:val="clear" w:color="000000" w:fill="FFFFFF"/>
            <w:vAlign w:val="center"/>
            <w:hideMark/>
          </w:tcPr>
          <w:p w14:paraId="6BB139EE"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9085973"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10</w:t>
            </w:r>
          </w:p>
        </w:tc>
        <w:tc>
          <w:tcPr>
            <w:tcW w:w="736" w:type="dxa"/>
            <w:shd w:val="clear" w:color="000000" w:fill="FFFFFF"/>
            <w:vAlign w:val="center"/>
            <w:hideMark/>
          </w:tcPr>
          <w:p w14:paraId="205C392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106</w:t>
            </w:r>
          </w:p>
        </w:tc>
        <w:tc>
          <w:tcPr>
            <w:tcW w:w="736" w:type="dxa"/>
            <w:shd w:val="clear" w:color="000000" w:fill="FFFFFF"/>
            <w:vAlign w:val="center"/>
            <w:hideMark/>
          </w:tcPr>
          <w:p w14:paraId="0D09D66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1061</w:t>
            </w:r>
          </w:p>
        </w:tc>
        <w:tc>
          <w:tcPr>
            <w:tcW w:w="7139" w:type="dxa"/>
            <w:shd w:val="clear" w:color="000000" w:fill="FFFFFF"/>
            <w:vAlign w:val="center"/>
            <w:hideMark/>
          </w:tcPr>
          <w:p w14:paraId="4D73E91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Trilla de café</w:t>
            </w:r>
          </w:p>
        </w:tc>
      </w:tr>
      <w:tr w:rsidR="00C21B69" w:rsidRPr="00460ABB" w14:paraId="27CBE16D" w14:textId="77777777" w:rsidTr="00C21B69">
        <w:trPr>
          <w:trHeight w:val="276"/>
          <w:jc w:val="center"/>
        </w:trPr>
        <w:tc>
          <w:tcPr>
            <w:tcW w:w="900" w:type="dxa"/>
            <w:shd w:val="clear" w:color="000000" w:fill="FFFFFF"/>
            <w:vAlign w:val="center"/>
            <w:hideMark/>
          </w:tcPr>
          <w:p w14:paraId="16C1AC2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1EF6331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10</w:t>
            </w:r>
          </w:p>
        </w:tc>
        <w:tc>
          <w:tcPr>
            <w:tcW w:w="736" w:type="dxa"/>
            <w:shd w:val="clear" w:color="000000" w:fill="FFFFFF"/>
            <w:vAlign w:val="center"/>
            <w:hideMark/>
          </w:tcPr>
          <w:p w14:paraId="66134B9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106</w:t>
            </w:r>
          </w:p>
        </w:tc>
        <w:tc>
          <w:tcPr>
            <w:tcW w:w="736" w:type="dxa"/>
            <w:shd w:val="clear" w:color="000000" w:fill="FFFFFF"/>
            <w:vAlign w:val="center"/>
            <w:hideMark/>
          </w:tcPr>
          <w:p w14:paraId="0D48470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1062</w:t>
            </w:r>
          </w:p>
        </w:tc>
        <w:tc>
          <w:tcPr>
            <w:tcW w:w="7139" w:type="dxa"/>
            <w:shd w:val="clear" w:color="000000" w:fill="FFFFFF"/>
            <w:vAlign w:val="center"/>
            <w:hideMark/>
          </w:tcPr>
          <w:p w14:paraId="28D8FF6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Descafeinado, tostión y molienda del café</w:t>
            </w:r>
          </w:p>
        </w:tc>
      </w:tr>
      <w:tr w:rsidR="00C21B69" w:rsidRPr="00E02E85" w14:paraId="661BB413" w14:textId="77777777" w:rsidTr="00C21B69">
        <w:trPr>
          <w:trHeight w:val="276"/>
          <w:jc w:val="center"/>
        </w:trPr>
        <w:tc>
          <w:tcPr>
            <w:tcW w:w="900" w:type="dxa"/>
            <w:shd w:val="clear" w:color="000000" w:fill="FFFFFF"/>
            <w:vAlign w:val="center"/>
            <w:hideMark/>
          </w:tcPr>
          <w:p w14:paraId="5393CA7E"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67CC30F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10</w:t>
            </w:r>
          </w:p>
        </w:tc>
        <w:tc>
          <w:tcPr>
            <w:tcW w:w="736" w:type="dxa"/>
            <w:shd w:val="clear" w:color="000000" w:fill="FFFFFF"/>
            <w:vAlign w:val="center"/>
            <w:hideMark/>
          </w:tcPr>
          <w:p w14:paraId="1F7E805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106</w:t>
            </w:r>
          </w:p>
        </w:tc>
        <w:tc>
          <w:tcPr>
            <w:tcW w:w="736" w:type="dxa"/>
            <w:shd w:val="clear" w:color="000000" w:fill="FFFFFF"/>
            <w:vAlign w:val="center"/>
            <w:hideMark/>
          </w:tcPr>
          <w:p w14:paraId="530E6DE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1063</w:t>
            </w:r>
          </w:p>
        </w:tc>
        <w:tc>
          <w:tcPr>
            <w:tcW w:w="7139" w:type="dxa"/>
            <w:shd w:val="clear" w:color="000000" w:fill="FFFFFF"/>
            <w:vAlign w:val="center"/>
            <w:hideMark/>
          </w:tcPr>
          <w:p w14:paraId="6B9C4BF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Otros derivados del café</w:t>
            </w:r>
          </w:p>
        </w:tc>
      </w:tr>
      <w:tr w:rsidR="00C21B69" w:rsidRPr="00460ABB" w14:paraId="6B83A399" w14:textId="77777777" w:rsidTr="00C21B69">
        <w:trPr>
          <w:trHeight w:val="276"/>
          <w:jc w:val="center"/>
        </w:trPr>
        <w:tc>
          <w:tcPr>
            <w:tcW w:w="900" w:type="dxa"/>
            <w:shd w:val="clear" w:color="000000" w:fill="FFFFFF"/>
            <w:vAlign w:val="center"/>
            <w:hideMark/>
          </w:tcPr>
          <w:p w14:paraId="1BDF260E"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5AC3A460"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10</w:t>
            </w:r>
          </w:p>
        </w:tc>
        <w:tc>
          <w:tcPr>
            <w:tcW w:w="736" w:type="dxa"/>
            <w:shd w:val="clear" w:color="000000" w:fill="FFFFFF"/>
            <w:vAlign w:val="center"/>
            <w:hideMark/>
          </w:tcPr>
          <w:p w14:paraId="1E85E70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107</w:t>
            </w:r>
          </w:p>
        </w:tc>
        <w:tc>
          <w:tcPr>
            <w:tcW w:w="736" w:type="dxa"/>
            <w:shd w:val="clear" w:color="000000" w:fill="FFFFFF"/>
            <w:vAlign w:val="center"/>
            <w:hideMark/>
          </w:tcPr>
          <w:p w14:paraId="11FD679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1071</w:t>
            </w:r>
          </w:p>
        </w:tc>
        <w:tc>
          <w:tcPr>
            <w:tcW w:w="7139" w:type="dxa"/>
            <w:shd w:val="clear" w:color="000000" w:fill="FFFFFF"/>
            <w:vAlign w:val="center"/>
            <w:hideMark/>
          </w:tcPr>
          <w:p w14:paraId="417CCAF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Elaboración y refinación de azúcar</w:t>
            </w:r>
          </w:p>
        </w:tc>
      </w:tr>
      <w:tr w:rsidR="00C21B69" w:rsidRPr="00E02E85" w14:paraId="0DFBC313" w14:textId="77777777" w:rsidTr="00C21B69">
        <w:trPr>
          <w:trHeight w:val="276"/>
          <w:jc w:val="center"/>
        </w:trPr>
        <w:tc>
          <w:tcPr>
            <w:tcW w:w="900" w:type="dxa"/>
            <w:shd w:val="clear" w:color="000000" w:fill="FFFFFF"/>
            <w:vAlign w:val="center"/>
            <w:hideMark/>
          </w:tcPr>
          <w:p w14:paraId="34280910"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7EF0749D"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10</w:t>
            </w:r>
          </w:p>
        </w:tc>
        <w:tc>
          <w:tcPr>
            <w:tcW w:w="736" w:type="dxa"/>
            <w:shd w:val="clear" w:color="000000" w:fill="FFFFFF"/>
            <w:vAlign w:val="center"/>
            <w:hideMark/>
          </w:tcPr>
          <w:p w14:paraId="69B6A80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107</w:t>
            </w:r>
          </w:p>
        </w:tc>
        <w:tc>
          <w:tcPr>
            <w:tcW w:w="736" w:type="dxa"/>
            <w:shd w:val="clear" w:color="000000" w:fill="FFFFFF"/>
            <w:vAlign w:val="center"/>
            <w:hideMark/>
          </w:tcPr>
          <w:p w14:paraId="1F587A6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1072</w:t>
            </w:r>
          </w:p>
        </w:tc>
        <w:tc>
          <w:tcPr>
            <w:tcW w:w="7139" w:type="dxa"/>
            <w:shd w:val="clear" w:color="000000" w:fill="FFFFFF"/>
            <w:vAlign w:val="center"/>
            <w:hideMark/>
          </w:tcPr>
          <w:p w14:paraId="205C3F7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Elaboración de panela</w:t>
            </w:r>
          </w:p>
        </w:tc>
      </w:tr>
      <w:tr w:rsidR="00C21B69" w:rsidRPr="00460ABB" w14:paraId="7965EA99" w14:textId="77777777" w:rsidTr="00C21B69">
        <w:trPr>
          <w:trHeight w:val="276"/>
          <w:jc w:val="center"/>
        </w:trPr>
        <w:tc>
          <w:tcPr>
            <w:tcW w:w="900" w:type="dxa"/>
            <w:shd w:val="clear" w:color="000000" w:fill="FFFFFF"/>
            <w:vAlign w:val="center"/>
            <w:hideMark/>
          </w:tcPr>
          <w:p w14:paraId="4EB27A97"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3015E187"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10</w:t>
            </w:r>
          </w:p>
        </w:tc>
        <w:tc>
          <w:tcPr>
            <w:tcW w:w="736" w:type="dxa"/>
            <w:shd w:val="clear" w:color="000000" w:fill="FFFFFF"/>
            <w:vAlign w:val="center"/>
            <w:hideMark/>
          </w:tcPr>
          <w:p w14:paraId="5279B66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108</w:t>
            </w:r>
          </w:p>
        </w:tc>
        <w:tc>
          <w:tcPr>
            <w:tcW w:w="736" w:type="dxa"/>
            <w:shd w:val="clear" w:color="000000" w:fill="FFFFFF"/>
            <w:vAlign w:val="center"/>
            <w:hideMark/>
          </w:tcPr>
          <w:p w14:paraId="2256AC3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1081</w:t>
            </w:r>
          </w:p>
        </w:tc>
        <w:tc>
          <w:tcPr>
            <w:tcW w:w="7139" w:type="dxa"/>
            <w:shd w:val="clear" w:color="000000" w:fill="FFFFFF"/>
            <w:vAlign w:val="center"/>
            <w:hideMark/>
          </w:tcPr>
          <w:p w14:paraId="721A637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Elaboración de productos de panadería</w:t>
            </w:r>
          </w:p>
        </w:tc>
      </w:tr>
      <w:tr w:rsidR="00C21B69" w:rsidRPr="00460ABB" w14:paraId="6F5AF7D3" w14:textId="77777777" w:rsidTr="00C21B69">
        <w:trPr>
          <w:trHeight w:val="276"/>
          <w:jc w:val="center"/>
        </w:trPr>
        <w:tc>
          <w:tcPr>
            <w:tcW w:w="900" w:type="dxa"/>
            <w:shd w:val="clear" w:color="000000" w:fill="FFFFFF"/>
            <w:vAlign w:val="center"/>
            <w:hideMark/>
          </w:tcPr>
          <w:p w14:paraId="55E5D5D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6D4A3083"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10</w:t>
            </w:r>
          </w:p>
        </w:tc>
        <w:tc>
          <w:tcPr>
            <w:tcW w:w="736" w:type="dxa"/>
            <w:shd w:val="clear" w:color="000000" w:fill="FFFFFF"/>
            <w:vAlign w:val="center"/>
            <w:hideMark/>
          </w:tcPr>
          <w:p w14:paraId="5233F86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108</w:t>
            </w:r>
          </w:p>
        </w:tc>
        <w:tc>
          <w:tcPr>
            <w:tcW w:w="736" w:type="dxa"/>
            <w:shd w:val="clear" w:color="000000" w:fill="FFFFFF"/>
            <w:vAlign w:val="center"/>
            <w:hideMark/>
          </w:tcPr>
          <w:p w14:paraId="2ECCF64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1082</w:t>
            </w:r>
          </w:p>
        </w:tc>
        <w:tc>
          <w:tcPr>
            <w:tcW w:w="7139" w:type="dxa"/>
            <w:shd w:val="clear" w:color="000000" w:fill="FFFFFF"/>
            <w:vAlign w:val="center"/>
            <w:hideMark/>
          </w:tcPr>
          <w:p w14:paraId="08102B5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Elaboración de cacao, chocolate y productos de confitería</w:t>
            </w:r>
          </w:p>
        </w:tc>
      </w:tr>
      <w:tr w:rsidR="00C21B69" w:rsidRPr="00460ABB" w14:paraId="6B919B69" w14:textId="77777777" w:rsidTr="00C21B69">
        <w:trPr>
          <w:trHeight w:val="276"/>
          <w:jc w:val="center"/>
        </w:trPr>
        <w:tc>
          <w:tcPr>
            <w:tcW w:w="900" w:type="dxa"/>
            <w:shd w:val="clear" w:color="000000" w:fill="FFFFFF"/>
            <w:vAlign w:val="center"/>
            <w:hideMark/>
          </w:tcPr>
          <w:p w14:paraId="0FE2505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7830E8A7"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10</w:t>
            </w:r>
          </w:p>
        </w:tc>
        <w:tc>
          <w:tcPr>
            <w:tcW w:w="736" w:type="dxa"/>
            <w:shd w:val="clear" w:color="000000" w:fill="FFFFFF"/>
            <w:vAlign w:val="center"/>
            <w:hideMark/>
          </w:tcPr>
          <w:p w14:paraId="075A40B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108</w:t>
            </w:r>
          </w:p>
        </w:tc>
        <w:tc>
          <w:tcPr>
            <w:tcW w:w="736" w:type="dxa"/>
            <w:shd w:val="clear" w:color="000000" w:fill="FFFFFF"/>
            <w:vAlign w:val="center"/>
            <w:hideMark/>
          </w:tcPr>
          <w:p w14:paraId="2C714B4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1083</w:t>
            </w:r>
          </w:p>
        </w:tc>
        <w:tc>
          <w:tcPr>
            <w:tcW w:w="7139" w:type="dxa"/>
            <w:shd w:val="clear" w:color="000000" w:fill="FFFFFF"/>
            <w:vAlign w:val="center"/>
            <w:hideMark/>
          </w:tcPr>
          <w:p w14:paraId="1161AF5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Elaboración de macarrones, fideos, alcuzcuz y productos farináceos similares</w:t>
            </w:r>
          </w:p>
        </w:tc>
      </w:tr>
      <w:tr w:rsidR="00C21B69" w:rsidRPr="00460ABB" w14:paraId="4D54154E" w14:textId="77777777" w:rsidTr="00C21B69">
        <w:trPr>
          <w:trHeight w:val="276"/>
          <w:jc w:val="center"/>
        </w:trPr>
        <w:tc>
          <w:tcPr>
            <w:tcW w:w="900" w:type="dxa"/>
            <w:shd w:val="clear" w:color="000000" w:fill="FFFFFF"/>
            <w:vAlign w:val="center"/>
            <w:hideMark/>
          </w:tcPr>
          <w:p w14:paraId="4C040B6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523706E0"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10</w:t>
            </w:r>
          </w:p>
        </w:tc>
        <w:tc>
          <w:tcPr>
            <w:tcW w:w="736" w:type="dxa"/>
            <w:shd w:val="clear" w:color="000000" w:fill="FFFFFF"/>
            <w:vAlign w:val="center"/>
            <w:hideMark/>
          </w:tcPr>
          <w:p w14:paraId="240F94A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108</w:t>
            </w:r>
          </w:p>
        </w:tc>
        <w:tc>
          <w:tcPr>
            <w:tcW w:w="736" w:type="dxa"/>
            <w:shd w:val="clear" w:color="000000" w:fill="FFFFFF"/>
            <w:vAlign w:val="center"/>
            <w:hideMark/>
          </w:tcPr>
          <w:p w14:paraId="04C64C8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1084</w:t>
            </w:r>
          </w:p>
        </w:tc>
        <w:tc>
          <w:tcPr>
            <w:tcW w:w="7139" w:type="dxa"/>
            <w:shd w:val="clear" w:color="000000" w:fill="FFFFFF"/>
            <w:vAlign w:val="center"/>
            <w:hideMark/>
          </w:tcPr>
          <w:p w14:paraId="467338B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Elaboración de comidas y platos preparados</w:t>
            </w:r>
          </w:p>
        </w:tc>
      </w:tr>
      <w:tr w:rsidR="00C21B69" w:rsidRPr="00460ABB" w14:paraId="3EF4F367" w14:textId="77777777" w:rsidTr="00C21B69">
        <w:trPr>
          <w:trHeight w:val="276"/>
          <w:jc w:val="center"/>
        </w:trPr>
        <w:tc>
          <w:tcPr>
            <w:tcW w:w="900" w:type="dxa"/>
            <w:shd w:val="clear" w:color="000000" w:fill="FFFFFF"/>
            <w:vAlign w:val="center"/>
            <w:hideMark/>
          </w:tcPr>
          <w:p w14:paraId="2DC2341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E553FA2"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10</w:t>
            </w:r>
          </w:p>
        </w:tc>
        <w:tc>
          <w:tcPr>
            <w:tcW w:w="736" w:type="dxa"/>
            <w:shd w:val="clear" w:color="000000" w:fill="FFFFFF"/>
            <w:vAlign w:val="center"/>
            <w:hideMark/>
          </w:tcPr>
          <w:p w14:paraId="7776E531"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108</w:t>
            </w:r>
          </w:p>
        </w:tc>
        <w:tc>
          <w:tcPr>
            <w:tcW w:w="736" w:type="dxa"/>
            <w:shd w:val="clear" w:color="000000" w:fill="FFFFFF"/>
            <w:vAlign w:val="center"/>
            <w:hideMark/>
          </w:tcPr>
          <w:p w14:paraId="2743839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1089</w:t>
            </w:r>
          </w:p>
        </w:tc>
        <w:tc>
          <w:tcPr>
            <w:tcW w:w="7139" w:type="dxa"/>
            <w:shd w:val="clear" w:color="000000" w:fill="FFFFFF"/>
            <w:vAlign w:val="center"/>
            <w:hideMark/>
          </w:tcPr>
          <w:p w14:paraId="641CC66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Elaboración de otros productos alimenticios n.c.p.</w:t>
            </w:r>
          </w:p>
        </w:tc>
      </w:tr>
      <w:tr w:rsidR="00C21B69" w:rsidRPr="00E02E85" w14:paraId="4C64D188" w14:textId="77777777" w:rsidTr="00C21B69">
        <w:trPr>
          <w:trHeight w:val="276"/>
          <w:jc w:val="center"/>
        </w:trPr>
        <w:tc>
          <w:tcPr>
            <w:tcW w:w="900" w:type="dxa"/>
            <w:shd w:val="clear" w:color="000000" w:fill="FFFFFF"/>
            <w:vAlign w:val="center"/>
            <w:hideMark/>
          </w:tcPr>
          <w:p w14:paraId="562A8BE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39464D2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10</w:t>
            </w:r>
          </w:p>
        </w:tc>
        <w:tc>
          <w:tcPr>
            <w:tcW w:w="736" w:type="dxa"/>
            <w:shd w:val="clear" w:color="000000" w:fill="FFFFFF"/>
            <w:vAlign w:val="center"/>
            <w:hideMark/>
          </w:tcPr>
          <w:p w14:paraId="590A8D0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109</w:t>
            </w:r>
          </w:p>
        </w:tc>
        <w:tc>
          <w:tcPr>
            <w:tcW w:w="736" w:type="dxa"/>
            <w:shd w:val="clear" w:color="000000" w:fill="FFFFFF"/>
            <w:vAlign w:val="center"/>
            <w:hideMark/>
          </w:tcPr>
          <w:p w14:paraId="04D1712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1090</w:t>
            </w:r>
          </w:p>
        </w:tc>
        <w:tc>
          <w:tcPr>
            <w:tcW w:w="7139" w:type="dxa"/>
            <w:shd w:val="clear" w:color="000000" w:fill="FFFFFF"/>
            <w:vAlign w:val="center"/>
            <w:hideMark/>
          </w:tcPr>
          <w:p w14:paraId="71EDD72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Elaboración de alimentos preparados para animales</w:t>
            </w:r>
          </w:p>
        </w:tc>
      </w:tr>
      <w:tr w:rsidR="00C21B69" w:rsidRPr="00460ABB" w14:paraId="6673DD65" w14:textId="77777777" w:rsidTr="00C21B69">
        <w:trPr>
          <w:trHeight w:val="276"/>
          <w:jc w:val="center"/>
        </w:trPr>
        <w:tc>
          <w:tcPr>
            <w:tcW w:w="900" w:type="dxa"/>
            <w:shd w:val="clear" w:color="000000" w:fill="FFFFFF"/>
            <w:vAlign w:val="center"/>
            <w:hideMark/>
          </w:tcPr>
          <w:p w14:paraId="5DE00A8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77011ECE"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11</w:t>
            </w:r>
          </w:p>
        </w:tc>
        <w:tc>
          <w:tcPr>
            <w:tcW w:w="736" w:type="dxa"/>
            <w:shd w:val="clear" w:color="000000" w:fill="FFFFFF"/>
            <w:vAlign w:val="center"/>
            <w:hideMark/>
          </w:tcPr>
          <w:p w14:paraId="0107BA6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110</w:t>
            </w:r>
          </w:p>
        </w:tc>
        <w:tc>
          <w:tcPr>
            <w:tcW w:w="736" w:type="dxa"/>
            <w:shd w:val="clear" w:color="000000" w:fill="FFFFFF"/>
            <w:vAlign w:val="center"/>
            <w:hideMark/>
          </w:tcPr>
          <w:p w14:paraId="2086B4B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1101</w:t>
            </w:r>
          </w:p>
        </w:tc>
        <w:tc>
          <w:tcPr>
            <w:tcW w:w="7139" w:type="dxa"/>
            <w:shd w:val="clear" w:color="000000" w:fill="FFFFFF"/>
            <w:vAlign w:val="center"/>
            <w:hideMark/>
          </w:tcPr>
          <w:p w14:paraId="6AD0C71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Destilación, rectificación y mezcla de bebidas alcohólicas</w:t>
            </w:r>
          </w:p>
        </w:tc>
      </w:tr>
      <w:tr w:rsidR="00C21B69" w:rsidRPr="00E02E85" w14:paraId="2117FACF" w14:textId="77777777" w:rsidTr="00C21B69">
        <w:trPr>
          <w:trHeight w:val="276"/>
          <w:jc w:val="center"/>
        </w:trPr>
        <w:tc>
          <w:tcPr>
            <w:tcW w:w="900" w:type="dxa"/>
            <w:shd w:val="clear" w:color="000000" w:fill="FFFFFF"/>
            <w:vAlign w:val="center"/>
            <w:hideMark/>
          </w:tcPr>
          <w:p w14:paraId="060147E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7A313FF0"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11</w:t>
            </w:r>
          </w:p>
        </w:tc>
        <w:tc>
          <w:tcPr>
            <w:tcW w:w="736" w:type="dxa"/>
            <w:shd w:val="clear" w:color="000000" w:fill="FFFFFF"/>
            <w:vAlign w:val="center"/>
            <w:hideMark/>
          </w:tcPr>
          <w:p w14:paraId="4E6EC92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110</w:t>
            </w:r>
          </w:p>
        </w:tc>
        <w:tc>
          <w:tcPr>
            <w:tcW w:w="736" w:type="dxa"/>
            <w:shd w:val="clear" w:color="000000" w:fill="FFFFFF"/>
            <w:vAlign w:val="center"/>
            <w:hideMark/>
          </w:tcPr>
          <w:p w14:paraId="0B27DDD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1102</w:t>
            </w:r>
          </w:p>
        </w:tc>
        <w:tc>
          <w:tcPr>
            <w:tcW w:w="7139" w:type="dxa"/>
            <w:shd w:val="clear" w:color="000000" w:fill="FFFFFF"/>
            <w:vAlign w:val="center"/>
            <w:hideMark/>
          </w:tcPr>
          <w:p w14:paraId="1375966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Elaboración de bebidas fermentadas no destiladas</w:t>
            </w:r>
          </w:p>
        </w:tc>
      </w:tr>
      <w:tr w:rsidR="00C21B69" w:rsidRPr="00460ABB" w14:paraId="1E1987F6" w14:textId="77777777" w:rsidTr="00C21B69">
        <w:trPr>
          <w:trHeight w:val="276"/>
          <w:jc w:val="center"/>
        </w:trPr>
        <w:tc>
          <w:tcPr>
            <w:tcW w:w="900" w:type="dxa"/>
            <w:shd w:val="clear" w:color="000000" w:fill="FFFFFF"/>
            <w:vAlign w:val="center"/>
            <w:hideMark/>
          </w:tcPr>
          <w:p w14:paraId="2FFDA7A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31164E7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11</w:t>
            </w:r>
          </w:p>
        </w:tc>
        <w:tc>
          <w:tcPr>
            <w:tcW w:w="736" w:type="dxa"/>
            <w:shd w:val="clear" w:color="000000" w:fill="FFFFFF"/>
            <w:vAlign w:val="center"/>
            <w:hideMark/>
          </w:tcPr>
          <w:p w14:paraId="3FCD3B6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110</w:t>
            </w:r>
          </w:p>
        </w:tc>
        <w:tc>
          <w:tcPr>
            <w:tcW w:w="736" w:type="dxa"/>
            <w:shd w:val="clear" w:color="000000" w:fill="FFFFFF"/>
            <w:vAlign w:val="center"/>
            <w:hideMark/>
          </w:tcPr>
          <w:p w14:paraId="3F6C577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1103</w:t>
            </w:r>
          </w:p>
        </w:tc>
        <w:tc>
          <w:tcPr>
            <w:tcW w:w="7139" w:type="dxa"/>
            <w:shd w:val="clear" w:color="000000" w:fill="FFFFFF"/>
            <w:vAlign w:val="center"/>
            <w:hideMark/>
          </w:tcPr>
          <w:p w14:paraId="3A63B4B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Producción de malta, elaboración de cervezas y otras bebidas malteadas</w:t>
            </w:r>
          </w:p>
        </w:tc>
      </w:tr>
      <w:tr w:rsidR="00C21B69" w:rsidRPr="00460ABB" w14:paraId="24FC9324" w14:textId="77777777" w:rsidTr="00C21B69">
        <w:trPr>
          <w:trHeight w:val="480"/>
          <w:jc w:val="center"/>
        </w:trPr>
        <w:tc>
          <w:tcPr>
            <w:tcW w:w="900" w:type="dxa"/>
            <w:shd w:val="clear" w:color="000000" w:fill="FFFFFF"/>
            <w:vAlign w:val="center"/>
            <w:hideMark/>
          </w:tcPr>
          <w:p w14:paraId="54819EE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BBA59D7"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11</w:t>
            </w:r>
          </w:p>
        </w:tc>
        <w:tc>
          <w:tcPr>
            <w:tcW w:w="736" w:type="dxa"/>
            <w:shd w:val="clear" w:color="000000" w:fill="FFFFFF"/>
            <w:vAlign w:val="center"/>
            <w:hideMark/>
          </w:tcPr>
          <w:p w14:paraId="071556F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110</w:t>
            </w:r>
          </w:p>
        </w:tc>
        <w:tc>
          <w:tcPr>
            <w:tcW w:w="736" w:type="dxa"/>
            <w:shd w:val="clear" w:color="000000" w:fill="FFFFFF"/>
            <w:vAlign w:val="center"/>
            <w:hideMark/>
          </w:tcPr>
          <w:p w14:paraId="58B6DF2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1104</w:t>
            </w:r>
          </w:p>
        </w:tc>
        <w:tc>
          <w:tcPr>
            <w:tcW w:w="7139" w:type="dxa"/>
            <w:shd w:val="clear" w:color="000000" w:fill="FFFFFF"/>
            <w:vAlign w:val="center"/>
            <w:hideMark/>
          </w:tcPr>
          <w:p w14:paraId="7A9AF02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Elaboración de bebidas no alcohólicas, producción de aguas minerales y de otras aguas embotelladas</w:t>
            </w:r>
          </w:p>
        </w:tc>
      </w:tr>
      <w:tr w:rsidR="00C21B69" w:rsidRPr="00E02E85" w14:paraId="5EA7D638" w14:textId="77777777" w:rsidTr="00C21B69">
        <w:trPr>
          <w:trHeight w:val="276"/>
          <w:jc w:val="center"/>
        </w:trPr>
        <w:tc>
          <w:tcPr>
            <w:tcW w:w="900" w:type="dxa"/>
            <w:shd w:val="clear" w:color="000000" w:fill="FFFFFF"/>
            <w:vAlign w:val="center"/>
            <w:hideMark/>
          </w:tcPr>
          <w:p w14:paraId="629D743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4D80681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13</w:t>
            </w:r>
          </w:p>
        </w:tc>
        <w:tc>
          <w:tcPr>
            <w:tcW w:w="736" w:type="dxa"/>
            <w:shd w:val="clear" w:color="000000" w:fill="FFFFFF"/>
            <w:vAlign w:val="center"/>
            <w:hideMark/>
          </w:tcPr>
          <w:p w14:paraId="52268C8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131</w:t>
            </w:r>
          </w:p>
        </w:tc>
        <w:tc>
          <w:tcPr>
            <w:tcW w:w="736" w:type="dxa"/>
            <w:shd w:val="clear" w:color="000000" w:fill="FFFFFF"/>
            <w:vAlign w:val="center"/>
            <w:hideMark/>
          </w:tcPr>
          <w:p w14:paraId="2BEA042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1311</w:t>
            </w:r>
          </w:p>
        </w:tc>
        <w:tc>
          <w:tcPr>
            <w:tcW w:w="7139" w:type="dxa"/>
            <w:shd w:val="clear" w:color="000000" w:fill="FFFFFF"/>
            <w:vAlign w:val="center"/>
            <w:hideMark/>
          </w:tcPr>
          <w:p w14:paraId="4BAD9E8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Preparación e hilatura de fibras textiles</w:t>
            </w:r>
          </w:p>
        </w:tc>
      </w:tr>
      <w:tr w:rsidR="00C21B69" w:rsidRPr="00E02E85" w14:paraId="6F850E7D" w14:textId="77777777" w:rsidTr="00C21B69">
        <w:trPr>
          <w:trHeight w:val="276"/>
          <w:jc w:val="center"/>
        </w:trPr>
        <w:tc>
          <w:tcPr>
            <w:tcW w:w="900" w:type="dxa"/>
            <w:shd w:val="clear" w:color="000000" w:fill="FFFFFF"/>
            <w:vAlign w:val="center"/>
            <w:hideMark/>
          </w:tcPr>
          <w:p w14:paraId="67D20420"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lastRenderedPageBreak/>
              <w:t>C</w:t>
            </w:r>
          </w:p>
        </w:tc>
        <w:tc>
          <w:tcPr>
            <w:tcW w:w="924" w:type="dxa"/>
            <w:shd w:val="clear" w:color="000000" w:fill="FFFFFF"/>
            <w:vAlign w:val="center"/>
            <w:hideMark/>
          </w:tcPr>
          <w:p w14:paraId="7EF51B0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13</w:t>
            </w:r>
          </w:p>
        </w:tc>
        <w:tc>
          <w:tcPr>
            <w:tcW w:w="736" w:type="dxa"/>
            <w:shd w:val="clear" w:color="000000" w:fill="FFFFFF"/>
            <w:vAlign w:val="center"/>
            <w:hideMark/>
          </w:tcPr>
          <w:p w14:paraId="1C1B193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131</w:t>
            </w:r>
          </w:p>
        </w:tc>
        <w:tc>
          <w:tcPr>
            <w:tcW w:w="736" w:type="dxa"/>
            <w:shd w:val="clear" w:color="000000" w:fill="FFFFFF"/>
            <w:vAlign w:val="center"/>
            <w:hideMark/>
          </w:tcPr>
          <w:p w14:paraId="56A2161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1312</w:t>
            </w:r>
          </w:p>
        </w:tc>
        <w:tc>
          <w:tcPr>
            <w:tcW w:w="7139" w:type="dxa"/>
            <w:shd w:val="clear" w:color="000000" w:fill="FFFFFF"/>
            <w:vAlign w:val="center"/>
            <w:hideMark/>
          </w:tcPr>
          <w:p w14:paraId="2336270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Tejeduría de productos textiles</w:t>
            </w:r>
          </w:p>
        </w:tc>
      </w:tr>
      <w:tr w:rsidR="00C21B69" w:rsidRPr="00E02E85" w14:paraId="1591E493" w14:textId="77777777" w:rsidTr="00C21B69">
        <w:trPr>
          <w:trHeight w:val="276"/>
          <w:jc w:val="center"/>
        </w:trPr>
        <w:tc>
          <w:tcPr>
            <w:tcW w:w="900" w:type="dxa"/>
            <w:shd w:val="clear" w:color="000000" w:fill="FFFFFF"/>
            <w:vAlign w:val="center"/>
            <w:hideMark/>
          </w:tcPr>
          <w:p w14:paraId="5E89B96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649ACF7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13</w:t>
            </w:r>
          </w:p>
        </w:tc>
        <w:tc>
          <w:tcPr>
            <w:tcW w:w="736" w:type="dxa"/>
            <w:shd w:val="clear" w:color="000000" w:fill="FFFFFF"/>
            <w:vAlign w:val="center"/>
            <w:hideMark/>
          </w:tcPr>
          <w:p w14:paraId="22166F7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131</w:t>
            </w:r>
          </w:p>
        </w:tc>
        <w:tc>
          <w:tcPr>
            <w:tcW w:w="736" w:type="dxa"/>
            <w:shd w:val="clear" w:color="000000" w:fill="FFFFFF"/>
            <w:vAlign w:val="center"/>
            <w:hideMark/>
          </w:tcPr>
          <w:p w14:paraId="51BECA2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1313</w:t>
            </w:r>
          </w:p>
        </w:tc>
        <w:tc>
          <w:tcPr>
            <w:tcW w:w="7139" w:type="dxa"/>
            <w:shd w:val="clear" w:color="000000" w:fill="FFFFFF"/>
            <w:vAlign w:val="center"/>
            <w:hideMark/>
          </w:tcPr>
          <w:p w14:paraId="1F5EDEB1"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Acabado de productos textiles</w:t>
            </w:r>
          </w:p>
        </w:tc>
      </w:tr>
      <w:tr w:rsidR="00C21B69" w:rsidRPr="00460ABB" w14:paraId="146EE2D1" w14:textId="77777777" w:rsidTr="00C21B69">
        <w:trPr>
          <w:trHeight w:val="276"/>
          <w:jc w:val="center"/>
        </w:trPr>
        <w:tc>
          <w:tcPr>
            <w:tcW w:w="900" w:type="dxa"/>
            <w:shd w:val="clear" w:color="000000" w:fill="FFFFFF"/>
            <w:vAlign w:val="center"/>
            <w:hideMark/>
          </w:tcPr>
          <w:p w14:paraId="29612CC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1000DBA4"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13</w:t>
            </w:r>
          </w:p>
        </w:tc>
        <w:tc>
          <w:tcPr>
            <w:tcW w:w="736" w:type="dxa"/>
            <w:shd w:val="clear" w:color="000000" w:fill="FFFFFF"/>
            <w:vAlign w:val="center"/>
            <w:hideMark/>
          </w:tcPr>
          <w:p w14:paraId="0BF6DF4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139</w:t>
            </w:r>
          </w:p>
        </w:tc>
        <w:tc>
          <w:tcPr>
            <w:tcW w:w="736" w:type="dxa"/>
            <w:shd w:val="clear" w:color="000000" w:fill="FFFFFF"/>
            <w:vAlign w:val="center"/>
            <w:hideMark/>
          </w:tcPr>
          <w:p w14:paraId="18E038D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1391</w:t>
            </w:r>
          </w:p>
        </w:tc>
        <w:tc>
          <w:tcPr>
            <w:tcW w:w="7139" w:type="dxa"/>
            <w:shd w:val="clear" w:color="000000" w:fill="FFFFFF"/>
            <w:vAlign w:val="center"/>
            <w:hideMark/>
          </w:tcPr>
          <w:p w14:paraId="6CF1D46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tejidos de punto y ganchillo</w:t>
            </w:r>
          </w:p>
        </w:tc>
      </w:tr>
      <w:tr w:rsidR="00C21B69" w:rsidRPr="00460ABB" w14:paraId="79714B4C" w14:textId="77777777" w:rsidTr="00C21B69">
        <w:trPr>
          <w:trHeight w:val="276"/>
          <w:jc w:val="center"/>
        </w:trPr>
        <w:tc>
          <w:tcPr>
            <w:tcW w:w="900" w:type="dxa"/>
            <w:shd w:val="clear" w:color="000000" w:fill="FFFFFF"/>
            <w:vAlign w:val="center"/>
            <w:hideMark/>
          </w:tcPr>
          <w:p w14:paraId="7D002C9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ABB6D5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13</w:t>
            </w:r>
          </w:p>
        </w:tc>
        <w:tc>
          <w:tcPr>
            <w:tcW w:w="736" w:type="dxa"/>
            <w:shd w:val="clear" w:color="000000" w:fill="FFFFFF"/>
            <w:vAlign w:val="center"/>
            <w:hideMark/>
          </w:tcPr>
          <w:p w14:paraId="535E0CA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139</w:t>
            </w:r>
          </w:p>
        </w:tc>
        <w:tc>
          <w:tcPr>
            <w:tcW w:w="736" w:type="dxa"/>
            <w:shd w:val="clear" w:color="000000" w:fill="FFFFFF"/>
            <w:vAlign w:val="center"/>
            <w:hideMark/>
          </w:tcPr>
          <w:p w14:paraId="5A18340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1392</w:t>
            </w:r>
          </w:p>
        </w:tc>
        <w:tc>
          <w:tcPr>
            <w:tcW w:w="7139" w:type="dxa"/>
            <w:shd w:val="clear" w:color="000000" w:fill="FFFFFF"/>
            <w:vAlign w:val="center"/>
            <w:hideMark/>
          </w:tcPr>
          <w:p w14:paraId="6D91478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Confección de artículos con materiales textiles, excepto prendas de vestir</w:t>
            </w:r>
          </w:p>
        </w:tc>
      </w:tr>
      <w:tr w:rsidR="00C21B69" w:rsidRPr="00460ABB" w14:paraId="1A9A62B2" w14:textId="77777777" w:rsidTr="00C21B69">
        <w:trPr>
          <w:trHeight w:val="276"/>
          <w:jc w:val="center"/>
        </w:trPr>
        <w:tc>
          <w:tcPr>
            <w:tcW w:w="900" w:type="dxa"/>
            <w:shd w:val="clear" w:color="000000" w:fill="FFFFFF"/>
            <w:vAlign w:val="center"/>
            <w:hideMark/>
          </w:tcPr>
          <w:p w14:paraId="0A62933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2B6F237"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13</w:t>
            </w:r>
          </w:p>
        </w:tc>
        <w:tc>
          <w:tcPr>
            <w:tcW w:w="736" w:type="dxa"/>
            <w:shd w:val="clear" w:color="000000" w:fill="FFFFFF"/>
            <w:vAlign w:val="center"/>
            <w:hideMark/>
          </w:tcPr>
          <w:p w14:paraId="3F76C8C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139</w:t>
            </w:r>
          </w:p>
        </w:tc>
        <w:tc>
          <w:tcPr>
            <w:tcW w:w="736" w:type="dxa"/>
            <w:shd w:val="clear" w:color="000000" w:fill="FFFFFF"/>
            <w:vAlign w:val="center"/>
            <w:hideMark/>
          </w:tcPr>
          <w:p w14:paraId="4B022961"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1393</w:t>
            </w:r>
          </w:p>
        </w:tc>
        <w:tc>
          <w:tcPr>
            <w:tcW w:w="7139" w:type="dxa"/>
            <w:shd w:val="clear" w:color="000000" w:fill="FFFFFF"/>
            <w:vAlign w:val="center"/>
            <w:hideMark/>
          </w:tcPr>
          <w:p w14:paraId="2CFA54F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tapetes y alfombras para pisos</w:t>
            </w:r>
          </w:p>
        </w:tc>
      </w:tr>
      <w:tr w:rsidR="00C21B69" w:rsidRPr="00460ABB" w14:paraId="7344318F" w14:textId="77777777" w:rsidTr="00C21B69">
        <w:trPr>
          <w:trHeight w:val="276"/>
          <w:jc w:val="center"/>
        </w:trPr>
        <w:tc>
          <w:tcPr>
            <w:tcW w:w="900" w:type="dxa"/>
            <w:shd w:val="clear" w:color="000000" w:fill="FFFFFF"/>
            <w:vAlign w:val="center"/>
            <w:hideMark/>
          </w:tcPr>
          <w:p w14:paraId="2FC90DC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4F2226DE"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13</w:t>
            </w:r>
          </w:p>
        </w:tc>
        <w:tc>
          <w:tcPr>
            <w:tcW w:w="736" w:type="dxa"/>
            <w:shd w:val="clear" w:color="000000" w:fill="FFFFFF"/>
            <w:vAlign w:val="center"/>
            <w:hideMark/>
          </w:tcPr>
          <w:p w14:paraId="6C39E67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139</w:t>
            </w:r>
          </w:p>
        </w:tc>
        <w:tc>
          <w:tcPr>
            <w:tcW w:w="736" w:type="dxa"/>
            <w:shd w:val="clear" w:color="000000" w:fill="FFFFFF"/>
            <w:vAlign w:val="center"/>
            <w:hideMark/>
          </w:tcPr>
          <w:p w14:paraId="044C536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1394</w:t>
            </w:r>
          </w:p>
        </w:tc>
        <w:tc>
          <w:tcPr>
            <w:tcW w:w="7139" w:type="dxa"/>
            <w:shd w:val="clear" w:color="000000" w:fill="FFFFFF"/>
            <w:vAlign w:val="center"/>
            <w:hideMark/>
          </w:tcPr>
          <w:p w14:paraId="7F296CE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cuerdas, cordeles, cables, bramantes y redes</w:t>
            </w:r>
          </w:p>
        </w:tc>
      </w:tr>
      <w:tr w:rsidR="00C21B69" w:rsidRPr="00460ABB" w14:paraId="1C59AAA4" w14:textId="77777777" w:rsidTr="00C21B69">
        <w:trPr>
          <w:trHeight w:val="276"/>
          <w:jc w:val="center"/>
        </w:trPr>
        <w:tc>
          <w:tcPr>
            <w:tcW w:w="900" w:type="dxa"/>
            <w:shd w:val="clear" w:color="000000" w:fill="FFFFFF"/>
            <w:vAlign w:val="center"/>
            <w:hideMark/>
          </w:tcPr>
          <w:p w14:paraId="1A2E322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7947286E"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13</w:t>
            </w:r>
          </w:p>
        </w:tc>
        <w:tc>
          <w:tcPr>
            <w:tcW w:w="736" w:type="dxa"/>
            <w:shd w:val="clear" w:color="000000" w:fill="FFFFFF"/>
            <w:vAlign w:val="center"/>
            <w:hideMark/>
          </w:tcPr>
          <w:p w14:paraId="39E7067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139</w:t>
            </w:r>
          </w:p>
        </w:tc>
        <w:tc>
          <w:tcPr>
            <w:tcW w:w="736" w:type="dxa"/>
            <w:shd w:val="clear" w:color="000000" w:fill="FFFFFF"/>
            <w:vAlign w:val="center"/>
            <w:hideMark/>
          </w:tcPr>
          <w:p w14:paraId="6EF0AD11"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1399</w:t>
            </w:r>
          </w:p>
        </w:tc>
        <w:tc>
          <w:tcPr>
            <w:tcW w:w="7139" w:type="dxa"/>
            <w:shd w:val="clear" w:color="000000" w:fill="FFFFFF"/>
            <w:vAlign w:val="center"/>
            <w:hideMark/>
          </w:tcPr>
          <w:p w14:paraId="222C663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otros artículos textiles n.c.p.</w:t>
            </w:r>
          </w:p>
        </w:tc>
      </w:tr>
      <w:tr w:rsidR="00C21B69" w:rsidRPr="00E02E85" w14:paraId="7157928A" w14:textId="77777777" w:rsidTr="00C21B69">
        <w:trPr>
          <w:trHeight w:val="276"/>
          <w:jc w:val="center"/>
        </w:trPr>
        <w:tc>
          <w:tcPr>
            <w:tcW w:w="900" w:type="dxa"/>
            <w:shd w:val="clear" w:color="000000" w:fill="FFFFFF"/>
            <w:vAlign w:val="center"/>
            <w:hideMark/>
          </w:tcPr>
          <w:p w14:paraId="24A4C4E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60230392"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14</w:t>
            </w:r>
          </w:p>
        </w:tc>
        <w:tc>
          <w:tcPr>
            <w:tcW w:w="736" w:type="dxa"/>
            <w:shd w:val="clear" w:color="000000" w:fill="FFFFFF"/>
            <w:vAlign w:val="center"/>
            <w:hideMark/>
          </w:tcPr>
          <w:p w14:paraId="3A4CEB9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141</w:t>
            </w:r>
          </w:p>
        </w:tc>
        <w:tc>
          <w:tcPr>
            <w:tcW w:w="736" w:type="dxa"/>
            <w:shd w:val="clear" w:color="000000" w:fill="FFFFFF"/>
            <w:vAlign w:val="center"/>
            <w:hideMark/>
          </w:tcPr>
          <w:p w14:paraId="33F66A0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1410</w:t>
            </w:r>
          </w:p>
        </w:tc>
        <w:tc>
          <w:tcPr>
            <w:tcW w:w="7139" w:type="dxa"/>
            <w:shd w:val="clear" w:color="000000" w:fill="FFFFFF"/>
            <w:vAlign w:val="center"/>
            <w:hideMark/>
          </w:tcPr>
          <w:p w14:paraId="0F4F540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Confección de prendas de vestir, excepto prendas de piel</w:t>
            </w:r>
          </w:p>
        </w:tc>
      </w:tr>
      <w:tr w:rsidR="00C21B69" w:rsidRPr="00460ABB" w14:paraId="258BBE97" w14:textId="77777777" w:rsidTr="00C21B69">
        <w:trPr>
          <w:trHeight w:val="276"/>
          <w:jc w:val="center"/>
        </w:trPr>
        <w:tc>
          <w:tcPr>
            <w:tcW w:w="900" w:type="dxa"/>
            <w:shd w:val="clear" w:color="000000" w:fill="FFFFFF"/>
            <w:vAlign w:val="center"/>
            <w:hideMark/>
          </w:tcPr>
          <w:p w14:paraId="3C8EBA0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4A840000"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14</w:t>
            </w:r>
          </w:p>
        </w:tc>
        <w:tc>
          <w:tcPr>
            <w:tcW w:w="736" w:type="dxa"/>
            <w:shd w:val="clear" w:color="000000" w:fill="FFFFFF"/>
            <w:vAlign w:val="center"/>
            <w:hideMark/>
          </w:tcPr>
          <w:p w14:paraId="4500EF3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142</w:t>
            </w:r>
          </w:p>
        </w:tc>
        <w:tc>
          <w:tcPr>
            <w:tcW w:w="736" w:type="dxa"/>
            <w:shd w:val="clear" w:color="000000" w:fill="FFFFFF"/>
            <w:vAlign w:val="center"/>
            <w:hideMark/>
          </w:tcPr>
          <w:p w14:paraId="4FE519E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1420</w:t>
            </w:r>
          </w:p>
        </w:tc>
        <w:tc>
          <w:tcPr>
            <w:tcW w:w="7139" w:type="dxa"/>
            <w:shd w:val="clear" w:color="000000" w:fill="FFFFFF"/>
            <w:vAlign w:val="center"/>
            <w:hideMark/>
          </w:tcPr>
          <w:p w14:paraId="2320348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artículos de piel</w:t>
            </w:r>
          </w:p>
        </w:tc>
      </w:tr>
      <w:tr w:rsidR="00C21B69" w:rsidRPr="00460ABB" w14:paraId="2AAA51F2" w14:textId="77777777" w:rsidTr="00C21B69">
        <w:trPr>
          <w:trHeight w:val="276"/>
          <w:jc w:val="center"/>
        </w:trPr>
        <w:tc>
          <w:tcPr>
            <w:tcW w:w="900" w:type="dxa"/>
            <w:shd w:val="clear" w:color="000000" w:fill="FFFFFF"/>
            <w:vAlign w:val="center"/>
            <w:hideMark/>
          </w:tcPr>
          <w:p w14:paraId="2C36A724"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47B6DED4"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14</w:t>
            </w:r>
          </w:p>
        </w:tc>
        <w:tc>
          <w:tcPr>
            <w:tcW w:w="736" w:type="dxa"/>
            <w:shd w:val="clear" w:color="000000" w:fill="FFFFFF"/>
            <w:vAlign w:val="center"/>
            <w:hideMark/>
          </w:tcPr>
          <w:p w14:paraId="4D8F412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143</w:t>
            </w:r>
          </w:p>
        </w:tc>
        <w:tc>
          <w:tcPr>
            <w:tcW w:w="736" w:type="dxa"/>
            <w:shd w:val="clear" w:color="000000" w:fill="FFFFFF"/>
            <w:vAlign w:val="center"/>
            <w:hideMark/>
          </w:tcPr>
          <w:p w14:paraId="0BC47D9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1430</w:t>
            </w:r>
          </w:p>
        </w:tc>
        <w:tc>
          <w:tcPr>
            <w:tcW w:w="7139" w:type="dxa"/>
            <w:shd w:val="clear" w:color="000000" w:fill="FFFFFF"/>
            <w:vAlign w:val="center"/>
            <w:hideMark/>
          </w:tcPr>
          <w:p w14:paraId="0C12072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artículos de punto y ganchillo</w:t>
            </w:r>
          </w:p>
        </w:tc>
      </w:tr>
      <w:tr w:rsidR="00C21B69" w:rsidRPr="00460ABB" w14:paraId="6A4832A9" w14:textId="77777777" w:rsidTr="00C21B69">
        <w:trPr>
          <w:trHeight w:val="480"/>
          <w:jc w:val="center"/>
        </w:trPr>
        <w:tc>
          <w:tcPr>
            <w:tcW w:w="900" w:type="dxa"/>
            <w:shd w:val="clear" w:color="000000" w:fill="FFFFFF"/>
            <w:vAlign w:val="center"/>
            <w:hideMark/>
          </w:tcPr>
          <w:p w14:paraId="53E250C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2C42527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15</w:t>
            </w:r>
          </w:p>
        </w:tc>
        <w:tc>
          <w:tcPr>
            <w:tcW w:w="736" w:type="dxa"/>
            <w:shd w:val="clear" w:color="000000" w:fill="FFFFFF"/>
            <w:vAlign w:val="center"/>
            <w:hideMark/>
          </w:tcPr>
          <w:p w14:paraId="0761729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151</w:t>
            </w:r>
          </w:p>
        </w:tc>
        <w:tc>
          <w:tcPr>
            <w:tcW w:w="736" w:type="dxa"/>
            <w:shd w:val="clear" w:color="000000" w:fill="FFFFFF"/>
            <w:vAlign w:val="center"/>
            <w:hideMark/>
          </w:tcPr>
          <w:p w14:paraId="40761E3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1512</w:t>
            </w:r>
          </w:p>
        </w:tc>
        <w:tc>
          <w:tcPr>
            <w:tcW w:w="7139" w:type="dxa"/>
            <w:shd w:val="clear" w:color="000000" w:fill="FFFFFF"/>
            <w:vAlign w:val="center"/>
            <w:hideMark/>
          </w:tcPr>
          <w:p w14:paraId="0E72EF0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artículos de viaje, bolsos de mano y artículos similares elaborados en cuero, y fabricación de artículos de talabartería y guarnicionería.</w:t>
            </w:r>
          </w:p>
        </w:tc>
      </w:tr>
      <w:tr w:rsidR="00C21B69" w:rsidRPr="00460ABB" w14:paraId="1B0B3D0C" w14:textId="77777777" w:rsidTr="00C21B69">
        <w:trPr>
          <w:trHeight w:val="480"/>
          <w:jc w:val="center"/>
        </w:trPr>
        <w:tc>
          <w:tcPr>
            <w:tcW w:w="900" w:type="dxa"/>
            <w:shd w:val="clear" w:color="000000" w:fill="FFFFFF"/>
            <w:vAlign w:val="center"/>
            <w:hideMark/>
          </w:tcPr>
          <w:p w14:paraId="6ECC5EC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315DBD6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15</w:t>
            </w:r>
          </w:p>
        </w:tc>
        <w:tc>
          <w:tcPr>
            <w:tcW w:w="736" w:type="dxa"/>
            <w:shd w:val="clear" w:color="000000" w:fill="FFFFFF"/>
            <w:vAlign w:val="center"/>
            <w:hideMark/>
          </w:tcPr>
          <w:p w14:paraId="74381E0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151</w:t>
            </w:r>
          </w:p>
        </w:tc>
        <w:tc>
          <w:tcPr>
            <w:tcW w:w="736" w:type="dxa"/>
            <w:shd w:val="clear" w:color="000000" w:fill="FFFFFF"/>
            <w:vAlign w:val="center"/>
            <w:hideMark/>
          </w:tcPr>
          <w:p w14:paraId="27E4542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1513</w:t>
            </w:r>
          </w:p>
        </w:tc>
        <w:tc>
          <w:tcPr>
            <w:tcW w:w="7139" w:type="dxa"/>
            <w:shd w:val="clear" w:color="000000" w:fill="FFFFFF"/>
            <w:vAlign w:val="center"/>
            <w:hideMark/>
          </w:tcPr>
          <w:p w14:paraId="7D7C0CF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artículos de viaje, bolsos de mano y artículos similares; artículos de talabartería y guarnicionería elaborados en otros materiales</w:t>
            </w:r>
          </w:p>
        </w:tc>
      </w:tr>
      <w:tr w:rsidR="00C21B69" w:rsidRPr="00460ABB" w14:paraId="497AE044" w14:textId="77777777" w:rsidTr="00C21B69">
        <w:trPr>
          <w:trHeight w:val="276"/>
          <w:jc w:val="center"/>
        </w:trPr>
        <w:tc>
          <w:tcPr>
            <w:tcW w:w="900" w:type="dxa"/>
            <w:shd w:val="clear" w:color="000000" w:fill="FFFFFF"/>
            <w:vAlign w:val="center"/>
            <w:hideMark/>
          </w:tcPr>
          <w:p w14:paraId="3BC0A56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689610F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15</w:t>
            </w:r>
          </w:p>
        </w:tc>
        <w:tc>
          <w:tcPr>
            <w:tcW w:w="736" w:type="dxa"/>
            <w:shd w:val="clear" w:color="000000" w:fill="FFFFFF"/>
            <w:vAlign w:val="center"/>
            <w:hideMark/>
          </w:tcPr>
          <w:p w14:paraId="6015EEE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152</w:t>
            </w:r>
          </w:p>
        </w:tc>
        <w:tc>
          <w:tcPr>
            <w:tcW w:w="736" w:type="dxa"/>
            <w:shd w:val="clear" w:color="000000" w:fill="FFFFFF"/>
            <w:vAlign w:val="center"/>
            <w:hideMark/>
          </w:tcPr>
          <w:p w14:paraId="447B1AF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1521</w:t>
            </w:r>
          </w:p>
        </w:tc>
        <w:tc>
          <w:tcPr>
            <w:tcW w:w="7139" w:type="dxa"/>
            <w:shd w:val="clear" w:color="000000" w:fill="FFFFFF"/>
            <w:vAlign w:val="center"/>
            <w:hideMark/>
          </w:tcPr>
          <w:p w14:paraId="41C54F2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calzado de cuero y piel, con cualquier tipo de suela</w:t>
            </w:r>
          </w:p>
        </w:tc>
      </w:tr>
      <w:tr w:rsidR="00C21B69" w:rsidRPr="00460ABB" w14:paraId="41394386" w14:textId="77777777" w:rsidTr="00C21B69">
        <w:trPr>
          <w:trHeight w:val="276"/>
          <w:jc w:val="center"/>
        </w:trPr>
        <w:tc>
          <w:tcPr>
            <w:tcW w:w="900" w:type="dxa"/>
            <w:shd w:val="clear" w:color="000000" w:fill="FFFFFF"/>
            <w:vAlign w:val="center"/>
            <w:hideMark/>
          </w:tcPr>
          <w:p w14:paraId="09FA5AA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6474C39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15</w:t>
            </w:r>
          </w:p>
        </w:tc>
        <w:tc>
          <w:tcPr>
            <w:tcW w:w="736" w:type="dxa"/>
            <w:shd w:val="clear" w:color="000000" w:fill="FFFFFF"/>
            <w:vAlign w:val="center"/>
            <w:hideMark/>
          </w:tcPr>
          <w:p w14:paraId="6E80223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152</w:t>
            </w:r>
          </w:p>
        </w:tc>
        <w:tc>
          <w:tcPr>
            <w:tcW w:w="736" w:type="dxa"/>
            <w:shd w:val="clear" w:color="000000" w:fill="FFFFFF"/>
            <w:vAlign w:val="center"/>
            <w:hideMark/>
          </w:tcPr>
          <w:p w14:paraId="44AC7D5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1522</w:t>
            </w:r>
          </w:p>
        </w:tc>
        <w:tc>
          <w:tcPr>
            <w:tcW w:w="7139" w:type="dxa"/>
            <w:shd w:val="clear" w:color="000000" w:fill="FFFFFF"/>
            <w:vAlign w:val="center"/>
            <w:hideMark/>
          </w:tcPr>
          <w:p w14:paraId="2850DCF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otros tipos de calzado, excepto calzado de cuero y piel</w:t>
            </w:r>
          </w:p>
        </w:tc>
      </w:tr>
      <w:tr w:rsidR="00C21B69" w:rsidRPr="00460ABB" w14:paraId="6F158341" w14:textId="77777777" w:rsidTr="00C21B69">
        <w:trPr>
          <w:trHeight w:val="276"/>
          <w:jc w:val="center"/>
        </w:trPr>
        <w:tc>
          <w:tcPr>
            <w:tcW w:w="900" w:type="dxa"/>
            <w:shd w:val="clear" w:color="000000" w:fill="FFFFFF"/>
            <w:vAlign w:val="center"/>
            <w:hideMark/>
          </w:tcPr>
          <w:p w14:paraId="4CE03F13"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51E09C1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15</w:t>
            </w:r>
          </w:p>
        </w:tc>
        <w:tc>
          <w:tcPr>
            <w:tcW w:w="736" w:type="dxa"/>
            <w:shd w:val="clear" w:color="000000" w:fill="FFFFFF"/>
            <w:vAlign w:val="center"/>
            <w:hideMark/>
          </w:tcPr>
          <w:p w14:paraId="30D1C0B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152</w:t>
            </w:r>
          </w:p>
        </w:tc>
        <w:tc>
          <w:tcPr>
            <w:tcW w:w="736" w:type="dxa"/>
            <w:shd w:val="clear" w:color="000000" w:fill="FFFFFF"/>
            <w:vAlign w:val="center"/>
            <w:hideMark/>
          </w:tcPr>
          <w:p w14:paraId="79DA8DC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1523</w:t>
            </w:r>
          </w:p>
        </w:tc>
        <w:tc>
          <w:tcPr>
            <w:tcW w:w="7139" w:type="dxa"/>
            <w:shd w:val="clear" w:color="000000" w:fill="FFFFFF"/>
            <w:vAlign w:val="center"/>
            <w:hideMark/>
          </w:tcPr>
          <w:p w14:paraId="507D398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Fabricación de partes del calzado</w:t>
            </w:r>
          </w:p>
        </w:tc>
      </w:tr>
      <w:tr w:rsidR="00C21B69" w:rsidRPr="00460ABB" w14:paraId="40C8EFD4" w14:textId="77777777" w:rsidTr="00C21B69">
        <w:trPr>
          <w:trHeight w:val="276"/>
          <w:jc w:val="center"/>
        </w:trPr>
        <w:tc>
          <w:tcPr>
            <w:tcW w:w="900" w:type="dxa"/>
            <w:shd w:val="clear" w:color="000000" w:fill="FFFFFF"/>
            <w:vAlign w:val="center"/>
            <w:hideMark/>
          </w:tcPr>
          <w:p w14:paraId="0078E1ED"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388002F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16</w:t>
            </w:r>
          </w:p>
        </w:tc>
        <w:tc>
          <w:tcPr>
            <w:tcW w:w="736" w:type="dxa"/>
            <w:shd w:val="clear" w:color="000000" w:fill="FFFFFF"/>
            <w:vAlign w:val="center"/>
            <w:hideMark/>
          </w:tcPr>
          <w:p w14:paraId="21FE643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161</w:t>
            </w:r>
          </w:p>
        </w:tc>
        <w:tc>
          <w:tcPr>
            <w:tcW w:w="736" w:type="dxa"/>
            <w:shd w:val="clear" w:color="000000" w:fill="FFFFFF"/>
            <w:vAlign w:val="center"/>
            <w:hideMark/>
          </w:tcPr>
          <w:p w14:paraId="375891C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1610</w:t>
            </w:r>
          </w:p>
        </w:tc>
        <w:tc>
          <w:tcPr>
            <w:tcW w:w="7139" w:type="dxa"/>
            <w:shd w:val="clear" w:color="000000" w:fill="FFFFFF"/>
            <w:vAlign w:val="center"/>
            <w:hideMark/>
          </w:tcPr>
          <w:p w14:paraId="5BDCCD9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Aserrado, acepillado e impregnación de la madera</w:t>
            </w:r>
          </w:p>
        </w:tc>
      </w:tr>
      <w:tr w:rsidR="00C21B69" w:rsidRPr="00460ABB" w14:paraId="472EDCC8" w14:textId="77777777" w:rsidTr="00C21B69">
        <w:trPr>
          <w:trHeight w:val="480"/>
          <w:jc w:val="center"/>
        </w:trPr>
        <w:tc>
          <w:tcPr>
            <w:tcW w:w="900" w:type="dxa"/>
            <w:shd w:val="clear" w:color="000000" w:fill="FFFFFF"/>
            <w:vAlign w:val="center"/>
            <w:hideMark/>
          </w:tcPr>
          <w:p w14:paraId="77A57227"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21192FB7"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16</w:t>
            </w:r>
          </w:p>
        </w:tc>
        <w:tc>
          <w:tcPr>
            <w:tcW w:w="736" w:type="dxa"/>
            <w:shd w:val="clear" w:color="000000" w:fill="FFFFFF"/>
            <w:vAlign w:val="center"/>
            <w:hideMark/>
          </w:tcPr>
          <w:p w14:paraId="5E48488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162</w:t>
            </w:r>
          </w:p>
        </w:tc>
        <w:tc>
          <w:tcPr>
            <w:tcW w:w="736" w:type="dxa"/>
            <w:shd w:val="clear" w:color="000000" w:fill="FFFFFF"/>
            <w:vAlign w:val="center"/>
            <w:hideMark/>
          </w:tcPr>
          <w:p w14:paraId="16138D6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1620</w:t>
            </w:r>
          </w:p>
        </w:tc>
        <w:tc>
          <w:tcPr>
            <w:tcW w:w="7139" w:type="dxa"/>
            <w:shd w:val="clear" w:color="000000" w:fill="FFFFFF"/>
            <w:vAlign w:val="center"/>
            <w:hideMark/>
          </w:tcPr>
          <w:p w14:paraId="072590C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hojas de madera para enchapado; fabricación de tableros contrachapados, tableros laminados, tableros de partículas y otros tableros y paneles</w:t>
            </w:r>
          </w:p>
        </w:tc>
      </w:tr>
      <w:tr w:rsidR="00C21B69" w:rsidRPr="00460ABB" w14:paraId="570CC185" w14:textId="77777777" w:rsidTr="00C21B69">
        <w:trPr>
          <w:trHeight w:val="276"/>
          <w:jc w:val="center"/>
        </w:trPr>
        <w:tc>
          <w:tcPr>
            <w:tcW w:w="900" w:type="dxa"/>
            <w:shd w:val="clear" w:color="000000" w:fill="FFFFFF"/>
            <w:vAlign w:val="center"/>
            <w:hideMark/>
          </w:tcPr>
          <w:p w14:paraId="6BD8C5F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763052D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16</w:t>
            </w:r>
          </w:p>
        </w:tc>
        <w:tc>
          <w:tcPr>
            <w:tcW w:w="736" w:type="dxa"/>
            <w:shd w:val="clear" w:color="000000" w:fill="FFFFFF"/>
            <w:vAlign w:val="center"/>
            <w:hideMark/>
          </w:tcPr>
          <w:p w14:paraId="36E83EC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163</w:t>
            </w:r>
          </w:p>
        </w:tc>
        <w:tc>
          <w:tcPr>
            <w:tcW w:w="736" w:type="dxa"/>
            <w:shd w:val="clear" w:color="000000" w:fill="FFFFFF"/>
            <w:vAlign w:val="center"/>
            <w:hideMark/>
          </w:tcPr>
          <w:p w14:paraId="06BE402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1630</w:t>
            </w:r>
          </w:p>
        </w:tc>
        <w:tc>
          <w:tcPr>
            <w:tcW w:w="7139" w:type="dxa"/>
            <w:shd w:val="clear" w:color="000000" w:fill="FFFFFF"/>
            <w:vAlign w:val="center"/>
            <w:hideMark/>
          </w:tcPr>
          <w:p w14:paraId="4BB0C1E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Fabricación de partes y piezas de madera, de carpintería y ebanistería para la construcción</w:t>
            </w:r>
          </w:p>
        </w:tc>
      </w:tr>
      <w:tr w:rsidR="00C21B69" w:rsidRPr="00460ABB" w14:paraId="54F928F8" w14:textId="77777777" w:rsidTr="00C21B69">
        <w:trPr>
          <w:trHeight w:val="276"/>
          <w:jc w:val="center"/>
        </w:trPr>
        <w:tc>
          <w:tcPr>
            <w:tcW w:w="900" w:type="dxa"/>
            <w:shd w:val="clear" w:color="000000" w:fill="FFFFFF"/>
            <w:vAlign w:val="center"/>
            <w:hideMark/>
          </w:tcPr>
          <w:p w14:paraId="1F68E10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158DE852"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16</w:t>
            </w:r>
          </w:p>
        </w:tc>
        <w:tc>
          <w:tcPr>
            <w:tcW w:w="736" w:type="dxa"/>
            <w:shd w:val="clear" w:color="000000" w:fill="FFFFFF"/>
            <w:vAlign w:val="center"/>
            <w:hideMark/>
          </w:tcPr>
          <w:p w14:paraId="0016414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164</w:t>
            </w:r>
          </w:p>
        </w:tc>
        <w:tc>
          <w:tcPr>
            <w:tcW w:w="736" w:type="dxa"/>
            <w:shd w:val="clear" w:color="000000" w:fill="FFFFFF"/>
            <w:vAlign w:val="center"/>
            <w:hideMark/>
          </w:tcPr>
          <w:p w14:paraId="70D3BA3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1640</w:t>
            </w:r>
          </w:p>
        </w:tc>
        <w:tc>
          <w:tcPr>
            <w:tcW w:w="7139" w:type="dxa"/>
            <w:shd w:val="clear" w:color="000000" w:fill="FFFFFF"/>
            <w:vAlign w:val="center"/>
            <w:hideMark/>
          </w:tcPr>
          <w:p w14:paraId="059C3711"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recipientes de madera</w:t>
            </w:r>
          </w:p>
        </w:tc>
      </w:tr>
      <w:tr w:rsidR="00C21B69" w:rsidRPr="00460ABB" w14:paraId="10BF9E62" w14:textId="77777777" w:rsidTr="00C21B69">
        <w:trPr>
          <w:trHeight w:val="480"/>
          <w:jc w:val="center"/>
        </w:trPr>
        <w:tc>
          <w:tcPr>
            <w:tcW w:w="900" w:type="dxa"/>
            <w:shd w:val="clear" w:color="000000" w:fill="FFFFFF"/>
            <w:vAlign w:val="center"/>
            <w:hideMark/>
          </w:tcPr>
          <w:p w14:paraId="75A588D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6A8046C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16</w:t>
            </w:r>
          </w:p>
        </w:tc>
        <w:tc>
          <w:tcPr>
            <w:tcW w:w="736" w:type="dxa"/>
            <w:shd w:val="clear" w:color="000000" w:fill="FFFFFF"/>
            <w:vAlign w:val="center"/>
            <w:hideMark/>
          </w:tcPr>
          <w:p w14:paraId="5628E91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169</w:t>
            </w:r>
          </w:p>
        </w:tc>
        <w:tc>
          <w:tcPr>
            <w:tcW w:w="736" w:type="dxa"/>
            <w:shd w:val="clear" w:color="000000" w:fill="FFFFFF"/>
            <w:vAlign w:val="center"/>
            <w:hideMark/>
          </w:tcPr>
          <w:p w14:paraId="7A82B6D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1690</w:t>
            </w:r>
          </w:p>
        </w:tc>
        <w:tc>
          <w:tcPr>
            <w:tcW w:w="7139" w:type="dxa"/>
            <w:shd w:val="clear" w:color="000000" w:fill="FFFFFF"/>
            <w:vAlign w:val="center"/>
            <w:hideMark/>
          </w:tcPr>
          <w:p w14:paraId="03ACA19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otros productos de madera; fabricación de artículos de corcho, cestería y espartería</w:t>
            </w:r>
          </w:p>
        </w:tc>
      </w:tr>
      <w:tr w:rsidR="00C21B69" w:rsidRPr="00460ABB" w14:paraId="1B6DDFDB" w14:textId="77777777" w:rsidTr="00C21B69">
        <w:trPr>
          <w:trHeight w:val="480"/>
          <w:jc w:val="center"/>
        </w:trPr>
        <w:tc>
          <w:tcPr>
            <w:tcW w:w="900" w:type="dxa"/>
            <w:shd w:val="clear" w:color="000000" w:fill="FFFFFF"/>
            <w:vAlign w:val="center"/>
            <w:hideMark/>
          </w:tcPr>
          <w:p w14:paraId="18268CA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19EE666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17</w:t>
            </w:r>
          </w:p>
        </w:tc>
        <w:tc>
          <w:tcPr>
            <w:tcW w:w="736" w:type="dxa"/>
            <w:shd w:val="clear" w:color="000000" w:fill="FFFFFF"/>
            <w:vAlign w:val="center"/>
            <w:hideMark/>
          </w:tcPr>
          <w:p w14:paraId="69DBCD7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170</w:t>
            </w:r>
          </w:p>
        </w:tc>
        <w:tc>
          <w:tcPr>
            <w:tcW w:w="736" w:type="dxa"/>
            <w:shd w:val="clear" w:color="000000" w:fill="FFFFFF"/>
            <w:vAlign w:val="center"/>
            <w:hideMark/>
          </w:tcPr>
          <w:p w14:paraId="3067449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1702</w:t>
            </w:r>
          </w:p>
        </w:tc>
        <w:tc>
          <w:tcPr>
            <w:tcW w:w="7139" w:type="dxa"/>
            <w:shd w:val="clear" w:color="000000" w:fill="FFFFFF"/>
            <w:vAlign w:val="center"/>
            <w:hideMark/>
          </w:tcPr>
          <w:p w14:paraId="04BE812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Fabricación de papel y cartón ondulado (corrugado); fabricación de envases, empaques y de embalajes de papel y cartón.</w:t>
            </w:r>
          </w:p>
        </w:tc>
      </w:tr>
      <w:tr w:rsidR="00C21B69" w:rsidRPr="00460ABB" w14:paraId="0637861B" w14:textId="77777777" w:rsidTr="00C21B69">
        <w:trPr>
          <w:trHeight w:val="276"/>
          <w:jc w:val="center"/>
        </w:trPr>
        <w:tc>
          <w:tcPr>
            <w:tcW w:w="900" w:type="dxa"/>
            <w:shd w:val="clear" w:color="000000" w:fill="FFFFFF"/>
            <w:vAlign w:val="center"/>
            <w:hideMark/>
          </w:tcPr>
          <w:p w14:paraId="6131A5D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48B49F7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17</w:t>
            </w:r>
          </w:p>
        </w:tc>
        <w:tc>
          <w:tcPr>
            <w:tcW w:w="736" w:type="dxa"/>
            <w:shd w:val="clear" w:color="000000" w:fill="FFFFFF"/>
            <w:vAlign w:val="center"/>
            <w:hideMark/>
          </w:tcPr>
          <w:p w14:paraId="5456A16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170</w:t>
            </w:r>
          </w:p>
        </w:tc>
        <w:tc>
          <w:tcPr>
            <w:tcW w:w="736" w:type="dxa"/>
            <w:shd w:val="clear" w:color="000000" w:fill="FFFFFF"/>
            <w:vAlign w:val="center"/>
            <w:hideMark/>
          </w:tcPr>
          <w:p w14:paraId="1A7B9C7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1709</w:t>
            </w:r>
          </w:p>
        </w:tc>
        <w:tc>
          <w:tcPr>
            <w:tcW w:w="7139" w:type="dxa"/>
            <w:shd w:val="clear" w:color="000000" w:fill="FFFFFF"/>
            <w:vAlign w:val="center"/>
            <w:hideMark/>
          </w:tcPr>
          <w:p w14:paraId="132ED1E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otros artículos de papel y cartón</w:t>
            </w:r>
          </w:p>
        </w:tc>
      </w:tr>
      <w:tr w:rsidR="00C21B69" w:rsidRPr="00E02E85" w14:paraId="5301DB38" w14:textId="77777777" w:rsidTr="00C21B69">
        <w:trPr>
          <w:trHeight w:val="276"/>
          <w:jc w:val="center"/>
        </w:trPr>
        <w:tc>
          <w:tcPr>
            <w:tcW w:w="900" w:type="dxa"/>
            <w:shd w:val="clear" w:color="000000" w:fill="FFFFFF"/>
            <w:vAlign w:val="center"/>
            <w:hideMark/>
          </w:tcPr>
          <w:p w14:paraId="725FA54D"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5A556DB0"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18</w:t>
            </w:r>
          </w:p>
        </w:tc>
        <w:tc>
          <w:tcPr>
            <w:tcW w:w="736" w:type="dxa"/>
            <w:shd w:val="clear" w:color="000000" w:fill="FFFFFF"/>
            <w:vAlign w:val="center"/>
            <w:hideMark/>
          </w:tcPr>
          <w:p w14:paraId="1A5DD66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181</w:t>
            </w:r>
          </w:p>
        </w:tc>
        <w:tc>
          <w:tcPr>
            <w:tcW w:w="736" w:type="dxa"/>
            <w:shd w:val="clear" w:color="000000" w:fill="FFFFFF"/>
            <w:vAlign w:val="center"/>
            <w:hideMark/>
          </w:tcPr>
          <w:p w14:paraId="1CF5E7C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1811</w:t>
            </w:r>
          </w:p>
        </w:tc>
        <w:tc>
          <w:tcPr>
            <w:tcW w:w="7139" w:type="dxa"/>
            <w:shd w:val="clear" w:color="000000" w:fill="FFFFFF"/>
            <w:vAlign w:val="center"/>
            <w:hideMark/>
          </w:tcPr>
          <w:p w14:paraId="20C8D0E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Actividades de impresión</w:t>
            </w:r>
          </w:p>
        </w:tc>
      </w:tr>
      <w:tr w:rsidR="00C21B69" w:rsidRPr="00460ABB" w14:paraId="6F17BEA9" w14:textId="77777777" w:rsidTr="00C21B69">
        <w:trPr>
          <w:trHeight w:val="276"/>
          <w:jc w:val="center"/>
        </w:trPr>
        <w:tc>
          <w:tcPr>
            <w:tcW w:w="900" w:type="dxa"/>
            <w:shd w:val="clear" w:color="000000" w:fill="FFFFFF"/>
            <w:vAlign w:val="center"/>
            <w:hideMark/>
          </w:tcPr>
          <w:p w14:paraId="0943D5E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A70C6B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18</w:t>
            </w:r>
          </w:p>
        </w:tc>
        <w:tc>
          <w:tcPr>
            <w:tcW w:w="736" w:type="dxa"/>
            <w:shd w:val="clear" w:color="000000" w:fill="FFFFFF"/>
            <w:vAlign w:val="center"/>
            <w:hideMark/>
          </w:tcPr>
          <w:p w14:paraId="2385551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181</w:t>
            </w:r>
          </w:p>
        </w:tc>
        <w:tc>
          <w:tcPr>
            <w:tcW w:w="736" w:type="dxa"/>
            <w:shd w:val="clear" w:color="000000" w:fill="FFFFFF"/>
            <w:vAlign w:val="center"/>
            <w:hideMark/>
          </w:tcPr>
          <w:p w14:paraId="4D1E4D0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1812</w:t>
            </w:r>
          </w:p>
        </w:tc>
        <w:tc>
          <w:tcPr>
            <w:tcW w:w="7139" w:type="dxa"/>
            <w:shd w:val="clear" w:color="000000" w:fill="FFFFFF"/>
            <w:vAlign w:val="center"/>
            <w:hideMark/>
          </w:tcPr>
          <w:p w14:paraId="1E7E51E0"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Actividades de servicios relacionados con la impresión</w:t>
            </w:r>
          </w:p>
        </w:tc>
      </w:tr>
      <w:tr w:rsidR="00C21B69" w:rsidRPr="00460ABB" w14:paraId="40A57046" w14:textId="77777777" w:rsidTr="00C21B69">
        <w:trPr>
          <w:trHeight w:val="276"/>
          <w:jc w:val="center"/>
        </w:trPr>
        <w:tc>
          <w:tcPr>
            <w:tcW w:w="900" w:type="dxa"/>
            <w:shd w:val="clear" w:color="000000" w:fill="FFFFFF"/>
            <w:vAlign w:val="center"/>
            <w:hideMark/>
          </w:tcPr>
          <w:p w14:paraId="1043A66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E54110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18</w:t>
            </w:r>
          </w:p>
        </w:tc>
        <w:tc>
          <w:tcPr>
            <w:tcW w:w="736" w:type="dxa"/>
            <w:shd w:val="clear" w:color="000000" w:fill="FFFFFF"/>
            <w:vAlign w:val="center"/>
            <w:hideMark/>
          </w:tcPr>
          <w:p w14:paraId="4A1D9E7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182</w:t>
            </w:r>
          </w:p>
        </w:tc>
        <w:tc>
          <w:tcPr>
            <w:tcW w:w="736" w:type="dxa"/>
            <w:shd w:val="clear" w:color="000000" w:fill="FFFFFF"/>
            <w:vAlign w:val="center"/>
            <w:hideMark/>
          </w:tcPr>
          <w:p w14:paraId="6D56320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1820</w:t>
            </w:r>
          </w:p>
        </w:tc>
        <w:tc>
          <w:tcPr>
            <w:tcW w:w="7139" w:type="dxa"/>
            <w:shd w:val="clear" w:color="000000" w:fill="FFFFFF"/>
            <w:vAlign w:val="center"/>
            <w:hideMark/>
          </w:tcPr>
          <w:p w14:paraId="1EC9D96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Producción de copias a partir de grabaciones originales</w:t>
            </w:r>
          </w:p>
        </w:tc>
      </w:tr>
      <w:tr w:rsidR="00C21B69" w:rsidRPr="00460ABB" w14:paraId="049A782E" w14:textId="77777777" w:rsidTr="00C21B69">
        <w:trPr>
          <w:trHeight w:val="276"/>
          <w:jc w:val="center"/>
        </w:trPr>
        <w:tc>
          <w:tcPr>
            <w:tcW w:w="900" w:type="dxa"/>
            <w:shd w:val="clear" w:color="000000" w:fill="FFFFFF"/>
            <w:vAlign w:val="center"/>
            <w:hideMark/>
          </w:tcPr>
          <w:p w14:paraId="37FEF944"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4BAD7594"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22</w:t>
            </w:r>
          </w:p>
        </w:tc>
        <w:tc>
          <w:tcPr>
            <w:tcW w:w="736" w:type="dxa"/>
            <w:shd w:val="clear" w:color="000000" w:fill="FFFFFF"/>
            <w:vAlign w:val="center"/>
            <w:hideMark/>
          </w:tcPr>
          <w:p w14:paraId="58847A5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222</w:t>
            </w:r>
          </w:p>
        </w:tc>
        <w:tc>
          <w:tcPr>
            <w:tcW w:w="736" w:type="dxa"/>
            <w:shd w:val="clear" w:color="000000" w:fill="FFFFFF"/>
            <w:vAlign w:val="center"/>
            <w:hideMark/>
          </w:tcPr>
          <w:p w14:paraId="6D574C8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2221</w:t>
            </w:r>
          </w:p>
        </w:tc>
        <w:tc>
          <w:tcPr>
            <w:tcW w:w="7139" w:type="dxa"/>
            <w:shd w:val="clear" w:color="000000" w:fill="FFFFFF"/>
            <w:vAlign w:val="center"/>
            <w:hideMark/>
          </w:tcPr>
          <w:p w14:paraId="4920A65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formas básicas de plástico</w:t>
            </w:r>
          </w:p>
        </w:tc>
      </w:tr>
      <w:tr w:rsidR="00C21B69" w:rsidRPr="00460ABB" w14:paraId="4BCD0E56" w14:textId="77777777" w:rsidTr="00C21B69">
        <w:trPr>
          <w:trHeight w:val="276"/>
          <w:jc w:val="center"/>
        </w:trPr>
        <w:tc>
          <w:tcPr>
            <w:tcW w:w="900" w:type="dxa"/>
            <w:shd w:val="clear" w:color="000000" w:fill="FFFFFF"/>
            <w:vAlign w:val="center"/>
            <w:hideMark/>
          </w:tcPr>
          <w:p w14:paraId="35013A0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B1B022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22</w:t>
            </w:r>
          </w:p>
        </w:tc>
        <w:tc>
          <w:tcPr>
            <w:tcW w:w="736" w:type="dxa"/>
            <w:shd w:val="clear" w:color="000000" w:fill="FFFFFF"/>
            <w:vAlign w:val="center"/>
            <w:hideMark/>
          </w:tcPr>
          <w:p w14:paraId="262F023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222</w:t>
            </w:r>
          </w:p>
        </w:tc>
        <w:tc>
          <w:tcPr>
            <w:tcW w:w="736" w:type="dxa"/>
            <w:shd w:val="clear" w:color="000000" w:fill="FFFFFF"/>
            <w:vAlign w:val="center"/>
            <w:hideMark/>
          </w:tcPr>
          <w:p w14:paraId="7475B71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2229</w:t>
            </w:r>
          </w:p>
        </w:tc>
        <w:tc>
          <w:tcPr>
            <w:tcW w:w="7139" w:type="dxa"/>
            <w:shd w:val="clear" w:color="000000" w:fill="FFFFFF"/>
            <w:vAlign w:val="center"/>
            <w:hideMark/>
          </w:tcPr>
          <w:p w14:paraId="62FE2B3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Fabricación de artículos de plástico n.c.p.</w:t>
            </w:r>
          </w:p>
        </w:tc>
      </w:tr>
      <w:tr w:rsidR="00C21B69" w:rsidRPr="00460ABB" w14:paraId="6B915E5C" w14:textId="77777777" w:rsidTr="00C21B69">
        <w:trPr>
          <w:trHeight w:val="276"/>
          <w:jc w:val="center"/>
        </w:trPr>
        <w:tc>
          <w:tcPr>
            <w:tcW w:w="900" w:type="dxa"/>
            <w:shd w:val="clear" w:color="000000" w:fill="FFFFFF"/>
            <w:vAlign w:val="center"/>
            <w:hideMark/>
          </w:tcPr>
          <w:p w14:paraId="460D79A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DFFFAB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23</w:t>
            </w:r>
          </w:p>
        </w:tc>
        <w:tc>
          <w:tcPr>
            <w:tcW w:w="736" w:type="dxa"/>
            <w:shd w:val="clear" w:color="000000" w:fill="FFFFFF"/>
            <w:vAlign w:val="center"/>
            <w:hideMark/>
          </w:tcPr>
          <w:p w14:paraId="3042278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231</w:t>
            </w:r>
          </w:p>
        </w:tc>
        <w:tc>
          <w:tcPr>
            <w:tcW w:w="736" w:type="dxa"/>
            <w:shd w:val="clear" w:color="000000" w:fill="FFFFFF"/>
            <w:vAlign w:val="center"/>
            <w:hideMark/>
          </w:tcPr>
          <w:p w14:paraId="74F3593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2310</w:t>
            </w:r>
          </w:p>
        </w:tc>
        <w:tc>
          <w:tcPr>
            <w:tcW w:w="7139" w:type="dxa"/>
            <w:shd w:val="clear" w:color="000000" w:fill="FFFFFF"/>
            <w:vAlign w:val="center"/>
            <w:hideMark/>
          </w:tcPr>
          <w:p w14:paraId="36B2271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vidrio y productos de vidrio</w:t>
            </w:r>
          </w:p>
        </w:tc>
      </w:tr>
      <w:tr w:rsidR="00C21B69" w:rsidRPr="00E02E85" w14:paraId="1226762C" w14:textId="77777777" w:rsidTr="00C21B69">
        <w:trPr>
          <w:trHeight w:val="276"/>
          <w:jc w:val="center"/>
        </w:trPr>
        <w:tc>
          <w:tcPr>
            <w:tcW w:w="900" w:type="dxa"/>
            <w:shd w:val="clear" w:color="000000" w:fill="FFFFFF"/>
            <w:vAlign w:val="center"/>
            <w:hideMark/>
          </w:tcPr>
          <w:p w14:paraId="1A09348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6E3108E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23</w:t>
            </w:r>
          </w:p>
        </w:tc>
        <w:tc>
          <w:tcPr>
            <w:tcW w:w="736" w:type="dxa"/>
            <w:shd w:val="clear" w:color="000000" w:fill="FFFFFF"/>
            <w:vAlign w:val="center"/>
            <w:hideMark/>
          </w:tcPr>
          <w:p w14:paraId="6A2FEC1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239</w:t>
            </w:r>
          </w:p>
        </w:tc>
        <w:tc>
          <w:tcPr>
            <w:tcW w:w="736" w:type="dxa"/>
            <w:shd w:val="clear" w:color="000000" w:fill="FFFFFF"/>
            <w:vAlign w:val="center"/>
            <w:hideMark/>
          </w:tcPr>
          <w:p w14:paraId="4B8154E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2391</w:t>
            </w:r>
          </w:p>
        </w:tc>
        <w:tc>
          <w:tcPr>
            <w:tcW w:w="7139" w:type="dxa"/>
            <w:shd w:val="clear" w:color="000000" w:fill="FFFFFF"/>
            <w:vAlign w:val="center"/>
            <w:hideMark/>
          </w:tcPr>
          <w:p w14:paraId="3BA3B36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productos refractarios</w:t>
            </w:r>
          </w:p>
        </w:tc>
      </w:tr>
      <w:tr w:rsidR="00C21B69" w:rsidRPr="00460ABB" w14:paraId="25CC1910" w14:textId="77777777" w:rsidTr="00C21B69">
        <w:trPr>
          <w:trHeight w:val="276"/>
          <w:jc w:val="center"/>
        </w:trPr>
        <w:tc>
          <w:tcPr>
            <w:tcW w:w="900" w:type="dxa"/>
            <w:shd w:val="clear" w:color="000000" w:fill="FFFFFF"/>
            <w:vAlign w:val="center"/>
            <w:hideMark/>
          </w:tcPr>
          <w:p w14:paraId="6890443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1959760"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23</w:t>
            </w:r>
          </w:p>
        </w:tc>
        <w:tc>
          <w:tcPr>
            <w:tcW w:w="736" w:type="dxa"/>
            <w:shd w:val="clear" w:color="000000" w:fill="FFFFFF"/>
            <w:vAlign w:val="center"/>
            <w:hideMark/>
          </w:tcPr>
          <w:p w14:paraId="62DCE37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239</w:t>
            </w:r>
          </w:p>
        </w:tc>
        <w:tc>
          <w:tcPr>
            <w:tcW w:w="736" w:type="dxa"/>
            <w:shd w:val="clear" w:color="000000" w:fill="FFFFFF"/>
            <w:vAlign w:val="center"/>
            <w:hideMark/>
          </w:tcPr>
          <w:p w14:paraId="4F10134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2392</w:t>
            </w:r>
          </w:p>
        </w:tc>
        <w:tc>
          <w:tcPr>
            <w:tcW w:w="7139" w:type="dxa"/>
            <w:shd w:val="clear" w:color="000000" w:fill="FFFFFF"/>
            <w:vAlign w:val="center"/>
            <w:hideMark/>
          </w:tcPr>
          <w:p w14:paraId="36C1043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materiales de arcilla para la construcción</w:t>
            </w:r>
          </w:p>
        </w:tc>
      </w:tr>
      <w:tr w:rsidR="00C21B69" w:rsidRPr="00460ABB" w14:paraId="023332E9" w14:textId="77777777" w:rsidTr="00C21B69">
        <w:trPr>
          <w:trHeight w:val="276"/>
          <w:jc w:val="center"/>
        </w:trPr>
        <w:tc>
          <w:tcPr>
            <w:tcW w:w="900" w:type="dxa"/>
            <w:shd w:val="clear" w:color="000000" w:fill="FFFFFF"/>
            <w:vAlign w:val="center"/>
            <w:hideMark/>
          </w:tcPr>
          <w:p w14:paraId="21EA352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310712A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23</w:t>
            </w:r>
          </w:p>
        </w:tc>
        <w:tc>
          <w:tcPr>
            <w:tcW w:w="736" w:type="dxa"/>
            <w:shd w:val="clear" w:color="000000" w:fill="FFFFFF"/>
            <w:vAlign w:val="center"/>
            <w:hideMark/>
          </w:tcPr>
          <w:p w14:paraId="776394E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239</w:t>
            </w:r>
          </w:p>
        </w:tc>
        <w:tc>
          <w:tcPr>
            <w:tcW w:w="736" w:type="dxa"/>
            <w:shd w:val="clear" w:color="000000" w:fill="FFFFFF"/>
            <w:vAlign w:val="center"/>
            <w:hideMark/>
          </w:tcPr>
          <w:p w14:paraId="4254C5B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2393</w:t>
            </w:r>
          </w:p>
        </w:tc>
        <w:tc>
          <w:tcPr>
            <w:tcW w:w="7139" w:type="dxa"/>
            <w:shd w:val="clear" w:color="000000" w:fill="FFFFFF"/>
            <w:vAlign w:val="center"/>
            <w:hideMark/>
          </w:tcPr>
          <w:p w14:paraId="4931450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otros productos de cerámica y porcelana</w:t>
            </w:r>
          </w:p>
        </w:tc>
      </w:tr>
      <w:tr w:rsidR="00C21B69" w:rsidRPr="00460ABB" w14:paraId="3F7F8759" w14:textId="77777777" w:rsidTr="00C21B69">
        <w:trPr>
          <w:trHeight w:val="276"/>
          <w:jc w:val="center"/>
        </w:trPr>
        <w:tc>
          <w:tcPr>
            <w:tcW w:w="900" w:type="dxa"/>
            <w:shd w:val="clear" w:color="000000" w:fill="FFFFFF"/>
            <w:vAlign w:val="center"/>
            <w:hideMark/>
          </w:tcPr>
          <w:p w14:paraId="0134BBB0"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5F10F467"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23</w:t>
            </w:r>
          </w:p>
        </w:tc>
        <w:tc>
          <w:tcPr>
            <w:tcW w:w="736" w:type="dxa"/>
            <w:shd w:val="clear" w:color="000000" w:fill="FFFFFF"/>
            <w:vAlign w:val="center"/>
            <w:hideMark/>
          </w:tcPr>
          <w:p w14:paraId="287CFD5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239</w:t>
            </w:r>
          </w:p>
        </w:tc>
        <w:tc>
          <w:tcPr>
            <w:tcW w:w="736" w:type="dxa"/>
            <w:shd w:val="clear" w:color="000000" w:fill="FFFFFF"/>
            <w:vAlign w:val="center"/>
            <w:hideMark/>
          </w:tcPr>
          <w:p w14:paraId="5E10995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2396</w:t>
            </w:r>
          </w:p>
        </w:tc>
        <w:tc>
          <w:tcPr>
            <w:tcW w:w="7139" w:type="dxa"/>
            <w:shd w:val="clear" w:color="000000" w:fill="FFFFFF"/>
            <w:vAlign w:val="center"/>
            <w:hideMark/>
          </w:tcPr>
          <w:p w14:paraId="3DD8C161"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Corte, tallado y acabado de la piedra</w:t>
            </w:r>
          </w:p>
        </w:tc>
      </w:tr>
      <w:tr w:rsidR="00C21B69" w:rsidRPr="00460ABB" w14:paraId="1497992F" w14:textId="77777777" w:rsidTr="00C21B69">
        <w:trPr>
          <w:trHeight w:val="276"/>
          <w:jc w:val="center"/>
        </w:trPr>
        <w:tc>
          <w:tcPr>
            <w:tcW w:w="900" w:type="dxa"/>
            <w:shd w:val="clear" w:color="000000" w:fill="FFFFFF"/>
            <w:vAlign w:val="center"/>
            <w:hideMark/>
          </w:tcPr>
          <w:p w14:paraId="1A78246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E18FFF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23</w:t>
            </w:r>
          </w:p>
        </w:tc>
        <w:tc>
          <w:tcPr>
            <w:tcW w:w="736" w:type="dxa"/>
            <w:shd w:val="clear" w:color="000000" w:fill="FFFFFF"/>
            <w:vAlign w:val="center"/>
            <w:hideMark/>
          </w:tcPr>
          <w:p w14:paraId="7020BFA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239</w:t>
            </w:r>
          </w:p>
        </w:tc>
        <w:tc>
          <w:tcPr>
            <w:tcW w:w="736" w:type="dxa"/>
            <w:shd w:val="clear" w:color="000000" w:fill="FFFFFF"/>
            <w:vAlign w:val="center"/>
            <w:hideMark/>
          </w:tcPr>
          <w:p w14:paraId="336585D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2399</w:t>
            </w:r>
          </w:p>
        </w:tc>
        <w:tc>
          <w:tcPr>
            <w:tcW w:w="7139" w:type="dxa"/>
            <w:shd w:val="clear" w:color="000000" w:fill="FFFFFF"/>
            <w:vAlign w:val="center"/>
            <w:hideMark/>
          </w:tcPr>
          <w:p w14:paraId="58CB917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otros productos minerales no metálicos n.c.p.</w:t>
            </w:r>
          </w:p>
        </w:tc>
      </w:tr>
      <w:tr w:rsidR="00C21B69" w:rsidRPr="00460ABB" w14:paraId="5D156C85" w14:textId="77777777" w:rsidTr="00C21B69">
        <w:trPr>
          <w:trHeight w:val="276"/>
          <w:jc w:val="center"/>
        </w:trPr>
        <w:tc>
          <w:tcPr>
            <w:tcW w:w="900" w:type="dxa"/>
            <w:shd w:val="clear" w:color="000000" w:fill="FFFFFF"/>
            <w:vAlign w:val="center"/>
            <w:hideMark/>
          </w:tcPr>
          <w:p w14:paraId="34222FA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1E8BB400"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24</w:t>
            </w:r>
          </w:p>
        </w:tc>
        <w:tc>
          <w:tcPr>
            <w:tcW w:w="736" w:type="dxa"/>
            <w:shd w:val="clear" w:color="000000" w:fill="FFFFFF"/>
            <w:vAlign w:val="center"/>
            <w:hideMark/>
          </w:tcPr>
          <w:p w14:paraId="708527A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243</w:t>
            </w:r>
          </w:p>
        </w:tc>
        <w:tc>
          <w:tcPr>
            <w:tcW w:w="736" w:type="dxa"/>
            <w:shd w:val="clear" w:color="000000" w:fill="FFFFFF"/>
            <w:vAlign w:val="center"/>
            <w:hideMark/>
          </w:tcPr>
          <w:p w14:paraId="3F4F590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2432</w:t>
            </w:r>
          </w:p>
        </w:tc>
        <w:tc>
          <w:tcPr>
            <w:tcW w:w="7139" w:type="dxa"/>
            <w:shd w:val="clear" w:color="000000" w:fill="FFFFFF"/>
            <w:vAlign w:val="center"/>
            <w:hideMark/>
          </w:tcPr>
          <w:p w14:paraId="62186632"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Fundición de metales no ferrosos</w:t>
            </w:r>
          </w:p>
        </w:tc>
      </w:tr>
      <w:tr w:rsidR="00C21B69" w:rsidRPr="00460ABB" w14:paraId="0ACDA72E" w14:textId="77777777" w:rsidTr="00C21B69">
        <w:trPr>
          <w:trHeight w:val="216"/>
          <w:jc w:val="center"/>
        </w:trPr>
        <w:tc>
          <w:tcPr>
            <w:tcW w:w="900" w:type="dxa"/>
            <w:shd w:val="clear" w:color="000000" w:fill="FFFFFF"/>
            <w:vAlign w:val="center"/>
            <w:hideMark/>
          </w:tcPr>
          <w:p w14:paraId="3613D7F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3250B6A2"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25</w:t>
            </w:r>
          </w:p>
        </w:tc>
        <w:tc>
          <w:tcPr>
            <w:tcW w:w="736" w:type="dxa"/>
            <w:shd w:val="clear" w:color="000000" w:fill="FFFFFF"/>
            <w:vAlign w:val="center"/>
            <w:hideMark/>
          </w:tcPr>
          <w:p w14:paraId="5D7B3C8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251</w:t>
            </w:r>
          </w:p>
        </w:tc>
        <w:tc>
          <w:tcPr>
            <w:tcW w:w="736" w:type="dxa"/>
            <w:shd w:val="clear" w:color="000000" w:fill="FFFFFF"/>
            <w:vAlign w:val="center"/>
            <w:hideMark/>
          </w:tcPr>
          <w:p w14:paraId="5BCD81B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2511</w:t>
            </w:r>
          </w:p>
        </w:tc>
        <w:tc>
          <w:tcPr>
            <w:tcW w:w="7139" w:type="dxa"/>
            <w:shd w:val="clear" w:color="000000" w:fill="FFFFFF"/>
            <w:vAlign w:val="center"/>
            <w:hideMark/>
          </w:tcPr>
          <w:p w14:paraId="75F6740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productos metálicos para uso estructural</w:t>
            </w:r>
          </w:p>
        </w:tc>
      </w:tr>
      <w:tr w:rsidR="00C21B69" w:rsidRPr="00460ABB" w14:paraId="58602238" w14:textId="77777777" w:rsidTr="00C21B69">
        <w:trPr>
          <w:trHeight w:val="276"/>
          <w:jc w:val="center"/>
        </w:trPr>
        <w:tc>
          <w:tcPr>
            <w:tcW w:w="900" w:type="dxa"/>
            <w:shd w:val="clear" w:color="000000" w:fill="FFFFFF"/>
            <w:vAlign w:val="center"/>
            <w:hideMark/>
          </w:tcPr>
          <w:p w14:paraId="0E934E94"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443A4674"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25</w:t>
            </w:r>
          </w:p>
        </w:tc>
        <w:tc>
          <w:tcPr>
            <w:tcW w:w="736" w:type="dxa"/>
            <w:shd w:val="clear" w:color="000000" w:fill="FFFFFF"/>
            <w:vAlign w:val="center"/>
            <w:hideMark/>
          </w:tcPr>
          <w:p w14:paraId="0AAD9CF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251</w:t>
            </w:r>
          </w:p>
        </w:tc>
        <w:tc>
          <w:tcPr>
            <w:tcW w:w="736" w:type="dxa"/>
            <w:shd w:val="clear" w:color="000000" w:fill="FFFFFF"/>
            <w:vAlign w:val="center"/>
            <w:hideMark/>
          </w:tcPr>
          <w:p w14:paraId="416AAA5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2512</w:t>
            </w:r>
          </w:p>
        </w:tc>
        <w:tc>
          <w:tcPr>
            <w:tcW w:w="7139" w:type="dxa"/>
            <w:shd w:val="clear" w:color="000000" w:fill="FFFFFF"/>
            <w:vAlign w:val="center"/>
            <w:hideMark/>
          </w:tcPr>
          <w:p w14:paraId="341658F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tanques, depósitos y recipientes de metal, excepto los utilizados para el envase o transporte de mercancías</w:t>
            </w:r>
          </w:p>
        </w:tc>
      </w:tr>
      <w:tr w:rsidR="00C21B69" w:rsidRPr="00460ABB" w14:paraId="4F812154" w14:textId="77777777" w:rsidTr="00C21B69">
        <w:trPr>
          <w:trHeight w:val="276"/>
          <w:jc w:val="center"/>
        </w:trPr>
        <w:tc>
          <w:tcPr>
            <w:tcW w:w="900" w:type="dxa"/>
            <w:shd w:val="clear" w:color="000000" w:fill="FFFFFF"/>
            <w:vAlign w:val="center"/>
            <w:hideMark/>
          </w:tcPr>
          <w:p w14:paraId="7B0DAF6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570F2CA7"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25</w:t>
            </w:r>
          </w:p>
        </w:tc>
        <w:tc>
          <w:tcPr>
            <w:tcW w:w="736" w:type="dxa"/>
            <w:shd w:val="clear" w:color="000000" w:fill="FFFFFF"/>
            <w:vAlign w:val="center"/>
            <w:hideMark/>
          </w:tcPr>
          <w:p w14:paraId="7C30F6E1"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251</w:t>
            </w:r>
          </w:p>
        </w:tc>
        <w:tc>
          <w:tcPr>
            <w:tcW w:w="736" w:type="dxa"/>
            <w:shd w:val="clear" w:color="000000" w:fill="FFFFFF"/>
            <w:vAlign w:val="center"/>
            <w:hideMark/>
          </w:tcPr>
          <w:p w14:paraId="7D7C0B5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2513</w:t>
            </w:r>
          </w:p>
        </w:tc>
        <w:tc>
          <w:tcPr>
            <w:tcW w:w="7139" w:type="dxa"/>
            <w:shd w:val="clear" w:color="000000" w:fill="FFFFFF"/>
            <w:vAlign w:val="center"/>
            <w:hideMark/>
          </w:tcPr>
          <w:p w14:paraId="1ACD429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generadores de vapor, excepto calderas de agua caliente para calefacción central</w:t>
            </w:r>
          </w:p>
        </w:tc>
      </w:tr>
      <w:tr w:rsidR="00C21B69" w:rsidRPr="00E02E85" w14:paraId="5A9B803E" w14:textId="77777777" w:rsidTr="00C21B69">
        <w:trPr>
          <w:trHeight w:val="276"/>
          <w:jc w:val="center"/>
        </w:trPr>
        <w:tc>
          <w:tcPr>
            <w:tcW w:w="900" w:type="dxa"/>
            <w:shd w:val="clear" w:color="000000" w:fill="FFFFFF"/>
            <w:vAlign w:val="center"/>
            <w:hideMark/>
          </w:tcPr>
          <w:p w14:paraId="59DA469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25D340A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25</w:t>
            </w:r>
          </w:p>
        </w:tc>
        <w:tc>
          <w:tcPr>
            <w:tcW w:w="736" w:type="dxa"/>
            <w:shd w:val="clear" w:color="000000" w:fill="FFFFFF"/>
            <w:vAlign w:val="center"/>
            <w:hideMark/>
          </w:tcPr>
          <w:p w14:paraId="346479F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259</w:t>
            </w:r>
          </w:p>
        </w:tc>
        <w:tc>
          <w:tcPr>
            <w:tcW w:w="736" w:type="dxa"/>
            <w:shd w:val="clear" w:color="000000" w:fill="FFFFFF"/>
            <w:vAlign w:val="center"/>
            <w:hideMark/>
          </w:tcPr>
          <w:p w14:paraId="0DA8127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2591</w:t>
            </w:r>
          </w:p>
        </w:tc>
        <w:tc>
          <w:tcPr>
            <w:tcW w:w="7139" w:type="dxa"/>
            <w:shd w:val="clear" w:color="000000" w:fill="FFFFFF"/>
            <w:vAlign w:val="center"/>
            <w:hideMark/>
          </w:tcPr>
          <w:p w14:paraId="03D9EE6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Forja, prensado, estampado y laminado de metal; pulvimetalurgia</w:t>
            </w:r>
          </w:p>
        </w:tc>
      </w:tr>
      <w:tr w:rsidR="00C21B69" w:rsidRPr="00460ABB" w14:paraId="2E8D13CB" w14:textId="77777777" w:rsidTr="00C21B69">
        <w:trPr>
          <w:trHeight w:val="276"/>
          <w:jc w:val="center"/>
        </w:trPr>
        <w:tc>
          <w:tcPr>
            <w:tcW w:w="900" w:type="dxa"/>
            <w:shd w:val="clear" w:color="000000" w:fill="FFFFFF"/>
            <w:vAlign w:val="center"/>
            <w:hideMark/>
          </w:tcPr>
          <w:p w14:paraId="1A93A56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lastRenderedPageBreak/>
              <w:t>C</w:t>
            </w:r>
          </w:p>
        </w:tc>
        <w:tc>
          <w:tcPr>
            <w:tcW w:w="924" w:type="dxa"/>
            <w:shd w:val="clear" w:color="000000" w:fill="FFFFFF"/>
            <w:vAlign w:val="center"/>
            <w:hideMark/>
          </w:tcPr>
          <w:p w14:paraId="2D3D93A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25</w:t>
            </w:r>
          </w:p>
        </w:tc>
        <w:tc>
          <w:tcPr>
            <w:tcW w:w="736" w:type="dxa"/>
            <w:shd w:val="clear" w:color="000000" w:fill="FFFFFF"/>
            <w:vAlign w:val="center"/>
            <w:hideMark/>
          </w:tcPr>
          <w:p w14:paraId="2E560D5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259</w:t>
            </w:r>
          </w:p>
        </w:tc>
        <w:tc>
          <w:tcPr>
            <w:tcW w:w="736" w:type="dxa"/>
            <w:shd w:val="clear" w:color="000000" w:fill="FFFFFF"/>
            <w:vAlign w:val="center"/>
            <w:hideMark/>
          </w:tcPr>
          <w:p w14:paraId="364B7C4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2593</w:t>
            </w:r>
          </w:p>
        </w:tc>
        <w:tc>
          <w:tcPr>
            <w:tcW w:w="7139" w:type="dxa"/>
            <w:shd w:val="clear" w:color="000000" w:fill="FFFFFF"/>
            <w:vAlign w:val="center"/>
            <w:hideMark/>
          </w:tcPr>
          <w:p w14:paraId="08EAB0C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artículos de cuchillería, herramientas de mano y artículos de ferretería</w:t>
            </w:r>
          </w:p>
        </w:tc>
      </w:tr>
      <w:tr w:rsidR="00C21B69" w:rsidRPr="00460ABB" w14:paraId="0324FE63" w14:textId="77777777" w:rsidTr="00C21B69">
        <w:trPr>
          <w:trHeight w:val="276"/>
          <w:jc w:val="center"/>
        </w:trPr>
        <w:tc>
          <w:tcPr>
            <w:tcW w:w="900" w:type="dxa"/>
            <w:shd w:val="clear" w:color="000000" w:fill="FFFFFF"/>
            <w:vAlign w:val="center"/>
            <w:hideMark/>
          </w:tcPr>
          <w:p w14:paraId="753D277D"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4620D0F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25</w:t>
            </w:r>
          </w:p>
        </w:tc>
        <w:tc>
          <w:tcPr>
            <w:tcW w:w="736" w:type="dxa"/>
            <w:shd w:val="clear" w:color="000000" w:fill="FFFFFF"/>
            <w:vAlign w:val="center"/>
            <w:hideMark/>
          </w:tcPr>
          <w:p w14:paraId="73FD2C3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259</w:t>
            </w:r>
          </w:p>
        </w:tc>
        <w:tc>
          <w:tcPr>
            <w:tcW w:w="736" w:type="dxa"/>
            <w:shd w:val="clear" w:color="000000" w:fill="FFFFFF"/>
            <w:vAlign w:val="center"/>
            <w:hideMark/>
          </w:tcPr>
          <w:p w14:paraId="5296BC7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2599</w:t>
            </w:r>
          </w:p>
        </w:tc>
        <w:tc>
          <w:tcPr>
            <w:tcW w:w="7139" w:type="dxa"/>
            <w:shd w:val="clear" w:color="000000" w:fill="FFFFFF"/>
            <w:vAlign w:val="center"/>
            <w:hideMark/>
          </w:tcPr>
          <w:p w14:paraId="7BC9ADF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otros productos elaborados de metal n.c.p.</w:t>
            </w:r>
          </w:p>
        </w:tc>
      </w:tr>
      <w:tr w:rsidR="00C21B69" w:rsidRPr="00460ABB" w14:paraId="48C3D6FD" w14:textId="77777777" w:rsidTr="00C21B69">
        <w:trPr>
          <w:trHeight w:val="276"/>
          <w:jc w:val="center"/>
        </w:trPr>
        <w:tc>
          <w:tcPr>
            <w:tcW w:w="900" w:type="dxa"/>
            <w:shd w:val="clear" w:color="000000" w:fill="FFFFFF"/>
            <w:vAlign w:val="center"/>
            <w:hideMark/>
          </w:tcPr>
          <w:p w14:paraId="24277973"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196AE62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26</w:t>
            </w:r>
          </w:p>
        </w:tc>
        <w:tc>
          <w:tcPr>
            <w:tcW w:w="736" w:type="dxa"/>
            <w:shd w:val="clear" w:color="000000" w:fill="FFFFFF"/>
            <w:vAlign w:val="center"/>
            <w:hideMark/>
          </w:tcPr>
          <w:p w14:paraId="350B400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261</w:t>
            </w:r>
          </w:p>
        </w:tc>
        <w:tc>
          <w:tcPr>
            <w:tcW w:w="736" w:type="dxa"/>
            <w:shd w:val="clear" w:color="000000" w:fill="FFFFFF"/>
            <w:vAlign w:val="center"/>
            <w:hideMark/>
          </w:tcPr>
          <w:p w14:paraId="0BA5182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2610</w:t>
            </w:r>
          </w:p>
        </w:tc>
        <w:tc>
          <w:tcPr>
            <w:tcW w:w="7139" w:type="dxa"/>
            <w:shd w:val="clear" w:color="000000" w:fill="FFFFFF"/>
            <w:vAlign w:val="center"/>
            <w:hideMark/>
          </w:tcPr>
          <w:p w14:paraId="579D4DF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componentes y tableros electrónicos</w:t>
            </w:r>
          </w:p>
        </w:tc>
      </w:tr>
      <w:tr w:rsidR="00C21B69" w:rsidRPr="00460ABB" w14:paraId="353C6C21" w14:textId="77777777" w:rsidTr="00C21B69">
        <w:trPr>
          <w:trHeight w:val="276"/>
          <w:jc w:val="center"/>
        </w:trPr>
        <w:tc>
          <w:tcPr>
            <w:tcW w:w="900" w:type="dxa"/>
            <w:shd w:val="clear" w:color="000000" w:fill="FFFFFF"/>
            <w:vAlign w:val="center"/>
            <w:hideMark/>
          </w:tcPr>
          <w:p w14:paraId="196FC4AE"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6FD905D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26</w:t>
            </w:r>
          </w:p>
        </w:tc>
        <w:tc>
          <w:tcPr>
            <w:tcW w:w="736" w:type="dxa"/>
            <w:shd w:val="clear" w:color="000000" w:fill="FFFFFF"/>
            <w:vAlign w:val="center"/>
            <w:hideMark/>
          </w:tcPr>
          <w:p w14:paraId="73C2505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263</w:t>
            </w:r>
          </w:p>
        </w:tc>
        <w:tc>
          <w:tcPr>
            <w:tcW w:w="736" w:type="dxa"/>
            <w:shd w:val="clear" w:color="000000" w:fill="FFFFFF"/>
            <w:vAlign w:val="center"/>
            <w:hideMark/>
          </w:tcPr>
          <w:p w14:paraId="0090F2D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2630</w:t>
            </w:r>
          </w:p>
        </w:tc>
        <w:tc>
          <w:tcPr>
            <w:tcW w:w="7139" w:type="dxa"/>
            <w:shd w:val="clear" w:color="000000" w:fill="FFFFFF"/>
            <w:vAlign w:val="center"/>
            <w:hideMark/>
          </w:tcPr>
          <w:p w14:paraId="53C12F3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equipos de comunicación</w:t>
            </w:r>
          </w:p>
        </w:tc>
      </w:tr>
      <w:tr w:rsidR="00C21B69" w:rsidRPr="00460ABB" w14:paraId="026A8671" w14:textId="77777777" w:rsidTr="00C21B69">
        <w:trPr>
          <w:trHeight w:val="276"/>
          <w:jc w:val="center"/>
        </w:trPr>
        <w:tc>
          <w:tcPr>
            <w:tcW w:w="900" w:type="dxa"/>
            <w:shd w:val="clear" w:color="000000" w:fill="FFFFFF"/>
            <w:vAlign w:val="center"/>
            <w:hideMark/>
          </w:tcPr>
          <w:p w14:paraId="6A02A6D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2C8087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26</w:t>
            </w:r>
          </w:p>
        </w:tc>
        <w:tc>
          <w:tcPr>
            <w:tcW w:w="736" w:type="dxa"/>
            <w:shd w:val="clear" w:color="000000" w:fill="FFFFFF"/>
            <w:vAlign w:val="center"/>
            <w:hideMark/>
          </w:tcPr>
          <w:p w14:paraId="4EF955B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264</w:t>
            </w:r>
          </w:p>
        </w:tc>
        <w:tc>
          <w:tcPr>
            <w:tcW w:w="736" w:type="dxa"/>
            <w:shd w:val="clear" w:color="000000" w:fill="FFFFFF"/>
            <w:vAlign w:val="center"/>
            <w:hideMark/>
          </w:tcPr>
          <w:p w14:paraId="4E5ACFF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2640</w:t>
            </w:r>
          </w:p>
        </w:tc>
        <w:tc>
          <w:tcPr>
            <w:tcW w:w="7139" w:type="dxa"/>
            <w:shd w:val="clear" w:color="000000" w:fill="FFFFFF"/>
            <w:vAlign w:val="center"/>
            <w:hideMark/>
          </w:tcPr>
          <w:p w14:paraId="0CE9DA5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aparatos electrónicos de consumo</w:t>
            </w:r>
          </w:p>
        </w:tc>
      </w:tr>
      <w:tr w:rsidR="00C21B69" w:rsidRPr="00460ABB" w14:paraId="2D25FC35" w14:textId="77777777" w:rsidTr="00C21B69">
        <w:trPr>
          <w:trHeight w:val="276"/>
          <w:jc w:val="center"/>
        </w:trPr>
        <w:tc>
          <w:tcPr>
            <w:tcW w:w="900" w:type="dxa"/>
            <w:shd w:val="clear" w:color="000000" w:fill="FFFFFF"/>
            <w:vAlign w:val="center"/>
            <w:hideMark/>
          </w:tcPr>
          <w:p w14:paraId="5F7DE3F3"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7B9EBE6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26</w:t>
            </w:r>
          </w:p>
        </w:tc>
        <w:tc>
          <w:tcPr>
            <w:tcW w:w="736" w:type="dxa"/>
            <w:shd w:val="clear" w:color="000000" w:fill="FFFFFF"/>
            <w:vAlign w:val="center"/>
            <w:hideMark/>
          </w:tcPr>
          <w:p w14:paraId="13FBB9E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265</w:t>
            </w:r>
          </w:p>
        </w:tc>
        <w:tc>
          <w:tcPr>
            <w:tcW w:w="736" w:type="dxa"/>
            <w:shd w:val="clear" w:color="000000" w:fill="FFFFFF"/>
            <w:vAlign w:val="center"/>
            <w:hideMark/>
          </w:tcPr>
          <w:p w14:paraId="3B16D0C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2651</w:t>
            </w:r>
          </w:p>
        </w:tc>
        <w:tc>
          <w:tcPr>
            <w:tcW w:w="7139" w:type="dxa"/>
            <w:shd w:val="clear" w:color="000000" w:fill="FFFFFF"/>
            <w:vAlign w:val="center"/>
            <w:hideMark/>
          </w:tcPr>
          <w:p w14:paraId="7553DBD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equipo de medición, prueba, navegación y control</w:t>
            </w:r>
          </w:p>
        </w:tc>
      </w:tr>
      <w:tr w:rsidR="00C21B69" w:rsidRPr="00E02E85" w14:paraId="7E1EDEFC" w14:textId="77777777" w:rsidTr="00C21B69">
        <w:trPr>
          <w:trHeight w:val="276"/>
          <w:jc w:val="center"/>
        </w:trPr>
        <w:tc>
          <w:tcPr>
            <w:tcW w:w="900" w:type="dxa"/>
            <w:shd w:val="clear" w:color="000000" w:fill="FFFFFF"/>
            <w:vAlign w:val="center"/>
            <w:hideMark/>
          </w:tcPr>
          <w:p w14:paraId="2549582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9C7439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26</w:t>
            </w:r>
          </w:p>
        </w:tc>
        <w:tc>
          <w:tcPr>
            <w:tcW w:w="736" w:type="dxa"/>
            <w:shd w:val="clear" w:color="000000" w:fill="FFFFFF"/>
            <w:vAlign w:val="center"/>
            <w:hideMark/>
          </w:tcPr>
          <w:p w14:paraId="3C78713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265</w:t>
            </w:r>
          </w:p>
        </w:tc>
        <w:tc>
          <w:tcPr>
            <w:tcW w:w="736" w:type="dxa"/>
            <w:shd w:val="clear" w:color="000000" w:fill="FFFFFF"/>
            <w:vAlign w:val="center"/>
            <w:hideMark/>
          </w:tcPr>
          <w:p w14:paraId="739B11E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2652</w:t>
            </w:r>
          </w:p>
        </w:tc>
        <w:tc>
          <w:tcPr>
            <w:tcW w:w="7139" w:type="dxa"/>
            <w:shd w:val="clear" w:color="000000" w:fill="FFFFFF"/>
            <w:vAlign w:val="center"/>
            <w:hideMark/>
          </w:tcPr>
          <w:p w14:paraId="1F0AD87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relojes</w:t>
            </w:r>
          </w:p>
        </w:tc>
      </w:tr>
      <w:tr w:rsidR="00C21B69" w:rsidRPr="00460ABB" w14:paraId="0B3DC9E7" w14:textId="77777777" w:rsidTr="00C21B69">
        <w:trPr>
          <w:trHeight w:val="276"/>
          <w:jc w:val="center"/>
        </w:trPr>
        <w:tc>
          <w:tcPr>
            <w:tcW w:w="900" w:type="dxa"/>
            <w:shd w:val="clear" w:color="000000" w:fill="FFFFFF"/>
            <w:vAlign w:val="center"/>
            <w:hideMark/>
          </w:tcPr>
          <w:p w14:paraId="258D5F1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3B858C0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26</w:t>
            </w:r>
          </w:p>
        </w:tc>
        <w:tc>
          <w:tcPr>
            <w:tcW w:w="736" w:type="dxa"/>
            <w:shd w:val="clear" w:color="000000" w:fill="FFFFFF"/>
            <w:vAlign w:val="center"/>
            <w:hideMark/>
          </w:tcPr>
          <w:p w14:paraId="0D5AF6B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266</w:t>
            </w:r>
          </w:p>
        </w:tc>
        <w:tc>
          <w:tcPr>
            <w:tcW w:w="736" w:type="dxa"/>
            <w:shd w:val="clear" w:color="000000" w:fill="FFFFFF"/>
            <w:vAlign w:val="center"/>
            <w:hideMark/>
          </w:tcPr>
          <w:p w14:paraId="75B7871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2660</w:t>
            </w:r>
          </w:p>
        </w:tc>
        <w:tc>
          <w:tcPr>
            <w:tcW w:w="7139" w:type="dxa"/>
            <w:shd w:val="clear" w:color="000000" w:fill="FFFFFF"/>
            <w:vAlign w:val="center"/>
            <w:hideMark/>
          </w:tcPr>
          <w:p w14:paraId="1CC6A1E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equipo de irradiación y equipo electrónico de uso médico y terapéutico</w:t>
            </w:r>
          </w:p>
        </w:tc>
      </w:tr>
      <w:tr w:rsidR="00C21B69" w:rsidRPr="00460ABB" w14:paraId="1EF83AD4" w14:textId="77777777" w:rsidTr="00C21B69">
        <w:trPr>
          <w:trHeight w:val="276"/>
          <w:jc w:val="center"/>
        </w:trPr>
        <w:tc>
          <w:tcPr>
            <w:tcW w:w="900" w:type="dxa"/>
            <w:shd w:val="clear" w:color="000000" w:fill="FFFFFF"/>
            <w:vAlign w:val="center"/>
            <w:hideMark/>
          </w:tcPr>
          <w:p w14:paraId="0ECD2933"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6FB23E4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26</w:t>
            </w:r>
          </w:p>
        </w:tc>
        <w:tc>
          <w:tcPr>
            <w:tcW w:w="736" w:type="dxa"/>
            <w:shd w:val="clear" w:color="000000" w:fill="FFFFFF"/>
            <w:vAlign w:val="center"/>
            <w:hideMark/>
          </w:tcPr>
          <w:p w14:paraId="240BFED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267</w:t>
            </w:r>
          </w:p>
        </w:tc>
        <w:tc>
          <w:tcPr>
            <w:tcW w:w="736" w:type="dxa"/>
            <w:shd w:val="clear" w:color="000000" w:fill="FFFFFF"/>
            <w:vAlign w:val="center"/>
            <w:hideMark/>
          </w:tcPr>
          <w:p w14:paraId="7B3C37D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2670</w:t>
            </w:r>
          </w:p>
        </w:tc>
        <w:tc>
          <w:tcPr>
            <w:tcW w:w="7139" w:type="dxa"/>
            <w:shd w:val="clear" w:color="000000" w:fill="FFFFFF"/>
            <w:vAlign w:val="center"/>
            <w:hideMark/>
          </w:tcPr>
          <w:p w14:paraId="503867F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instrumentos ópticos y equipo fotográfico</w:t>
            </w:r>
          </w:p>
        </w:tc>
      </w:tr>
      <w:tr w:rsidR="00C21B69" w:rsidRPr="00460ABB" w14:paraId="4E3AD7F1" w14:textId="77777777" w:rsidTr="00C21B69">
        <w:trPr>
          <w:trHeight w:val="276"/>
          <w:jc w:val="center"/>
        </w:trPr>
        <w:tc>
          <w:tcPr>
            <w:tcW w:w="900" w:type="dxa"/>
            <w:shd w:val="clear" w:color="000000" w:fill="FFFFFF"/>
            <w:vAlign w:val="center"/>
            <w:hideMark/>
          </w:tcPr>
          <w:p w14:paraId="5E9EDE1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FBB605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26</w:t>
            </w:r>
          </w:p>
        </w:tc>
        <w:tc>
          <w:tcPr>
            <w:tcW w:w="736" w:type="dxa"/>
            <w:shd w:val="clear" w:color="000000" w:fill="FFFFFF"/>
            <w:vAlign w:val="center"/>
            <w:hideMark/>
          </w:tcPr>
          <w:p w14:paraId="226BBBB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268</w:t>
            </w:r>
          </w:p>
        </w:tc>
        <w:tc>
          <w:tcPr>
            <w:tcW w:w="736" w:type="dxa"/>
            <w:shd w:val="clear" w:color="000000" w:fill="FFFFFF"/>
            <w:vAlign w:val="center"/>
            <w:hideMark/>
          </w:tcPr>
          <w:p w14:paraId="1A0DAB6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2680</w:t>
            </w:r>
          </w:p>
        </w:tc>
        <w:tc>
          <w:tcPr>
            <w:tcW w:w="7139" w:type="dxa"/>
            <w:shd w:val="clear" w:color="000000" w:fill="FFFFFF"/>
            <w:vAlign w:val="center"/>
            <w:hideMark/>
          </w:tcPr>
          <w:p w14:paraId="197590A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soportes magnéticos y ópticos</w:t>
            </w:r>
          </w:p>
        </w:tc>
      </w:tr>
      <w:tr w:rsidR="00C21B69" w:rsidRPr="00460ABB" w14:paraId="7A2C6B28" w14:textId="77777777" w:rsidTr="00C21B69">
        <w:trPr>
          <w:trHeight w:val="276"/>
          <w:jc w:val="center"/>
        </w:trPr>
        <w:tc>
          <w:tcPr>
            <w:tcW w:w="900" w:type="dxa"/>
            <w:shd w:val="clear" w:color="000000" w:fill="FFFFFF"/>
            <w:vAlign w:val="center"/>
            <w:hideMark/>
          </w:tcPr>
          <w:p w14:paraId="25B10FB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14B3C11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27</w:t>
            </w:r>
          </w:p>
        </w:tc>
        <w:tc>
          <w:tcPr>
            <w:tcW w:w="736" w:type="dxa"/>
            <w:shd w:val="clear" w:color="000000" w:fill="FFFFFF"/>
            <w:vAlign w:val="center"/>
            <w:hideMark/>
          </w:tcPr>
          <w:p w14:paraId="4F031CE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271</w:t>
            </w:r>
          </w:p>
        </w:tc>
        <w:tc>
          <w:tcPr>
            <w:tcW w:w="736" w:type="dxa"/>
            <w:shd w:val="clear" w:color="000000" w:fill="FFFFFF"/>
            <w:vAlign w:val="center"/>
            <w:hideMark/>
          </w:tcPr>
          <w:p w14:paraId="4579387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2711</w:t>
            </w:r>
          </w:p>
        </w:tc>
        <w:tc>
          <w:tcPr>
            <w:tcW w:w="7139" w:type="dxa"/>
            <w:shd w:val="clear" w:color="000000" w:fill="FFFFFF"/>
            <w:vAlign w:val="center"/>
            <w:hideMark/>
          </w:tcPr>
          <w:p w14:paraId="5678FA6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Fabricación de motores, generadores y transformadores eléctricos.</w:t>
            </w:r>
          </w:p>
        </w:tc>
      </w:tr>
      <w:tr w:rsidR="00C21B69" w:rsidRPr="00460ABB" w14:paraId="447A1DA4" w14:textId="77777777" w:rsidTr="00C21B69">
        <w:trPr>
          <w:trHeight w:val="276"/>
          <w:jc w:val="center"/>
        </w:trPr>
        <w:tc>
          <w:tcPr>
            <w:tcW w:w="900" w:type="dxa"/>
            <w:shd w:val="clear" w:color="000000" w:fill="FFFFFF"/>
            <w:vAlign w:val="center"/>
            <w:hideMark/>
          </w:tcPr>
          <w:p w14:paraId="1517E0E2"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501B019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27</w:t>
            </w:r>
          </w:p>
        </w:tc>
        <w:tc>
          <w:tcPr>
            <w:tcW w:w="736" w:type="dxa"/>
            <w:shd w:val="clear" w:color="000000" w:fill="FFFFFF"/>
            <w:vAlign w:val="center"/>
            <w:hideMark/>
          </w:tcPr>
          <w:p w14:paraId="3719B0C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271</w:t>
            </w:r>
          </w:p>
        </w:tc>
        <w:tc>
          <w:tcPr>
            <w:tcW w:w="736" w:type="dxa"/>
            <w:shd w:val="clear" w:color="000000" w:fill="FFFFFF"/>
            <w:vAlign w:val="center"/>
            <w:hideMark/>
          </w:tcPr>
          <w:p w14:paraId="6F9F02A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2712</w:t>
            </w:r>
          </w:p>
        </w:tc>
        <w:tc>
          <w:tcPr>
            <w:tcW w:w="7139" w:type="dxa"/>
            <w:shd w:val="clear" w:color="000000" w:fill="FFFFFF"/>
            <w:vAlign w:val="center"/>
            <w:hideMark/>
          </w:tcPr>
          <w:p w14:paraId="42369EE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aparatos de distribución y control de la energía eléctrica</w:t>
            </w:r>
          </w:p>
        </w:tc>
      </w:tr>
      <w:tr w:rsidR="00C21B69" w:rsidRPr="00460ABB" w14:paraId="57C71BF5" w14:textId="77777777" w:rsidTr="00C21B69">
        <w:trPr>
          <w:trHeight w:val="276"/>
          <w:jc w:val="center"/>
        </w:trPr>
        <w:tc>
          <w:tcPr>
            <w:tcW w:w="900" w:type="dxa"/>
            <w:shd w:val="clear" w:color="000000" w:fill="FFFFFF"/>
            <w:vAlign w:val="center"/>
            <w:hideMark/>
          </w:tcPr>
          <w:p w14:paraId="0E9B34A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733FC4CE"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27</w:t>
            </w:r>
          </w:p>
        </w:tc>
        <w:tc>
          <w:tcPr>
            <w:tcW w:w="736" w:type="dxa"/>
            <w:shd w:val="clear" w:color="000000" w:fill="FFFFFF"/>
            <w:vAlign w:val="center"/>
            <w:hideMark/>
          </w:tcPr>
          <w:p w14:paraId="706E0061"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272</w:t>
            </w:r>
          </w:p>
        </w:tc>
        <w:tc>
          <w:tcPr>
            <w:tcW w:w="736" w:type="dxa"/>
            <w:shd w:val="clear" w:color="000000" w:fill="FFFFFF"/>
            <w:vAlign w:val="center"/>
            <w:hideMark/>
          </w:tcPr>
          <w:p w14:paraId="471178A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2720</w:t>
            </w:r>
          </w:p>
        </w:tc>
        <w:tc>
          <w:tcPr>
            <w:tcW w:w="7139" w:type="dxa"/>
            <w:shd w:val="clear" w:color="000000" w:fill="FFFFFF"/>
            <w:vAlign w:val="center"/>
            <w:hideMark/>
          </w:tcPr>
          <w:p w14:paraId="044EA2C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pilas, baterías y acumuladores eléctricos</w:t>
            </w:r>
          </w:p>
        </w:tc>
      </w:tr>
      <w:tr w:rsidR="00C21B69" w:rsidRPr="00460ABB" w14:paraId="56CB24ED" w14:textId="77777777" w:rsidTr="00C21B69">
        <w:trPr>
          <w:trHeight w:val="276"/>
          <w:jc w:val="center"/>
        </w:trPr>
        <w:tc>
          <w:tcPr>
            <w:tcW w:w="900" w:type="dxa"/>
            <w:shd w:val="clear" w:color="000000" w:fill="FFFFFF"/>
            <w:vAlign w:val="center"/>
            <w:hideMark/>
          </w:tcPr>
          <w:p w14:paraId="28EE842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6150D84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27</w:t>
            </w:r>
          </w:p>
        </w:tc>
        <w:tc>
          <w:tcPr>
            <w:tcW w:w="736" w:type="dxa"/>
            <w:shd w:val="clear" w:color="000000" w:fill="FFFFFF"/>
            <w:vAlign w:val="center"/>
            <w:hideMark/>
          </w:tcPr>
          <w:p w14:paraId="7586359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273</w:t>
            </w:r>
          </w:p>
        </w:tc>
        <w:tc>
          <w:tcPr>
            <w:tcW w:w="736" w:type="dxa"/>
            <w:shd w:val="clear" w:color="000000" w:fill="FFFFFF"/>
            <w:vAlign w:val="center"/>
            <w:hideMark/>
          </w:tcPr>
          <w:p w14:paraId="38C3EB1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2731</w:t>
            </w:r>
          </w:p>
        </w:tc>
        <w:tc>
          <w:tcPr>
            <w:tcW w:w="7139" w:type="dxa"/>
            <w:shd w:val="clear" w:color="000000" w:fill="FFFFFF"/>
            <w:vAlign w:val="center"/>
            <w:hideMark/>
          </w:tcPr>
          <w:p w14:paraId="4F1E41B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hilos y cables eléctricos y de fibra óptica</w:t>
            </w:r>
          </w:p>
        </w:tc>
      </w:tr>
      <w:tr w:rsidR="00C21B69" w:rsidRPr="00460ABB" w14:paraId="131192DB" w14:textId="77777777" w:rsidTr="00C21B69">
        <w:trPr>
          <w:trHeight w:val="276"/>
          <w:jc w:val="center"/>
        </w:trPr>
        <w:tc>
          <w:tcPr>
            <w:tcW w:w="900" w:type="dxa"/>
            <w:shd w:val="clear" w:color="000000" w:fill="FFFFFF"/>
            <w:vAlign w:val="center"/>
            <w:hideMark/>
          </w:tcPr>
          <w:p w14:paraId="4A547B14"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2602861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27</w:t>
            </w:r>
          </w:p>
        </w:tc>
        <w:tc>
          <w:tcPr>
            <w:tcW w:w="736" w:type="dxa"/>
            <w:shd w:val="clear" w:color="000000" w:fill="FFFFFF"/>
            <w:vAlign w:val="center"/>
            <w:hideMark/>
          </w:tcPr>
          <w:p w14:paraId="49DEA8F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273</w:t>
            </w:r>
          </w:p>
        </w:tc>
        <w:tc>
          <w:tcPr>
            <w:tcW w:w="736" w:type="dxa"/>
            <w:shd w:val="clear" w:color="000000" w:fill="FFFFFF"/>
            <w:vAlign w:val="center"/>
            <w:hideMark/>
          </w:tcPr>
          <w:p w14:paraId="7E052E0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2732</w:t>
            </w:r>
          </w:p>
        </w:tc>
        <w:tc>
          <w:tcPr>
            <w:tcW w:w="7139" w:type="dxa"/>
            <w:shd w:val="clear" w:color="000000" w:fill="FFFFFF"/>
            <w:vAlign w:val="center"/>
            <w:hideMark/>
          </w:tcPr>
          <w:p w14:paraId="27C386A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dispositivos de cableado</w:t>
            </w:r>
          </w:p>
        </w:tc>
      </w:tr>
      <w:tr w:rsidR="00C21B69" w:rsidRPr="00460ABB" w14:paraId="53D723DF" w14:textId="77777777" w:rsidTr="00C21B69">
        <w:trPr>
          <w:trHeight w:val="276"/>
          <w:jc w:val="center"/>
        </w:trPr>
        <w:tc>
          <w:tcPr>
            <w:tcW w:w="900" w:type="dxa"/>
            <w:shd w:val="clear" w:color="000000" w:fill="FFFFFF"/>
            <w:vAlign w:val="center"/>
            <w:hideMark/>
          </w:tcPr>
          <w:p w14:paraId="69E8299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A91247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27</w:t>
            </w:r>
          </w:p>
        </w:tc>
        <w:tc>
          <w:tcPr>
            <w:tcW w:w="736" w:type="dxa"/>
            <w:shd w:val="clear" w:color="000000" w:fill="FFFFFF"/>
            <w:vAlign w:val="center"/>
            <w:hideMark/>
          </w:tcPr>
          <w:p w14:paraId="7D306DB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274</w:t>
            </w:r>
          </w:p>
        </w:tc>
        <w:tc>
          <w:tcPr>
            <w:tcW w:w="736" w:type="dxa"/>
            <w:shd w:val="clear" w:color="000000" w:fill="FFFFFF"/>
            <w:vAlign w:val="center"/>
            <w:hideMark/>
          </w:tcPr>
          <w:p w14:paraId="45EE4E8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2740</w:t>
            </w:r>
          </w:p>
        </w:tc>
        <w:tc>
          <w:tcPr>
            <w:tcW w:w="7139" w:type="dxa"/>
            <w:shd w:val="clear" w:color="000000" w:fill="FFFFFF"/>
            <w:vAlign w:val="center"/>
            <w:hideMark/>
          </w:tcPr>
          <w:p w14:paraId="6246DE9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equipos eléctricos de iluminación</w:t>
            </w:r>
          </w:p>
        </w:tc>
      </w:tr>
      <w:tr w:rsidR="00C21B69" w:rsidRPr="00460ABB" w14:paraId="2A4A0913" w14:textId="77777777" w:rsidTr="00C21B69">
        <w:trPr>
          <w:trHeight w:val="276"/>
          <w:jc w:val="center"/>
        </w:trPr>
        <w:tc>
          <w:tcPr>
            <w:tcW w:w="900" w:type="dxa"/>
            <w:shd w:val="clear" w:color="000000" w:fill="FFFFFF"/>
            <w:vAlign w:val="center"/>
            <w:hideMark/>
          </w:tcPr>
          <w:p w14:paraId="5E65470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6E627B0E"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27</w:t>
            </w:r>
          </w:p>
        </w:tc>
        <w:tc>
          <w:tcPr>
            <w:tcW w:w="736" w:type="dxa"/>
            <w:shd w:val="clear" w:color="000000" w:fill="FFFFFF"/>
            <w:vAlign w:val="center"/>
            <w:hideMark/>
          </w:tcPr>
          <w:p w14:paraId="5317CC0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275</w:t>
            </w:r>
          </w:p>
        </w:tc>
        <w:tc>
          <w:tcPr>
            <w:tcW w:w="736" w:type="dxa"/>
            <w:shd w:val="clear" w:color="000000" w:fill="FFFFFF"/>
            <w:vAlign w:val="center"/>
            <w:hideMark/>
          </w:tcPr>
          <w:p w14:paraId="52FB4A2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2750</w:t>
            </w:r>
          </w:p>
        </w:tc>
        <w:tc>
          <w:tcPr>
            <w:tcW w:w="7139" w:type="dxa"/>
            <w:shd w:val="clear" w:color="000000" w:fill="FFFFFF"/>
            <w:vAlign w:val="center"/>
            <w:hideMark/>
          </w:tcPr>
          <w:p w14:paraId="0D58FF6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aparatos de uso domestico</w:t>
            </w:r>
          </w:p>
        </w:tc>
      </w:tr>
      <w:tr w:rsidR="00C21B69" w:rsidRPr="00460ABB" w14:paraId="398DFBDB" w14:textId="77777777" w:rsidTr="00C21B69">
        <w:trPr>
          <w:trHeight w:val="276"/>
          <w:jc w:val="center"/>
        </w:trPr>
        <w:tc>
          <w:tcPr>
            <w:tcW w:w="900" w:type="dxa"/>
            <w:shd w:val="clear" w:color="000000" w:fill="FFFFFF"/>
            <w:vAlign w:val="center"/>
            <w:hideMark/>
          </w:tcPr>
          <w:p w14:paraId="28F6B557"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1B97A1D3"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27</w:t>
            </w:r>
          </w:p>
        </w:tc>
        <w:tc>
          <w:tcPr>
            <w:tcW w:w="736" w:type="dxa"/>
            <w:shd w:val="clear" w:color="000000" w:fill="FFFFFF"/>
            <w:vAlign w:val="center"/>
            <w:hideMark/>
          </w:tcPr>
          <w:p w14:paraId="2327DF9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279</w:t>
            </w:r>
          </w:p>
        </w:tc>
        <w:tc>
          <w:tcPr>
            <w:tcW w:w="736" w:type="dxa"/>
            <w:shd w:val="clear" w:color="000000" w:fill="FFFFFF"/>
            <w:vAlign w:val="center"/>
            <w:hideMark/>
          </w:tcPr>
          <w:p w14:paraId="4BBA5A3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2790</w:t>
            </w:r>
          </w:p>
        </w:tc>
        <w:tc>
          <w:tcPr>
            <w:tcW w:w="7139" w:type="dxa"/>
            <w:shd w:val="clear" w:color="000000" w:fill="FFFFFF"/>
            <w:vAlign w:val="center"/>
            <w:hideMark/>
          </w:tcPr>
          <w:p w14:paraId="47238AB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otros tipos de equipo eléctrico n.c.p.</w:t>
            </w:r>
          </w:p>
        </w:tc>
      </w:tr>
      <w:tr w:rsidR="00C21B69" w:rsidRPr="00460ABB" w14:paraId="3C2ADAEA" w14:textId="77777777" w:rsidTr="00C21B69">
        <w:trPr>
          <w:trHeight w:val="276"/>
          <w:jc w:val="center"/>
        </w:trPr>
        <w:tc>
          <w:tcPr>
            <w:tcW w:w="900" w:type="dxa"/>
            <w:shd w:val="clear" w:color="000000" w:fill="FFFFFF"/>
            <w:vAlign w:val="center"/>
            <w:hideMark/>
          </w:tcPr>
          <w:p w14:paraId="30AAE6C7"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2764234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28</w:t>
            </w:r>
          </w:p>
        </w:tc>
        <w:tc>
          <w:tcPr>
            <w:tcW w:w="736" w:type="dxa"/>
            <w:shd w:val="clear" w:color="000000" w:fill="FFFFFF"/>
            <w:vAlign w:val="center"/>
            <w:hideMark/>
          </w:tcPr>
          <w:p w14:paraId="47AA437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281</w:t>
            </w:r>
          </w:p>
        </w:tc>
        <w:tc>
          <w:tcPr>
            <w:tcW w:w="736" w:type="dxa"/>
            <w:shd w:val="clear" w:color="000000" w:fill="FFFFFF"/>
            <w:vAlign w:val="center"/>
            <w:hideMark/>
          </w:tcPr>
          <w:p w14:paraId="69EB22E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2811</w:t>
            </w:r>
          </w:p>
        </w:tc>
        <w:tc>
          <w:tcPr>
            <w:tcW w:w="7139" w:type="dxa"/>
            <w:shd w:val="clear" w:color="000000" w:fill="FFFFFF"/>
            <w:vAlign w:val="center"/>
            <w:hideMark/>
          </w:tcPr>
          <w:p w14:paraId="7CA7606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motores, turbinas, y partes para motores de combustión interna</w:t>
            </w:r>
          </w:p>
        </w:tc>
      </w:tr>
      <w:tr w:rsidR="00C21B69" w:rsidRPr="00460ABB" w14:paraId="56BCE3B8" w14:textId="77777777" w:rsidTr="00C21B69">
        <w:trPr>
          <w:trHeight w:val="276"/>
          <w:jc w:val="center"/>
        </w:trPr>
        <w:tc>
          <w:tcPr>
            <w:tcW w:w="900" w:type="dxa"/>
            <w:shd w:val="clear" w:color="000000" w:fill="FFFFFF"/>
            <w:vAlign w:val="center"/>
            <w:hideMark/>
          </w:tcPr>
          <w:p w14:paraId="531D082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1BCF2633"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28</w:t>
            </w:r>
          </w:p>
        </w:tc>
        <w:tc>
          <w:tcPr>
            <w:tcW w:w="736" w:type="dxa"/>
            <w:shd w:val="clear" w:color="000000" w:fill="FFFFFF"/>
            <w:vAlign w:val="center"/>
            <w:hideMark/>
          </w:tcPr>
          <w:p w14:paraId="74F93E6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281</w:t>
            </w:r>
          </w:p>
        </w:tc>
        <w:tc>
          <w:tcPr>
            <w:tcW w:w="736" w:type="dxa"/>
            <w:shd w:val="clear" w:color="000000" w:fill="FFFFFF"/>
            <w:vAlign w:val="center"/>
            <w:hideMark/>
          </w:tcPr>
          <w:p w14:paraId="18DCDBE1"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2812</w:t>
            </w:r>
          </w:p>
        </w:tc>
        <w:tc>
          <w:tcPr>
            <w:tcW w:w="7139" w:type="dxa"/>
            <w:shd w:val="clear" w:color="000000" w:fill="FFFFFF"/>
            <w:vAlign w:val="center"/>
            <w:hideMark/>
          </w:tcPr>
          <w:p w14:paraId="6BEBF90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equipos de potencia hidráulica y neumática</w:t>
            </w:r>
          </w:p>
        </w:tc>
      </w:tr>
      <w:tr w:rsidR="00C21B69" w:rsidRPr="00460ABB" w14:paraId="50D463F6" w14:textId="77777777" w:rsidTr="00C21B69">
        <w:trPr>
          <w:trHeight w:val="276"/>
          <w:jc w:val="center"/>
        </w:trPr>
        <w:tc>
          <w:tcPr>
            <w:tcW w:w="900" w:type="dxa"/>
            <w:shd w:val="clear" w:color="000000" w:fill="FFFFFF"/>
            <w:vAlign w:val="center"/>
            <w:hideMark/>
          </w:tcPr>
          <w:p w14:paraId="2778FEF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67D9D32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28</w:t>
            </w:r>
          </w:p>
        </w:tc>
        <w:tc>
          <w:tcPr>
            <w:tcW w:w="736" w:type="dxa"/>
            <w:shd w:val="clear" w:color="000000" w:fill="FFFFFF"/>
            <w:vAlign w:val="center"/>
            <w:hideMark/>
          </w:tcPr>
          <w:p w14:paraId="2A87147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281</w:t>
            </w:r>
          </w:p>
        </w:tc>
        <w:tc>
          <w:tcPr>
            <w:tcW w:w="736" w:type="dxa"/>
            <w:shd w:val="clear" w:color="000000" w:fill="FFFFFF"/>
            <w:vAlign w:val="center"/>
            <w:hideMark/>
          </w:tcPr>
          <w:p w14:paraId="1B296FD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2813</w:t>
            </w:r>
          </w:p>
        </w:tc>
        <w:tc>
          <w:tcPr>
            <w:tcW w:w="7139" w:type="dxa"/>
            <w:shd w:val="clear" w:color="000000" w:fill="FFFFFF"/>
            <w:vAlign w:val="center"/>
            <w:hideMark/>
          </w:tcPr>
          <w:p w14:paraId="1FB3D3E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otras bombas, compresores, grifos y válvulas</w:t>
            </w:r>
          </w:p>
        </w:tc>
      </w:tr>
      <w:tr w:rsidR="00C21B69" w:rsidRPr="00460ABB" w14:paraId="219DD206" w14:textId="77777777" w:rsidTr="00C21B69">
        <w:trPr>
          <w:trHeight w:val="276"/>
          <w:jc w:val="center"/>
        </w:trPr>
        <w:tc>
          <w:tcPr>
            <w:tcW w:w="900" w:type="dxa"/>
            <w:shd w:val="clear" w:color="000000" w:fill="FFFFFF"/>
            <w:vAlign w:val="center"/>
            <w:hideMark/>
          </w:tcPr>
          <w:p w14:paraId="7F0BAC8E"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7DE7BBC4"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28</w:t>
            </w:r>
          </w:p>
        </w:tc>
        <w:tc>
          <w:tcPr>
            <w:tcW w:w="736" w:type="dxa"/>
            <w:shd w:val="clear" w:color="000000" w:fill="FFFFFF"/>
            <w:vAlign w:val="center"/>
            <w:hideMark/>
          </w:tcPr>
          <w:p w14:paraId="3E1B5BE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281</w:t>
            </w:r>
          </w:p>
        </w:tc>
        <w:tc>
          <w:tcPr>
            <w:tcW w:w="736" w:type="dxa"/>
            <w:shd w:val="clear" w:color="000000" w:fill="FFFFFF"/>
            <w:vAlign w:val="center"/>
            <w:hideMark/>
          </w:tcPr>
          <w:p w14:paraId="3AA1264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2814</w:t>
            </w:r>
          </w:p>
        </w:tc>
        <w:tc>
          <w:tcPr>
            <w:tcW w:w="7139" w:type="dxa"/>
            <w:shd w:val="clear" w:color="000000" w:fill="FFFFFF"/>
            <w:vAlign w:val="center"/>
            <w:hideMark/>
          </w:tcPr>
          <w:p w14:paraId="534538B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cojinetes, engranajes, trenes de engranajes y piezas de transmisión</w:t>
            </w:r>
          </w:p>
        </w:tc>
      </w:tr>
      <w:tr w:rsidR="00C21B69" w:rsidRPr="00460ABB" w14:paraId="5B6208D4" w14:textId="77777777" w:rsidTr="00C21B69">
        <w:trPr>
          <w:trHeight w:val="276"/>
          <w:jc w:val="center"/>
        </w:trPr>
        <w:tc>
          <w:tcPr>
            <w:tcW w:w="900" w:type="dxa"/>
            <w:shd w:val="clear" w:color="000000" w:fill="FFFFFF"/>
            <w:vAlign w:val="center"/>
            <w:hideMark/>
          </w:tcPr>
          <w:p w14:paraId="3E8EE83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B6FCDD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28</w:t>
            </w:r>
          </w:p>
        </w:tc>
        <w:tc>
          <w:tcPr>
            <w:tcW w:w="736" w:type="dxa"/>
            <w:shd w:val="clear" w:color="000000" w:fill="FFFFFF"/>
            <w:vAlign w:val="center"/>
            <w:hideMark/>
          </w:tcPr>
          <w:p w14:paraId="5B378F1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281</w:t>
            </w:r>
          </w:p>
        </w:tc>
        <w:tc>
          <w:tcPr>
            <w:tcW w:w="736" w:type="dxa"/>
            <w:shd w:val="clear" w:color="000000" w:fill="FFFFFF"/>
            <w:vAlign w:val="center"/>
            <w:hideMark/>
          </w:tcPr>
          <w:p w14:paraId="7D7A0A3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2815</w:t>
            </w:r>
          </w:p>
        </w:tc>
        <w:tc>
          <w:tcPr>
            <w:tcW w:w="7139" w:type="dxa"/>
            <w:shd w:val="clear" w:color="000000" w:fill="FFFFFF"/>
            <w:vAlign w:val="center"/>
            <w:hideMark/>
          </w:tcPr>
          <w:p w14:paraId="4DE8145D"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Fabricación de hornos, hogares y quemadores industriales</w:t>
            </w:r>
          </w:p>
        </w:tc>
      </w:tr>
      <w:tr w:rsidR="00C21B69" w:rsidRPr="00460ABB" w14:paraId="126852FD" w14:textId="77777777" w:rsidTr="00C21B69">
        <w:trPr>
          <w:trHeight w:val="276"/>
          <w:jc w:val="center"/>
        </w:trPr>
        <w:tc>
          <w:tcPr>
            <w:tcW w:w="900" w:type="dxa"/>
            <w:shd w:val="clear" w:color="000000" w:fill="FFFFFF"/>
            <w:vAlign w:val="center"/>
            <w:hideMark/>
          </w:tcPr>
          <w:p w14:paraId="5AF98D13"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32A5E67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28</w:t>
            </w:r>
          </w:p>
        </w:tc>
        <w:tc>
          <w:tcPr>
            <w:tcW w:w="736" w:type="dxa"/>
            <w:shd w:val="clear" w:color="000000" w:fill="FFFFFF"/>
            <w:vAlign w:val="center"/>
            <w:hideMark/>
          </w:tcPr>
          <w:p w14:paraId="218872C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281</w:t>
            </w:r>
          </w:p>
        </w:tc>
        <w:tc>
          <w:tcPr>
            <w:tcW w:w="736" w:type="dxa"/>
            <w:shd w:val="clear" w:color="000000" w:fill="FFFFFF"/>
            <w:vAlign w:val="center"/>
            <w:hideMark/>
          </w:tcPr>
          <w:p w14:paraId="0AA6F6B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2816</w:t>
            </w:r>
          </w:p>
        </w:tc>
        <w:tc>
          <w:tcPr>
            <w:tcW w:w="7139" w:type="dxa"/>
            <w:shd w:val="clear" w:color="000000" w:fill="FFFFFF"/>
            <w:vAlign w:val="center"/>
            <w:hideMark/>
          </w:tcPr>
          <w:p w14:paraId="4253581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equipo de elevación y manipulación</w:t>
            </w:r>
          </w:p>
        </w:tc>
      </w:tr>
      <w:tr w:rsidR="00C21B69" w:rsidRPr="00460ABB" w14:paraId="343EDF35" w14:textId="77777777" w:rsidTr="00C21B69">
        <w:trPr>
          <w:trHeight w:val="276"/>
          <w:jc w:val="center"/>
        </w:trPr>
        <w:tc>
          <w:tcPr>
            <w:tcW w:w="900" w:type="dxa"/>
            <w:shd w:val="clear" w:color="000000" w:fill="FFFFFF"/>
            <w:vAlign w:val="center"/>
            <w:hideMark/>
          </w:tcPr>
          <w:p w14:paraId="47447074"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279AE2FD"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28</w:t>
            </w:r>
          </w:p>
        </w:tc>
        <w:tc>
          <w:tcPr>
            <w:tcW w:w="736" w:type="dxa"/>
            <w:shd w:val="clear" w:color="000000" w:fill="FFFFFF"/>
            <w:vAlign w:val="center"/>
            <w:hideMark/>
          </w:tcPr>
          <w:p w14:paraId="7C02DD5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281</w:t>
            </w:r>
          </w:p>
        </w:tc>
        <w:tc>
          <w:tcPr>
            <w:tcW w:w="736" w:type="dxa"/>
            <w:shd w:val="clear" w:color="000000" w:fill="FFFFFF"/>
            <w:vAlign w:val="center"/>
            <w:hideMark/>
          </w:tcPr>
          <w:p w14:paraId="14F3811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2817</w:t>
            </w:r>
          </w:p>
        </w:tc>
        <w:tc>
          <w:tcPr>
            <w:tcW w:w="7139" w:type="dxa"/>
            <w:shd w:val="clear" w:color="000000" w:fill="FFFFFF"/>
            <w:vAlign w:val="center"/>
            <w:hideMark/>
          </w:tcPr>
          <w:p w14:paraId="5CAB573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maquinaria y equipo de oficina (excepto computadoras y equipo periférico)</w:t>
            </w:r>
          </w:p>
        </w:tc>
      </w:tr>
      <w:tr w:rsidR="00C21B69" w:rsidRPr="00460ABB" w14:paraId="24D1AA1F" w14:textId="77777777" w:rsidTr="00C21B69">
        <w:trPr>
          <w:trHeight w:val="276"/>
          <w:jc w:val="center"/>
        </w:trPr>
        <w:tc>
          <w:tcPr>
            <w:tcW w:w="900" w:type="dxa"/>
            <w:shd w:val="clear" w:color="000000" w:fill="FFFFFF"/>
            <w:vAlign w:val="center"/>
            <w:hideMark/>
          </w:tcPr>
          <w:p w14:paraId="6B05CD7E"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58A9416D"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28</w:t>
            </w:r>
          </w:p>
        </w:tc>
        <w:tc>
          <w:tcPr>
            <w:tcW w:w="736" w:type="dxa"/>
            <w:shd w:val="clear" w:color="000000" w:fill="FFFFFF"/>
            <w:vAlign w:val="center"/>
            <w:hideMark/>
          </w:tcPr>
          <w:p w14:paraId="703FC6B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281</w:t>
            </w:r>
          </w:p>
        </w:tc>
        <w:tc>
          <w:tcPr>
            <w:tcW w:w="736" w:type="dxa"/>
            <w:shd w:val="clear" w:color="000000" w:fill="FFFFFF"/>
            <w:vAlign w:val="center"/>
            <w:hideMark/>
          </w:tcPr>
          <w:p w14:paraId="59B8403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2818</w:t>
            </w:r>
          </w:p>
        </w:tc>
        <w:tc>
          <w:tcPr>
            <w:tcW w:w="7139" w:type="dxa"/>
            <w:shd w:val="clear" w:color="000000" w:fill="FFFFFF"/>
            <w:vAlign w:val="center"/>
            <w:hideMark/>
          </w:tcPr>
          <w:p w14:paraId="0C83514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herramientas manuales con motor</w:t>
            </w:r>
          </w:p>
        </w:tc>
      </w:tr>
      <w:tr w:rsidR="00C21B69" w:rsidRPr="00460ABB" w14:paraId="5C5C0CD1" w14:textId="77777777" w:rsidTr="00C21B69">
        <w:trPr>
          <w:trHeight w:val="276"/>
          <w:jc w:val="center"/>
        </w:trPr>
        <w:tc>
          <w:tcPr>
            <w:tcW w:w="900" w:type="dxa"/>
            <w:shd w:val="clear" w:color="000000" w:fill="FFFFFF"/>
            <w:vAlign w:val="center"/>
            <w:hideMark/>
          </w:tcPr>
          <w:p w14:paraId="1A7829E0"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EEB3C3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28</w:t>
            </w:r>
          </w:p>
        </w:tc>
        <w:tc>
          <w:tcPr>
            <w:tcW w:w="736" w:type="dxa"/>
            <w:shd w:val="clear" w:color="000000" w:fill="FFFFFF"/>
            <w:vAlign w:val="center"/>
            <w:hideMark/>
          </w:tcPr>
          <w:p w14:paraId="7171A22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281</w:t>
            </w:r>
          </w:p>
        </w:tc>
        <w:tc>
          <w:tcPr>
            <w:tcW w:w="736" w:type="dxa"/>
            <w:shd w:val="clear" w:color="000000" w:fill="FFFFFF"/>
            <w:vAlign w:val="center"/>
            <w:hideMark/>
          </w:tcPr>
          <w:p w14:paraId="2F67B24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2819</w:t>
            </w:r>
          </w:p>
        </w:tc>
        <w:tc>
          <w:tcPr>
            <w:tcW w:w="7139" w:type="dxa"/>
            <w:shd w:val="clear" w:color="000000" w:fill="FFFFFF"/>
            <w:vAlign w:val="center"/>
            <w:hideMark/>
          </w:tcPr>
          <w:p w14:paraId="382E1EB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otros tipos de maquinaria y equipo de uso general n.c.p.</w:t>
            </w:r>
          </w:p>
        </w:tc>
      </w:tr>
      <w:tr w:rsidR="00C21B69" w:rsidRPr="00460ABB" w14:paraId="383EC5D6" w14:textId="77777777" w:rsidTr="00C21B69">
        <w:trPr>
          <w:trHeight w:val="276"/>
          <w:jc w:val="center"/>
        </w:trPr>
        <w:tc>
          <w:tcPr>
            <w:tcW w:w="900" w:type="dxa"/>
            <w:shd w:val="clear" w:color="000000" w:fill="FFFFFF"/>
            <w:vAlign w:val="center"/>
            <w:hideMark/>
          </w:tcPr>
          <w:p w14:paraId="729B9C63"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56CB651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28</w:t>
            </w:r>
          </w:p>
        </w:tc>
        <w:tc>
          <w:tcPr>
            <w:tcW w:w="736" w:type="dxa"/>
            <w:shd w:val="clear" w:color="000000" w:fill="FFFFFF"/>
            <w:vAlign w:val="center"/>
            <w:hideMark/>
          </w:tcPr>
          <w:p w14:paraId="53F22F8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282</w:t>
            </w:r>
          </w:p>
        </w:tc>
        <w:tc>
          <w:tcPr>
            <w:tcW w:w="736" w:type="dxa"/>
            <w:shd w:val="clear" w:color="000000" w:fill="FFFFFF"/>
            <w:vAlign w:val="center"/>
            <w:hideMark/>
          </w:tcPr>
          <w:p w14:paraId="0D16E1E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2821</w:t>
            </w:r>
          </w:p>
        </w:tc>
        <w:tc>
          <w:tcPr>
            <w:tcW w:w="7139" w:type="dxa"/>
            <w:shd w:val="clear" w:color="000000" w:fill="FFFFFF"/>
            <w:vAlign w:val="center"/>
            <w:hideMark/>
          </w:tcPr>
          <w:p w14:paraId="41E639A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maquinaria agropecuaria y forestal</w:t>
            </w:r>
          </w:p>
        </w:tc>
      </w:tr>
      <w:tr w:rsidR="00C21B69" w:rsidRPr="00460ABB" w14:paraId="633B6590" w14:textId="77777777" w:rsidTr="00C21B69">
        <w:trPr>
          <w:trHeight w:val="276"/>
          <w:jc w:val="center"/>
        </w:trPr>
        <w:tc>
          <w:tcPr>
            <w:tcW w:w="900" w:type="dxa"/>
            <w:shd w:val="clear" w:color="000000" w:fill="FFFFFF"/>
            <w:vAlign w:val="center"/>
            <w:hideMark/>
          </w:tcPr>
          <w:p w14:paraId="5B387A7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20BFB56D"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28</w:t>
            </w:r>
          </w:p>
        </w:tc>
        <w:tc>
          <w:tcPr>
            <w:tcW w:w="736" w:type="dxa"/>
            <w:shd w:val="clear" w:color="000000" w:fill="FFFFFF"/>
            <w:vAlign w:val="center"/>
            <w:hideMark/>
          </w:tcPr>
          <w:p w14:paraId="759FC9E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282</w:t>
            </w:r>
          </w:p>
        </w:tc>
        <w:tc>
          <w:tcPr>
            <w:tcW w:w="736" w:type="dxa"/>
            <w:shd w:val="clear" w:color="000000" w:fill="FFFFFF"/>
            <w:vAlign w:val="center"/>
            <w:hideMark/>
          </w:tcPr>
          <w:p w14:paraId="0E124CD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2822</w:t>
            </w:r>
          </w:p>
        </w:tc>
        <w:tc>
          <w:tcPr>
            <w:tcW w:w="7139" w:type="dxa"/>
            <w:shd w:val="clear" w:color="000000" w:fill="FFFFFF"/>
            <w:vAlign w:val="center"/>
            <w:hideMark/>
          </w:tcPr>
          <w:p w14:paraId="6F1A6902"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Fabricación de máquinas formadoras de metal y de máquinas herramienta</w:t>
            </w:r>
          </w:p>
        </w:tc>
      </w:tr>
      <w:tr w:rsidR="00C21B69" w:rsidRPr="00460ABB" w14:paraId="44DDEC39" w14:textId="77777777" w:rsidTr="00C21B69">
        <w:trPr>
          <w:trHeight w:val="276"/>
          <w:jc w:val="center"/>
        </w:trPr>
        <w:tc>
          <w:tcPr>
            <w:tcW w:w="900" w:type="dxa"/>
            <w:shd w:val="clear" w:color="000000" w:fill="FFFFFF"/>
            <w:vAlign w:val="center"/>
            <w:hideMark/>
          </w:tcPr>
          <w:p w14:paraId="78B43E9E"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35D3368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28</w:t>
            </w:r>
          </w:p>
        </w:tc>
        <w:tc>
          <w:tcPr>
            <w:tcW w:w="736" w:type="dxa"/>
            <w:shd w:val="clear" w:color="000000" w:fill="FFFFFF"/>
            <w:vAlign w:val="center"/>
            <w:hideMark/>
          </w:tcPr>
          <w:p w14:paraId="02DF87B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282</w:t>
            </w:r>
          </w:p>
        </w:tc>
        <w:tc>
          <w:tcPr>
            <w:tcW w:w="736" w:type="dxa"/>
            <w:shd w:val="clear" w:color="000000" w:fill="FFFFFF"/>
            <w:vAlign w:val="center"/>
            <w:hideMark/>
          </w:tcPr>
          <w:p w14:paraId="5466A44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2823</w:t>
            </w:r>
          </w:p>
        </w:tc>
        <w:tc>
          <w:tcPr>
            <w:tcW w:w="7139" w:type="dxa"/>
            <w:shd w:val="clear" w:color="000000" w:fill="FFFFFF"/>
            <w:vAlign w:val="center"/>
            <w:hideMark/>
          </w:tcPr>
          <w:p w14:paraId="00B8994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maquinaria para la metalurgia</w:t>
            </w:r>
          </w:p>
        </w:tc>
      </w:tr>
      <w:tr w:rsidR="00C21B69" w:rsidRPr="00460ABB" w14:paraId="743BF210" w14:textId="77777777" w:rsidTr="00C21B69">
        <w:trPr>
          <w:trHeight w:val="276"/>
          <w:jc w:val="center"/>
        </w:trPr>
        <w:tc>
          <w:tcPr>
            <w:tcW w:w="900" w:type="dxa"/>
            <w:shd w:val="clear" w:color="000000" w:fill="FFFFFF"/>
            <w:vAlign w:val="center"/>
            <w:hideMark/>
          </w:tcPr>
          <w:p w14:paraId="10BC2AF7"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1DC9060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28</w:t>
            </w:r>
          </w:p>
        </w:tc>
        <w:tc>
          <w:tcPr>
            <w:tcW w:w="736" w:type="dxa"/>
            <w:shd w:val="clear" w:color="000000" w:fill="FFFFFF"/>
            <w:vAlign w:val="center"/>
            <w:hideMark/>
          </w:tcPr>
          <w:p w14:paraId="43F8C1D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282</w:t>
            </w:r>
          </w:p>
        </w:tc>
        <w:tc>
          <w:tcPr>
            <w:tcW w:w="736" w:type="dxa"/>
            <w:shd w:val="clear" w:color="000000" w:fill="FFFFFF"/>
            <w:vAlign w:val="center"/>
            <w:hideMark/>
          </w:tcPr>
          <w:p w14:paraId="393013C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2824</w:t>
            </w:r>
          </w:p>
        </w:tc>
        <w:tc>
          <w:tcPr>
            <w:tcW w:w="7139" w:type="dxa"/>
            <w:shd w:val="clear" w:color="000000" w:fill="FFFFFF"/>
            <w:vAlign w:val="center"/>
            <w:hideMark/>
          </w:tcPr>
          <w:p w14:paraId="0474145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maquinaria para explotación de minas y canteras y para obras de construcción</w:t>
            </w:r>
          </w:p>
        </w:tc>
      </w:tr>
      <w:tr w:rsidR="00C21B69" w:rsidRPr="00460ABB" w14:paraId="69041C24" w14:textId="77777777" w:rsidTr="00C21B69">
        <w:trPr>
          <w:trHeight w:val="276"/>
          <w:jc w:val="center"/>
        </w:trPr>
        <w:tc>
          <w:tcPr>
            <w:tcW w:w="900" w:type="dxa"/>
            <w:shd w:val="clear" w:color="000000" w:fill="FFFFFF"/>
            <w:vAlign w:val="center"/>
            <w:hideMark/>
          </w:tcPr>
          <w:p w14:paraId="3AC24813"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4A53C8E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28</w:t>
            </w:r>
          </w:p>
        </w:tc>
        <w:tc>
          <w:tcPr>
            <w:tcW w:w="736" w:type="dxa"/>
            <w:shd w:val="clear" w:color="000000" w:fill="FFFFFF"/>
            <w:vAlign w:val="center"/>
            <w:hideMark/>
          </w:tcPr>
          <w:p w14:paraId="0B4F5B7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282</w:t>
            </w:r>
          </w:p>
        </w:tc>
        <w:tc>
          <w:tcPr>
            <w:tcW w:w="736" w:type="dxa"/>
            <w:shd w:val="clear" w:color="000000" w:fill="FFFFFF"/>
            <w:vAlign w:val="center"/>
            <w:hideMark/>
          </w:tcPr>
          <w:p w14:paraId="7E75201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2826</w:t>
            </w:r>
          </w:p>
        </w:tc>
        <w:tc>
          <w:tcPr>
            <w:tcW w:w="7139" w:type="dxa"/>
            <w:shd w:val="clear" w:color="000000" w:fill="FFFFFF"/>
            <w:vAlign w:val="center"/>
            <w:hideMark/>
          </w:tcPr>
          <w:p w14:paraId="6E5C610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maquinaria para la elaboración de productos textiles, prendas de vestir y cueros</w:t>
            </w:r>
          </w:p>
        </w:tc>
      </w:tr>
      <w:tr w:rsidR="00C21B69" w:rsidRPr="00460ABB" w14:paraId="714D6084" w14:textId="77777777" w:rsidTr="00C21B69">
        <w:trPr>
          <w:trHeight w:val="276"/>
          <w:jc w:val="center"/>
        </w:trPr>
        <w:tc>
          <w:tcPr>
            <w:tcW w:w="900" w:type="dxa"/>
            <w:shd w:val="clear" w:color="000000" w:fill="FFFFFF"/>
            <w:vAlign w:val="center"/>
            <w:hideMark/>
          </w:tcPr>
          <w:p w14:paraId="5DB88AF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BB8D3B2"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28</w:t>
            </w:r>
          </w:p>
        </w:tc>
        <w:tc>
          <w:tcPr>
            <w:tcW w:w="736" w:type="dxa"/>
            <w:shd w:val="clear" w:color="000000" w:fill="FFFFFF"/>
            <w:vAlign w:val="center"/>
            <w:hideMark/>
          </w:tcPr>
          <w:p w14:paraId="4C9E079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282</w:t>
            </w:r>
          </w:p>
        </w:tc>
        <w:tc>
          <w:tcPr>
            <w:tcW w:w="736" w:type="dxa"/>
            <w:shd w:val="clear" w:color="000000" w:fill="FFFFFF"/>
            <w:vAlign w:val="center"/>
            <w:hideMark/>
          </w:tcPr>
          <w:p w14:paraId="659600F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2829</w:t>
            </w:r>
          </w:p>
        </w:tc>
        <w:tc>
          <w:tcPr>
            <w:tcW w:w="7139" w:type="dxa"/>
            <w:shd w:val="clear" w:color="000000" w:fill="FFFFFF"/>
            <w:vAlign w:val="center"/>
            <w:hideMark/>
          </w:tcPr>
          <w:p w14:paraId="46B0377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otros tipos de maquinaria y equipo de uso especial n.c.p.</w:t>
            </w:r>
          </w:p>
        </w:tc>
      </w:tr>
      <w:tr w:rsidR="00C21B69" w:rsidRPr="00460ABB" w14:paraId="08599560" w14:textId="77777777" w:rsidTr="00C21B69">
        <w:trPr>
          <w:trHeight w:val="276"/>
          <w:jc w:val="center"/>
        </w:trPr>
        <w:tc>
          <w:tcPr>
            <w:tcW w:w="900" w:type="dxa"/>
            <w:shd w:val="clear" w:color="000000" w:fill="FFFFFF"/>
            <w:vAlign w:val="center"/>
            <w:hideMark/>
          </w:tcPr>
          <w:p w14:paraId="59CE5C5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5CB9307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29</w:t>
            </w:r>
          </w:p>
        </w:tc>
        <w:tc>
          <w:tcPr>
            <w:tcW w:w="736" w:type="dxa"/>
            <w:shd w:val="clear" w:color="000000" w:fill="FFFFFF"/>
            <w:vAlign w:val="center"/>
            <w:hideMark/>
          </w:tcPr>
          <w:p w14:paraId="47866F7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291</w:t>
            </w:r>
          </w:p>
        </w:tc>
        <w:tc>
          <w:tcPr>
            <w:tcW w:w="736" w:type="dxa"/>
            <w:shd w:val="clear" w:color="000000" w:fill="FFFFFF"/>
            <w:vAlign w:val="center"/>
            <w:hideMark/>
          </w:tcPr>
          <w:p w14:paraId="0B70428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2910</w:t>
            </w:r>
          </w:p>
        </w:tc>
        <w:tc>
          <w:tcPr>
            <w:tcW w:w="7139" w:type="dxa"/>
            <w:shd w:val="clear" w:color="000000" w:fill="FFFFFF"/>
            <w:vAlign w:val="center"/>
            <w:hideMark/>
          </w:tcPr>
          <w:p w14:paraId="6CB5751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vehículos automotores y sus motores</w:t>
            </w:r>
          </w:p>
        </w:tc>
      </w:tr>
      <w:tr w:rsidR="00C21B69" w:rsidRPr="00460ABB" w14:paraId="2A1956DC" w14:textId="77777777" w:rsidTr="00C21B69">
        <w:trPr>
          <w:trHeight w:val="276"/>
          <w:jc w:val="center"/>
        </w:trPr>
        <w:tc>
          <w:tcPr>
            <w:tcW w:w="900" w:type="dxa"/>
            <w:shd w:val="clear" w:color="000000" w:fill="FFFFFF"/>
            <w:vAlign w:val="center"/>
            <w:hideMark/>
          </w:tcPr>
          <w:p w14:paraId="6D6D63D7"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189C212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29</w:t>
            </w:r>
          </w:p>
        </w:tc>
        <w:tc>
          <w:tcPr>
            <w:tcW w:w="736" w:type="dxa"/>
            <w:shd w:val="clear" w:color="000000" w:fill="FFFFFF"/>
            <w:vAlign w:val="center"/>
            <w:hideMark/>
          </w:tcPr>
          <w:p w14:paraId="38B073F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292</w:t>
            </w:r>
          </w:p>
        </w:tc>
        <w:tc>
          <w:tcPr>
            <w:tcW w:w="736" w:type="dxa"/>
            <w:shd w:val="clear" w:color="000000" w:fill="FFFFFF"/>
            <w:vAlign w:val="center"/>
            <w:hideMark/>
          </w:tcPr>
          <w:p w14:paraId="645D974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2920</w:t>
            </w:r>
          </w:p>
        </w:tc>
        <w:tc>
          <w:tcPr>
            <w:tcW w:w="7139" w:type="dxa"/>
            <w:shd w:val="clear" w:color="000000" w:fill="FFFFFF"/>
            <w:vAlign w:val="center"/>
            <w:hideMark/>
          </w:tcPr>
          <w:p w14:paraId="75827D9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carrocerías para vehículos automotores; fabricación de remolques y semirremolques</w:t>
            </w:r>
          </w:p>
        </w:tc>
      </w:tr>
      <w:tr w:rsidR="00C21B69" w:rsidRPr="00460ABB" w14:paraId="72BC7934" w14:textId="77777777" w:rsidTr="00C21B69">
        <w:trPr>
          <w:trHeight w:val="276"/>
          <w:jc w:val="center"/>
        </w:trPr>
        <w:tc>
          <w:tcPr>
            <w:tcW w:w="900" w:type="dxa"/>
            <w:shd w:val="clear" w:color="000000" w:fill="FFFFFF"/>
            <w:vAlign w:val="center"/>
            <w:hideMark/>
          </w:tcPr>
          <w:p w14:paraId="005BFFD2"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6471D6A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29</w:t>
            </w:r>
          </w:p>
        </w:tc>
        <w:tc>
          <w:tcPr>
            <w:tcW w:w="736" w:type="dxa"/>
            <w:shd w:val="clear" w:color="000000" w:fill="FFFFFF"/>
            <w:vAlign w:val="center"/>
            <w:hideMark/>
          </w:tcPr>
          <w:p w14:paraId="7E43D94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293</w:t>
            </w:r>
          </w:p>
        </w:tc>
        <w:tc>
          <w:tcPr>
            <w:tcW w:w="736" w:type="dxa"/>
            <w:shd w:val="clear" w:color="000000" w:fill="FFFFFF"/>
            <w:vAlign w:val="center"/>
            <w:hideMark/>
          </w:tcPr>
          <w:p w14:paraId="0BF415A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2930</w:t>
            </w:r>
          </w:p>
        </w:tc>
        <w:tc>
          <w:tcPr>
            <w:tcW w:w="7139" w:type="dxa"/>
            <w:shd w:val="clear" w:color="000000" w:fill="FFFFFF"/>
            <w:vAlign w:val="center"/>
            <w:hideMark/>
          </w:tcPr>
          <w:p w14:paraId="2DF0320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partes, piezas (autopartes) y accesorios (lujos) para vehículos automotores</w:t>
            </w:r>
          </w:p>
        </w:tc>
      </w:tr>
      <w:tr w:rsidR="00C21B69" w:rsidRPr="00460ABB" w14:paraId="255A50CA" w14:textId="77777777" w:rsidTr="00C21B69">
        <w:trPr>
          <w:trHeight w:val="276"/>
          <w:jc w:val="center"/>
        </w:trPr>
        <w:tc>
          <w:tcPr>
            <w:tcW w:w="900" w:type="dxa"/>
            <w:shd w:val="clear" w:color="000000" w:fill="FFFFFF"/>
            <w:vAlign w:val="center"/>
            <w:hideMark/>
          </w:tcPr>
          <w:p w14:paraId="4A252E6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F72854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30</w:t>
            </w:r>
          </w:p>
        </w:tc>
        <w:tc>
          <w:tcPr>
            <w:tcW w:w="736" w:type="dxa"/>
            <w:shd w:val="clear" w:color="000000" w:fill="FFFFFF"/>
            <w:vAlign w:val="center"/>
            <w:hideMark/>
          </w:tcPr>
          <w:p w14:paraId="3770D14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301</w:t>
            </w:r>
          </w:p>
        </w:tc>
        <w:tc>
          <w:tcPr>
            <w:tcW w:w="736" w:type="dxa"/>
            <w:shd w:val="clear" w:color="000000" w:fill="FFFFFF"/>
            <w:vAlign w:val="center"/>
            <w:hideMark/>
          </w:tcPr>
          <w:p w14:paraId="7E19B01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3011</w:t>
            </w:r>
          </w:p>
        </w:tc>
        <w:tc>
          <w:tcPr>
            <w:tcW w:w="7139" w:type="dxa"/>
            <w:shd w:val="clear" w:color="000000" w:fill="FFFFFF"/>
            <w:vAlign w:val="center"/>
            <w:hideMark/>
          </w:tcPr>
          <w:p w14:paraId="3A8542A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Construcción de barcos y de estructuras flotantes</w:t>
            </w:r>
          </w:p>
        </w:tc>
      </w:tr>
      <w:tr w:rsidR="00C21B69" w:rsidRPr="00460ABB" w14:paraId="11CA630D" w14:textId="77777777" w:rsidTr="00C21B69">
        <w:trPr>
          <w:trHeight w:val="276"/>
          <w:jc w:val="center"/>
        </w:trPr>
        <w:tc>
          <w:tcPr>
            <w:tcW w:w="900" w:type="dxa"/>
            <w:shd w:val="clear" w:color="000000" w:fill="FFFFFF"/>
            <w:vAlign w:val="center"/>
            <w:hideMark/>
          </w:tcPr>
          <w:p w14:paraId="14DA2C9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10EDD3E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30</w:t>
            </w:r>
          </w:p>
        </w:tc>
        <w:tc>
          <w:tcPr>
            <w:tcW w:w="736" w:type="dxa"/>
            <w:shd w:val="clear" w:color="000000" w:fill="FFFFFF"/>
            <w:vAlign w:val="center"/>
            <w:hideMark/>
          </w:tcPr>
          <w:p w14:paraId="0EE73B7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301</w:t>
            </w:r>
          </w:p>
        </w:tc>
        <w:tc>
          <w:tcPr>
            <w:tcW w:w="736" w:type="dxa"/>
            <w:shd w:val="clear" w:color="000000" w:fill="FFFFFF"/>
            <w:vAlign w:val="center"/>
            <w:hideMark/>
          </w:tcPr>
          <w:p w14:paraId="57E0B89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3012</w:t>
            </w:r>
          </w:p>
        </w:tc>
        <w:tc>
          <w:tcPr>
            <w:tcW w:w="7139" w:type="dxa"/>
            <w:shd w:val="clear" w:color="000000" w:fill="FFFFFF"/>
            <w:vAlign w:val="center"/>
            <w:hideMark/>
          </w:tcPr>
          <w:p w14:paraId="63175951"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Construcción de embarcaciones de recreo y deporte</w:t>
            </w:r>
          </w:p>
        </w:tc>
      </w:tr>
      <w:tr w:rsidR="00C21B69" w:rsidRPr="00460ABB" w14:paraId="6FE7E92F" w14:textId="77777777" w:rsidTr="00C21B69">
        <w:trPr>
          <w:trHeight w:val="276"/>
          <w:jc w:val="center"/>
        </w:trPr>
        <w:tc>
          <w:tcPr>
            <w:tcW w:w="900" w:type="dxa"/>
            <w:shd w:val="clear" w:color="000000" w:fill="FFFFFF"/>
            <w:vAlign w:val="center"/>
            <w:hideMark/>
          </w:tcPr>
          <w:p w14:paraId="72A337D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7AA1D3D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30</w:t>
            </w:r>
          </w:p>
        </w:tc>
        <w:tc>
          <w:tcPr>
            <w:tcW w:w="736" w:type="dxa"/>
            <w:shd w:val="clear" w:color="000000" w:fill="FFFFFF"/>
            <w:vAlign w:val="center"/>
            <w:hideMark/>
          </w:tcPr>
          <w:p w14:paraId="2D49143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302</w:t>
            </w:r>
          </w:p>
        </w:tc>
        <w:tc>
          <w:tcPr>
            <w:tcW w:w="736" w:type="dxa"/>
            <w:shd w:val="clear" w:color="000000" w:fill="FFFFFF"/>
            <w:vAlign w:val="center"/>
            <w:hideMark/>
          </w:tcPr>
          <w:p w14:paraId="6799102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3020</w:t>
            </w:r>
          </w:p>
        </w:tc>
        <w:tc>
          <w:tcPr>
            <w:tcW w:w="7139" w:type="dxa"/>
            <w:shd w:val="clear" w:color="000000" w:fill="FFFFFF"/>
            <w:vAlign w:val="center"/>
            <w:hideMark/>
          </w:tcPr>
          <w:p w14:paraId="760D1B9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locomotoras y de material rodante para ferrocarriles</w:t>
            </w:r>
          </w:p>
        </w:tc>
      </w:tr>
      <w:tr w:rsidR="00C21B69" w:rsidRPr="00460ABB" w14:paraId="593F79E4" w14:textId="77777777" w:rsidTr="00C21B69">
        <w:trPr>
          <w:trHeight w:val="276"/>
          <w:jc w:val="center"/>
        </w:trPr>
        <w:tc>
          <w:tcPr>
            <w:tcW w:w="900" w:type="dxa"/>
            <w:shd w:val="clear" w:color="000000" w:fill="FFFFFF"/>
            <w:vAlign w:val="center"/>
            <w:hideMark/>
          </w:tcPr>
          <w:p w14:paraId="1C9F8F0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303DDF0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30</w:t>
            </w:r>
          </w:p>
        </w:tc>
        <w:tc>
          <w:tcPr>
            <w:tcW w:w="736" w:type="dxa"/>
            <w:shd w:val="clear" w:color="000000" w:fill="FFFFFF"/>
            <w:vAlign w:val="center"/>
            <w:hideMark/>
          </w:tcPr>
          <w:p w14:paraId="50A2A65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303</w:t>
            </w:r>
          </w:p>
        </w:tc>
        <w:tc>
          <w:tcPr>
            <w:tcW w:w="736" w:type="dxa"/>
            <w:shd w:val="clear" w:color="000000" w:fill="FFFFFF"/>
            <w:vAlign w:val="center"/>
            <w:hideMark/>
          </w:tcPr>
          <w:p w14:paraId="0AD4A01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3030</w:t>
            </w:r>
          </w:p>
        </w:tc>
        <w:tc>
          <w:tcPr>
            <w:tcW w:w="7139" w:type="dxa"/>
            <w:shd w:val="clear" w:color="000000" w:fill="FFFFFF"/>
            <w:vAlign w:val="center"/>
            <w:hideMark/>
          </w:tcPr>
          <w:p w14:paraId="1A0F551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aeronaves, naves espaciales y de maquinaria conexa</w:t>
            </w:r>
          </w:p>
        </w:tc>
      </w:tr>
      <w:tr w:rsidR="00C21B69" w:rsidRPr="00460ABB" w14:paraId="10997596" w14:textId="77777777" w:rsidTr="00C21B69">
        <w:trPr>
          <w:trHeight w:val="276"/>
          <w:jc w:val="center"/>
        </w:trPr>
        <w:tc>
          <w:tcPr>
            <w:tcW w:w="900" w:type="dxa"/>
            <w:shd w:val="clear" w:color="000000" w:fill="FFFFFF"/>
            <w:vAlign w:val="center"/>
            <w:hideMark/>
          </w:tcPr>
          <w:p w14:paraId="4C2BB74D"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lastRenderedPageBreak/>
              <w:t>C</w:t>
            </w:r>
          </w:p>
        </w:tc>
        <w:tc>
          <w:tcPr>
            <w:tcW w:w="924" w:type="dxa"/>
            <w:shd w:val="clear" w:color="000000" w:fill="FFFFFF"/>
            <w:vAlign w:val="center"/>
            <w:hideMark/>
          </w:tcPr>
          <w:p w14:paraId="4423EF12"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30</w:t>
            </w:r>
          </w:p>
        </w:tc>
        <w:tc>
          <w:tcPr>
            <w:tcW w:w="736" w:type="dxa"/>
            <w:shd w:val="clear" w:color="000000" w:fill="FFFFFF"/>
            <w:vAlign w:val="center"/>
            <w:hideMark/>
          </w:tcPr>
          <w:p w14:paraId="3197672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304</w:t>
            </w:r>
          </w:p>
        </w:tc>
        <w:tc>
          <w:tcPr>
            <w:tcW w:w="736" w:type="dxa"/>
            <w:shd w:val="clear" w:color="000000" w:fill="FFFFFF"/>
            <w:vAlign w:val="center"/>
            <w:hideMark/>
          </w:tcPr>
          <w:p w14:paraId="185DD07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3040</w:t>
            </w:r>
          </w:p>
        </w:tc>
        <w:tc>
          <w:tcPr>
            <w:tcW w:w="7139" w:type="dxa"/>
            <w:shd w:val="clear" w:color="000000" w:fill="FFFFFF"/>
            <w:vAlign w:val="center"/>
            <w:hideMark/>
          </w:tcPr>
          <w:p w14:paraId="621311A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vehículos militares de combate</w:t>
            </w:r>
          </w:p>
        </w:tc>
      </w:tr>
      <w:tr w:rsidR="00C21B69" w:rsidRPr="00E02E85" w14:paraId="0B65FF28" w14:textId="77777777" w:rsidTr="00C21B69">
        <w:trPr>
          <w:trHeight w:val="276"/>
          <w:jc w:val="center"/>
        </w:trPr>
        <w:tc>
          <w:tcPr>
            <w:tcW w:w="900" w:type="dxa"/>
            <w:shd w:val="clear" w:color="000000" w:fill="FFFFFF"/>
            <w:vAlign w:val="center"/>
            <w:hideMark/>
          </w:tcPr>
          <w:p w14:paraId="48B6A543"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21EEC85E"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30</w:t>
            </w:r>
          </w:p>
        </w:tc>
        <w:tc>
          <w:tcPr>
            <w:tcW w:w="736" w:type="dxa"/>
            <w:shd w:val="clear" w:color="000000" w:fill="FFFFFF"/>
            <w:vAlign w:val="center"/>
            <w:hideMark/>
          </w:tcPr>
          <w:p w14:paraId="60898D7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309</w:t>
            </w:r>
          </w:p>
        </w:tc>
        <w:tc>
          <w:tcPr>
            <w:tcW w:w="736" w:type="dxa"/>
            <w:shd w:val="clear" w:color="000000" w:fill="FFFFFF"/>
            <w:vAlign w:val="center"/>
            <w:hideMark/>
          </w:tcPr>
          <w:p w14:paraId="180628B1"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3091</w:t>
            </w:r>
          </w:p>
        </w:tc>
        <w:tc>
          <w:tcPr>
            <w:tcW w:w="7139" w:type="dxa"/>
            <w:shd w:val="clear" w:color="000000" w:fill="FFFFFF"/>
            <w:vAlign w:val="center"/>
            <w:hideMark/>
          </w:tcPr>
          <w:p w14:paraId="3F53C2D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motocicletas</w:t>
            </w:r>
          </w:p>
        </w:tc>
      </w:tr>
      <w:tr w:rsidR="00C21B69" w:rsidRPr="00460ABB" w14:paraId="41F6F0A7" w14:textId="77777777" w:rsidTr="00C21B69">
        <w:trPr>
          <w:trHeight w:val="276"/>
          <w:jc w:val="center"/>
        </w:trPr>
        <w:tc>
          <w:tcPr>
            <w:tcW w:w="900" w:type="dxa"/>
            <w:shd w:val="clear" w:color="000000" w:fill="FFFFFF"/>
            <w:vAlign w:val="center"/>
            <w:hideMark/>
          </w:tcPr>
          <w:p w14:paraId="62FA679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3B64DF54"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30</w:t>
            </w:r>
          </w:p>
        </w:tc>
        <w:tc>
          <w:tcPr>
            <w:tcW w:w="736" w:type="dxa"/>
            <w:shd w:val="clear" w:color="000000" w:fill="FFFFFF"/>
            <w:vAlign w:val="center"/>
            <w:hideMark/>
          </w:tcPr>
          <w:p w14:paraId="27D85A55"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309</w:t>
            </w:r>
          </w:p>
        </w:tc>
        <w:tc>
          <w:tcPr>
            <w:tcW w:w="736" w:type="dxa"/>
            <w:shd w:val="clear" w:color="000000" w:fill="FFFFFF"/>
            <w:vAlign w:val="center"/>
            <w:hideMark/>
          </w:tcPr>
          <w:p w14:paraId="320E26E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3092</w:t>
            </w:r>
          </w:p>
        </w:tc>
        <w:tc>
          <w:tcPr>
            <w:tcW w:w="7139" w:type="dxa"/>
            <w:shd w:val="clear" w:color="000000" w:fill="FFFFFF"/>
            <w:vAlign w:val="center"/>
            <w:hideMark/>
          </w:tcPr>
          <w:p w14:paraId="63F826D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bicicletas y de sillas de ruedas para personas con discapacidad</w:t>
            </w:r>
          </w:p>
        </w:tc>
      </w:tr>
      <w:tr w:rsidR="00C21B69" w:rsidRPr="00460ABB" w14:paraId="1AB0E953" w14:textId="77777777" w:rsidTr="00C21B69">
        <w:trPr>
          <w:trHeight w:val="276"/>
          <w:jc w:val="center"/>
        </w:trPr>
        <w:tc>
          <w:tcPr>
            <w:tcW w:w="900" w:type="dxa"/>
            <w:shd w:val="clear" w:color="000000" w:fill="FFFFFF"/>
            <w:vAlign w:val="center"/>
            <w:hideMark/>
          </w:tcPr>
          <w:p w14:paraId="397B1BB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42E44980"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30</w:t>
            </w:r>
          </w:p>
        </w:tc>
        <w:tc>
          <w:tcPr>
            <w:tcW w:w="736" w:type="dxa"/>
            <w:shd w:val="clear" w:color="000000" w:fill="FFFFFF"/>
            <w:vAlign w:val="center"/>
            <w:hideMark/>
          </w:tcPr>
          <w:p w14:paraId="4AE4888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309</w:t>
            </w:r>
          </w:p>
        </w:tc>
        <w:tc>
          <w:tcPr>
            <w:tcW w:w="736" w:type="dxa"/>
            <w:shd w:val="clear" w:color="000000" w:fill="FFFFFF"/>
            <w:vAlign w:val="center"/>
            <w:hideMark/>
          </w:tcPr>
          <w:p w14:paraId="3C571C8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3099</w:t>
            </w:r>
          </w:p>
        </w:tc>
        <w:tc>
          <w:tcPr>
            <w:tcW w:w="7139" w:type="dxa"/>
            <w:shd w:val="clear" w:color="000000" w:fill="FFFFFF"/>
            <w:vAlign w:val="center"/>
            <w:hideMark/>
          </w:tcPr>
          <w:p w14:paraId="74EF482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otros tipos de equipo de transporte n.c.p.</w:t>
            </w:r>
          </w:p>
        </w:tc>
      </w:tr>
      <w:tr w:rsidR="00C21B69" w:rsidRPr="00E02E85" w14:paraId="4AC9711A" w14:textId="77777777" w:rsidTr="00C21B69">
        <w:trPr>
          <w:trHeight w:val="276"/>
          <w:jc w:val="center"/>
        </w:trPr>
        <w:tc>
          <w:tcPr>
            <w:tcW w:w="900" w:type="dxa"/>
            <w:shd w:val="clear" w:color="000000" w:fill="FFFFFF"/>
            <w:vAlign w:val="center"/>
            <w:hideMark/>
          </w:tcPr>
          <w:p w14:paraId="065FAD6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1F8C4A92"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31</w:t>
            </w:r>
          </w:p>
        </w:tc>
        <w:tc>
          <w:tcPr>
            <w:tcW w:w="736" w:type="dxa"/>
            <w:shd w:val="clear" w:color="000000" w:fill="FFFFFF"/>
            <w:vAlign w:val="center"/>
            <w:hideMark/>
          </w:tcPr>
          <w:p w14:paraId="64158A1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310</w:t>
            </w:r>
          </w:p>
        </w:tc>
        <w:tc>
          <w:tcPr>
            <w:tcW w:w="736" w:type="dxa"/>
            <w:shd w:val="clear" w:color="000000" w:fill="FFFFFF"/>
            <w:vAlign w:val="center"/>
            <w:hideMark/>
          </w:tcPr>
          <w:p w14:paraId="295EB5D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3110</w:t>
            </w:r>
          </w:p>
        </w:tc>
        <w:tc>
          <w:tcPr>
            <w:tcW w:w="7139" w:type="dxa"/>
            <w:shd w:val="clear" w:color="000000" w:fill="FFFFFF"/>
            <w:vAlign w:val="center"/>
            <w:hideMark/>
          </w:tcPr>
          <w:p w14:paraId="317403F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muebles</w:t>
            </w:r>
          </w:p>
        </w:tc>
      </w:tr>
      <w:tr w:rsidR="00C21B69" w:rsidRPr="00460ABB" w14:paraId="38BB0B36" w14:textId="77777777" w:rsidTr="00C21B69">
        <w:trPr>
          <w:trHeight w:val="276"/>
          <w:jc w:val="center"/>
        </w:trPr>
        <w:tc>
          <w:tcPr>
            <w:tcW w:w="900" w:type="dxa"/>
            <w:shd w:val="clear" w:color="000000" w:fill="FFFFFF"/>
            <w:vAlign w:val="center"/>
            <w:hideMark/>
          </w:tcPr>
          <w:p w14:paraId="2D04BFC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2A3DD3C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31</w:t>
            </w:r>
          </w:p>
        </w:tc>
        <w:tc>
          <w:tcPr>
            <w:tcW w:w="736" w:type="dxa"/>
            <w:shd w:val="clear" w:color="000000" w:fill="FFFFFF"/>
            <w:vAlign w:val="center"/>
            <w:hideMark/>
          </w:tcPr>
          <w:p w14:paraId="20F2C37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310</w:t>
            </w:r>
          </w:p>
        </w:tc>
        <w:tc>
          <w:tcPr>
            <w:tcW w:w="736" w:type="dxa"/>
            <w:shd w:val="clear" w:color="000000" w:fill="FFFFFF"/>
            <w:vAlign w:val="center"/>
            <w:hideMark/>
          </w:tcPr>
          <w:p w14:paraId="1C40EF2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3120</w:t>
            </w:r>
          </w:p>
        </w:tc>
        <w:tc>
          <w:tcPr>
            <w:tcW w:w="7139" w:type="dxa"/>
            <w:shd w:val="clear" w:color="000000" w:fill="FFFFFF"/>
            <w:vAlign w:val="center"/>
            <w:hideMark/>
          </w:tcPr>
          <w:p w14:paraId="0223F6A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colchones y somieres</w:t>
            </w:r>
          </w:p>
        </w:tc>
      </w:tr>
      <w:tr w:rsidR="00C21B69" w:rsidRPr="00460ABB" w14:paraId="312AEFDC" w14:textId="77777777" w:rsidTr="00C21B69">
        <w:trPr>
          <w:trHeight w:val="276"/>
          <w:jc w:val="center"/>
        </w:trPr>
        <w:tc>
          <w:tcPr>
            <w:tcW w:w="900" w:type="dxa"/>
            <w:shd w:val="clear" w:color="000000" w:fill="FFFFFF"/>
            <w:vAlign w:val="center"/>
            <w:hideMark/>
          </w:tcPr>
          <w:p w14:paraId="07A6CB0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24C73D03"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32</w:t>
            </w:r>
          </w:p>
        </w:tc>
        <w:tc>
          <w:tcPr>
            <w:tcW w:w="736" w:type="dxa"/>
            <w:shd w:val="clear" w:color="000000" w:fill="FFFFFF"/>
            <w:vAlign w:val="center"/>
            <w:hideMark/>
          </w:tcPr>
          <w:p w14:paraId="0A7C51E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321</w:t>
            </w:r>
          </w:p>
        </w:tc>
        <w:tc>
          <w:tcPr>
            <w:tcW w:w="736" w:type="dxa"/>
            <w:shd w:val="clear" w:color="000000" w:fill="FFFFFF"/>
            <w:vAlign w:val="center"/>
            <w:hideMark/>
          </w:tcPr>
          <w:p w14:paraId="5E5FCB4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3210</w:t>
            </w:r>
          </w:p>
        </w:tc>
        <w:tc>
          <w:tcPr>
            <w:tcW w:w="7139" w:type="dxa"/>
            <w:shd w:val="clear" w:color="000000" w:fill="FFFFFF"/>
            <w:vAlign w:val="center"/>
            <w:hideMark/>
          </w:tcPr>
          <w:p w14:paraId="1C061A4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joyas, bisutería y artículos conexos</w:t>
            </w:r>
          </w:p>
        </w:tc>
      </w:tr>
      <w:tr w:rsidR="00C21B69" w:rsidRPr="00E02E85" w14:paraId="257623E0" w14:textId="77777777" w:rsidTr="00C21B69">
        <w:trPr>
          <w:trHeight w:val="276"/>
          <w:jc w:val="center"/>
        </w:trPr>
        <w:tc>
          <w:tcPr>
            <w:tcW w:w="900" w:type="dxa"/>
            <w:shd w:val="clear" w:color="000000" w:fill="FFFFFF"/>
            <w:vAlign w:val="center"/>
            <w:hideMark/>
          </w:tcPr>
          <w:p w14:paraId="2324AE3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513D7B1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32</w:t>
            </w:r>
          </w:p>
        </w:tc>
        <w:tc>
          <w:tcPr>
            <w:tcW w:w="736" w:type="dxa"/>
            <w:shd w:val="clear" w:color="000000" w:fill="FFFFFF"/>
            <w:vAlign w:val="center"/>
            <w:hideMark/>
          </w:tcPr>
          <w:p w14:paraId="3EA89AF1"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322</w:t>
            </w:r>
          </w:p>
        </w:tc>
        <w:tc>
          <w:tcPr>
            <w:tcW w:w="736" w:type="dxa"/>
            <w:shd w:val="clear" w:color="000000" w:fill="FFFFFF"/>
            <w:vAlign w:val="center"/>
            <w:hideMark/>
          </w:tcPr>
          <w:p w14:paraId="654CEB1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3220</w:t>
            </w:r>
          </w:p>
        </w:tc>
        <w:tc>
          <w:tcPr>
            <w:tcW w:w="7139" w:type="dxa"/>
            <w:shd w:val="clear" w:color="000000" w:fill="FFFFFF"/>
            <w:vAlign w:val="center"/>
            <w:hideMark/>
          </w:tcPr>
          <w:p w14:paraId="52E4900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instrumentos musicales</w:t>
            </w:r>
          </w:p>
        </w:tc>
      </w:tr>
      <w:tr w:rsidR="00C21B69" w:rsidRPr="00460ABB" w14:paraId="63FDA3FB" w14:textId="77777777" w:rsidTr="00C21B69">
        <w:trPr>
          <w:trHeight w:val="276"/>
          <w:jc w:val="center"/>
        </w:trPr>
        <w:tc>
          <w:tcPr>
            <w:tcW w:w="900" w:type="dxa"/>
            <w:shd w:val="clear" w:color="000000" w:fill="FFFFFF"/>
            <w:vAlign w:val="center"/>
            <w:hideMark/>
          </w:tcPr>
          <w:p w14:paraId="5E4B0970"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7FB5F01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32</w:t>
            </w:r>
          </w:p>
        </w:tc>
        <w:tc>
          <w:tcPr>
            <w:tcW w:w="736" w:type="dxa"/>
            <w:shd w:val="clear" w:color="000000" w:fill="FFFFFF"/>
            <w:vAlign w:val="center"/>
            <w:hideMark/>
          </w:tcPr>
          <w:p w14:paraId="01C7A8F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323</w:t>
            </w:r>
          </w:p>
        </w:tc>
        <w:tc>
          <w:tcPr>
            <w:tcW w:w="736" w:type="dxa"/>
            <w:shd w:val="clear" w:color="000000" w:fill="FFFFFF"/>
            <w:vAlign w:val="center"/>
            <w:hideMark/>
          </w:tcPr>
          <w:p w14:paraId="63AA286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3230</w:t>
            </w:r>
          </w:p>
        </w:tc>
        <w:tc>
          <w:tcPr>
            <w:tcW w:w="7139" w:type="dxa"/>
            <w:shd w:val="clear" w:color="000000" w:fill="FFFFFF"/>
            <w:vAlign w:val="center"/>
            <w:hideMark/>
          </w:tcPr>
          <w:p w14:paraId="11DCF05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artículos y equipo para la práctica del deporte</w:t>
            </w:r>
          </w:p>
        </w:tc>
      </w:tr>
      <w:tr w:rsidR="00C21B69" w:rsidRPr="00460ABB" w14:paraId="55963140" w14:textId="77777777" w:rsidTr="00C21B69">
        <w:trPr>
          <w:trHeight w:val="276"/>
          <w:jc w:val="center"/>
        </w:trPr>
        <w:tc>
          <w:tcPr>
            <w:tcW w:w="900" w:type="dxa"/>
            <w:shd w:val="clear" w:color="000000" w:fill="FFFFFF"/>
            <w:vAlign w:val="center"/>
            <w:hideMark/>
          </w:tcPr>
          <w:p w14:paraId="3AD0F493"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7D437EF2"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32</w:t>
            </w:r>
          </w:p>
        </w:tc>
        <w:tc>
          <w:tcPr>
            <w:tcW w:w="736" w:type="dxa"/>
            <w:shd w:val="clear" w:color="000000" w:fill="FFFFFF"/>
            <w:vAlign w:val="center"/>
            <w:hideMark/>
          </w:tcPr>
          <w:p w14:paraId="2169F81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324</w:t>
            </w:r>
          </w:p>
        </w:tc>
        <w:tc>
          <w:tcPr>
            <w:tcW w:w="736" w:type="dxa"/>
            <w:shd w:val="clear" w:color="000000" w:fill="FFFFFF"/>
            <w:vAlign w:val="center"/>
            <w:hideMark/>
          </w:tcPr>
          <w:p w14:paraId="795E31E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3240</w:t>
            </w:r>
          </w:p>
        </w:tc>
        <w:tc>
          <w:tcPr>
            <w:tcW w:w="7139" w:type="dxa"/>
            <w:shd w:val="clear" w:color="000000" w:fill="FFFFFF"/>
            <w:vAlign w:val="center"/>
            <w:hideMark/>
          </w:tcPr>
          <w:p w14:paraId="2DACB48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Fabricación de juegos, juguetes y rompecabezas</w:t>
            </w:r>
          </w:p>
        </w:tc>
      </w:tr>
      <w:tr w:rsidR="00C21B69" w:rsidRPr="00460ABB" w14:paraId="7941698B" w14:textId="77777777" w:rsidTr="00C21B69">
        <w:trPr>
          <w:trHeight w:val="276"/>
          <w:jc w:val="center"/>
        </w:trPr>
        <w:tc>
          <w:tcPr>
            <w:tcW w:w="900" w:type="dxa"/>
            <w:shd w:val="clear" w:color="000000" w:fill="FFFFFF"/>
            <w:vAlign w:val="center"/>
            <w:hideMark/>
          </w:tcPr>
          <w:p w14:paraId="1B3FA4E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73A6BE62"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32</w:t>
            </w:r>
          </w:p>
        </w:tc>
        <w:tc>
          <w:tcPr>
            <w:tcW w:w="736" w:type="dxa"/>
            <w:shd w:val="clear" w:color="000000" w:fill="FFFFFF"/>
            <w:vAlign w:val="center"/>
            <w:hideMark/>
          </w:tcPr>
          <w:p w14:paraId="5EE2AED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325</w:t>
            </w:r>
          </w:p>
        </w:tc>
        <w:tc>
          <w:tcPr>
            <w:tcW w:w="736" w:type="dxa"/>
            <w:shd w:val="clear" w:color="000000" w:fill="FFFFFF"/>
            <w:vAlign w:val="center"/>
            <w:hideMark/>
          </w:tcPr>
          <w:p w14:paraId="395A1DB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3250</w:t>
            </w:r>
          </w:p>
        </w:tc>
        <w:tc>
          <w:tcPr>
            <w:tcW w:w="7139" w:type="dxa"/>
            <w:shd w:val="clear" w:color="000000" w:fill="FFFFFF"/>
            <w:vAlign w:val="center"/>
            <w:hideMark/>
          </w:tcPr>
          <w:p w14:paraId="5131A98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Fabricación de instrumentos, aparatos y materiales médicos y odontológicos (incluido mobiliario)</w:t>
            </w:r>
          </w:p>
        </w:tc>
      </w:tr>
      <w:tr w:rsidR="00C21B69" w:rsidRPr="00E02E85" w14:paraId="13981300" w14:textId="77777777" w:rsidTr="00C21B69">
        <w:trPr>
          <w:trHeight w:val="276"/>
          <w:jc w:val="center"/>
        </w:trPr>
        <w:tc>
          <w:tcPr>
            <w:tcW w:w="900" w:type="dxa"/>
            <w:shd w:val="clear" w:color="000000" w:fill="FFFFFF"/>
            <w:vAlign w:val="center"/>
            <w:hideMark/>
          </w:tcPr>
          <w:p w14:paraId="3892A9B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6D856BA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32</w:t>
            </w:r>
          </w:p>
        </w:tc>
        <w:tc>
          <w:tcPr>
            <w:tcW w:w="736" w:type="dxa"/>
            <w:shd w:val="clear" w:color="000000" w:fill="FFFFFF"/>
            <w:vAlign w:val="center"/>
            <w:hideMark/>
          </w:tcPr>
          <w:p w14:paraId="327EE86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329</w:t>
            </w:r>
          </w:p>
        </w:tc>
        <w:tc>
          <w:tcPr>
            <w:tcW w:w="736" w:type="dxa"/>
            <w:shd w:val="clear" w:color="000000" w:fill="FFFFFF"/>
            <w:vAlign w:val="center"/>
            <w:hideMark/>
          </w:tcPr>
          <w:p w14:paraId="49A60331"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3290</w:t>
            </w:r>
          </w:p>
        </w:tc>
        <w:tc>
          <w:tcPr>
            <w:tcW w:w="7139" w:type="dxa"/>
            <w:shd w:val="clear" w:color="000000" w:fill="FFFFFF"/>
            <w:vAlign w:val="center"/>
            <w:hideMark/>
          </w:tcPr>
          <w:p w14:paraId="00D557D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Otras industrias manufactureras n.c.p.</w:t>
            </w:r>
          </w:p>
        </w:tc>
      </w:tr>
      <w:tr w:rsidR="00C21B69" w:rsidRPr="00460ABB" w14:paraId="4FD0FC85" w14:textId="77777777" w:rsidTr="00C21B69">
        <w:trPr>
          <w:trHeight w:val="276"/>
          <w:jc w:val="center"/>
        </w:trPr>
        <w:tc>
          <w:tcPr>
            <w:tcW w:w="900" w:type="dxa"/>
            <w:shd w:val="clear" w:color="000000" w:fill="FFFFFF"/>
            <w:vAlign w:val="center"/>
            <w:hideMark/>
          </w:tcPr>
          <w:p w14:paraId="4547726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60FD42D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33</w:t>
            </w:r>
          </w:p>
        </w:tc>
        <w:tc>
          <w:tcPr>
            <w:tcW w:w="736" w:type="dxa"/>
            <w:shd w:val="clear" w:color="000000" w:fill="FFFFFF"/>
            <w:vAlign w:val="center"/>
            <w:hideMark/>
          </w:tcPr>
          <w:p w14:paraId="6EF944D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331</w:t>
            </w:r>
          </w:p>
        </w:tc>
        <w:tc>
          <w:tcPr>
            <w:tcW w:w="736" w:type="dxa"/>
            <w:shd w:val="clear" w:color="000000" w:fill="FFFFFF"/>
            <w:vAlign w:val="center"/>
            <w:hideMark/>
          </w:tcPr>
          <w:p w14:paraId="6BD38C3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3311</w:t>
            </w:r>
          </w:p>
        </w:tc>
        <w:tc>
          <w:tcPr>
            <w:tcW w:w="7139" w:type="dxa"/>
            <w:shd w:val="clear" w:color="000000" w:fill="FFFFFF"/>
            <w:vAlign w:val="center"/>
            <w:hideMark/>
          </w:tcPr>
          <w:p w14:paraId="2DB6907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Mantenimiento y reparación especializado de productos elaborados en metal</w:t>
            </w:r>
          </w:p>
        </w:tc>
      </w:tr>
      <w:tr w:rsidR="00C21B69" w:rsidRPr="00460ABB" w14:paraId="4A130BC0" w14:textId="77777777" w:rsidTr="00C21B69">
        <w:trPr>
          <w:trHeight w:val="276"/>
          <w:jc w:val="center"/>
        </w:trPr>
        <w:tc>
          <w:tcPr>
            <w:tcW w:w="900" w:type="dxa"/>
            <w:shd w:val="clear" w:color="000000" w:fill="FFFFFF"/>
            <w:vAlign w:val="center"/>
            <w:hideMark/>
          </w:tcPr>
          <w:p w14:paraId="1F746B9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50510BB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33</w:t>
            </w:r>
          </w:p>
        </w:tc>
        <w:tc>
          <w:tcPr>
            <w:tcW w:w="736" w:type="dxa"/>
            <w:shd w:val="clear" w:color="000000" w:fill="FFFFFF"/>
            <w:vAlign w:val="center"/>
            <w:hideMark/>
          </w:tcPr>
          <w:p w14:paraId="503BA00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331</w:t>
            </w:r>
          </w:p>
        </w:tc>
        <w:tc>
          <w:tcPr>
            <w:tcW w:w="736" w:type="dxa"/>
            <w:shd w:val="clear" w:color="000000" w:fill="FFFFFF"/>
            <w:vAlign w:val="center"/>
            <w:hideMark/>
          </w:tcPr>
          <w:p w14:paraId="1A782FD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3312</w:t>
            </w:r>
          </w:p>
        </w:tc>
        <w:tc>
          <w:tcPr>
            <w:tcW w:w="7139" w:type="dxa"/>
            <w:shd w:val="clear" w:color="000000" w:fill="FFFFFF"/>
            <w:vAlign w:val="center"/>
            <w:hideMark/>
          </w:tcPr>
          <w:p w14:paraId="0FD06DD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Mantenimiento y reparación especializado de maquinaria y equipo</w:t>
            </w:r>
          </w:p>
        </w:tc>
      </w:tr>
      <w:tr w:rsidR="00C21B69" w:rsidRPr="00460ABB" w14:paraId="66FE216F" w14:textId="77777777" w:rsidTr="00C21B69">
        <w:trPr>
          <w:trHeight w:val="276"/>
          <w:jc w:val="center"/>
        </w:trPr>
        <w:tc>
          <w:tcPr>
            <w:tcW w:w="900" w:type="dxa"/>
            <w:shd w:val="clear" w:color="000000" w:fill="FFFFFF"/>
            <w:vAlign w:val="center"/>
            <w:hideMark/>
          </w:tcPr>
          <w:p w14:paraId="57B6B07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169DD99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33</w:t>
            </w:r>
          </w:p>
        </w:tc>
        <w:tc>
          <w:tcPr>
            <w:tcW w:w="736" w:type="dxa"/>
            <w:shd w:val="clear" w:color="000000" w:fill="FFFFFF"/>
            <w:vAlign w:val="center"/>
            <w:hideMark/>
          </w:tcPr>
          <w:p w14:paraId="40B2684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331</w:t>
            </w:r>
          </w:p>
        </w:tc>
        <w:tc>
          <w:tcPr>
            <w:tcW w:w="736" w:type="dxa"/>
            <w:shd w:val="clear" w:color="000000" w:fill="FFFFFF"/>
            <w:vAlign w:val="center"/>
            <w:hideMark/>
          </w:tcPr>
          <w:p w14:paraId="17582D0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3313</w:t>
            </w:r>
          </w:p>
        </w:tc>
        <w:tc>
          <w:tcPr>
            <w:tcW w:w="7139" w:type="dxa"/>
            <w:shd w:val="clear" w:color="000000" w:fill="FFFFFF"/>
            <w:vAlign w:val="center"/>
            <w:hideMark/>
          </w:tcPr>
          <w:p w14:paraId="2CC39A2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Mantenimiento y reparación especializado de equipo electrónico y óptico</w:t>
            </w:r>
          </w:p>
        </w:tc>
      </w:tr>
      <w:tr w:rsidR="00C21B69" w:rsidRPr="00460ABB" w14:paraId="4F2102C8" w14:textId="77777777" w:rsidTr="00C21B69">
        <w:trPr>
          <w:trHeight w:val="276"/>
          <w:jc w:val="center"/>
        </w:trPr>
        <w:tc>
          <w:tcPr>
            <w:tcW w:w="900" w:type="dxa"/>
            <w:shd w:val="clear" w:color="000000" w:fill="FFFFFF"/>
            <w:vAlign w:val="center"/>
            <w:hideMark/>
          </w:tcPr>
          <w:p w14:paraId="3E5599E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74FE396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33</w:t>
            </w:r>
          </w:p>
        </w:tc>
        <w:tc>
          <w:tcPr>
            <w:tcW w:w="736" w:type="dxa"/>
            <w:shd w:val="clear" w:color="000000" w:fill="FFFFFF"/>
            <w:vAlign w:val="center"/>
            <w:hideMark/>
          </w:tcPr>
          <w:p w14:paraId="57ED731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331</w:t>
            </w:r>
          </w:p>
        </w:tc>
        <w:tc>
          <w:tcPr>
            <w:tcW w:w="736" w:type="dxa"/>
            <w:shd w:val="clear" w:color="000000" w:fill="FFFFFF"/>
            <w:vAlign w:val="center"/>
            <w:hideMark/>
          </w:tcPr>
          <w:p w14:paraId="4B64522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3314</w:t>
            </w:r>
          </w:p>
        </w:tc>
        <w:tc>
          <w:tcPr>
            <w:tcW w:w="7139" w:type="dxa"/>
            <w:shd w:val="clear" w:color="000000" w:fill="FFFFFF"/>
            <w:vAlign w:val="center"/>
            <w:hideMark/>
          </w:tcPr>
          <w:p w14:paraId="62B183F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Mantenimiento y reparación especializado de equipo eléctrico</w:t>
            </w:r>
          </w:p>
        </w:tc>
      </w:tr>
      <w:tr w:rsidR="00C21B69" w:rsidRPr="00460ABB" w14:paraId="3467AFAA" w14:textId="77777777" w:rsidTr="00C21B69">
        <w:trPr>
          <w:trHeight w:val="528"/>
          <w:jc w:val="center"/>
        </w:trPr>
        <w:tc>
          <w:tcPr>
            <w:tcW w:w="900" w:type="dxa"/>
            <w:shd w:val="clear" w:color="000000" w:fill="FFFFFF"/>
            <w:vAlign w:val="center"/>
            <w:hideMark/>
          </w:tcPr>
          <w:p w14:paraId="4074A140"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555AF1F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33</w:t>
            </w:r>
          </w:p>
        </w:tc>
        <w:tc>
          <w:tcPr>
            <w:tcW w:w="736" w:type="dxa"/>
            <w:shd w:val="clear" w:color="000000" w:fill="FFFFFF"/>
            <w:vAlign w:val="center"/>
            <w:hideMark/>
          </w:tcPr>
          <w:p w14:paraId="1D02334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331</w:t>
            </w:r>
          </w:p>
        </w:tc>
        <w:tc>
          <w:tcPr>
            <w:tcW w:w="736" w:type="dxa"/>
            <w:shd w:val="clear" w:color="000000" w:fill="FFFFFF"/>
            <w:vAlign w:val="center"/>
            <w:hideMark/>
          </w:tcPr>
          <w:p w14:paraId="7876FA3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3315</w:t>
            </w:r>
          </w:p>
        </w:tc>
        <w:tc>
          <w:tcPr>
            <w:tcW w:w="7139" w:type="dxa"/>
            <w:shd w:val="clear" w:color="000000" w:fill="FFFFFF"/>
            <w:vAlign w:val="center"/>
            <w:hideMark/>
          </w:tcPr>
          <w:p w14:paraId="076B249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Mantenimiento y reparación especializado de equipo de transporte, excepto los vehículos automotores, motocicletas y bicicletas</w:t>
            </w:r>
          </w:p>
        </w:tc>
      </w:tr>
      <w:tr w:rsidR="00C21B69" w:rsidRPr="00460ABB" w14:paraId="7404DB96" w14:textId="77777777" w:rsidTr="00C21B69">
        <w:trPr>
          <w:trHeight w:val="276"/>
          <w:jc w:val="center"/>
        </w:trPr>
        <w:tc>
          <w:tcPr>
            <w:tcW w:w="900" w:type="dxa"/>
            <w:shd w:val="clear" w:color="000000" w:fill="FFFFFF"/>
            <w:vAlign w:val="center"/>
            <w:hideMark/>
          </w:tcPr>
          <w:p w14:paraId="08CADB70"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6951008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33</w:t>
            </w:r>
          </w:p>
        </w:tc>
        <w:tc>
          <w:tcPr>
            <w:tcW w:w="736" w:type="dxa"/>
            <w:shd w:val="clear" w:color="000000" w:fill="FFFFFF"/>
            <w:vAlign w:val="center"/>
            <w:hideMark/>
          </w:tcPr>
          <w:p w14:paraId="638DEE4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331</w:t>
            </w:r>
          </w:p>
        </w:tc>
        <w:tc>
          <w:tcPr>
            <w:tcW w:w="736" w:type="dxa"/>
            <w:shd w:val="clear" w:color="000000" w:fill="FFFFFF"/>
            <w:vAlign w:val="center"/>
            <w:hideMark/>
          </w:tcPr>
          <w:p w14:paraId="56FB966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3319</w:t>
            </w:r>
          </w:p>
        </w:tc>
        <w:tc>
          <w:tcPr>
            <w:tcW w:w="7139" w:type="dxa"/>
            <w:shd w:val="clear" w:color="000000" w:fill="FFFFFF"/>
            <w:vAlign w:val="center"/>
            <w:hideMark/>
          </w:tcPr>
          <w:p w14:paraId="0CC4C6A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Mantenimiento y reparación de otros tipos de equipos y sus componentes n.c.p.</w:t>
            </w:r>
          </w:p>
        </w:tc>
      </w:tr>
      <w:tr w:rsidR="00C21B69" w:rsidRPr="00460ABB" w14:paraId="4B3371B4" w14:textId="77777777" w:rsidTr="00C21B69">
        <w:trPr>
          <w:trHeight w:val="276"/>
          <w:jc w:val="center"/>
        </w:trPr>
        <w:tc>
          <w:tcPr>
            <w:tcW w:w="900" w:type="dxa"/>
            <w:shd w:val="clear" w:color="000000" w:fill="FFFFFF"/>
            <w:vAlign w:val="center"/>
            <w:hideMark/>
          </w:tcPr>
          <w:p w14:paraId="2E440AA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C</w:t>
            </w:r>
          </w:p>
        </w:tc>
        <w:tc>
          <w:tcPr>
            <w:tcW w:w="924" w:type="dxa"/>
            <w:shd w:val="clear" w:color="000000" w:fill="FFFFFF"/>
            <w:vAlign w:val="center"/>
            <w:hideMark/>
          </w:tcPr>
          <w:p w14:paraId="035AB44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33</w:t>
            </w:r>
          </w:p>
        </w:tc>
        <w:tc>
          <w:tcPr>
            <w:tcW w:w="736" w:type="dxa"/>
            <w:shd w:val="clear" w:color="000000" w:fill="FFFFFF"/>
            <w:vAlign w:val="center"/>
            <w:hideMark/>
          </w:tcPr>
          <w:p w14:paraId="49C3571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332</w:t>
            </w:r>
          </w:p>
        </w:tc>
        <w:tc>
          <w:tcPr>
            <w:tcW w:w="736" w:type="dxa"/>
            <w:shd w:val="clear" w:color="000000" w:fill="FFFFFF"/>
            <w:vAlign w:val="center"/>
            <w:hideMark/>
          </w:tcPr>
          <w:p w14:paraId="65F20AB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3320</w:t>
            </w:r>
          </w:p>
        </w:tc>
        <w:tc>
          <w:tcPr>
            <w:tcW w:w="7139" w:type="dxa"/>
            <w:shd w:val="clear" w:color="000000" w:fill="FFFFFF"/>
            <w:vAlign w:val="center"/>
            <w:hideMark/>
          </w:tcPr>
          <w:p w14:paraId="1192E3A2"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Instalación especializada de maquinaria y equipo industrial</w:t>
            </w:r>
          </w:p>
        </w:tc>
      </w:tr>
      <w:tr w:rsidR="00C21B69" w:rsidRPr="00E02E85" w14:paraId="42EBD60A" w14:textId="77777777" w:rsidTr="00C21B69">
        <w:trPr>
          <w:trHeight w:val="276"/>
          <w:jc w:val="center"/>
        </w:trPr>
        <w:tc>
          <w:tcPr>
            <w:tcW w:w="900" w:type="dxa"/>
            <w:shd w:val="clear" w:color="000000" w:fill="FFFFFF"/>
            <w:vAlign w:val="center"/>
            <w:hideMark/>
          </w:tcPr>
          <w:p w14:paraId="7F38CFC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G</w:t>
            </w:r>
          </w:p>
        </w:tc>
        <w:tc>
          <w:tcPr>
            <w:tcW w:w="924" w:type="dxa"/>
            <w:shd w:val="clear" w:color="000000" w:fill="FFFFFF"/>
            <w:vAlign w:val="center"/>
            <w:hideMark/>
          </w:tcPr>
          <w:p w14:paraId="41888C37"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45</w:t>
            </w:r>
          </w:p>
        </w:tc>
        <w:tc>
          <w:tcPr>
            <w:tcW w:w="736" w:type="dxa"/>
            <w:shd w:val="clear" w:color="000000" w:fill="FFFFFF"/>
            <w:vAlign w:val="center"/>
            <w:hideMark/>
          </w:tcPr>
          <w:p w14:paraId="2E78025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451</w:t>
            </w:r>
          </w:p>
        </w:tc>
        <w:tc>
          <w:tcPr>
            <w:tcW w:w="736" w:type="dxa"/>
            <w:shd w:val="clear" w:color="000000" w:fill="FFFFFF"/>
            <w:vAlign w:val="center"/>
            <w:hideMark/>
          </w:tcPr>
          <w:p w14:paraId="4CFF37D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4511</w:t>
            </w:r>
          </w:p>
        </w:tc>
        <w:tc>
          <w:tcPr>
            <w:tcW w:w="7139" w:type="dxa"/>
            <w:shd w:val="clear" w:color="000000" w:fill="FFFFFF"/>
            <w:vAlign w:val="center"/>
            <w:hideMark/>
          </w:tcPr>
          <w:p w14:paraId="760F458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Comercio de vehículos automotores nuevos</w:t>
            </w:r>
          </w:p>
        </w:tc>
      </w:tr>
      <w:tr w:rsidR="00C21B69" w:rsidRPr="00E02E85" w14:paraId="74F12CA9" w14:textId="77777777" w:rsidTr="00C21B69">
        <w:trPr>
          <w:trHeight w:val="276"/>
          <w:jc w:val="center"/>
        </w:trPr>
        <w:tc>
          <w:tcPr>
            <w:tcW w:w="900" w:type="dxa"/>
            <w:shd w:val="clear" w:color="000000" w:fill="FFFFFF"/>
            <w:vAlign w:val="center"/>
            <w:hideMark/>
          </w:tcPr>
          <w:p w14:paraId="6C7F10E0"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G</w:t>
            </w:r>
          </w:p>
        </w:tc>
        <w:tc>
          <w:tcPr>
            <w:tcW w:w="924" w:type="dxa"/>
            <w:shd w:val="clear" w:color="000000" w:fill="FFFFFF"/>
            <w:vAlign w:val="center"/>
            <w:hideMark/>
          </w:tcPr>
          <w:p w14:paraId="61B75A02"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45</w:t>
            </w:r>
          </w:p>
        </w:tc>
        <w:tc>
          <w:tcPr>
            <w:tcW w:w="736" w:type="dxa"/>
            <w:shd w:val="clear" w:color="000000" w:fill="FFFFFF"/>
            <w:vAlign w:val="center"/>
            <w:hideMark/>
          </w:tcPr>
          <w:p w14:paraId="5204E9A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451</w:t>
            </w:r>
          </w:p>
        </w:tc>
        <w:tc>
          <w:tcPr>
            <w:tcW w:w="736" w:type="dxa"/>
            <w:shd w:val="clear" w:color="000000" w:fill="FFFFFF"/>
            <w:vAlign w:val="center"/>
            <w:hideMark/>
          </w:tcPr>
          <w:p w14:paraId="218466D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4512</w:t>
            </w:r>
          </w:p>
        </w:tc>
        <w:tc>
          <w:tcPr>
            <w:tcW w:w="7139" w:type="dxa"/>
            <w:shd w:val="clear" w:color="000000" w:fill="FFFFFF"/>
            <w:vAlign w:val="center"/>
            <w:hideMark/>
          </w:tcPr>
          <w:p w14:paraId="6F6AF2C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Comercio de vehículos automotores usados</w:t>
            </w:r>
          </w:p>
        </w:tc>
      </w:tr>
      <w:tr w:rsidR="00C21B69" w:rsidRPr="00460ABB" w14:paraId="0D56101F" w14:textId="77777777" w:rsidTr="00C21B69">
        <w:trPr>
          <w:trHeight w:val="276"/>
          <w:jc w:val="center"/>
        </w:trPr>
        <w:tc>
          <w:tcPr>
            <w:tcW w:w="900" w:type="dxa"/>
            <w:shd w:val="clear" w:color="000000" w:fill="FFFFFF"/>
            <w:vAlign w:val="center"/>
            <w:hideMark/>
          </w:tcPr>
          <w:p w14:paraId="096B499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G</w:t>
            </w:r>
          </w:p>
        </w:tc>
        <w:tc>
          <w:tcPr>
            <w:tcW w:w="924" w:type="dxa"/>
            <w:shd w:val="clear" w:color="000000" w:fill="FFFFFF"/>
            <w:vAlign w:val="center"/>
            <w:hideMark/>
          </w:tcPr>
          <w:p w14:paraId="73F3FFC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45</w:t>
            </w:r>
          </w:p>
        </w:tc>
        <w:tc>
          <w:tcPr>
            <w:tcW w:w="736" w:type="dxa"/>
            <w:shd w:val="clear" w:color="000000" w:fill="FFFFFF"/>
            <w:vAlign w:val="center"/>
            <w:hideMark/>
          </w:tcPr>
          <w:p w14:paraId="72A9274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452</w:t>
            </w:r>
          </w:p>
        </w:tc>
        <w:tc>
          <w:tcPr>
            <w:tcW w:w="736" w:type="dxa"/>
            <w:shd w:val="clear" w:color="000000" w:fill="FFFFFF"/>
            <w:vAlign w:val="center"/>
            <w:hideMark/>
          </w:tcPr>
          <w:p w14:paraId="5E5587E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4520</w:t>
            </w:r>
          </w:p>
        </w:tc>
        <w:tc>
          <w:tcPr>
            <w:tcW w:w="7139" w:type="dxa"/>
            <w:shd w:val="clear" w:color="000000" w:fill="FFFFFF"/>
            <w:vAlign w:val="center"/>
            <w:hideMark/>
          </w:tcPr>
          <w:p w14:paraId="124C1F3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Mantenimiento y reparación de vehículos automotores</w:t>
            </w:r>
          </w:p>
        </w:tc>
      </w:tr>
      <w:tr w:rsidR="00C21B69" w:rsidRPr="00460ABB" w14:paraId="5F2B2356" w14:textId="77777777" w:rsidTr="00C21B69">
        <w:trPr>
          <w:trHeight w:val="276"/>
          <w:jc w:val="center"/>
        </w:trPr>
        <w:tc>
          <w:tcPr>
            <w:tcW w:w="900" w:type="dxa"/>
            <w:shd w:val="clear" w:color="000000" w:fill="FFFFFF"/>
            <w:vAlign w:val="center"/>
            <w:hideMark/>
          </w:tcPr>
          <w:p w14:paraId="524C4A80"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G</w:t>
            </w:r>
          </w:p>
        </w:tc>
        <w:tc>
          <w:tcPr>
            <w:tcW w:w="924" w:type="dxa"/>
            <w:shd w:val="clear" w:color="000000" w:fill="FFFFFF"/>
            <w:vAlign w:val="center"/>
            <w:hideMark/>
          </w:tcPr>
          <w:p w14:paraId="53D2F56D"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45</w:t>
            </w:r>
          </w:p>
        </w:tc>
        <w:tc>
          <w:tcPr>
            <w:tcW w:w="736" w:type="dxa"/>
            <w:shd w:val="clear" w:color="000000" w:fill="FFFFFF"/>
            <w:vAlign w:val="center"/>
            <w:hideMark/>
          </w:tcPr>
          <w:p w14:paraId="5F1E4A2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453</w:t>
            </w:r>
          </w:p>
        </w:tc>
        <w:tc>
          <w:tcPr>
            <w:tcW w:w="736" w:type="dxa"/>
            <w:shd w:val="clear" w:color="000000" w:fill="FFFFFF"/>
            <w:vAlign w:val="center"/>
            <w:hideMark/>
          </w:tcPr>
          <w:p w14:paraId="280EFE01"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4530</w:t>
            </w:r>
          </w:p>
        </w:tc>
        <w:tc>
          <w:tcPr>
            <w:tcW w:w="7139" w:type="dxa"/>
            <w:shd w:val="clear" w:color="000000" w:fill="FFFFFF"/>
            <w:vAlign w:val="center"/>
            <w:hideMark/>
          </w:tcPr>
          <w:p w14:paraId="6233254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Comercio de partes, piezas (autopartes) y accesorios (lujos) para vehículos automotores</w:t>
            </w:r>
          </w:p>
        </w:tc>
      </w:tr>
      <w:tr w:rsidR="00C21B69" w:rsidRPr="00460ABB" w14:paraId="37214C0D" w14:textId="77777777" w:rsidTr="00C21B69">
        <w:trPr>
          <w:trHeight w:val="276"/>
          <w:jc w:val="center"/>
        </w:trPr>
        <w:tc>
          <w:tcPr>
            <w:tcW w:w="900" w:type="dxa"/>
            <w:shd w:val="clear" w:color="000000" w:fill="FFFFFF"/>
            <w:vAlign w:val="center"/>
            <w:hideMark/>
          </w:tcPr>
          <w:p w14:paraId="604BB9E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G</w:t>
            </w:r>
          </w:p>
        </w:tc>
        <w:tc>
          <w:tcPr>
            <w:tcW w:w="924" w:type="dxa"/>
            <w:shd w:val="clear" w:color="000000" w:fill="FFFFFF"/>
            <w:vAlign w:val="center"/>
            <w:hideMark/>
          </w:tcPr>
          <w:p w14:paraId="5426D75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45</w:t>
            </w:r>
          </w:p>
        </w:tc>
        <w:tc>
          <w:tcPr>
            <w:tcW w:w="736" w:type="dxa"/>
            <w:shd w:val="clear" w:color="000000" w:fill="FFFFFF"/>
            <w:vAlign w:val="center"/>
            <w:hideMark/>
          </w:tcPr>
          <w:p w14:paraId="7120D07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454</w:t>
            </w:r>
          </w:p>
        </w:tc>
        <w:tc>
          <w:tcPr>
            <w:tcW w:w="736" w:type="dxa"/>
            <w:shd w:val="clear" w:color="000000" w:fill="FFFFFF"/>
            <w:vAlign w:val="center"/>
            <w:hideMark/>
          </w:tcPr>
          <w:p w14:paraId="12EA629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4541</w:t>
            </w:r>
          </w:p>
        </w:tc>
        <w:tc>
          <w:tcPr>
            <w:tcW w:w="7139" w:type="dxa"/>
            <w:shd w:val="clear" w:color="000000" w:fill="FFFFFF"/>
            <w:vAlign w:val="center"/>
            <w:hideMark/>
          </w:tcPr>
          <w:p w14:paraId="44D4E9F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Comercio de motocicletas y de sus partes, piezas y accesorios</w:t>
            </w:r>
          </w:p>
        </w:tc>
      </w:tr>
      <w:tr w:rsidR="00C21B69" w:rsidRPr="00460ABB" w14:paraId="7AE6C7D6" w14:textId="77777777" w:rsidTr="00C21B69">
        <w:trPr>
          <w:trHeight w:val="276"/>
          <w:jc w:val="center"/>
        </w:trPr>
        <w:tc>
          <w:tcPr>
            <w:tcW w:w="900" w:type="dxa"/>
            <w:shd w:val="clear" w:color="000000" w:fill="FFFFFF"/>
            <w:vAlign w:val="center"/>
            <w:hideMark/>
          </w:tcPr>
          <w:p w14:paraId="136F70F5"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G</w:t>
            </w:r>
          </w:p>
        </w:tc>
        <w:tc>
          <w:tcPr>
            <w:tcW w:w="924" w:type="dxa"/>
            <w:shd w:val="clear" w:color="000000" w:fill="FFFFFF"/>
            <w:vAlign w:val="center"/>
            <w:hideMark/>
          </w:tcPr>
          <w:p w14:paraId="354D1F80"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45</w:t>
            </w:r>
          </w:p>
        </w:tc>
        <w:tc>
          <w:tcPr>
            <w:tcW w:w="736" w:type="dxa"/>
            <w:shd w:val="clear" w:color="000000" w:fill="FFFFFF"/>
            <w:vAlign w:val="center"/>
            <w:hideMark/>
          </w:tcPr>
          <w:p w14:paraId="6ABE49B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454</w:t>
            </w:r>
          </w:p>
        </w:tc>
        <w:tc>
          <w:tcPr>
            <w:tcW w:w="736" w:type="dxa"/>
            <w:shd w:val="clear" w:color="000000" w:fill="FFFFFF"/>
            <w:vAlign w:val="center"/>
            <w:hideMark/>
          </w:tcPr>
          <w:p w14:paraId="211DDD2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4542</w:t>
            </w:r>
          </w:p>
        </w:tc>
        <w:tc>
          <w:tcPr>
            <w:tcW w:w="7139" w:type="dxa"/>
            <w:shd w:val="clear" w:color="000000" w:fill="FFFFFF"/>
            <w:vAlign w:val="center"/>
            <w:hideMark/>
          </w:tcPr>
          <w:p w14:paraId="11B8D59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Mantenimiento y reparación de motocicletas y de sus partes y piezas</w:t>
            </w:r>
          </w:p>
        </w:tc>
      </w:tr>
      <w:tr w:rsidR="00C21B69" w:rsidRPr="00460ABB" w14:paraId="14BE9BC3" w14:textId="77777777" w:rsidTr="00C21B69">
        <w:trPr>
          <w:trHeight w:val="276"/>
          <w:jc w:val="center"/>
        </w:trPr>
        <w:tc>
          <w:tcPr>
            <w:tcW w:w="900" w:type="dxa"/>
            <w:shd w:val="clear" w:color="000000" w:fill="FFFFFF"/>
            <w:vAlign w:val="center"/>
            <w:hideMark/>
          </w:tcPr>
          <w:p w14:paraId="50593E63"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G</w:t>
            </w:r>
          </w:p>
        </w:tc>
        <w:tc>
          <w:tcPr>
            <w:tcW w:w="924" w:type="dxa"/>
            <w:shd w:val="clear" w:color="000000" w:fill="FFFFFF"/>
            <w:vAlign w:val="center"/>
            <w:hideMark/>
          </w:tcPr>
          <w:p w14:paraId="0ABB3429"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46</w:t>
            </w:r>
          </w:p>
        </w:tc>
        <w:tc>
          <w:tcPr>
            <w:tcW w:w="736" w:type="dxa"/>
            <w:shd w:val="clear" w:color="000000" w:fill="FFFFFF"/>
            <w:vAlign w:val="center"/>
            <w:hideMark/>
          </w:tcPr>
          <w:p w14:paraId="4ACCB45A"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461</w:t>
            </w:r>
          </w:p>
        </w:tc>
        <w:tc>
          <w:tcPr>
            <w:tcW w:w="736" w:type="dxa"/>
            <w:shd w:val="clear" w:color="000000" w:fill="FFFFFF"/>
            <w:vAlign w:val="center"/>
            <w:hideMark/>
          </w:tcPr>
          <w:p w14:paraId="2A2FC80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4610</w:t>
            </w:r>
          </w:p>
        </w:tc>
        <w:tc>
          <w:tcPr>
            <w:tcW w:w="7139" w:type="dxa"/>
            <w:shd w:val="clear" w:color="000000" w:fill="FFFFFF"/>
            <w:vAlign w:val="center"/>
            <w:hideMark/>
          </w:tcPr>
          <w:p w14:paraId="0619542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Comercio al por mayor a cambio de una retribución o por contrata</w:t>
            </w:r>
          </w:p>
        </w:tc>
      </w:tr>
      <w:tr w:rsidR="00C21B69" w:rsidRPr="00460ABB" w14:paraId="2D4A481E" w14:textId="77777777" w:rsidTr="00C21B69">
        <w:trPr>
          <w:trHeight w:val="276"/>
          <w:jc w:val="center"/>
        </w:trPr>
        <w:tc>
          <w:tcPr>
            <w:tcW w:w="900" w:type="dxa"/>
            <w:shd w:val="clear" w:color="000000" w:fill="FFFFFF"/>
            <w:vAlign w:val="center"/>
            <w:hideMark/>
          </w:tcPr>
          <w:p w14:paraId="238A3272"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G</w:t>
            </w:r>
          </w:p>
        </w:tc>
        <w:tc>
          <w:tcPr>
            <w:tcW w:w="924" w:type="dxa"/>
            <w:shd w:val="clear" w:color="000000" w:fill="FFFFFF"/>
            <w:vAlign w:val="center"/>
            <w:hideMark/>
          </w:tcPr>
          <w:p w14:paraId="07BE103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46</w:t>
            </w:r>
          </w:p>
        </w:tc>
        <w:tc>
          <w:tcPr>
            <w:tcW w:w="736" w:type="dxa"/>
            <w:shd w:val="clear" w:color="000000" w:fill="FFFFFF"/>
            <w:vAlign w:val="center"/>
            <w:hideMark/>
          </w:tcPr>
          <w:p w14:paraId="217FD3F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462</w:t>
            </w:r>
          </w:p>
        </w:tc>
        <w:tc>
          <w:tcPr>
            <w:tcW w:w="736" w:type="dxa"/>
            <w:shd w:val="clear" w:color="000000" w:fill="FFFFFF"/>
            <w:vAlign w:val="center"/>
            <w:hideMark/>
          </w:tcPr>
          <w:p w14:paraId="3FF2512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4620</w:t>
            </w:r>
          </w:p>
        </w:tc>
        <w:tc>
          <w:tcPr>
            <w:tcW w:w="7139" w:type="dxa"/>
            <w:shd w:val="clear" w:color="000000" w:fill="FFFFFF"/>
            <w:vAlign w:val="center"/>
            <w:hideMark/>
          </w:tcPr>
          <w:p w14:paraId="4E1F995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Comercio al por mayor de materias primas agropecuarias; animales vivos</w:t>
            </w:r>
          </w:p>
        </w:tc>
      </w:tr>
      <w:tr w:rsidR="00C21B69" w:rsidRPr="00460ABB" w14:paraId="69E747C0" w14:textId="77777777" w:rsidTr="00C21B69">
        <w:trPr>
          <w:trHeight w:val="276"/>
          <w:jc w:val="center"/>
        </w:trPr>
        <w:tc>
          <w:tcPr>
            <w:tcW w:w="900" w:type="dxa"/>
            <w:shd w:val="clear" w:color="000000" w:fill="FFFFFF"/>
            <w:vAlign w:val="center"/>
            <w:hideMark/>
          </w:tcPr>
          <w:p w14:paraId="15BD728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G</w:t>
            </w:r>
          </w:p>
        </w:tc>
        <w:tc>
          <w:tcPr>
            <w:tcW w:w="924" w:type="dxa"/>
            <w:shd w:val="clear" w:color="000000" w:fill="FFFFFF"/>
            <w:vAlign w:val="center"/>
            <w:hideMark/>
          </w:tcPr>
          <w:p w14:paraId="1FDE7CE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46</w:t>
            </w:r>
          </w:p>
        </w:tc>
        <w:tc>
          <w:tcPr>
            <w:tcW w:w="736" w:type="dxa"/>
            <w:shd w:val="clear" w:color="000000" w:fill="FFFFFF"/>
            <w:vAlign w:val="center"/>
            <w:hideMark/>
          </w:tcPr>
          <w:p w14:paraId="356A930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463</w:t>
            </w:r>
          </w:p>
        </w:tc>
        <w:tc>
          <w:tcPr>
            <w:tcW w:w="736" w:type="dxa"/>
            <w:shd w:val="clear" w:color="000000" w:fill="FFFFFF"/>
            <w:vAlign w:val="center"/>
            <w:hideMark/>
          </w:tcPr>
          <w:p w14:paraId="5497E0C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4631</w:t>
            </w:r>
          </w:p>
        </w:tc>
        <w:tc>
          <w:tcPr>
            <w:tcW w:w="7139" w:type="dxa"/>
            <w:shd w:val="clear" w:color="000000" w:fill="FFFFFF"/>
            <w:vAlign w:val="center"/>
            <w:hideMark/>
          </w:tcPr>
          <w:p w14:paraId="61969BE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Comercio al por mayor de productos alimenticios</w:t>
            </w:r>
          </w:p>
        </w:tc>
      </w:tr>
      <w:tr w:rsidR="00C21B69" w:rsidRPr="00460ABB" w14:paraId="63F76376" w14:textId="77777777" w:rsidTr="00C21B69">
        <w:trPr>
          <w:trHeight w:val="276"/>
          <w:jc w:val="center"/>
        </w:trPr>
        <w:tc>
          <w:tcPr>
            <w:tcW w:w="900" w:type="dxa"/>
            <w:shd w:val="clear" w:color="000000" w:fill="FFFFFF"/>
            <w:vAlign w:val="center"/>
            <w:hideMark/>
          </w:tcPr>
          <w:p w14:paraId="067F68A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G</w:t>
            </w:r>
          </w:p>
        </w:tc>
        <w:tc>
          <w:tcPr>
            <w:tcW w:w="924" w:type="dxa"/>
            <w:shd w:val="clear" w:color="000000" w:fill="FFFFFF"/>
            <w:vAlign w:val="center"/>
            <w:hideMark/>
          </w:tcPr>
          <w:p w14:paraId="60DEF11C"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46</w:t>
            </w:r>
          </w:p>
        </w:tc>
        <w:tc>
          <w:tcPr>
            <w:tcW w:w="736" w:type="dxa"/>
            <w:shd w:val="clear" w:color="000000" w:fill="FFFFFF"/>
            <w:vAlign w:val="center"/>
            <w:hideMark/>
          </w:tcPr>
          <w:p w14:paraId="63D4B79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464</w:t>
            </w:r>
          </w:p>
        </w:tc>
        <w:tc>
          <w:tcPr>
            <w:tcW w:w="736" w:type="dxa"/>
            <w:shd w:val="clear" w:color="000000" w:fill="FFFFFF"/>
            <w:vAlign w:val="center"/>
            <w:hideMark/>
          </w:tcPr>
          <w:p w14:paraId="7293A4F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4641</w:t>
            </w:r>
          </w:p>
        </w:tc>
        <w:tc>
          <w:tcPr>
            <w:tcW w:w="7139" w:type="dxa"/>
            <w:shd w:val="clear" w:color="000000" w:fill="FFFFFF"/>
            <w:vAlign w:val="center"/>
            <w:hideMark/>
          </w:tcPr>
          <w:p w14:paraId="252DAA9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Comercio al por mayor de productos textiles, productos confeccionados para uso doméstico</w:t>
            </w:r>
          </w:p>
        </w:tc>
      </w:tr>
      <w:tr w:rsidR="00C21B69" w:rsidRPr="00460ABB" w14:paraId="2617490C" w14:textId="77777777" w:rsidTr="00C21B69">
        <w:trPr>
          <w:trHeight w:val="276"/>
          <w:jc w:val="center"/>
        </w:trPr>
        <w:tc>
          <w:tcPr>
            <w:tcW w:w="900" w:type="dxa"/>
            <w:shd w:val="clear" w:color="000000" w:fill="FFFFFF"/>
            <w:vAlign w:val="center"/>
            <w:hideMark/>
          </w:tcPr>
          <w:p w14:paraId="24AF8D92"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G</w:t>
            </w:r>
          </w:p>
        </w:tc>
        <w:tc>
          <w:tcPr>
            <w:tcW w:w="924" w:type="dxa"/>
            <w:shd w:val="clear" w:color="000000" w:fill="FFFFFF"/>
            <w:vAlign w:val="center"/>
            <w:hideMark/>
          </w:tcPr>
          <w:p w14:paraId="7DD6DC7F"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46</w:t>
            </w:r>
          </w:p>
        </w:tc>
        <w:tc>
          <w:tcPr>
            <w:tcW w:w="736" w:type="dxa"/>
            <w:shd w:val="clear" w:color="000000" w:fill="FFFFFF"/>
            <w:vAlign w:val="center"/>
            <w:hideMark/>
          </w:tcPr>
          <w:p w14:paraId="36D5F8C3"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464</w:t>
            </w:r>
          </w:p>
        </w:tc>
        <w:tc>
          <w:tcPr>
            <w:tcW w:w="736" w:type="dxa"/>
            <w:shd w:val="clear" w:color="000000" w:fill="FFFFFF"/>
            <w:vAlign w:val="center"/>
            <w:hideMark/>
          </w:tcPr>
          <w:p w14:paraId="49B517C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4642</w:t>
            </w:r>
          </w:p>
        </w:tc>
        <w:tc>
          <w:tcPr>
            <w:tcW w:w="7139" w:type="dxa"/>
            <w:shd w:val="clear" w:color="000000" w:fill="FFFFFF"/>
            <w:vAlign w:val="center"/>
            <w:hideMark/>
          </w:tcPr>
          <w:p w14:paraId="435EC779"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Comercio al por mayor de prendas de vestir</w:t>
            </w:r>
          </w:p>
        </w:tc>
      </w:tr>
      <w:tr w:rsidR="00C21B69" w:rsidRPr="00460ABB" w14:paraId="120936CE" w14:textId="77777777" w:rsidTr="00C21B69">
        <w:trPr>
          <w:trHeight w:val="276"/>
          <w:jc w:val="center"/>
        </w:trPr>
        <w:tc>
          <w:tcPr>
            <w:tcW w:w="900" w:type="dxa"/>
            <w:shd w:val="clear" w:color="000000" w:fill="FFFFFF"/>
            <w:vAlign w:val="center"/>
            <w:hideMark/>
          </w:tcPr>
          <w:p w14:paraId="665A0DE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G</w:t>
            </w:r>
          </w:p>
        </w:tc>
        <w:tc>
          <w:tcPr>
            <w:tcW w:w="924" w:type="dxa"/>
            <w:shd w:val="clear" w:color="000000" w:fill="FFFFFF"/>
            <w:vAlign w:val="center"/>
            <w:hideMark/>
          </w:tcPr>
          <w:p w14:paraId="27D427C4"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46</w:t>
            </w:r>
          </w:p>
        </w:tc>
        <w:tc>
          <w:tcPr>
            <w:tcW w:w="736" w:type="dxa"/>
            <w:shd w:val="clear" w:color="000000" w:fill="FFFFFF"/>
            <w:vAlign w:val="center"/>
            <w:hideMark/>
          </w:tcPr>
          <w:p w14:paraId="110663A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464</w:t>
            </w:r>
          </w:p>
        </w:tc>
        <w:tc>
          <w:tcPr>
            <w:tcW w:w="736" w:type="dxa"/>
            <w:shd w:val="clear" w:color="000000" w:fill="FFFFFF"/>
            <w:vAlign w:val="center"/>
            <w:hideMark/>
          </w:tcPr>
          <w:p w14:paraId="3D2A6C51"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4643</w:t>
            </w:r>
          </w:p>
        </w:tc>
        <w:tc>
          <w:tcPr>
            <w:tcW w:w="7139" w:type="dxa"/>
            <w:shd w:val="clear" w:color="000000" w:fill="FFFFFF"/>
            <w:vAlign w:val="center"/>
            <w:hideMark/>
          </w:tcPr>
          <w:p w14:paraId="1F8A270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Comercio al por mayor de calzado</w:t>
            </w:r>
          </w:p>
        </w:tc>
      </w:tr>
      <w:tr w:rsidR="00C21B69" w:rsidRPr="00460ABB" w14:paraId="5E11B7AB" w14:textId="77777777" w:rsidTr="00C21B69">
        <w:trPr>
          <w:trHeight w:val="276"/>
          <w:jc w:val="center"/>
        </w:trPr>
        <w:tc>
          <w:tcPr>
            <w:tcW w:w="900" w:type="dxa"/>
            <w:shd w:val="clear" w:color="000000" w:fill="FFFFFF"/>
            <w:vAlign w:val="center"/>
            <w:hideMark/>
          </w:tcPr>
          <w:p w14:paraId="068833D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G</w:t>
            </w:r>
          </w:p>
        </w:tc>
        <w:tc>
          <w:tcPr>
            <w:tcW w:w="924" w:type="dxa"/>
            <w:shd w:val="clear" w:color="000000" w:fill="FFFFFF"/>
            <w:vAlign w:val="center"/>
            <w:hideMark/>
          </w:tcPr>
          <w:p w14:paraId="323958A8"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46</w:t>
            </w:r>
          </w:p>
        </w:tc>
        <w:tc>
          <w:tcPr>
            <w:tcW w:w="736" w:type="dxa"/>
            <w:shd w:val="clear" w:color="000000" w:fill="FFFFFF"/>
            <w:vAlign w:val="center"/>
            <w:hideMark/>
          </w:tcPr>
          <w:p w14:paraId="5D0AFC8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464</w:t>
            </w:r>
          </w:p>
        </w:tc>
        <w:tc>
          <w:tcPr>
            <w:tcW w:w="736" w:type="dxa"/>
            <w:shd w:val="clear" w:color="000000" w:fill="FFFFFF"/>
            <w:vAlign w:val="center"/>
            <w:hideMark/>
          </w:tcPr>
          <w:p w14:paraId="098766B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4644</w:t>
            </w:r>
          </w:p>
        </w:tc>
        <w:tc>
          <w:tcPr>
            <w:tcW w:w="7139" w:type="dxa"/>
            <w:shd w:val="clear" w:color="000000" w:fill="FFFFFF"/>
            <w:vAlign w:val="center"/>
            <w:hideMark/>
          </w:tcPr>
          <w:p w14:paraId="2A7B7A5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Comercio al por mayor de aparatos y equipo de uso doméstico</w:t>
            </w:r>
          </w:p>
        </w:tc>
      </w:tr>
      <w:tr w:rsidR="00C21B69" w:rsidRPr="00460ABB" w14:paraId="0E086CD4" w14:textId="77777777" w:rsidTr="00C21B69">
        <w:trPr>
          <w:trHeight w:val="276"/>
          <w:jc w:val="center"/>
        </w:trPr>
        <w:tc>
          <w:tcPr>
            <w:tcW w:w="900" w:type="dxa"/>
            <w:shd w:val="clear" w:color="000000" w:fill="FFFFFF"/>
            <w:vAlign w:val="center"/>
            <w:hideMark/>
          </w:tcPr>
          <w:p w14:paraId="68C0075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G</w:t>
            </w:r>
          </w:p>
        </w:tc>
        <w:tc>
          <w:tcPr>
            <w:tcW w:w="924" w:type="dxa"/>
            <w:shd w:val="clear" w:color="000000" w:fill="FFFFFF"/>
            <w:vAlign w:val="center"/>
            <w:hideMark/>
          </w:tcPr>
          <w:p w14:paraId="29E5935B"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46</w:t>
            </w:r>
          </w:p>
        </w:tc>
        <w:tc>
          <w:tcPr>
            <w:tcW w:w="736" w:type="dxa"/>
            <w:shd w:val="clear" w:color="000000" w:fill="FFFFFF"/>
            <w:vAlign w:val="center"/>
            <w:hideMark/>
          </w:tcPr>
          <w:p w14:paraId="6752D73C"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464</w:t>
            </w:r>
          </w:p>
        </w:tc>
        <w:tc>
          <w:tcPr>
            <w:tcW w:w="736" w:type="dxa"/>
            <w:shd w:val="clear" w:color="000000" w:fill="FFFFFF"/>
            <w:vAlign w:val="center"/>
            <w:hideMark/>
          </w:tcPr>
          <w:p w14:paraId="7017F614"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4649</w:t>
            </w:r>
          </w:p>
        </w:tc>
        <w:tc>
          <w:tcPr>
            <w:tcW w:w="7139" w:type="dxa"/>
            <w:shd w:val="clear" w:color="000000" w:fill="FFFFFF"/>
            <w:vAlign w:val="center"/>
            <w:hideMark/>
          </w:tcPr>
          <w:p w14:paraId="624862F0"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Comercio al por mayor de otros utensilios domésticos n.c.p.</w:t>
            </w:r>
          </w:p>
        </w:tc>
      </w:tr>
      <w:tr w:rsidR="00C21B69" w:rsidRPr="00460ABB" w14:paraId="13092CBA" w14:textId="77777777" w:rsidTr="00C21B69">
        <w:trPr>
          <w:trHeight w:val="276"/>
          <w:jc w:val="center"/>
        </w:trPr>
        <w:tc>
          <w:tcPr>
            <w:tcW w:w="900" w:type="dxa"/>
            <w:shd w:val="clear" w:color="000000" w:fill="FFFFFF"/>
            <w:vAlign w:val="center"/>
            <w:hideMark/>
          </w:tcPr>
          <w:p w14:paraId="4C412B8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G</w:t>
            </w:r>
          </w:p>
        </w:tc>
        <w:tc>
          <w:tcPr>
            <w:tcW w:w="924" w:type="dxa"/>
            <w:shd w:val="clear" w:color="000000" w:fill="FFFFFF"/>
            <w:vAlign w:val="center"/>
            <w:hideMark/>
          </w:tcPr>
          <w:p w14:paraId="7B2EC9E1"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46</w:t>
            </w:r>
          </w:p>
        </w:tc>
        <w:tc>
          <w:tcPr>
            <w:tcW w:w="736" w:type="dxa"/>
            <w:shd w:val="clear" w:color="000000" w:fill="FFFFFF"/>
            <w:vAlign w:val="center"/>
            <w:hideMark/>
          </w:tcPr>
          <w:p w14:paraId="4D03AAA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465</w:t>
            </w:r>
          </w:p>
        </w:tc>
        <w:tc>
          <w:tcPr>
            <w:tcW w:w="736" w:type="dxa"/>
            <w:shd w:val="clear" w:color="000000" w:fill="FFFFFF"/>
            <w:vAlign w:val="center"/>
            <w:hideMark/>
          </w:tcPr>
          <w:p w14:paraId="20B6DADB"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4651</w:t>
            </w:r>
          </w:p>
        </w:tc>
        <w:tc>
          <w:tcPr>
            <w:tcW w:w="7139" w:type="dxa"/>
            <w:shd w:val="clear" w:color="000000" w:fill="FFFFFF"/>
            <w:vAlign w:val="center"/>
            <w:hideMark/>
          </w:tcPr>
          <w:p w14:paraId="21F6C5A6"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Comercio al por mayor de computadores, equipo periférico y programas de informática</w:t>
            </w:r>
          </w:p>
        </w:tc>
      </w:tr>
      <w:tr w:rsidR="00C21B69" w:rsidRPr="00460ABB" w14:paraId="6819B026" w14:textId="77777777" w:rsidTr="00C21B69">
        <w:trPr>
          <w:trHeight w:val="276"/>
          <w:jc w:val="center"/>
        </w:trPr>
        <w:tc>
          <w:tcPr>
            <w:tcW w:w="900" w:type="dxa"/>
            <w:shd w:val="clear" w:color="000000" w:fill="FFFFFF"/>
            <w:vAlign w:val="center"/>
            <w:hideMark/>
          </w:tcPr>
          <w:p w14:paraId="6205909E"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G</w:t>
            </w:r>
          </w:p>
        </w:tc>
        <w:tc>
          <w:tcPr>
            <w:tcW w:w="924" w:type="dxa"/>
            <w:shd w:val="clear" w:color="000000" w:fill="FFFFFF"/>
            <w:vAlign w:val="center"/>
            <w:hideMark/>
          </w:tcPr>
          <w:p w14:paraId="0A89EE52"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46</w:t>
            </w:r>
          </w:p>
        </w:tc>
        <w:tc>
          <w:tcPr>
            <w:tcW w:w="736" w:type="dxa"/>
            <w:shd w:val="clear" w:color="000000" w:fill="FFFFFF"/>
            <w:vAlign w:val="center"/>
            <w:hideMark/>
          </w:tcPr>
          <w:p w14:paraId="688868FF"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465</w:t>
            </w:r>
          </w:p>
        </w:tc>
        <w:tc>
          <w:tcPr>
            <w:tcW w:w="736" w:type="dxa"/>
            <w:shd w:val="clear" w:color="000000" w:fill="FFFFFF"/>
            <w:vAlign w:val="center"/>
            <w:hideMark/>
          </w:tcPr>
          <w:p w14:paraId="5430FB1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4652</w:t>
            </w:r>
          </w:p>
        </w:tc>
        <w:tc>
          <w:tcPr>
            <w:tcW w:w="7139" w:type="dxa"/>
            <w:shd w:val="clear" w:color="000000" w:fill="FFFFFF"/>
            <w:vAlign w:val="center"/>
            <w:hideMark/>
          </w:tcPr>
          <w:p w14:paraId="761D963E"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Comercio al por mayor de equipo, partes y piezas electrónicos y de telecomunicaciones</w:t>
            </w:r>
          </w:p>
        </w:tc>
      </w:tr>
      <w:tr w:rsidR="00C21B69" w:rsidRPr="00460ABB" w14:paraId="5FE0D2A7" w14:textId="77777777" w:rsidTr="00C21B69">
        <w:trPr>
          <w:trHeight w:val="276"/>
          <w:jc w:val="center"/>
        </w:trPr>
        <w:tc>
          <w:tcPr>
            <w:tcW w:w="900" w:type="dxa"/>
            <w:shd w:val="clear" w:color="000000" w:fill="FFFFFF"/>
            <w:vAlign w:val="center"/>
            <w:hideMark/>
          </w:tcPr>
          <w:p w14:paraId="3C8783BD"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G</w:t>
            </w:r>
          </w:p>
        </w:tc>
        <w:tc>
          <w:tcPr>
            <w:tcW w:w="924" w:type="dxa"/>
            <w:shd w:val="clear" w:color="000000" w:fill="FFFFFF"/>
            <w:vAlign w:val="center"/>
            <w:hideMark/>
          </w:tcPr>
          <w:p w14:paraId="35D5ACA6"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46</w:t>
            </w:r>
          </w:p>
        </w:tc>
        <w:tc>
          <w:tcPr>
            <w:tcW w:w="736" w:type="dxa"/>
            <w:shd w:val="clear" w:color="000000" w:fill="FFFFFF"/>
            <w:vAlign w:val="center"/>
            <w:hideMark/>
          </w:tcPr>
          <w:p w14:paraId="614D1E9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465</w:t>
            </w:r>
          </w:p>
        </w:tc>
        <w:tc>
          <w:tcPr>
            <w:tcW w:w="736" w:type="dxa"/>
            <w:shd w:val="clear" w:color="000000" w:fill="FFFFFF"/>
            <w:vAlign w:val="center"/>
            <w:hideMark/>
          </w:tcPr>
          <w:p w14:paraId="669C63B8"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4653</w:t>
            </w:r>
          </w:p>
        </w:tc>
        <w:tc>
          <w:tcPr>
            <w:tcW w:w="7139" w:type="dxa"/>
            <w:shd w:val="clear" w:color="000000" w:fill="FFFFFF"/>
            <w:vAlign w:val="center"/>
            <w:hideMark/>
          </w:tcPr>
          <w:p w14:paraId="18AA7F42"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Comercio al por mayor de maquinaria y equipo agropecuarios</w:t>
            </w:r>
          </w:p>
        </w:tc>
      </w:tr>
      <w:tr w:rsidR="00C21B69" w:rsidRPr="00460ABB" w14:paraId="39B5EF77" w14:textId="77777777" w:rsidTr="00C21B69">
        <w:trPr>
          <w:trHeight w:val="276"/>
          <w:jc w:val="center"/>
        </w:trPr>
        <w:tc>
          <w:tcPr>
            <w:tcW w:w="900" w:type="dxa"/>
            <w:shd w:val="clear" w:color="000000" w:fill="FFFFFF"/>
            <w:vAlign w:val="center"/>
            <w:hideMark/>
          </w:tcPr>
          <w:p w14:paraId="4EFE3C0A"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G</w:t>
            </w:r>
          </w:p>
        </w:tc>
        <w:tc>
          <w:tcPr>
            <w:tcW w:w="924" w:type="dxa"/>
            <w:shd w:val="clear" w:color="000000" w:fill="FFFFFF"/>
            <w:vAlign w:val="center"/>
            <w:hideMark/>
          </w:tcPr>
          <w:p w14:paraId="0A5230A4" w14:textId="77777777" w:rsidR="00C21B69" w:rsidRPr="00103637" w:rsidRDefault="00C21B69" w:rsidP="00C21B69">
            <w:pPr>
              <w:jc w:val="center"/>
              <w:rPr>
                <w:rFonts w:ascii="Arial" w:hAnsi="Arial" w:cs="Arial"/>
                <w:bCs/>
                <w:sz w:val="18"/>
                <w:szCs w:val="18"/>
                <w:lang w:val="es-ES_tradnl" w:eastAsia="es-CO"/>
              </w:rPr>
            </w:pPr>
            <w:r w:rsidRPr="00103637">
              <w:rPr>
                <w:rFonts w:ascii="Arial" w:hAnsi="Arial" w:cs="Arial"/>
                <w:bCs/>
                <w:sz w:val="18"/>
                <w:szCs w:val="18"/>
                <w:lang w:val="es-ES_tradnl" w:eastAsia="es-CO"/>
              </w:rPr>
              <w:t>46</w:t>
            </w:r>
          </w:p>
        </w:tc>
        <w:tc>
          <w:tcPr>
            <w:tcW w:w="736" w:type="dxa"/>
            <w:shd w:val="clear" w:color="000000" w:fill="FFFFFF"/>
            <w:vAlign w:val="center"/>
            <w:hideMark/>
          </w:tcPr>
          <w:p w14:paraId="0E20B15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465</w:t>
            </w:r>
          </w:p>
        </w:tc>
        <w:tc>
          <w:tcPr>
            <w:tcW w:w="736" w:type="dxa"/>
            <w:shd w:val="clear" w:color="000000" w:fill="FFFFFF"/>
            <w:vAlign w:val="center"/>
            <w:hideMark/>
          </w:tcPr>
          <w:p w14:paraId="1740EF97"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4659</w:t>
            </w:r>
          </w:p>
        </w:tc>
        <w:tc>
          <w:tcPr>
            <w:tcW w:w="7139" w:type="dxa"/>
            <w:shd w:val="clear" w:color="000000" w:fill="FFFFFF"/>
            <w:vAlign w:val="center"/>
            <w:hideMark/>
          </w:tcPr>
          <w:p w14:paraId="31342D2D" w14:textId="77777777" w:rsidR="00C21B69" w:rsidRPr="00103637" w:rsidRDefault="00C21B69" w:rsidP="00C21B69">
            <w:pPr>
              <w:jc w:val="center"/>
              <w:rPr>
                <w:rFonts w:ascii="Arial" w:hAnsi="Arial" w:cs="Arial"/>
                <w:sz w:val="18"/>
                <w:szCs w:val="18"/>
                <w:lang w:val="es-ES_tradnl" w:eastAsia="es-CO"/>
              </w:rPr>
            </w:pPr>
            <w:r w:rsidRPr="00103637">
              <w:rPr>
                <w:rFonts w:ascii="Arial" w:hAnsi="Arial" w:cs="Arial"/>
                <w:sz w:val="18"/>
                <w:szCs w:val="18"/>
                <w:lang w:val="es-ES_tradnl" w:eastAsia="es-CO"/>
              </w:rPr>
              <w:t>Comercio al por mayor de otros tipos de maquinaria y equipo n.c.p.</w:t>
            </w:r>
          </w:p>
        </w:tc>
      </w:tr>
      <w:tr w:rsidR="00C21B69" w:rsidRPr="00460ABB" w14:paraId="114B344D" w14:textId="77777777" w:rsidTr="00C21B69">
        <w:trPr>
          <w:trHeight w:val="276"/>
          <w:jc w:val="center"/>
        </w:trPr>
        <w:tc>
          <w:tcPr>
            <w:tcW w:w="900" w:type="dxa"/>
            <w:shd w:val="clear" w:color="000000" w:fill="FFFFFF"/>
            <w:vAlign w:val="center"/>
            <w:hideMark/>
          </w:tcPr>
          <w:p w14:paraId="482E8D5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3CF025A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46</w:t>
            </w:r>
          </w:p>
        </w:tc>
        <w:tc>
          <w:tcPr>
            <w:tcW w:w="736" w:type="dxa"/>
            <w:shd w:val="clear" w:color="000000" w:fill="FFFFFF"/>
            <w:vAlign w:val="center"/>
            <w:hideMark/>
          </w:tcPr>
          <w:p w14:paraId="63E07D1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466</w:t>
            </w:r>
          </w:p>
        </w:tc>
        <w:tc>
          <w:tcPr>
            <w:tcW w:w="736" w:type="dxa"/>
            <w:shd w:val="clear" w:color="000000" w:fill="FFFFFF"/>
            <w:vAlign w:val="center"/>
            <w:hideMark/>
          </w:tcPr>
          <w:p w14:paraId="362B888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4661</w:t>
            </w:r>
          </w:p>
        </w:tc>
        <w:tc>
          <w:tcPr>
            <w:tcW w:w="7139" w:type="dxa"/>
            <w:shd w:val="clear" w:color="000000" w:fill="FFFFFF"/>
            <w:vAlign w:val="center"/>
            <w:hideMark/>
          </w:tcPr>
          <w:p w14:paraId="3F21DDE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mayor de combustibles sólidos, líquidos, gaseosos y productos conexos</w:t>
            </w:r>
          </w:p>
        </w:tc>
      </w:tr>
      <w:tr w:rsidR="00C21B69" w:rsidRPr="00460ABB" w14:paraId="1111BD26" w14:textId="77777777" w:rsidTr="00C21B69">
        <w:trPr>
          <w:trHeight w:val="276"/>
          <w:jc w:val="center"/>
        </w:trPr>
        <w:tc>
          <w:tcPr>
            <w:tcW w:w="900" w:type="dxa"/>
            <w:shd w:val="clear" w:color="000000" w:fill="FFFFFF"/>
            <w:vAlign w:val="center"/>
            <w:hideMark/>
          </w:tcPr>
          <w:p w14:paraId="0D221CB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70B4F29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46</w:t>
            </w:r>
          </w:p>
        </w:tc>
        <w:tc>
          <w:tcPr>
            <w:tcW w:w="736" w:type="dxa"/>
            <w:shd w:val="clear" w:color="000000" w:fill="FFFFFF"/>
            <w:vAlign w:val="center"/>
            <w:hideMark/>
          </w:tcPr>
          <w:p w14:paraId="68CBA80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466</w:t>
            </w:r>
          </w:p>
        </w:tc>
        <w:tc>
          <w:tcPr>
            <w:tcW w:w="736" w:type="dxa"/>
            <w:shd w:val="clear" w:color="000000" w:fill="FFFFFF"/>
            <w:vAlign w:val="center"/>
            <w:hideMark/>
          </w:tcPr>
          <w:p w14:paraId="67FAFE3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4662</w:t>
            </w:r>
          </w:p>
        </w:tc>
        <w:tc>
          <w:tcPr>
            <w:tcW w:w="7139" w:type="dxa"/>
            <w:shd w:val="clear" w:color="000000" w:fill="FFFFFF"/>
            <w:vAlign w:val="center"/>
            <w:hideMark/>
          </w:tcPr>
          <w:p w14:paraId="22F7A21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mayor de metales y productos metalíferos</w:t>
            </w:r>
          </w:p>
        </w:tc>
      </w:tr>
      <w:tr w:rsidR="00C21B69" w:rsidRPr="00460ABB" w14:paraId="39435AC8" w14:textId="77777777" w:rsidTr="00C21B69">
        <w:trPr>
          <w:trHeight w:val="480"/>
          <w:jc w:val="center"/>
        </w:trPr>
        <w:tc>
          <w:tcPr>
            <w:tcW w:w="900" w:type="dxa"/>
            <w:shd w:val="clear" w:color="000000" w:fill="FFFFFF"/>
            <w:vAlign w:val="center"/>
            <w:hideMark/>
          </w:tcPr>
          <w:p w14:paraId="7092132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lastRenderedPageBreak/>
              <w:t>G</w:t>
            </w:r>
          </w:p>
        </w:tc>
        <w:tc>
          <w:tcPr>
            <w:tcW w:w="924" w:type="dxa"/>
            <w:shd w:val="clear" w:color="000000" w:fill="FFFFFF"/>
            <w:vAlign w:val="center"/>
            <w:hideMark/>
          </w:tcPr>
          <w:p w14:paraId="2EF5896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46</w:t>
            </w:r>
          </w:p>
        </w:tc>
        <w:tc>
          <w:tcPr>
            <w:tcW w:w="736" w:type="dxa"/>
            <w:shd w:val="clear" w:color="000000" w:fill="FFFFFF"/>
            <w:vAlign w:val="center"/>
            <w:hideMark/>
          </w:tcPr>
          <w:p w14:paraId="1CA5CE6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466</w:t>
            </w:r>
          </w:p>
        </w:tc>
        <w:tc>
          <w:tcPr>
            <w:tcW w:w="736" w:type="dxa"/>
            <w:shd w:val="clear" w:color="000000" w:fill="FFFFFF"/>
            <w:vAlign w:val="center"/>
            <w:hideMark/>
          </w:tcPr>
          <w:p w14:paraId="1FEB000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4663</w:t>
            </w:r>
          </w:p>
        </w:tc>
        <w:tc>
          <w:tcPr>
            <w:tcW w:w="7139" w:type="dxa"/>
            <w:shd w:val="clear" w:color="000000" w:fill="FFFFFF"/>
            <w:vAlign w:val="center"/>
            <w:hideMark/>
          </w:tcPr>
          <w:p w14:paraId="156E085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mayor de materiales de construcción, artículos de ferretería, pinturas, productos de vidrio, equipo y materiales de fontanería y calefacción</w:t>
            </w:r>
          </w:p>
        </w:tc>
      </w:tr>
      <w:tr w:rsidR="00C21B69" w:rsidRPr="00460ABB" w14:paraId="50EF6DDB" w14:textId="77777777" w:rsidTr="00C21B69">
        <w:trPr>
          <w:trHeight w:val="480"/>
          <w:jc w:val="center"/>
        </w:trPr>
        <w:tc>
          <w:tcPr>
            <w:tcW w:w="900" w:type="dxa"/>
            <w:shd w:val="clear" w:color="000000" w:fill="FFFFFF"/>
            <w:vAlign w:val="center"/>
            <w:hideMark/>
          </w:tcPr>
          <w:p w14:paraId="67FE8EA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2BB4BC3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46</w:t>
            </w:r>
          </w:p>
        </w:tc>
        <w:tc>
          <w:tcPr>
            <w:tcW w:w="736" w:type="dxa"/>
            <w:shd w:val="clear" w:color="000000" w:fill="FFFFFF"/>
            <w:vAlign w:val="center"/>
            <w:hideMark/>
          </w:tcPr>
          <w:p w14:paraId="4FA598B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466</w:t>
            </w:r>
          </w:p>
        </w:tc>
        <w:tc>
          <w:tcPr>
            <w:tcW w:w="736" w:type="dxa"/>
            <w:shd w:val="clear" w:color="000000" w:fill="FFFFFF"/>
            <w:vAlign w:val="center"/>
            <w:hideMark/>
          </w:tcPr>
          <w:p w14:paraId="1EE0A5A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4664</w:t>
            </w:r>
          </w:p>
        </w:tc>
        <w:tc>
          <w:tcPr>
            <w:tcW w:w="7139" w:type="dxa"/>
            <w:shd w:val="clear" w:color="000000" w:fill="FFFFFF"/>
            <w:vAlign w:val="center"/>
            <w:hideMark/>
          </w:tcPr>
          <w:p w14:paraId="2B3FFD9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mayor de productos químicos básicos, cauchos y plásticos en formas primarias y productos químicos de uso agropecuario</w:t>
            </w:r>
          </w:p>
        </w:tc>
      </w:tr>
      <w:tr w:rsidR="00C21B69" w:rsidRPr="00460ABB" w14:paraId="12DA69AD" w14:textId="77777777" w:rsidTr="00C21B69">
        <w:trPr>
          <w:trHeight w:val="276"/>
          <w:jc w:val="center"/>
        </w:trPr>
        <w:tc>
          <w:tcPr>
            <w:tcW w:w="900" w:type="dxa"/>
            <w:shd w:val="clear" w:color="000000" w:fill="FFFFFF"/>
            <w:vAlign w:val="center"/>
            <w:hideMark/>
          </w:tcPr>
          <w:p w14:paraId="0C563DA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63881A5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46</w:t>
            </w:r>
          </w:p>
        </w:tc>
        <w:tc>
          <w:tcPr>
            <w:tcW w:w="736" w:type="dxa"/>
            <w:shd w:val="clear" w:color="000000" w:fill="FFFFFF"/>
            <w:vAlign w:val="center"/>
            <w:hideMark/>
          </w:tcPr>
          <w:p w14:paraId="776854C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466</w:t>
            </w:r>
          </w:p>
        </w:tc>
        <w:tc>
          <w:tcPr>
            <w:tcW w:w="736" w:type="dxa"/>
            <w:shd w:val="clear" w:color="000000" w:fill="FFFFFF"/>
            <w:vAlign w:val="center"/>
            <w:hideMark/>
          </w:tcPr>
          <w:p w14:paraId="788A0F5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4665</w:t>
            </w:r>
          </w:p>
        </w:tc>
        <w:tc>
          <w:tcPr>
            <w:tcW w:w="7139" w:type="dxa"/>
            <w:shd w:val="clear" w:color="000000" w:fill="FFFFFF"/>
            <w:vAlign w:val="center"/>
            <w:hideMark/>
          </w:tcPr>
          <w:p w14:paraId="637B78E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mayor de desperdicios, desechos y chatarra</w:t>
            </w:r>
          </w:p>
        </w:tc>
      </w:tr>
      <w:tr w:rsidR="00C21B69" w:rsidRPr="00460ABB" w14:paraId="68FAEB8A" w14:textId="77777777" w:rsidTr="00C21B69">
        <w:trPr>
          <w:trHeight w:val="276"/>
          <w:jc w:val="center"/>
        </w:trPr>
        <w:tc>
          <w:tcPr>
            <w:tcW w:w="900" w:type="dxa"/>
            <w:shd w:val="clear" w:color="000000" w:fill="FFFFFF"/>
            <w:vAlign w:val="center"/>
            <w:hideMark/>
          </w:tcPr>
          <w:p w14:paraId="6014BBF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167B82F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46</w:t>
            </w:r>
          </w:p>
        </w:tc>
        <w:tc>
          <w:tcPr>
            <w:tcW w:w="736" w:type="dxa"/>
            <w:shd w:val="clear" w:color="000000" w:fill="FFFFFF"/>
            <w:vAlign w:val="center"/>
            <w:hideMark/>
          </w:tcPr>
          <w:p w14:paraId="1B5D0DB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466</w:t>
            </w:r>
          </w:p>
        </w:tc>
        <w:tc>
          <w:tcPr>
            <w:tcW w:w="736" w:type="dxa"/>
            <w:shd w:val="clear" w:color="000000" w:fill="FFFFFF"/>
            <w:vAlign w:val="center"/>
            <w:hideMark/>
          </w:tcPr>
          <w:p w14:paraId="5BE3C4E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4669</w:t>
            </w:r>
          </w:p>
        </w:tc>
        <w:tc>
          <w:tcPr>
            <w:tcW w:w="7139" w:type="dxa"/>
            <w:shd w:val="clear" w:color="000000" w:fill="FFFFFF"/>
            <w:vAlign w:val="center"/>
            <w:hideMark/>
          </w:tcPr>
          <w:p w14:paraId="4C04A35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mayor de otros productos n.c.p.</w:t>
            </w:r>
          </w:p>
        </w:tc>
      </w:tr>
      <w:tr w:rsidR="00C21B69" w:rsidRPr="00460ABB" w14:paraId="058C2891" w14:textId="77777777" w:rsidTr="00C21B69">
        <w:trPr>
          <w:trHeight w:val="276"/>
          <w:jc w:val="center"/>
        </w:trPr>
        <w:tc>
          <w:tcPr>
            <w:tcW w:w="900" w:type="dxa"/>
            <w:shd w:val="clear" w:color="000000" w:fill="FFFFFF"/>
            <w:vAlign w:val="center"/>
            <w:hideMark/>
          </w:tcPr>
          <w:p w14:paraId="6C4AD47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0DC5C2F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46</w:t>
            </w:r>
          </w:p>
        </w:tc>
        <w:tc>
          <w:tcPr>
            <w:tcW w:w="736" w:type="dxa"/>
            <w:shd w:val="clear" w:color="000000" w:fill="FFFFFF"/>
            <w:vAlign w:val="center"/>
            <w:hideMark/>
          </w:tcPr>
          <w:p w14:paraId="76D4EFD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469</w:t>
            </w:r>
          </w:p>
        </w:tc>
        <w:tc>
          <w:tcPr>
            <w:tcW w:w="736" w:type="dxa"/>
            <w:shd w:val="clear" w:color="000000" w:fill="FFFFFF"/>
            <w:vAlign w:val="center"/>
            <w:hideMark/>
          </w:tcPr>
          <w:p w14:paraId="620300B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4690</w:t>
            </w:r>
          </w:p>
        </w:tc>
        <w:tc>
          <w:tcPr>
            <w:tcW w:w="7139" w:type="dxa"/>
            <w:shd w:val="clear" w:color="000000" w:fill="FFFFFF"/>
            <w:vAlign w:val="center"/>
            <w:hideMark/>
          </w:tcPr>
          <w:p w14:paraId="283E9FF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mayor no especializado</w:t>
            </w:r>
          </w:p>
        </w:tc>
      </w:tr>
      <w:tr w:rsidR="00C21B69" w:rsidRPr="00460ABB" w14:paraId="6A77D3D6" w14:textId="77777777" w:rsidTr="00C21B69">
        <w:trPr>
          <w:trHeight w:val="480"/>
          <w:jc w:val="center"/>
        </w:trPr>
        <w:tc>
          <w:tcPr>
            <w:tcW w:w="900" w:type="dxa"/>
            <w:shd w:val="clear" w:color="000000" w:fill="FFFFFF"/>
            <w:vAlign w:val="center"/>
            <w:hideMark/>
          </w:tcPr>
          <w:p w14:paraId="55AE3EB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18A8E5F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228A4B3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471</w:t>
            </w:r>
          </w:p>
        </w:tc>
        <w:tc>
          <w:tcPr>
            <w:tcW w:w="736" w:type="dxa"/>
            <w:shd w:val="clear" w:color="000000" w:fill="FFFFFF"/>
            <w:vAlign w:val="center"/>
            <w:hideMark/>
          </w:tcPr>
          <w:p w14:paraId="2E74F9D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4719</w:t>
            </w:r>
          </w:p>
        </w:tc>
        <w:tc>
          <w:tcPr>
            <w:tcW w:w="7139" w:type="dxa"/>
            <w:shd w:val="clear" w:color="000000" w:fill="FFFFFF"/>
            <w:vAlign w:val="center"/>
            <w:hideMark/>
          </w:tcPr>
          <w:p w14:paraId="58A26E8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en establecimientos no especializados, con surtido compuesto principalmente por productos diferentes de alimentos (víveres en general), bebidas y tabaco</w:t>
            </w:r>
          </w:p>
        </w:tc>
      </w:tr>
      <w:tr w:rsidR="00C21B69" w:rsidRPr="00460ABB" w14:paraId="0119D693" w14:textId="77777777" w:rsidTr="00C21B69">
        <w:trPr>
          <w:trHeight w:val="276"/>
          <w:jc w:val="center"/>
        </w:trPr>
        <w:tc>
          <w:tcPr>
            <w:tcW w:w="900" w:type="dxa"/>
            <w:shd w:val="clear" w:color="000000" w:fill="FFFFFF"/>
            <w:vAlign w:val="center"/>
            <w:hideMark/>
          </w:tcPr>
          <w:p w14:paraId="1206B6E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26A4511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08C741D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472</w:t>
            </w:r>
          </w:p>
        </w:tc>
        <w:tc>
          <w:tcPr>
            <w:tcW w:w="736" w:type="dxa"/>
            <w:shd w:val="clear" w:color="000000" w:fill="FFFFFF"/>
            <w:vAlign w:val="center"/>
            <w:hideMark/>
          </w:tcPr>
          <w:p w14:paraId="5F3572D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4721</w:t>
            </w:r>
          </w:p>
        </w:tc>
        <w:tc>
          <w:tcPr>
            <w:tcW w:w="7139" w:type="dxa"/>
            <w:shd w:val="clear" w:color="000000" w:fill="FFFFFF"/>
            <w:vAlign w:val="center"/>
            <w:hideMark/>
          </w:tcPr>
          <w:p w14:paraId="2083F34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de productos agrícolas para el consumo en establecimientos especializados</w:t>
            </w:r>
          </w:p>
        </w:tc>
      </w:tr>
      <w:tr w:rsidR="00C21B69" w:rsidRPr="00460ABB" w14:paraId="601FFFC8" w14:textId="77777777" w:rsidTr="00C21B69">
        <w:trPr>
          <w:trHeight w:val="276"/>
          <w:jc w:val="center"/>
        </w:trPr>
        <w:tc>
          <w:tcPr>
            <w:tcW w:w="900" w:type="dxa"/>
            <w:shd w:val="clear" w:color="000000" w:fill="FFFFFF"/>
            <w:vAlign w:val="center"/>
            <w:hideMark/>
          </w:tcPr>
          <w:p w14:paraId="574973B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37E8CA5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78A7138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472</w:t>
            </w:r>
          </w:p>
        </w:tc>
        <w:tc>
          <w:tcPr>
            <w:tcW w:w="736" w:type="dxa"/>
            <w:shd w:val="clear" w:color="000000" w:fill="FFFFFF"/>
            <w:vAlign w:val="center"/>
            <w:hideMark/>
          </w:tcPr>
          <w:p w14:paraId="3CA58E3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4722</w:t>
            </w:r>
          </w:p>
        </w:tc>
        <w:tc>
          <w:tcPr>
            <w:tcW w:w="7139" w:type="dxa"/>
            <w:shd w:val="clear" w:color="000000" w:fill="FFFFFF"/>
            <w:vAlign w:val="center"/>
            <w:hideMark/>
          </w:tcPr>
          <w:p w14:paraId="364DC23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de leche, productos lácteos y huevos, en establecimientos especializados</w:t>
            </w:r>
          </w:p>
        </w:tc>
      </w:tr>
      <w:tr w:rsidR="00C21B69" w:rsidRPr="00460ABB" w14:paraId="129AF8B8" w14:textId="77777777" w:rsidTr="00C21B69">
        <w:trPr>
          <w:trHeight w:val="480"/>
          <w:jc w:val="center"/>
        </w:trPr>
        <w:tc>
          <w:tcPr>
            <w:tcW w:w="900" w:type="dxa"/>
            <w:shd w:val="clear" w:color="000000" w:fill="FFFFFF"/>
            <w:vAlign w:val="center"/>
            <w:hideMark/>
          </w:tcPr>
          <w:p w14:paraId="46A4930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32A8E7D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14D3898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472</w:t>
            </w:r>
          </w:p>
        </w:tc>
        <w:tc>
          <w:tcPr>
            <w:tcW w:w="736" w:type="dxa"/>
            <w:shd w:val="clear" w:color="000000" w:fill="FFFFFF"/>
            <w:vAlign w:val="center"/>
            <w:hideMark/>
          </w:tcPr>
          <w:p w14:paraId="124F2EF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4723</w:t>
            </w:r>
          </w:p>
        </w:tc>
        <w:tc>
          <w:tcPr>
            <w:tcW w:w="7139" w:type="dxa"/>
            <w:shd w:val="clear" w:color="000000" w:fill="FFFFFF"/>
            <w:vAlign w:val="center"/>
            <w:hideMark/>
          </w:tcPr>
          <w:p w14:paraId="02C9CBC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de carnes (incluye aves de corral), productos cárnicos, pescados y productos de mar, en establecimientos especializados</w:t>
            </w:r>
          </w:p>
        </w:tc>
      </w:tr>
      <w:tr w:rsidR="00C21B69" w:rsidRPr="00460ABB" w14:paraId="5244B14A" w14:textId="77777777" w:rsidTr="00C21B69">
        <w:trPr>
          <w:trHeight w:val="276"/>
          <w:jc w:val="center"/>
        </w:trPr>
        <w:tc>
          <w:tcPr>
            <w:tcW w:w="900" w:type="dxa"/>
            <w:shd w:val="clear" w:color="000000" w:fill="FFFFFF"/>
            <w:vAlign w:val="center"/>
            <w:hideMark/>
          </w:tcPr>
          <w:p w14:paraId="5E446E8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02503C8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5B2EF5E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472</w:t>
            </w:r>
          </w:p>
        </w:tc>
        <w:tc>
          <w:tcPr>
            <w:tcW w:w="736" w:type="dxa"/>
            <w:shd w:val="clear" w:color="000000" w:fill="FFFFFF"/>
            <w:vAlign w:val="center"/>
            <w:hideMark/>
          </w:tcPr>
          <w:p w14:paraId="339DCB7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4729</w:t>
            </w:r>
          </w:p>
        </w:tc>
        <w:tc>
          <w:tcPr>
            <w:tcW w:w="7139" w:type="dxa"/>
            <w:shd w:val="clear" w:color="000000" w:fill="FFFFFF"/>
            <w:vAlign w:val="center"/>
            <w:hideMark/>
          </w:tcPr>
          <w:p w14:paraId="47924A9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Comercio al por menor de otros productos alimenticios n.c.p., en establecimientos especializados</w:t>
            </w:r>
          </w:p>
        </w:tc>
      </w:tr>
      <w:tr w:rsidR="00C21B69" w:rsidRPr="00E02E85" w14:paraId="74680B3E" w14:textId="77777777" w:rsidTr="00C21B69">
        <w:trPr>
          <w:trHeight w:val="276"/>
          <w:jc w:val="center"/>
        </w:trPr>
        <w:tc>
          <w:tcPr>
            <w:tcW w:w="900" w:type="dxa"/>
            <w:shd w:val="clear" w:color="000000" w:fill="FFFFFF"/>
            <w:vAlign w:val="center"/>
            <w:hideMark/>
          </w:tcPr>
          <w:p w14:paraId="1548543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12D2B21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38080C5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473</w:t>
            </w:r>
          </w:p>
        </w:tc>
        <w:tc>
          <w:tcPr>
            <w:tcW w:w="736" w:type="dxa"/>
            <w:shd w:val="clear" w:color="000000" w:fill="FFFFFF"/>
            <w:vAlign w:val="center"/>
            <w:hideMark/>
          </w:tcPr>
          <w:p w14:paraId="27CDCDC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4731</w:t>
            </w:r>
          </w:p>
        </w:tc>
        <w:tc>
          <w:tcPr>
            <w:tcW w:w="7139" w:type="dxa"/>
            <w:shd w:val="clear" w:color="000000" w:fill="FFFFFF"/>
            <w:vAlign w:val="center"/>
            <w:hideMark/>
          </w:tcPr>
          <w:p w14:paraId="1D5C2E4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de combustible para automotores</w:t>
            </w:r>
          </w:p>
        </w:tc>
      </w:tr>
      <w:tr w:rsidR="00C21B69" w:rsidRPr="00460ABB" w14:paraId="010DF730" w14:textId="77777777" w:rsidTr="00C21B69">
        <w:trPr>
          <w:trHeight w:val="276"/>
          <w:jc w:val="center"/>
        </w:trPr>
        <w:tc>
          <w:tcPr>
            <w:tcW w:w="900" w:type="dxa"/>
            <w:shd w:val="clear" w:color="000000" w:fill="FFFFFF"/>
            <w:vAlign w:val="center"/>
            <w:hideMark/>
          </w:tcPr>
          <w:p w14:paraId="5684453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2B60BE1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3968D05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473</w:t>
            </w:r>
          </w:p>
        </w:tc>
        <w:tc>
          <w:tcPr>
            <w:tcW w:w="736" w:type="dxa"/>
            <w:shd w:val="clear" w:color="000000" w:fill="FFFFFF"/>
            <w:vAlign w:val="center"/>
            <w:hideMark/>
          </w:tcPr>
          <w:p w14:paraId="050D99F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4732</w:t>
            </w:r>
          </w:p>
        </w:tc>
        <w:tc>
          <w:tcPr>
            <w:tcW w:w="7139" w:type="dxa"/>
            <w:shd w:val="clear" w:color="000000" w:fill="FFFFFF"/>
            <w:vAlign w:val="center"/>
            <w:hideMark/>
          </w:tcPr>
          <w:p w14:paraId="75D82B9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de lubricantes (aceites, grasas), aditivos y productos de limpieza para vehículos automotores</w:t>
            </w:r>
          </w:p>
        </w:tc>
      </w:tr>
      <w:tr w:rsidR="00C21B69" w:rsidRPr="00460ABB" w14:paraId="370D7E5D" w14:textId="77777777" w:rsidTr="00C21B69">
        <w:trPr>
          <w:trHeight w:val="480"/>
          <w:jc w:val="center"/>
        </w:trPr>
        <w:tc>
          <w:tcPr>
            <w:tcW w:w="900" w:type="dxa"/>
            <w:shd w:val="clear" w:color="000000" w:fill="FFFFFF"/>
            <w:vAlign w:val="center"/>
            <w:hideMark/>
          </w:tcPr>
          <w:p w14:paraId="451DFB1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2A36C68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1269DCD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474</w:t>
            </w:r>
          </w:p>
        </w:tc>
        <w:tc>
          <w:tcPr>
            <w:tcW w:w="736" w:type="dxa"/>
            <w:shd w:val="clear" w:color="000000" w:fill="FFFFFF"/>
            <w:vAlign w:val="center"/>
            <w:hideMark/>
          </w:tcPr>
          <w:p w14:paraId="024AE54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4741</w:t>
            </w:r>
          </w:p>
        </w:tc>
        <w:tc>
          <w:tcPr>
            <w:tcW w:w="7139" w:type="dxa"/>
            <w:shd w:val="clear" w:color="000000" w:fill="FFFFFF"/>
            <w:vAlign w:val="center"/>
            <w:hideMark/>
          </w:tcPr>
          <w:p w14:paraId="0E498F5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de computadores, equipos periféricos, programas de informática y equipos de telecomunicaciones en establecimientos especializados</w:t>
            </w:r>
          </w:p>
        </w:tc>
      </w:tr>
      <w:tr w:rsidR="00C21B69" w:rsidRPr="00460ABB" w14:paraId="7ED2EFF1" w14:textId="77777777" w:rsidTr="00C21B69">
        <w:trPr>
          <w:trHeight w:val="276"/>
          <w:jc w:val="center"/>
        </w:trPr>
        <w:tc>
          <w:tcPr>
            <w:tcW w:w="900" w:type="dxa"/>
            <w:shd w:val="clear" w:color="000000" w:fill="FFFFFF"/>
            <w:vAlign w:val="center"/>
            <w:hideMark/>
          </w:tcPr>
          <w:p w14:paraId="1BB57A4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1C2083A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26678EA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474</w:t>
            </w:r>
          </w:p>
        </w:tc>
        <w:tc>
          <w:tcPr>
            <w:tcW w:w="736" w:type="dxa"/>
            <w:shd w:val="clear" w:color="000000" w:fill="FFFFFF"/>
            <w:vAlign w:val="center"/>
            <w:hideMark/>
          </w:tcPr>
          <w:p w14:paraId="6DD8BFE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4742</w:t>
            </w:r>
          </w:p>
        </w:tc>
        <w:tc>
          <w:tcPr>
            <w:tcW w:w="7139" w:type="dxa"/>
            <w:shd w:val="clear" w:color="000000" w:fill="FFFFFF"/>
            <w:vAlign w:val="center"/>
            <w:hideMark/>
          </w:tcPr>
          <w:p w14:paraId="2F482C2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de equipos y aparatos de sonido y de video, en establecimientos especializados</w:t>
            </w:r>
          </w:p>
        </w:tc>
      </w:tr>
      <w:tr w:rsidR="00C21B69" w:rsidRPr="00460ABB" w14:paraId="2E2717C5" w14:textId="77777777" w:rsidTr="00C21B69">
        <w:trPr>
          <w:trHeight w:val="276"/>
          <w:jc w:val="center"/>
        </w:trPr>
        <w:tc>
          <w:tcPr>
            <w:tcW w:w="900" w:type="dxa"/>
            <w:shd w:val="clear" w:color="000000" w:fill="FFFFFF"/>
            <w:vAlign w:val="center"/>
            <w:hideMark/>
          </w:tcPr>
          <w:p w14:paraId="353ADB1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2DF394F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74A7780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475</w:t>
            </w:r>
          </w:p>
        </w:tc>
        <w:tc>
          <w:tcPr>
            <w:tcW w:w="736" w:type="dxa"/>
            <w:shd w:val="clear" w:color="000000" w:fill="FFFFFF"/>
            <w:vAlign w:val="center"/>
            <w:hideMark/>
          </w:tcPr>
          <w:p w14:paraId="57B3FD9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4751</w:t>
            </w:r>
          </w:p>
        </w:tc>
        <w:tc>
          <w:tcPr>
            <w:tcW w:w="7139" w:type="dxa"/>
            <w:shd w:val="clear" w:color="000000" w:fill="FFFFFF"/>
            <w:vAlign w:val="center"/>
            <w:hideMark/>
          </w:tcPr>
          <w:p w14:paraId="2F14059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de productos textiles en establecimientos especializados</w:t>
            </w:r>
          </w:p>
        </w:tc>
      </w:tr>
      <w:tr w:rsidR="00C21B69" w:rsidRPr="00460ABB" w14:paraId="1777E198" w14:textId="77777777" w:rsidTr="00C21B69">
        <w:trPr>
          <w:trHeight w:val="276"/>
          <w:jc w:val="center"/>
        </w:trPr>
        <w:tc>
          <w:tcPr>
            <w:tcW w:w="900" w:type="dxa"/>
            <w:shd w:val="clear" w:color="000000" w:fill="FFFFFF"/>
            <w:vAlign w:val="center"/>
            <w:hideMark/>
          </w:tcPr>
          <w:p w14:paraId="2CC7B6F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04C2BF6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3E35A98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475</w:t>
            </w:r>
          </w:p>
        </w:tc>
        <w:tc>
          <w:tcPr>
            <w:tcW w:w="736" w:type="dxa"/>
            <w:shd w:val="clear" w:color="000000" w:fill="FFFFFF"/>
            <w:vAlign w:val="center"/>
            <w:hideMark/>
          </w:tcPr>
          <w:p w14:paraId="2BB6B64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4752</w:t>
            </w:r>
          </w:p>
        </w:tc>
        <w:tc>
          <w:tcPr>
            <w:tcW w:w="7139" w:type="dxa"/>
            <w:shd w:val="clear" w:color="000000" w:fill="FFFFFF"/>
            <w:vAlign w:val="center"/>
            <w:hideMark/>
          </w:tcPr>
          <w:p w14:paraId="1B7CA2A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de artículos de ferretería, pinturas y productos de vidrio en establecimientos especializados</w:t>
            </w:r>
          </w:p>
        </w:tc>
      </w:tr>
      <w:tr w:rsidR="00C21B69" w:rsidRPr="00460ABB" w14:paraId="32A08032" w14:textId="77777777" w:rsidTr="00C21B69">
        <w:trPr>
          <w:trHeight w:val="276"/>
          <w:jc w:val="center"/>
        </w:trPr>
        <w:tc>
          <w:tcPr>
            <w:tcW w:w="900" w:type="dxa"/>
            <w:shd w:val="clear" w:color="000000" w:fill="FFFFFF"/>
            <w:vAlign w:val="center"/>
            <w:hideMark/>
          </w:tcPr>
          <w:p w14:paraId="6D16354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08077D7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2265754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475</w:t>
            </w:r>
          </w:p>
        </w:tc>
        <w:tc>
          <w:tcPr>
            <w:tcW w:w="736" w:type="dxa"/>
            <w:shd w:val="clear" w:color="000000" w:fill="FFFFFF"/>
            <w:vAlign w:val="center"/>
            <w:hideMark/>
          </w:tcPr>
          <w:p w14:paraId="29511B5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4753</w:t>
            </w:r>
          </w:p>
        </w:tc>
        <w:tc>
          <w:tcPr>
            <w:tcW w:w="7139" w:type="dxa"/>
            <w:shd w:val="clear" w:color="000000" w:fill="FFFFFF"/>
            <w:vAlign w:val="center"/>
            <w:hideMark/>
          </w:tcPr>
          <w:p w14:paraId="27924CF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de tapices, alfombras y cubrimientos para paredes y pisos en establecimientos especializados.</w:t>
            </w:r>
          </w:p>
        </w:tc>
      </w:tr>
      <w:tr w:rsidR="00C21B69" w:rsidRPr="00460ABB" w14:paraId="582164E0" w14:textId="77777777" w:rsidTr="00C21B69">
        <w:trPr>
          <w:trHeight w:val="276"/>
          <w:jc w:val="center"/>
        </w:trPr>
        <w:tc>
          <w:tcPr>
            <w:tcW w:w="900" w:type="dxa"/>
            <w:shd w:val="clear" w:color="000000" w:fill="FFFFFF"/>
            <w:vAlign w:val="center"/>
            <w:hideMark/>
          </w:tcPr>
          <w:p w14:paraId="5262C26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31C9954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1D70C22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475</w:t>
            </w:r>
          </w:p>
        </w:tc>
        <w:tc>
          <w:tcPr>
            <w:tcW w:w="736" w:type="dxa"/>
            <w:shd w:val="clear" w:color="000000" w:fill="FFFFFF"/>
            <w:vAlign w:val="center"/>
            <w:hideMark/>
          </w:tcPr>
          <w:p w14:paraId="09D5013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4754</w:t>
            </w:r>
          </w:p>
        </w:tc>
        <w:tc>
          <w:tcPr>
            <w:tcW w:w="7139" w:type="dxa"/>
            <w:shd w:val="clear" w:color="000000" w:fill="FFFFFF"/>
            <w:vAlign w:val="center"/>
            <w:hideMark/>
          </w:tcPr>
          <w:p w14:paraId="4B9CC43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Comercio al por menor de electrodomésticos y gasodomesticos de uso doméstico, muebles y equipos de iluminación</w:t>
            </w:r>
          </w:p>
        </w:tc>
      </w:tr>
      <w:tr w:rsidR="00C21B69" w:rsidRPr="00460ABB" w14:paraId="2DC052DD" w14:textId="77777777" w:rsidTr="00C21B69">
        <w:trPr>
          <w:trHeight w:val="276"/>
          <w:jc w:val="center"/>
        </w:trPr>
        <w:tc>
          <w:tcPr>
            <w:tcW w:w="900" w:type="dxa"/>
            <w:shd w:val="clear" w:color="000000" w:fill="FFFFFF"/>
            <w:vAlign w:val="center"/>
            <w:hideMark/>
          </w:tcPr>
          <w:p w14:paraId="1427C3D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5491AAA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734BEF4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475</w:t>
            </w:r>
          </w:p>
        </w:tc>
        <w:tc>
          <w:tcPr>
            <w:tcW w:w="736" w:type="dxa"/>
            <w:shd w:val="clear" w:color="000000" w:fill="FFFFFF"/>
            <w:vAlign w:val="center"/>
            <w:hideMark/>
          </w:tcPr>
          <w:p w14:paraId="43275C3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4755</w:t>
            </w:r>
          </w:p>
        </w:tc>
        <w:tc>
          <w:tcPr>
            <w:tcW w:w="7139" w:type="dxa"/>
            <w:shd w:val="clear" w:color="000000" w:fill="FFFFFF"/>
            <w:vAlign w:val="center"/>
            <w:hideMark/>
          </w:tcPr>
          <w:p w14:paraId="580AB4A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de artículos y utensilios de uso domestico</w:t>
            </w:r>
          </w:p>
        </w:tc>
      </w:tr>
      <w:tr w:rsidR="00C21B69" w:rsidRPr="00460ABB" w14:paraId="527DA6D1" w14:textId="77777777" w:rsidTr="00C21B69">
        <w:trPr>
          <w:trHeight w:val="276"/>
          <w:jc w:val="center"/>
        </w:trPr>
        <w:tc>
          <w:tcPr>
            <w:tcW w:w="900" w:type="dxa"/>
            <w:shd w:val="clear" w:color="000000" w:fill="FFFFFF"/>
            <w:vAlign w:val="center"/>
            <w:hideMark/>
          </w:tcPr>
          <w:p w14:paraId="4637C1F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6419578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3B40C43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475</w:t>
            </w:r>
          </w:p>
        </w:tc>
        <w:tc>
          <w:tcPr>
            <w:tcW w:w="736" w:type="dxa"/>
            <w:shd w:val="clear" w:color="000000" w:fill="FFFFFF"/>
            <w:vAlign w:val="center"/>
            <w:hideMark/>
          </w:tcPr>
          <w:p w14:paraId="3EB465D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4759</w:t>
            </w:r>
          </w:p>
        </w:tc>
        <w:tc>
          <w:tcPr>
            <w:tcW w:w="7139" w:type="dxa"/>
            <w:shd w:val="clear" w:color="000000" w:fill="FFFFFF"/>
            <w:vAlign w:val="center"/>
            <w:hideMark/>
          </w:tcPr>
          <w:p w14:paraId="29B2FC1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de otros artículos domésticos en establecimientos especializados</w:t>
            </w:r>
          </w:p>
        </w:tc>
      </w:tr>
      <w:tr w:rsidR="00C21B69" w:rsidRPr="00460ABB" w14:paraId="4702DB58" w14:textId="77777777" w:rsidTr="00C21B69">
        <w:trPr>
          <w:trHeight w:val="480"/>
          <w:jc w:val="center"/>
        </w:trPr>
        <w:tc>
          <w:tcPr>
            <w:tcW w:w="900" w:type="dxa"/>
            <w:shd w:val="clear" w:color="000000" w:fill="FFFFFF"/>
            <w:vAlign w:val="center"/>
            <w:hideMark/>
          </w:tcPr>
          <w:p w14:paraId="58EC837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047C165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2771E49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476</w:t>
            </w:r>
          </w:p>
        </w:tc>
        <w:tc>
          <w:tcPr>
            <w:tcW w:w="736" w:type="dxa"/>
            <w:shd w:val="clear" w:color="000000" w:fill="FFFFFF"/>
            <w:vAlign w:val="center"/>
            <w:hideMark/>
          </w:tcPr>
          <w:p w14:paraId="575B5EA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4761</w:t>
            </w:r>
          </w:p>
        </w:tc>
        <w:tc>
          <w:tcPr>
            <w:tcW w:w="7139" w:type="dxa"/>
            <w:shd w:val="clear" w:color="000000" w:fill="FFFFFF"/>
            <w:vAlign w:val="center"/>
            <w:hideMark/>
          </w:tcPr>
          <w:p w14:paraId="674B18C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de libros, periódicos, materiales y artículos de papelería y escritorio, en establecimientos especializados</w:t>
            </w:r>
          </w:p>
        </w:tc>
      </w:tr>
      <w:tr w:rsidR="00C21B69" w:rsidRPr="00460ABB" w14:paraId="180AA54F" w14:textId="77777777" w:rsidTr="00C21B69">
        <w:trPr>
          <w:trHeight w:val="348"/>
          <w:jc w:val="center"/>
        </w:trPr>
        <w:tc>
          <w:tcPr>
            <w:tcW w:w="900" w:type="dxa"/>
            <w:shd w:val="clear" w:color="000000" w:fill="FFFFFF"/>
            <w:vAlign w:val="center"/>
            <w:hideMark/>
          </w:tcPr>
          <w:p w14:paraId="53A5904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119C5D9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36C032D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476</w:t>
            </w:r>
          </w:p>
        </w:tc>
        <w:tc>
          <w:tcPr>
            <w:tcW w:w="736" w:type="dxa"/>
            <w:shd w:val="clear" w:color="000000" w:fill="FFFFFF"/>
            <w:vAlign w:val="center"/>
            <w:hideMark/>
          </w:tcPr>
          <w:p w14:paraId="066C388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4762</w:t>
            </w:r>
          </w:p>
        </w:tc>
        <w:tc>
          <w:tcPr>
            <w:tcW w:w="7139" w:type="dxa"/>
            <w:shd w:val="clear" w:color="000000" w:fill="FFFFFF"/>
            <w:vAlign w:val="center"/>
            <w:hideMark/>
          </w:tcPr>
          <w:p w14:paraId="00C170A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de artículos deportivos, en establecimientos especializados</w:t>
            </w:r>
          </w:p>
        </w:tc>
      </w:tr>
      <w:tr w:rsidR="00C21B69" w:rsidRPr="00460ABB" w14:paraId="0FD5553C" w14:textId="77777777" w:rsidTr="00C21B69">
        <w:trPr>
          <w:trHeight w:val="276"/>
          <w:jc w:val="center"/>
        </w:trPr>
        <w:tc>
          <w:tcPr>
            <w:tcW w:w="900" w:type="dxa"/>
            <w:shd w:val="clear" w:color="000000" w:fill="FFFFFF"/>
            <w:vAlign w:val="center"/>
            <w:hideMark/>
          </w:tcPr>
          <w:p w14:paraId="6B7492D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7232A1A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1B706DD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476</w:t>
            </w:r>
          </w:p>
        </w:tc>
        <w:tc>
          <w:tcPr>
            <w:tcW w:w="736" w:type="dxa"/>
            <w:shd w:val="clear" w:color="000000" w:fill="FFFFFF"/>
            <w:vAlign w:val="center"/>
            <w:hideMark/>
          </w:tcPr>
          <w:p w14:paraId="4332B9C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4769</w:t>
            </w:r>
          </w:p>
        </w:tc>
        <w:tc>
          <w:tcPr>
            <w:tcW w:w="7139" w:type="dxa"/>
            <w:shd w:val="clear" w:color="000000" w:fill="FFFFFF"/>
            <w:vAlign w:val="center"/>
            <w:hideMark/>
          </w:tcPr>
          <w:p w14:paraId="0C0DFDF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de otros artículos culturales y de entretenimiento n.c.p. en establecimientos especializados</w:t>
            </w:r>
          </w:p>
        </w:tc>
      </w:tr>
      <w:tr w:rsidR="00C21B69" w:rsidRPr="00460ABB" w14:paraId="43E022F2" w14:textId="77777777" w:rsidTr="00C21B69">
        <w:trPr>
          <w:trHeight w:val="276"/>
          <w:jc w:val="center"/>
        </w:trPr>
        <w:tc>
          <w:tcPr>
            <w:tcW w:w="900" w:type="dxa"/>
            <w:shd w:val="clear" w:color="000000" w:fill="FFFFFF"/>
            <w:vAlign w:val="center"/>
            <w:hideMark/>
          </w:tcPr>
          <w:p w14:paraId="3F41A2F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5415F54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6970C32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477</w:t>
            </w:r>
          </w:p>
        </w:tc>
        <w:tc>
          <w:tcPr>
            <w:tcW w:w="736" w:type="dxa"/>
            <w:shd w:val="clear" w:color="000000" w:fill="FFFFFF"/>
            <w:vAlign w:val="center"/>
            <w:hideMark/>
          </w:tcPr>
          <w:p w14:paraId="25FB4E6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4771</w:t>
            </w:r>
          </w:p>
        </w:tc>
        <w:tc>
          <w:tcPr>
            <w:tcW w:w="7139" w:type="dxa"/>
            <w:shd w:val="clear" w:color="000000" w:fill="FFFFFF"/>
            <w:vAlign w:val="center"/>
            <w:hideMark/>
          </w:tcPr>
          <w:p w14:paraId="34FC088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de prendas de vestir y sus accesorios (incluye artículos de piel) en establecimientos especializados</w:t>
            </w:r>
          </w:p>
        </w:tc>
      </w:tr>
      <w:tr w:rsidR="00C21B69" w:rsidRPr="00460ABB" w14:paraId="00C1A8C9" w14:textId="77777777" w:rsidTr="00C21B69">
        <w:trPr>
          <w:trHeight w:val="456"/>
          <w:jc w:val="center"/>
        </w:trPr>
        <w:tc>
          <w:tcPr>
            <w:tcW w:w="900" w:type="dxa"/>
            <w:shd w:val="clear" w:color="000000" w:fill="FFFFFF"/>
            <w:vAlign w:val="center"/>
            <w:hideMark/>
          </w:tcPr>
          <w:p w14:paraId="08A97A1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68BD14C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38D2E30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477</w:t>
            </w:r>
          </w:p>
        </w:tc>
        <w:tc>
          <w:tcPr>
            <w:tcW w:w="736" w:type="dxa"/>
            <w:shd w:val="clear" w:color="000000" w:fill="FFFFFF"/>
            <w:vAlign w:val="center"/>
            <w:hideMark/>
          </w:tcPr>
          <w:p w14:paraId="0D5C10A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4772</w:t>
            </w:r>
          </w:p>
        </w:tc>
        <w:tc>
          <w:tcPr>
            <w:tcW w:w="7139" w:type="dxa"/>
            <w:shd w:val="clear" w:color="000000" w:fill="FFFFFF"/>
            <w:vAlign w:val="center"/>
            <w:hideMark/>
          </w:tcPr>
          <w:p w14:paraId="1FF7CEB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de todo tipo de calzado y artículos de cuero y sucedáneos del cuero en establecimientos especializados.</w:t>
            </w:r>
          </w:p>
        </w:tc>
      </w:tr>
      <w:tr w:rsidR="00C21B69" w:rsidRPr="00460ABB" w14:paraId="2885E043" w14:textId="77777777" w:rsidTr="00C21B69">
        <w:trPr>
          <w:trHeight w:val="276"/>
          <w:jc w:val="center"/>
        </w:trPr>
        <w:tc>
          <w:tcPr>
            <w:tcW w:w="900" w:type="dxa"/>
            <w:shd w:val="clear" w:color="000000" w:fill="FFFFFF"/>
            <w:vAlign w:val="center"/>
            <w:hideMark/>
          </w:tcPr>
          <w:p w14:paraId="2074CEE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3C317FD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5202CC0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477</w:t>
            </w:r>
          </w:p>
        </w:tc>
        <w:tc>
          <w:tcPr>
            <w:tcW w:w="736" w:type="dxa"/>
            <w:shd w:val="clear" w:color="000000" w:fill="FFFFFF"/>
            <w:vAlign w:val="center"/>
            <w:hideMark/>
          </w:tcPr>
          <w:p w14:paraId="505A64C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4774</w:t>
            </w:r>
          </w:p>
        </w:tc>
        <w:tc>
          <w:tcPr>
            <w:tcW w:w="7139" w:type="dxa"/>
            <w:shd w:val="clear" w:color="000000" w:fill="FFFFFF"/>
            <w:vAlign w:val="center"/>
            <w:hideMark/>
          </w:tcPr>
          <w:p w14:paraId="36D8717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de otros productos nuevos en establecimientos especializados</w:t>
            </w:r>
          </w:p>
        </w:tc>
      </w:tr>
      <w:tr w:rsidR="00C21B69" w:rsidRPr="00460ABB" w14:paraId="0F31909C" w14:textId="77777777" w:rsidTr="00C21B69">
        <w:trPr>
          <w:trHeight w:val="276"/>
          <w:jc w:val="center"/>
        </w:trPr>
        <w:tc>
          <w:tcPr>
            <w:tcW w:w="900" w:type="dxa"/>
            <w:shd w:val="clear" w:color="000000" w:fill="FFFFFF"/>
            <w:vAlign w:val="center"/>
            <w:hideMark/>
          </w:tcPr>
          <w:p w14:paraId="32F931B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1CF64A3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2F8949E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477</w:t>
            </w:r>
          </w:p>
        </w:tc>
        <w:tc>
          <w:tcPr>
            <w:tcW w:w="736" w:type="dxa"/>
            <w:shd w:val="clear" w:color="000000" w:fill="FFFFFF"/>
            <w:vAlign w:val="center"/>
            <w:hideMark/>
          </w:tcPr>
          <w:p w14:paraId="40E46E9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4775</w:t>
            </w:r>
          </w:p>
        </w:tc>
        <w:tc>
          <w:tcPr>
            <w:tcW w:w="7139" w:type="dxa"/>
            <w:shd w:val="clear" w:color="000000" w:fill="FFFFFF"/>
            <w:vAlign w:val="center"/>
            <w:hideMark/>
          </w:tcPr>
          <w:p w14:paraId="1674857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Comercio al por menor de artículos de segunda mano</w:t>
            </w:r>
          </w:p>
        </w:tc>
      </w:tr>
      <w:tr w:rsidR="00C21B69" w:rsidRPr="00460ABB" w14:paraId="27B74EC7" w14:textId="77777777" w:rsidTr="00C21B69">
        <w:trPr>
          <w:trHeight w:val="276"/>
          <w:jc w:val="center"/>
        </w:trPr>
        <w:tc>
          <w:tcPr>
            <w:tcW w:w="900" w:type="dxa"/>
            <w:shd w:val="clear" w:color="000000" w:fill="FFFFFF"/>
            <w:vAlign w:val="center"/>
            <w:hideMark/>
          </w:tcPr>
          <w:p w14:paraId="495D4C3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1B425F5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5C5008E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478</w:t>
            </w:r>
          </w:p>
        </w:tc>
        <w:tc>
          <w:tcPr>
            <w:tcW w:w="736" w:type="dxa"/>
            <w:shd w:val="clear" w:color="000000" w:fill="FFFFFF"/>
            <w:vAlign w:val="center"/>
            <w:hideMark/>
          </w:tcPr>
          <w:p w14:paraId="0573967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4782</w:t>
            </w:r>
          </w:p>
        </w:tc>
        <w:tc>
          <w:tcPr>
            <w:tcW w:w="7139" w:type="dxa"/>
            <w:shd w:val="clear" w:color="000000" w:fill="FFFFFF"/>
            <w:vAlign w:val="center"/>
            <w:hideMark/>
          </w:tcPr>
          <w:p w14:paraId="3E60EED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de productos textiles, prendas de vestir y calzado, en puestos de venta móviles</w:t>
            </w:r>
          </w:p>
        </w:tc>
      </w:tr>
      <w:tr w:rsidR="00C21B69" w:rsidRPr="00460ABB" w14:paraId="3B5BA2EB" w14:textId="77777777" w:rsidTr="00C21B69">
        <w:trPr>
          <w:trHeight w:val="276"/>
          <w:jc w:val="center"/>
        </w:trPr>
        <w:tc>
          <w:tcPr>
            <w:tcW w:w="900" w:type="dxa"/>
            <w:shd w:val="clear" w:color="000000" w:fill="FFFFFF"/>
            <w:vAlign w:val="center"/>
            <w:hideMark/>
          </w:tcPr>
          <w:p w14:paraId="3E55E34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7FFC594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0EFAE89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478</w:t>
            </w:r>
          </w:p>
        </w:tc>
        <w:tc>
          <w:tcPr>
            <w:tcW w:w="736" w:type="dxa"/>
            <w:shd w:val="clear" w:color="000000" w:fill="FFFFFF"/>
            <w:vAlign w:val="center"/>
            <w:hideMark/>
          </w:tcPr>
          <w:p w14:paraId="4ABAC2C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4789</w:t>
            </w:r>
          </w:p>
        </w:tc>
        <w:tc>
          <w:tcPr>
            <w:tcW w:w="7139" w:type="dxa"/>
            <w:shd w:val="clear" w:color="000000" w:fill="FFFFFF"/>
            <w:vAlign w:val="center"/>
            <w:hideMark/>
          </w:tcPr>
          <w:p w14:paraId="79CFFE4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de otros productos en puestos de venta móviles</w:t>
            </w:r>
          </w:p>
        </w:tc>
      </w:tr>
      <w:tr w:rsidR="00C21B69" w:rsidRPr="00E02E85" w14:paraId="36630037" w14:textId="77777777" w:rsidTr="00C21B69">
        <w:trPr>
          <w:trHeight w:val="276"/>
          <w:jc w:val="center"/>
        </w:trPr>
        <w:tc>
          <w:tcPr>
            <w:tcW w:w="900" w:type="dxa"/>
            <w:shd w:val="clear" w:color="000000" w:fill="FFFFFF"/>
            <w:vAlign w:val="center"/>
            <w:hideMark/>
          </w:tcPr>
          <w:p w14:paraId="3B4EE6B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5CF527D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4406092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479</w:t>
            </w:r>
          </w:p>
        </w:tc>
        <w:tc>
          <w:tcPr>
            <w:tcW w:w="736" w:type="dxa"/>
            <w:shd w:val="clear" w:color="000000" w:fill="FFFFFF"/>
            <w:vAlign w:val="center"/>
            <w:hideMark/>
          </w:tcPr>
          <w:p w14:paraId="369A9AF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4791</w:t>
            </w:r>
          </w:p>
        </w:tc>
        <w:tc>
          <w:tcPr>
            <w:tcW w:w="7139" w:type="dxa"/>
            <w:shd w:val="clear" w:color="000000" w:fill="FFFFFF"/>
            <w:vAlign w:val="center"/>
            <w:hideMark/>
          </w:tcPr>
          <w:p w14:paraId="64373E6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realizado a través de Internet</w:t>
            </w:r>
          </w:p>
        </w:tc>
      </w:tr>
      <w:tr w:rsidR="00C21B69" w:rsidRPr="00E02E85" w14:paraId="04F6DA56" w14:textId="77777777" w:rsidTr="00C21B69">
        <w:trPr>
          <w:trHeight w:val="276"/>
          <w:jc w:val="center"/>
        </w:trPr>
        <w:tc>
          <w:tcPr>
            <w:tcW w:w="900" w:type="dxa"/>
            <w:shd w:val="clear" w:color="000000" w:fill="FFFFFF"/>
            <w:vAlign w:val="center"/>
            <w:hideMark/>
          </w:tcPr>
          <w:p w14:paraId="0F0C1A4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G</w:t>
            </w:r>
          </w:p>
        </w:tc>
        <w:tc>
          <w:tcPr>
            <w:tcW w:w="924" w:type="dxa"/>
            <w:shd w:val="clear" w:color="000000" w:fill="FFFFFF"/>
            <w:vAlign w:val="center"/>
            <w:hideMark/>
          </w:tcPr>
          <w:p w14:paraId="5E5980B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2AAAF12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479</w:t>
            </w:r>
          </w:p>
        </w:tc>
        <w:tc>
          <w:tcPr>
            <w:tcW w:w="736" w:type="dxa"/>
            <w:shd w:val="clear" w:color="000000" w:fill="FFFFFF"/>
            <w:vAlign w:val="center"/>
            <w:hideMark/>
          </w:tcPr>
          <w:p w14:paraId="7AF2196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4792</w:t>
            </w:r>
          </w:p>
        </w:tc>
        <w:tc>
          <w:tcPr>
            <w:tcW w:w="7139" w:type="dxa"/>
            <w:shd w:val="clear" w:color="000000" w:fill="FFFFFF"/>
            <w:vAlign w:val="center"/>
            <w:hideMark/>
          </w:tcPr>
          <w:p w14:paraId="34C5025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Comercio al por menor realizado a través de casas de venta o por correo</w:t>
            </w:r>
          </w:p>
        </w:tc>
      </w:tr>
      <w:tr w:rsidR="00C21B69" w:rsidRPr="00460ABB" w14:paraId="0518561F" w14:textId="77777777" w:rsidTr="00C21B69">
        <w:trPr>
          <w:trHeight w:val="276"/>
          <w:jc w:val="center"/>
        </w:trPr>
        <w:tc>
          <w:tcPr>
            <w:tcW w:w="900" w:type="dxa"/>
            <w:shd w:val="clear" w:color="000000" w:fill="FFFFFF"/>
            <w:vAlign w:val="center"/>
            <w:hideMark/>
          </w:tcPr>
          <w:p w14:paraId="0D22C0D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lastRenderedPageBreak/>
              <w:t>G</w:t>
            </w:r>
          </w:p>
        </w:tc>
        <w:tc>
          <w:tcPr>
            <w:tcW w:w="924" w:type="dxa"/>
            <w:shd w:val="clear" w:color="000000" w:fill="FFFFFF"/>
            <w:vAlign w:val="center"/>
            <w:hideMark/>
          </w:tcPr>
          <w:p w14:paraId="094D3A1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47</w:t>
            </w:r>
          </w:p>
        </w:tc>
        <w:tc>
          <w:tcPr>
            <w:tcW w:w="736" w:type="dxa"/>
            <w:shd w:val="clear" w:color="000000" w:fill="FFFFFF"/>
            <w:vAlign w:val="center"/>
            <w:hideMark/>
          </w:tcPr>
          <w:p w14:paraId="72BA8ED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479</w:t>
            </w:r>
          </w:p>
        </w:tc>
        <w:tc>
          <w:tcPr>
            <w:tcW w:w="736" w:type="dxa"/>
            <w:shd w:val="clear" w:color="000000" w:fill="FFFFFF"/>
            <w:vAlign w:val="center"/>
            <w:hideMark/>
          </w:tcPr>
          <w:p w14:paraId="7A0601E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4799</w:t>
            </w:r>
          </w:p>
        </w:tc>
        <w:tc>
          <w:tcPr>
            <w:tcW w:w="7139" w:type="dxa"/>
            <w:shd w:val="clear" w:color="000000" w:fill="FFFFFF"/>
            <w:vAlign w:val="center"/>
            <w:hideMark/>
          </w:tcPr>
          <w:p w14:paraId="5383DF3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Otros tipos de comercio al por menor no realizado en establecimientos, puestos de venta o mercados.</w:t>
            </w:r>
          </w:p>
        </w:tc>
      </w:tr>
      <w:tr w:rsidR="00C21B69" w:rsidRPr="00E02E85" w14:paraId="16B5BC21" w14:textId="77777777" w:rsidTr="00C21B69">
        <w:trPr>
          <w:trHeight w:val="276"/>
          <w:jc w:val="center"/>
        </w:trPr>
        <w:tc>
          <w:tcPr>
            <w:tcW w:w="900" w:type="dxa"/>
            <w:shd w:val="clear" w:color="000000" w:fill="FFFFFF"/>
            <w:vAlign w:val="center"/>
            <w:hideMark/>
          </w:tcPr>
          <w:p w14:paraId="3F43B6F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23CF49C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49</w:t>
            </w:r>
          </w:p>
        </w:tc>
        <w:tc>
          <w:tcPr>
            <w:tcW w:w="736" w:type="dxa"/>
            <w:shd w:val="clear" w:color="000000" w:fill="FFFFFF"/>
            <w:vAlign w:val="center"/>
            <w:hideMark/>
          </w:tcPr>
          <w:p w14:paraId="624EDAB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491</w:t>
            </w:r>
          </w:p>
        </w:tc>
        <w:tc>
          <w:tcPr>
            <w:tcW w:w="736" w:type="dxa"/>
            <w:shd w:val="clear" w:color="000000" w:fill="FFFFFF"/>
            <w:vAlign w:val="center"/>
            <w:hideMark/>
          </w:tcPr>
          <w:p w14:paraId="0628B25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4911</w:t>
            </w:r>
          </w:p>
        </w:tc>
        <w:tc>
          <w:tcPr>
            <w:tcW w:w="7139" w:type="dxa"/>
            <w:shd w:val="clear" w:color="000000" w:fill="FFFFFF"/>
            <w:vAlign w:val="center"/>
            <w:hideMark/>
          </w:tcPr>
          <w:p w14:paraId="624F492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Transporte férreo de pasajeros</w:t>
            </w:r>
          </w:p>
        </w:tc>
      </w:tr>
      <w:tr w:rsidR="00C21B69" w:rsidRPr="00E02E85" w14:paraId="1F6DEA01" w14:textId="77777777" w:rsidTr="00C21B69">
        <w:trPr>
          <w:trHeight w:val="276"/>
          <w:jc w:val="center"/>
        </w:trPr>
        <w:tc>
          <w:tcPr>
            <w:tcW w:w="900" w:type="dxa"/>
            <w:shd w:val="clear" w:color="000000" w:fill="FFFFFF"/>
            <w:vAlign w:val="center"/>
            <w:hideMark/>
          </w:tcPr>
          <w:p w14:paraId="54FEED7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52E9DAC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49</w:t>
            </w:r>
          </w:p>
        </w:tc>
        <w:tc>
          <w:tcPr>
            <w:tcW w:w="736" w:type="dxa"/>
            <w:shd w:val="clear" w:color="000000" w:fill="FFFFFF"/>
            <w:vAlign w:val="center"/>
            <w:hideMark/>
          </w:tcPr>
          <w:p w14:paraId="707A121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491</w:t>
            </w:r>
          </w:p>
        </w:tc>
        <w:tc>
          <w:tcPr>
            <w:tcW w:w="736" w:type="dxa"/>
            <w:shd w:val="clear" w:color="000000" w:fill="FFFFFF"/>
            <w:vAlign w:val="center"/>
            <w:hideMark/>
          </w:tcPr>
          <w:p w14:paraId="1615502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4912</w:t>
            </w:r>
          </w:p>
        </w:tc>
        <w:tc>
          <w:tcPr>
            <w:tcW w:w="7139" w:type="dxa"/>
            <w:shd w:val="clear" w:color="000000" w:fill="FFFFFF"/>
            <w:vAlign w:val="center"/>
            <w:hideMark/>
          </w:tcPr>
          <w:p w14:paraId="4AB1BB5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Transporte férreo de carga</w:t>
            </w:r>
          </w:p>
        </w:tc>
      </w:tr>
      <w:tr w:rsidR="00C21B69" w:rsidRPr="00E02E85" w14:paraId="68F2BF26" w14:textId="77777777" w:rsidTr="00C21B69">
        <w:trPr>
          <w:trHeight w:val="276"/>
          <w:jc w:val="center"/>
        </w:trPr>
        <w:tc>
          <w:tcPr>
            <w:tcW w:w="900" w:type="dxa"/>
            <w:shd w:val="clear" w:color="000000" w:fill="FFFFFF"/>
            <w:vAlign w:val="center"/>
            <w:hideMark/>
          </w:tcPr>
          <w:p w14:paraId="7343D6D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0C966DD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49</w:t>
            </w:r>
          </w:p>
        </w:tc>
        <w:tc>
          <w:tcPr>
            <w:tcW w:w="736" w:type="dxa"/>
            <w:shd w:val="clear" w:color="000000" w:fill="FFFFFF"/>
            <w:vAlign w:val="center"/>
            <w:hideMark/>
          </w:tcPr>
          <w:p w14:paraId="01FFD84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492</w:t>
            </w:r>
          </w:p>
        </w:tc>
        <w:tc>
          <w:tcPr>
            <w:tcW w:w="736" w:type="dxa"/>
            <w:shd w:val="clear" w:color="000000" w:fill="FFFFFF"/>
            <w:vAlign w:val="center"/>
            <w:hideMark/>
          </w:tcPr>
          <w:p w14:paraId="4F17C34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4921</w:t>
            </w:r>
          </w:p>
        </w:tc>
        <w:tc>
          <w:tcPr>
            <w:tcW w:w="7139" w:type="dxa"/>
            <w:shd w:val="clear" w:color="000000" w:fill="FFFFFF"/>
            <w:vAlign w:val="center"/>
            <w:hideMark/>
          </w:tcPr>
          <w:p w14:paraId="5DAA4A5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Transporte de pasajeros</w:t>
            </w:r>
          </w:p>
        </w:tc>
      </w:tr>
      <w:tr w:rsidR="00C21B69" w:rsidRPr="00E02E85" w14:paraId="355FE368" w14:textId="77777777" w:rsidTr="00C21B69">
        <w:trPr>
          <w:trHeight w:val="276"/>
          <w:jc w:val="center"/>
        </w:trPr>
        <w:tc>
          <w:tcPr>
            <w:tcW w:w="900" w:type="dxa"/>
            <w:shd w:val="clear" w:color="000000" w:fill="FFFFFF"/>
            <w:vAlign w:val="center"/>
            <w:hideMark/>
          </w:tcPr>
          <w:p w14:paraId="439C02F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5329FE9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49</w:t>
            </w:r>
          </w:p>
        </w:tc>
        <w:tc>
          <w:tcPr>
            <w:tcW w:w="736" w:type="dxa"/>
            <w:shd w:val="clear" w:color="000000" w:fill="FFFFFF"/>
            <w:vAlign w:val="center"/>
            <w:hideMark/>
          </w:tcPr>
          <w:p w14:paraId="0D17D5C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492</w:t>
            </w:r>
          </w:p>
        </w:tc>
        <w:tc>
          <w:tcPr>
            <w:tcW w:w="736" w:type="dxa"/>
            <w:shd w:val="clear" w:color="000000" w:fill="FFFFFF"/>
            <w:vAlign w:val="center"/>
            <w:hideMark/>
          </w:tcPr>
          <w:p w14:paraId="6671B3C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4922</w:t>
            </w:r>
          </w:p>
        </w:tc>
        <w:tc>
          <w:tcPr>
            <w:tcW w:w="7139" w:type="dxa"/>
            <w:shd w:val="clear" w:color="000000" w:fill="FFFFFF"/>
            <w:vAlign w:val="center"/>
            <w:hideMark/>
          </w:tcPr>
          <w:p w14:paraId="330A836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Transporte mixto</w:t>
            </w:r>
          </w:p>
        </w:tc>
      </w:tr>
      <w:tr w:rsidR="00C21B69" w:rsidRPr="00E02E85" w14:paraId="1417152E" w14:textId="77777777" w:rsidTr="00C21B69">
        <w:trPr>
          <w:trHeight w:val="276"/>
          <w:jc w:val="center"/>
        </w:trPr>
        <w:tc>
          <w:tcPr>
            <w:tcW w:w="900" w:type="dxa"/>
            <w:shd w:val="clear" w:color="000000" w:fill="FFFFFF"/>
            <w:vAlign w:val="center"/>
            <w:hideMark/>
          </w:tcPr>
          <w:p w14:paraId="3AA3D03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3977BA1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49</w:t>
            </w:r>
          </w:p>
        </w:tc>
        <w:tc>
          <w:tcPr>
            <w:tcW w:w="736" w:type="dxa"/>
            <w:shd w:val="clear" w:color="000000" w:fill="FFFFFF"/>
            <w:vAlign w:val="center"/>
            <w:hideMark/>
          </w:tcPr>
          <w:p w14:paraId="412B556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492</w:t>
            </w:r>
          </w:p>
        </w:tc>
        <w:tc>
          <w:tcPr>
            <w:tcW w:w="736" w:type="dxa"/>
            <w:shd w:val="clear" w:color="000000" w:fill="FFFFFF"/>
            <w:vAlign w:val="center"/>
            <w:hideMark/>
          </w:tcPr>
          <w:p w14:paraId="3678481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4923</w:t>
            </w:r>
          </w:p>
        </w:tc>
        <w:tc>
          <w:tcPr>
            <w:tcW w:w="7139" w:type="dxa"/>
            <w:shd w:val="clear" w:color="000000" w:fill="FFFFFF"/>
            <w:vAlign w:val="center"/>
            <w:hideMark/>
          </w:tcPr>
          <w:p w14:paraId="3F72042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Transporte de carga por carretera</w:t>
            </w:r>
          </w:p>
        </w:tc>
      </w:tr>
      <w:tr w:rsidR="00C21B69" w:rsidRPr="00E02E85" w14:paraId="2C4834EF" w14:textId="77777777" w:rsidTr="00C21B69">
        <w:trPr>
          <w:trHeight w:val="276"/>
          <w:jc w:val="center"/>
        </w:trPr>
        <w:tc>
          <w:tcPr>
            <w:tcW w:w="900" w:type="dxa"/>
            <w:shd w:val="clear" w:color="000000" w:fill="FFFFFF"/>
            <w:vAlign w:val="center"/>
            <w:hideMark/>
          </w:tcPr>
          <w:p w14:paraId="13F00C1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7B0DA65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49</w:t>
            </w:r>
          </w:p>
        </w:tc>
        <w:tc>
          <w:tcPr>
            <w:tcW w:w="736" w:type="dxa"/>
            <w:shd w:val="clear" w:color="000000" w:fill="FFFFFF"/>
            <w:vAlign w:val="center"/>
            <w:hideMark/>
          </w:tcPr>
          <w:p w14:paraId="55B3A12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493</w:t>
            </w:r>
          </w:p>
        </w:tc>
        <w:tc>
          <w:tcPr>
            <w:tcW w:w="736" w:type="dxa"/>
            <w:shd w:val="clear" w:color="000000" w:fill="FFFFFF"/>
            <w:vAlign w:val="center"/>
            <w:hideMark/>
          </w:tcPr>
          <w:p w14:paraId="673A936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4930</w:t>
            </w:r>
          </w:p>
        </w:tc>
        <w:tc>
          <w:tcPr>
            <w:tcW w:w="7139" w:type="dxa"/>
            <w:shd w:val="clear" w:color="000000" w:fill="FFFFFF"/>
            <w:vAlign w:val="center"/>
            <w:hideMark/>
          </w:tcPr>
          <w:p w14:paraId="4D36041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Transporte por tuberías</w:t>
            </w:r>
          </w:p>
        </w:tc>
      </w:tr>
      <w:tr w:rsidR="00C21B69" w:rsidRPr="00460ABB" w14:paraId="0C2EE6D4" w14:textId="77777777" w:rsidTr="00C21B69">
        <w:trPr>
          <w:trHeight w:val="276"/>
          <w:jc w:val="center"/>
        </w:trPr>
        <w:tc>
          <w:tcPr>
            <w:tcW w:w="900" w:type="dxa"/>
            <w:shd w:val="clear" w:color="000000" w:fill="FFFFFF"/>
            <w:vAlign w:val="center"/>
            <w:hideMark/>
          </w:tcPr>
          <w:p w14:paraId="471A873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5FC2971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50</w:t>
            </w:r>
          </w:p>
        </w:tc>
        <w:tc>
          <w:tcPr>
            <w:tcW w:w="736" w:type="dxa"/>
            <w:shd w:val="clear" w:color="000000" w:fill="FFFFFF"/>
            <w:vAlign w:val="center"/>
            <w:hideMark/>
          </w:tcPr>
          <w:p w14:paraId="472BDB3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501</w:t>
            </w:r>
          </w:p>
        </w:tc>
        <w:tc>
          <w:tcPr>
            <w:tcW w:w="736" w:type="dxa"/>
            <w:shd w:val="clear" w:color="000000" w:fill="FFFFFF"/>
            <w:vAlign w:val="center"/>
            <w:hideMark/>
          </w:tcPr>
          <w:p w14:paraId="7886E41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5011</w:t>
            </w:r>
          </w:p>
        </w:tc>
        <w:tc>
          <w:tcPr>
            <w:tcW w:w="7139" w:type="dxa"/>
            <w:shd w:val="clear" w:color="000000" w:fill="FFFFFF"/>
            <w:vAlign w:val="center"/>
            <w:hideMark/>
          </w:tcPr>
          <w:p w14:paraId="69E8346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Transporte de pasajeros marítimo y de cabotaje</w:t>
            </w:r>
          </w:p>
        </w:tc>
      </w:tr>
      <w:tr w:rsidR="00C21B69" w:rsidRPr="00460ABB" w14:paraId="5F98D2B4" w14:textId="77777777" w:rsidTr="00C21B69">
        <w:trPr>
          <w:trHeight w:val="276"/>
          <w:jc w:val="center"/>
        </w:trPr>
        <w:tc>
          <w:tcPr>
            <w:tcW w:w="900" w:type="dxa"/>
            <w:shd w:val="clear" w:color="000000" w:fill="FFFFFF"/>
            <w:vAlign w:val="center"/>
            <w:hideMark/>
          </w:tcPr>
          <w:p w14:paraId="7E5A083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5EF9FE7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50</w:t>
            </w:r>
          </w:p>
        </w:tc>
        <w:tc>
          <w:tcPr>
            <w:tcW w:w="736" w:type="dxa"/>
            <w:shd w:val="clear" w:color="000000" w:fill="FFFFFF"/>
            <w:vAlign w:val="center"/>
            <w:hideMark/>
          </w:tcPr>
          <w:p w14:paraId="37A42F5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501</w:t>
            </w:r>
          </w:p>
        </w:tc>
        <w:tc>
          <w:tcPr>
            <w:tcW w:w="736" w:type="dxa"/>
            <w:shd w:val="clear" w:color="000000" w:fill="FFFFFF"/>
            <w:vAlign w:val="center"/>
            <w:hideMark/>
          </w:tcPr>
          <w:p w14:paraId="30B9E09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5012</w:t>
            </w:r>
          </w:p>
        </w:tc>
        <w:tc>
          <w:tcPr>
            <w:tcW w:w="7139" w:type="dxa"/>
            <w:shd w:val="clear" w:color="000000" w:fill="FFFFFF"/>
            <w:vAlign w:val="center"/>
            <w:hideMark/>
          </w:tcPr>
          <w:p w14:paraId="65EA10F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Transporte de carga marítimo y de cabotaje</w:t>
            </w:r>
          </w:p>
        </w:tc>
      </w:tr>
      <w:tr w:rsidR="00C21B69" w:rsidRPr="00E02E85" w14:paraId="0FA61494" w14:textId="77777777" w:rsidTr="00C21B69">
        <w:trPr>
          <w:trHeight w:val="276"/>
          <w:jc w:val="center"/>
        </w:trPr>
        <w:tc>
          <w:tcPr>
            <w:tcW w:w="900" w:type="dxa"/>
            <w:shd w:val="clear" w:color="000000" w:fill="FFFFFF"/>
            <w:vAlign w:val="center"/>
            <w:hideMark/>
          </w:tcPr>
          <w:p w14:paraId="568BB43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488CED2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50</w:t>
            </w:r>
          </w:p>
        </w:tc>
        <w:tc>
          <w:tcPr>
            <w:tcW w:w="736" w:type="dxa"/>
            <w:shd w:val="clear" w:color="000000" w:fill="FFFFFF"/>
            <w:vAlign w:val="center"/>
            <w:hideMark/>
          </w:tcPr>
          <w:p w14:paraId="6172EF3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502</w:t>
            </w:r>
          </w:p>
        </w:tc>
        <w:tc>
          <w:tcPr>
            <w:tcW w:w="736" w:type="dxa"/>
            <w:shd w:val="clear" w:color="000000" w:fill="FFFFFF"/>
            <w:vAlign w:val="center"/>
            <w:hideMark/>
          </w:tcPr>
          <w:p w14:paraId="114F3EF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5021</w:t>
            </w:r>
          </w:p>
        </w:tc>
        <w:tc>
          <w:tcPr>
            <w:tcW w:w="7139" w:type="dxa"/>
            <w:shd w:val="clear" w:color="000000" w:fill="FFFFFF"/>
            <w:vAlign w:val="center"/>
            <w:hideMark/>
          </w:tcPr>
          <w:p w14:paraId="282E34A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Transporte fluvial de pasajeros</w:t>
            </w:r>
          </w:p>
        </w:tc>
      </w:tr>
      <w:tr w:rsidR="00C21B69" w:rsidRPr="00E02E85" w14:paraId="7190285E" w14:textId="77777777" w:rsidTr="00C21B69">
        <w:trPr>
          <w:trHeight w:val="276"/>
          <w:jc w:val="center"/>
        </w:trPr>
        <w:tc>
          <w:tcPr>
            <w:tcW w:w="900" w:type="dxa"/>
            <w:shd w:val="clear" w:color="000000" w:fill="FFFFFF"/>
            <w:vAlign w:val="center"/>
            <w:hideMark/>
          </w:tcPr>
          <w:p w14:paraId="7170308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780399A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50</w:t>
            </w:r>
          </w:p>
        </w:tc>
        <w:tc>
          <w:tcPr>
            <w:tcW w:w="736" w:type="dxa"/>
            <w:shd w:val="clear" w:color="000000" w:fill="FFFFFF"/>
            <w:vAlign w:val="center"/>
            <w:hideMark/>
          </w:tcPr>
          <w:p w14:paraId="3D2B061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502</w:t>
            </w:r>
          </w:p>
        </w:tc>
        <w:tc>
          <w:tcPr>
            <w:tcW w:w="736" w:type="dxa"/>
            <w:shd w:val="clear" w:color="000000" w:fill="FFFFFF"/>
            <w:vAlign w:val="center"/>
            <w:hideMark/>
          </w:tcPr>
          <w:p w14:paraId="3696946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5022</w:t>
            </w:r>
          </w:p>
        </w:tc>
        <w:tc>
          <w:tcPr>
            <w:tcW w:w="7139" w:type="dxa"/>
            <w:shd w:val="clear" w:color="000000" w:fill="FFFFFF"/>
            <w:vAlign w:val="center"/>
            <w:hideMark/>
          </w:tcPr>
          <w:p w14:paraId="49C6FAC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Transporte fluvial de carga</w:t>
            </w:r>
          </w:p>
        </w:tc>
      </w:tr>
      <w:tr w:rsidR="00C21B69" w:rsidRPr="00460ABB" w14:paraId="65F8B153" w14:textId="77777777" w:rsidTr="00C21B69">
        <w:trPr>
          <w:trHeight w:val="276"/>
          <w:jc w:val="center"/>
        </w:trPr>
        <w:tc>
          <w:tcPr>
            <w:tcW w:w="900" w:type="dxa"/>
            <w:shd w:val="clear" w:color="000000" w:fill="FFFFFF"/>
            <w:vAlign w:val="center"/>
            <w:hideMark/>
          </w:tcPr>
          <w:p w14:paraId="3443EED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2D2FBDA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51</w:t>
            </w:r>
          </w:p>
        </w:tc>
        <w:tc>
          <w:tcPr>
            <w:tcW w:w="736" w:type="dxa"/>
            <w:shd w:val="clear" w:color="000000" w:fill="FFFFFF"/>
            <w:vAlign w:val="center"/>
            <w:hideMark/>
          </w:tcPr>
          <w:p w14:paraId="1B8A6A1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511</w:t>
            </w:r>
          </w:p>
        </w:tc>
        <w:tc>
          <w:tcPr>
            <w:tcW w:w="736" w:type="dxa"/>
            <w:shd w:val="clear" w:color="000000" w:fill="FFFFFF"/>
            <w:vAlign w:val="center"/>
            <w:hideMark/>
          </w:tcPr>
          <w:p w14:paraId="281481F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5111</w:t>
            </w:r>
          </w:p>
        </w:tc>
        <w:tc>
          <w:tcPr>
            <w:tcW w:w="7139" w:type="dxa"/>
            <w:shd w:val="clear" w:color="000000" w:fill="FFFFFF"/>
            <w:vAlign w:val="center"/>
            <w:hideMark/>
          </w:tcPr>
          <w:p w14:paraId="35CBC95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Transporte aéreo nacional de pasajeros</w:t>
            </w:r>
          </w:p>
        </w:tc>
      </w:tr>
      <w:tr w:rsidR="00C21B69" w:rsidRPr="00460ABB" w14:paraId="13B90351" w14:textId="77777777" w:rsidTr="00C21B69">
        <w:trPr>
          <w:trHeight w:val="276"/>
          <w:jc w:val="center"/>
        </w:trPr>
        <w:tc>
          <w:tcPr>
            <w:tcW w:w="900" w:type="dxa"/>
            <w:shd w:val="clear" w:color="000000" w:fill="FFFFFF"/>
            <w:vAlign w:val="center"/>
            <w:hideMark/>
          </w:tcPr>
          <w:p w14:paraId="10B7B45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728F2D3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51</w:t>
            </w:r>
          </w:p>
        </w:tc>
        <w:tc>
          <w:tcPr>
            <w:tcW w:w="736" w:type="dxa"/>
            <w:shd w:val="clear" w:color="000000" w:fill="FFFFFF"/>
            <w:vAlign w:val="center"/>
            <w:hideMark/>
          </w:tcPr>
          <w:p w14:paraId="79C7C57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511</w:t>
            </w:r>
          </w:p>
        </w:tc>
        <w:tc>
          <w:tcPr>
            <w:tcW w:w="736" w:type="dxa"/>
            <w:shd w:val="clear" w:color="000000" w:fill="FFFFFF"/>
            <w:vAlign w:val="center"/>
            <w:hideMark/>
          </w:tcPr>
          <w:p w14:paraId="7FEE6E1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5112</w:t>
            </w:r>
          </w:p>
        </w:tc>
        <w:tc>
          <w:tcPr>
            <w:tcW w:w="7139" w:type="dxa"/>
            <w:shd w:val="clear" w:color="000000" w:fill="FFFFFF"/>
            <w:vAlign w:val="center"/>
            <w:hideMark/>
          </w:tcPr>
          <w:p w14:paraId="79036EA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Transporte aéreo internacional de pasajeros</w:t>
            </w:r>
          </w:p>
        </w:tc>
      </w:tr>
      <w:tr w:rsidR="00C21B69" w:rsidRPr="00E02E85" w14:paraId="1FE3052A" w14:textId="77777777" w:rsidTr="00C21B69">
        <w:trPr>
          <w:trHeight w:val="276"/>
          <w:jc w:val="center"/>
        </w:trPr>
        <w:tc>
          <w:tcPr>
            <w:tcW w:w="900" w:type="dxa"/>
            <w:shd w:val="clear" w:color="000000" w:fill="FFFFFF"/>
            <w:vAlign w:val="center"/>
            <w:hideMark/>
          </w:tcPr>
          <w:p w14:paraId="6A4AE47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562AAB9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51</w:t>
            </w:r>
          </w:p>
        </w:tc>
        <w:tc>
          <w:tcPr>
            <w:tcW w:w="736" w:type="dxa"/>
            <w:shd w:val="clear" w:color="000000" w:fill="FFFFFF"/>
            <w:vAlign w:val="center"/>
            <w:hideMark/>
          </w:tcPr>
          <w:p w14:paraId="3E050F2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512</w:t>
            </w:r>
          </w:p>
        </w:tc>
        <w:tc>
          <w:tcPr>
            <w:tcW w:w="736" w:type="dxa"/>
            <w:shd w:val="clear" w:color="000000" w:fill="FFFFFF"/>
            <w:vAlign w:val="center"/>
            <w:hideMark/>
          </w:tcPr>
          <w:p w14:paraId="6323227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5121</w:t>
            </w:r>
          </w:p>
        </w:tc>
        <w:tc>
          <w:tcPr>
            <w:tcW w:w="7139" w:type="dxa"/>
            <w:shd w:val="clear" w:color="000000" w:fill="FFFFFF"/>
            <w:vAlign w:val="center"/>
            <w:hideMark/>
          </w:tcPr>
          <w:p w14:paraId="55EDD3C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Transporte aéreo nacional de carga</w:t>
            </w:r>
          </w:p>
        </w:tc>
      </w:tr>
      <w:tr w:rsidR="00C21B69" w:rsidRPr="00E02E85" w14:paraId="4DBD156D" w14:textId="77777777" w:rsidTr="00C21B69">
        <w:trPr>
          <w:trHeight w:val="276"/>
          <w:jc w:val="center"/>
        </w:trPr>
        <w:tc>
          <w:tcPr>
            <w:tcW w:w="900" w:type="dxa"/>
            <w:shd w:val="clear" w:color="000000" w:fill="FFFFFF"/>
            <w:vAlign w:val="center"/>
            <w:hideMark/>
          </w:tcPr>
          <w:p w14:paraId="6349DDB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23CCB8C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51</w:t>
            </w:r>
          </w:p>
        </w:tc>
        <w:tc>
          <w:tcPr>
            <w:tcW w:w="736" w:type="dxa"/>
            <w:shd w:val="clear" w:color="000000" w:fill="FFFFFF"/>
            <w:vAlign w:val="center"/>
            <w:hideMark/>
          </w:tcPr>
          <w:p w14:paraId="7FD9CD0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512</w:t>
            </w:r>
          </w:p>
        </w:tc>
        <w:tc>
          <w:tcPr>
            <w:tcW w:w="736" w:type="dxa"/>
            <w:shd w:val="clear" w:color="000000" w:fill="FFFFFF"/>
            <w:vAlign w:val="center"/>
            <w:hideMark/>
          </w:tcPr>
          <w:p w14:paraId="619BC03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5122</w:t>
            </w:r>
          </w:p>
        </w:tc>
        <w:tc>
          <w:tcPr>
            <w:tcW w:w="7139" w:type="dxa"/>
            <w:shd w:val="clear" w:color="000000" w:fill="FFFFFF"/>
            <w:vAlign w:val="center"/>
            <w:hideMark/>
          </w:tcPr>
          <w:p w14:paraId="2F28DD4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Transporte aéreo internacional de carga</w:t>
            </w:r>
          </w:p>
        </w:tc>
      </w:tr>
      <w:tr w:rsidR="00C21B69" w:rsidRPr="00E02E85" w14:paraId="4D4DF3C1" w14:textId="77777777" w:rsidTr="00C21B69">
        <w:trPr>
          <w:trHeight w:val="276"/>
          <w:jc w:val="center"/>
        </w:trPr>
        <w:tc>
          <w:tcPr>
            <w:tcW w:w="900" w:type="dxa"/>
            <w:shd w:val="clear" w:color="000000" w:fill="FFFFFF"/>
            <w:vAlign w:val="center"/>
            <w:hideMark/>
          </w:tcPr>
          <w:p w14:paraId="1A9D9F8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2BFE940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52</w:t>
            </w:r>
          </w:p>
        </w:tc>
        <w:tc>
          <w:tcPr>
            <w:tcW w:w="736" w:type="dxa"/>
            <w:shd w:val="clear" w:color="000000" w:fill="FFFFFF"/>
            <w:vAlign w:val="center"/>
            <w:hideMark/>
          </w:tcPr>
          <w:p w14:paraId="6081A60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521</w:t>
            </w:r>
          </w:p>
        </w:tc>
        <w:tc>
          <w:tcPr>
            <w:tcW w:w="736" w:type="dxa"/>
            <w:shd w:val="clear" w:color="000000" w:fill="FFFFFF"/>
            <w:vAlign w:val="center"/>
            <w:hideMark/>
          </w:tcPr>
          <w:p w14:paraId="68CB8AC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5210</w:t>
            </w:r>
          </w:p>
        </w:tc>
        <w:tc>
          <w:tcPr>
            <w:tcW w:w="7139" w:type="dxa"/>
            <w:shd w:val="clear" w:color="000000" w:fill="FFFFFF"/>
            <w:vAlign w:val="center"/>
            <w:hideMark/>
          </w:tcPr>
          <w:p w14:paraId="6397B02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Almacenamiento y depósito</w:t>
            </w:r>
          </w:p>
        </w:tc>
      </w:tr>
      <w:tr w:rsidR="00C21B69" w:rsidRPr="00460ABB" w14:paraId="71E87B86" w14:textId="77777777" w:rsidTr="00C21B69">
        <w:trPr>
          <w:trHeight w:val="276"/>
          <w:jc w:val="center"/>
        </w:trPr>
        <w:tc>
          <w:tcPr>
            <w:tcW w:w="900" w:type="dxa"/>
            <w:shd w:val="clear" w:color="000000" w:fill="FFFFFF"/>
            <w:vAlign w:val="center"/>
            <w:hideMark/>
          </w:tcPr>
          <w:p w14:paraId="5D1B08A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7128AD1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52</w:t>
            </w:r>
          </w:p>
        </w:tc>
        <w:tc>
          <w:tcPr>
            <w:tcW w:w="736" w:type="dxa"/>
            <w:shd w:val="clear" w:color="000000" w:fill="FFFFFF"/>
            <w:vAlign w:val="center"/>
            <w:hideMark/>
          </w:tcPr>
          <w:p w14:paraId="40860A5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522</w:t>
            </w:r>
          </w:p>
        </w:tc>
        <w:tc>
          <w:tcPr>
            <w:tcW w:w="736" w:type="dxa"/>
            <w:shd w:val="clear" w:color="000000" w:fill="FFFFFF"/>
            <w:vAlign w:val="center"/>
            <w:hideMark/>
          </w:tcPr>
          <w:p w14:paraId="7146F56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5221</w:t>
            </w:r>
          </w:p>
        </w:tc>
        <w:tc>
          <w:tcPr>
            <w:tcW w:w="7139" w:type="dxa"/>
            <w:shd w:val="clear" w:color="000000" w:fill="FFFFFF"/>
            <w:vAlign w:val="center"/>
            <w:hideMark/>
          </w:tcPr>
          <w:p w14:paraId="4A4270A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estaciones, vías y servicios complementarios para el transporte terrestre</w:t>
            </w:r>
          </w:p>
        </w:tc>
      </w:tr>
      <w:tr w:rsidR="00C21B69" w:rsidRPr="00460ABB" w14:paraId="5E5898A2" w14:textId="77777777" w:rsidTr="00C21B69">
        <w:trPr>
          <w:trHeight w:val="276"/>
          <w:jc w:val="center"/>
        </w:trPr>
        <w:tc>
          <w:tcPr>
            <w:tcW w:w="900" w:type="dxa"/>
            <w:shd w:val="clear" w:color="000000" w:fill="FFFFFF"/>
            <w:vAlign w:val="center"/>
            <w:hideMark/>
          </w:tcPr>
          <w:p w14:paraId="7ED7C11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36182BB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52</w:t>
            </w:r>
          </w:p>
        </w:tc>
        <w:tc>
          <w:tcPr>
            <w:tcW w:w="736" w:type="dxa"/>
            <w:shd w:val="clear" w:color="000000" w:fill="FFFFFF"/>
            <w:vAlign w:val="center"/>
            <w:hideMark/>
          </w:tcPr>
          <w:p w14:paraId="5851A52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522</w:t>
            </w:r>
          </w:p>
        </w:tc>
        <w:tc>
          <w:tcPr>
            <w:tcW w:w="736" w:type="dxa"/>
            <w:shd w:val="clear" w:color="000000" w:fill="FFFFFF"/>
            <w:vAlign w:val="center"/>
            <w:hideMark/>
          </w:tcPr>
          <w:p w14:paraId="4F3ABB2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5222</w:t>
            </w:r>
          </w:p>
        </w:tc>
        <w:tc>
          <w:tcPr>
            <w:tcW w:w="7139" w:type="dxa"/>
            <w:shd w:val="clear" w:color="000000" w:fill="FFFFFF"/>
            <w:vAlign w:val="center"/>
            <w:hideMark/>
          </w:tcPr>
          <w:p w14:paraId="1B2B11D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Actividades de puertos y servicios complementarios para el transporte acuático</w:t>
            </w:r>
          </w:p>
        </w:tc>
      </w:tr>
      <w:tr w:rsidR="00C21B69" w:rsidRPr="00460ABB" w14:paraId="215646C4" w14:textId="77777777" w:rsidTr="00C21B69">
        <w:trPr>
          <w:trHeight w:val="276"/>
          <w:jc w:val="center"/>
        </w:trPr>
        <w:tc>
          <w:tcPr>
            <w:tcW w:w="900" w:type="dxa"/>
            <w:shd w:val="clear" w:color="000000" w:fill="FFFFFF"/>
            <w:vAlign w:val="center"/>
            <w:hideMark/>
          </w:tcPr>
          <w:p w14:paraId="07E460C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5F61C20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52</w:t>
            </w:r>
          </w:p>
        </w:tc>
        <w:tc>
          <w:tcPr>
            <w:tcW w:w="736" w:type="dxa"/>
            <w:shd w:val="clear" w:color="000000" w:fill="FFFFFF"/>
            <w:vAlign w:val="center"/>
            <w:hideMark/>
          </w:tcPr>
          <w:p w14:paraId="445C890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522</w:t>
            </w:r>
          </w:p>
        </w:tc>
        <w:tc>
          <w:tcPr>
            <w:tcW w:w="736" w:type="dxa"/>
            <w:shd w:val="clear" w:color="000000" w:fill="FFFFFF"/>
            <w:vAlign w:val="center"/>
            <w:hideMark/>
          </w:tcPr>
          <w:p w14:paraId="2D0214F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5223</w:t>
            </w:r>
          </w:p>
        </w:tc>
        <w:tc>
          <w:tcPr>
            <w:tcW w:w="7139" w:type="dxa"/>
            <w:shd w:val="clear" w:color="000000" w:fill="FFFFFF"/>
            <w:vAlign w:val="center"/>
            <w:hideMark/>
          </w:tcPr>
          <w:p w14:paraId="43EACA0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aeropuertos, servicios de navegación aérea y demás actividades conexas al transporte aéreo</w:t>
            </w:r>
          </w:p>
        </w:tc>
      </w:tr>
      <w:tr w:rsidR="00C21B69" w:rsidRPr="00E02E85" w14:paraId="2F110646" w14:textId="77777777" w:rsidTr="00C21B69">
        <w:trPr>
          <w:trHeight w:val="276"/>
          <w:jc w:val="center"/>
        </w:trPr>
        <w:tc>
          <w:tcPr>
            <w:tcW w:w="900" w:type="dxa"/>
            <w:shd w:val="clear" w:color="000000" w:fill="FFFFFF"/>
            <w:vAlign w:val="center"/>
            <w:hideMark/>
          </w:tcPr>
          <w:p w14:paraId="05E5923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5327069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52</w:t>
            </w:r>
          </w:p>
        </w:tc>
        <w:tc>
          <w:tcPr>
            <w:tcW w:w="736" w:type="dxa"/>
            <w:shd w:val="clear" w:color="000000" w:fill="FFFFFF"/>
            <w:vAlign w:val="center"/>
            <w:hideMark/>
          </w:tcPr>
          <w:p w14:paraId="1B35D5E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522</w:t>
            </w:r>
          </w:p>
        </w:tc>
        <w:tc>
          <w:tcPr>
            <w:tcW w:w="736" w:type="dxa"/>
            <w:shd w:val="clear" w:color="000000" w:fill="FFFFFF"/>
            <w:vAlign w:val="center"/>
            <w:hideMark/>
          </w:tcPr>
          <w:p w14:paraId="7B5BFE7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5224</w:t>
            </w:r>
          </w:p>
        </w:tc>
        <w:tc>
          <w:tcPr>
            <w:tcW w:w="7139" w:type="dxa"/>
            <w:shd w:val="clear" w:color="000000" w:fill="FFFFFF"/>
            <w:vAlign w:val="center"/>
            <w:hideMark/>
          </w:tcPr>
          <w:p w14:paraId="133D3B1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Manipulación de carga</w:t>
            </w:r>
          </w:p>
        </w:tc>
      </w:tr>
      <w:tr w:rsidR="00C21B69" w:rsidRPr="00E02E85" w14:paraId="34C00AE5" w14:textId="77777777" w:rsidTr="00C21B69">
        <w:trPr>
          <w:trHeight w:val="276"/>
          <w:jc w:val="center"/>
        </w:trPr>
        <w:tc>
          <w:tcPr>
            <w:tcW w:w="900" w:type="dxa"/>
            <w:shd w:val="clear" w:color="000000" w:fill="FFFFFF"/>
            <w:vAlign w:val="center"/>
            <w:hideMark/>
          </w:tcPr>
          <w:p w14:paraId="3B2A7D4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6813E79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52</w:t>
            </w:r>
          </w:p>
        </w:tc>
        <w:tc>
          <w:tcPr>
            <w:tcW w:w="736" w:type="dxa"/>
            <w:shd w:val="clear" w:color="000000" w:fill="FFFFFF"/>
            <w:vAlign w:val="center"/>
            <w:hideMark/>
          </w:tcPr>
          <w:p w14:paraId="5EA7DEB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522</w:t>
            </w:r>
          </w:p>
        </w:tc>
        <w:tc>
          <w:tcPr>
            <w:tcW w:w="736" w:type="dxa"/>
            <w:shd w:val="clear" w:color="000000" w:fill="FFFFFF"/>
            <w:vAlign w:val="center"/>
            <w:hideMark/>
          </w:tcPr>
          <w:p w14:paraId="6919384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5229</w:t>
            </w:r>
          </w:p>
        </w:tc>
        <w:tc>
          <w:tcPr>
            <w:tcW w:w="7139" w:type="dxa"/>
            <w:shd w:val="clear" w:color="000000" w:fill="FFFFFF"/>
            <w:vAlign w:val="center"/>
            <w:hideMark/>
          </w:tcPr>
          <w:p w14:paraId="078FDA8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Otras actividades complementarias al transporte</w:t>
            </w:r>
          </w:p>
        </w:tc>
      </w:tr>
      <w:tr w:rsidR="00C21B69" w:rsidRPr="00E02E85" w14:paraId="78F3B162" w14:textId="77777777" w:rsidTr="00C21B69">
        <w:trPr>
          <w:trHeight w:val="276"/>
          <w:jc w:val="center"/>
        </w:trPr>
        <w:tc>
          <w:tcPr>
            <w:tcW w:w="900" w:type="dxa"/>
            <w:shd w:val="clear" w:color="000000" w:fill="FFFFFF"/>
            <w:vAlign w:val="center"/>
            <w:hideMark/>
          </w:tcPr>
          <w:p w14:paraId="4154C4E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6C137F3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53</w:t>
            </w:r>
          </w:p>
        </w:tc>
        <w:tc>
          <w:tcPr>
            <w:tcW w:w="736" w:type="dxa"/>
            <w:shd w:val="clear" w:color="000000" w:fill="FFFFFF"/>
            <w:vAlign w:val="center"/>
            <w:hideMark/>
          </w:tcPr>
          <w:p w14:paraId="4303D63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531</w:t>
            </w:r>
          </w:p>
        </w:tc>
        <w:tc>
          <w:tcPr>
            <w:tcW w:w="736" w:type="dxa"/>
            <w:shd w:val="clear" w:color="000000" w:fill="FFFFFF"/>
            <w:vAlign w:val="center"/>
            <w:hideMark/>
          </w:tcPr>
          <w:p w14:paraId="053CE9A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5310</w:t>
            </w:r>
          </w:p>
        </w:tc>
        <w:tc>
          <w:tcPr>
            <w:tcW w:w="7139" w:type="dxa"/>
            <w:shd w:val="clear" w:color="000000" w:fill="FFFFFF"/>
            <w:vAlign w:val="center"/>
            <w:hideMark/>
          </w:tcPr>
          <w:p w14:paraId="0CDC429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postales nacionales</w:t>
            </w:r>
          </w:p>
        </w:tc>
      </w:tr>
      <w:tr w:rsidR="00C21B69" w:rsidRPr="00E02E85" w14:paraId="3805C164" w14:textId="77777777" w:rsidTr="00C21B69">
        <w:trPr>
          <w:trHeight w:val="276"/>
          <w:jc w:val="center"/>
        </w:trPr>
        <w:tc>
          <w:tcPr>
            <w:tcW w:w="900" w:type="dxa"/>
            <w:shd w:val="clear" w:color="000000" w:fill="FFFFFF"/>
            <w:vAlign w:val="center"/>
            <w:hideMark/>
          </w:tcPr>
          <w:p w14:paraId="482331D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H</w:t>
            </w:r>
          </w:p>
        </w:tc>
        <w:tc>
          <w:tcPr>
            <w:tcW w:w="924" w:type="dxa"/>
            <w:shd w:val="clear" w:color="000000" w:fill="FFFFFF"/>
            <w:vAlign w:val="center"/>
            <w:hideMark/>
          </w:tcPr>
          <w:p w14:paraId="093CF32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53</w:t>
            </w:r>
          </w:p>
        </w:tc>
        <w:tc>
          <w:tcPr>
            <w:tcW w:w="736" w:type="dxa"/>
            <w:shd w:val="clear" w:color="000000" w:fill="FFFFFF"/>
            <w:vAlign w:val="center"/>
            <w:hideMark/>
          </w:tcPr>
          <w:p w14:paraId="02481EE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532</w:t>
            </w:r>
          </w:p>
        </w:tc>
        <w:tc>
          <w:tcPr>
            <w:tcW w:w="736" w:type="dxa"/>
            <w:shd w:val="clear" w:color="000000" w:fill="FFFFFF"/>
            <w:vAlign w:val="center"/>
            <w:hideMark/>
          </w:tcPr>
          <w:p w14:paraId="23D5EBD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5320</w:t>
            </w:r>
          </w:p>
        </w:tc>
        <w:tc>
          <w:tcPr>
            <w:tcW w:w="7139" w:type="dxa"/>
            <w:shd w:val="clear" w:color="000000" w:fill="FFFFFF"/>
            <w:vAlign w:val="center"/>
            <w:hideMark/>
          </w:tcPr>
          <w:p w14:paraId="60C671B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Actividades de mensajería</w:t>
            </w:r>
          </w:p>
        </w:tc>
      </w:tr>
      <w:tr w:rsidR="00C21B69" w:rsidRPr="00E02E85" w14:paraId="3013AD2C" w14:textId="77777777" w:rsidTr="00C21B69">
        <w:trPr>
          <w:trHeight w:val="276"/>
          <w:jc w:val="center"/>
        </w:trPr>
        <w:tc>
          <w:tcPr>
            <w:tcW w:w="900" w:type="dxa"/>
            <w:shd w:val="clear" w:color="000000" w:fill="FFFFFF"/>
            <w:vAlign w:val="center"/>
            <w:hideMark/>
          </w:tcPr>
          <w:p w14:paraId="76B14DE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I</w:t>
            </w:r>
          </w:p>
        </w:tc>
        <w:tc>
          <w:tcPr>
            <w:tcW w:w="924" w:type="dxa"/>
            <w:shd w:val="clear" w:color="000000" w:fill="FFFFFF"/>
            <w:vAlign w:val="center"/>
            <w:hideMark/>
          </w:tcPr>
          <w:p w14:paraId="0B064A8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55</w:t>
            </w:r>
          </w:p>
        </w:tc>
        <w:tc>
          <w:tcPr>
            <w:tcW w:w="736" w:type="dxa"/>
            <w:shd w:val="clear" w:color="000000" w:fill="FFFFFF"/>
            <w:vAlign w:val="center"/>
            <w:hideMark/>
          </w:tcPr>
          <w:p w14:paraId="0B66962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551</w:t>
            </w:r>
          </w:p>
        </w:tc>
        <w:tc>
          <w:tcPr>
            <w:tcW w:w="736" w:type="dxa"/>
            <w:shd w:val="clear" w:color="000000" w:fill="FFFFFF"/>
            <w:vAlign w:val="center"/>
            <w:hideMark/>
          </w:tcPr>
          <w:p w14:paraId="799C3AD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5511</w:t>
            </w:r>
          </w:p>
        </w:tc>
        <w:tc>
          <w:tcPr>
            <w:tcW w:w="7139" w:type="dxa"/>
            <w:shd w:val="clear" w:color="000000" w:fill="FFFFFF"/>
            <w:vAlign w:val="center"/>
            <w:hideMark/>
          </w:tcPr>
          <w:p w14:paraId="7989A1D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Alojamiento en hoteles</w:t>
            </w:r>
          </w:p>
        </w:tc>
      </w:tr>
      <w:tr w:rsidR="00C21B69" w:rsidRPr="00E02E85" w14:paraId="7623CF37" w14:textId="77777777" w:rsidTr="00C21B69">
        <w:trPr>
          <w:trHeight w:val="276"/>
          <w:jc w:val="center"/>
        </w:trPr>
        <w:tc>
          <w:tcPr>
            <w:tcW w:w="900" w:type="dxa"/>
            <w:shd w:val="clear" w:color="000000" w:fill="FFFFFF"/>
            <w:vAlign w:val="center"/>
            <w:hideMark/>
          </w:tcPr>
          <w:p w14:paraId="7DE73DA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I</w:t>
            </w:r>
          </w:p>
        </w:tc>
        <w:tc>
          <w:tcPr>
            <w:tcW w:w="924" w:type="dxa"/>
            <w:shd w:val="clear" w:color="000000" w:fill="FFFFFF"/>
            <w:vAlign w:val="center"/>
            <w:hideMark/>
          </w:tcPr>
          <w:p w14:paraId="2B34691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55</w:t>
            </w:r>
          </w:p>
        </w:tc>
        <w:tc>
          <w:tcPr>
            <w:tcW w:w="736" w:type="dxa"/>
            <w:shd w:val="clear" w:color="000000" w:fill="FFFFFF"/>
            <w:vAlign w:val="center"/>
            <w:hideMark/>
          </w:tcPr>
          <w:p w14:paraId="14B046F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551</w:t>
            </w:r>
          </w:p>
        </w:tc>
        <w:tc>
          <w:tcPr>
            <w:tcW w:w="736" w:type="dxa"/>
            <w:shd w:val="clear" w:color="000000" w:fill="FFFFFF"/>
            <w:vAlign w:val="center"/>
            <w:hideMark/>
          </w:tcPr>
          <w:p w14:paraId="499E25C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5512</w:t>
            </w:r>
          </w:p>
        </w:tc>
        <w:tc>
          <w:tcPr>
            <w:tcW w:w="7139" w:type="dxa"/>
            <w:shd w:val="clear" w:color="000000" w:fill="FFFFFF"/>
            <w:vAlign w:val="center"/>
            <w:hideMark/>
          </w:tcPr>
          <w:p w14:paraId="531C0CC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Alojamiento en aparta-hoteles</w:t>
            </w:r>
          </w:p>
        </w:tc>
      </w:tr>
      <w:tr w:rsidR="00C21B69" w:rsidRPr="00E02E85" w14:paraId="7683A553" w14:textId="77777777" w:rsidTr="00C21B69">
        <w:trPr>
          <w:trHeight w:val="276"/>
          <w:jc w:val="center"/>
        </w:trPr>
        <w:tc>
          <w:tcPr>
            <w:tcW w:w="900" w:type="dxa"/>
            <w:shd w:val="clear" w:color="000000" w:fill="FFFFFF"/>
            <w:vAlign w:val="center"/>
            <w:hideMark/>
          </w:tcPr>
          <w:p w14:paraId="56D15A6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I</w:t>
            </w:r>
          </w:p>
        </w:tc>
        <w:tc>
          <w:tcPr>
            <w:tcW w:w="924" w:type="dxa"/>
            <w:shd w:val="clear" w:color="000000" w:fill="FFFFFF"/>
            <w:vAlign w:val="center"/>
            <w:hideMark/>
          </w:tcPr>
          <w:p w14:paraId="3886112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55</w:t>
            </w:r>
          </w:p>
        </w:tc>
        <w:tc>
          <w:tcPr>
            <w:tcW w:w="736" w:type="dxa"/>
            <w:shd w:val="clear" w:color="000000" w:fill="FFFFFF"/>
            <w:vAlign w:val="center"/>
            <w:hideMark/>
          </w:tcPr>
          <w:p w14:paraId="0A4C3EE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551</w:t>
            </w:r>
          </w:p>
        </w:tc>
        <w:tc>
          <w:tcPr>
            <w:tcW w:w="736" w:type="dxa"/>
            <w:shd w:val="clear" w:color="000000" w:fill="FFFFFF"/>
            <w:vAlign w:val="center"/>
            <w:hideMark/>
          </w:tcPr>
          <w:p w14:paraId="2A1555C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5513</w:t>
            </w:r>
          </w:p>
        </w:tc>
        <w:tc>
          <w:tcPr>
            <w:tcW w:w="7139" w:type="dxa"/>
            <w:shd w:val="clear" w:color="000000" w:fill="FFFFFF"/>
            <w:vAlign w:val="center"/>
            <w:hideMark/>
          </w:tcPr>
          <w:p w14:paraId="0F882F1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Alojamiento en centros vacacionales</w:t>
            </w:r>
          </w:p>
        </w:tc>
      </w:tr>
      <w:tr w:rsidR="00C21B69" w:rsidRPr="00E02E85" w14:paraId="5A1A3370" w14:textId="77777777" w:rsidTr="00C21B69">
        <w:trPr>
          <w:trHeight w:val="276"/>
          <w:jc w:val="center"/>
        </w:trPr>
        <w:tc>
          <w:tcPr>
            <w:tcW w:w="900" w:type="dxa"/>
            <w:shd w:val="clear" w:color="000000" w:fill="FFFFFF"/>
            <w:vAlign w:val="center"/>
            <w:hideMark/>
          </w:tcPr>
          <w:p w14:paraId="336A59C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I</w:t>
            </w:r>
          </w:p>
        </w:tc>
        <w:tc>
          <w:tcPr>
            <w:tcW w:w="924" w:type="dxa"/>
            <w:shd w:val="clear" w:color="000000" w:fill="FFFFFF"/>
            <w:vAlign w:val="center"/>
            <w:hideMark/>
          </w:tcPr>
          <w:p w14:paraId="12035EF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55</w:t>
            </w:r>
          </w:p>
        </w:tc>
        <w:tc>
          <w:tcPr>
            <w:tcW w:w="736" w:type="dxa"/>
            <w:shd w:val="clear" w:color="000000" w:fill="FFFFFF"/>
            <w:vAlign w:val="center"/>
            <w:hideMark/>
          </w:tcPr>
          <w:p w14:paraId="265E251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551</w:t>
            </w:r>
          </w:p>
        </w:tc>
        <w:tc>
          <w:tcPr>
            <w:tcW w:w="736" w:type="dxa"/>
            <w:shd w:val="clear" w:color="000000" w:fill="FFFFFF"/>
            <w:vAlign w:val="center"/>
            <w:hideMark/>
          </w:tcPr>
          <w:p w14:paraId="04C269A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5514</w:t>
            </w:r>
          </w:p>
        </w:tc>
        <w:tc>
          <w:tcPr>
            <w:tcW w:w="7139" w:type="dxa"/>
            <w:shd w:val="clear" w:color="000000" w:fill="FFFFFF"/>
            <w:vAlign w:val="center"/>
            <w:hideMark/>
          </w:tcPr>
          <w:p w14:paraId="315D0F2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Alojamiento rural</w:t>
            </w:r>
          </w:p>
        </w:tc>
      </w:tr>
      <w:tr w:rsidR="00C21B69" w:rsidRPr="00460ABB" w14:paraId="4B41539F" w14:textId="77777777" w:rsidTr="00C21B69">
        <w:trPr>
          <w:trHeight w:val="276"/>
          <w:jc w:val="center"/>
        </w:trPr>
        <w:tc>
          <w:tcPr>
            <w:tcW w:w="900" w:type="dxa"/>
            <w:shd w:val="clear" w:color="000000" w:fill="FFFFFF"/>
            <w:vAlign w:val="center"/>
            <w:hideMark/>
          </w:tcPr>
          <w:p w14:paraId="3A34305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I</w:t>
            </w:r>
          </w:p>
        </w:tc>
        <w:tc>
          <w:tcPr>
            <w:tcW w:w="924" w:type="dxa"/>
            <w:shd w:val="clear" w:color="000000" w:fill="FFFFFF"/>
            <w:vAlign w:val="center"/>
            <w:hideMark/>
          </w:tcPr>
          <w:p w14:paraId="7F2F85F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55</w:t>
            </w:r>
          </w:p>
        </w:tc>
        <w:tc>
          <w:tcPr>
            <w:tcW w:w="736" w:type="dxa"/>
            <w:shd w:val="clear" w:color="000000" w:fill="FFFFFF"/>
            <w:vAlign w:val="center"/>
            <w:hideMark/>
          </w:tcPr>
          <w:p w14:paraId="5D3276E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551</w:t>
            </w:r>
          </w:p>
        </w:tc>
        <w:tc>
          <w:tcPr>
            <w:tcW w:w="736" w:type="dxa"/>
            <w:shd w:val="clear" w:color="000000" w:fill="FFFFFF"/>
            <w:vAlign w:val="center"/>
            <w:hideMark/>
          </w:tcPr>
          <w:p w14:paraId="740905B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5519</w:t>
            </w:r>
          </w:p>
        </w:tc>
        <w:tc>
          <w:tcPr>
            <w:tcW w:w="7139" w:type="dxa"/>
            <w:shd w:val="clear" w:color="000000" w:fill="FFFFFF"/>
            <w:vAlign w:val="center"/>
            <w:hideMark/>
          </w:tcPr>
          <w:p w14:paraId="192C157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Otros tipos de alojamientos para visitantes</w:t>
            </w:r>
          </w:p>
        </w:tc>
      </w:tr>
      <w:tr w:rsidR="00C21B69" w:rsidRPr="00E02E85" w14:paraId="3238D53A" w14:textId="77777777" w:rsidTr="00C21B69">
        <w:trPr>
          <w:trHeight w:val="276"/>
          <w:jc w:val="center"/>
        </w:trPr>
        <w:tc>
          <w:tcPr>
            <w:tcW w:w="900" w:type="dxa"/>
            <w:shd w:val="clear" w:color="000000" w:fill="FFFFFF"/>
            <w:vAlign w:val="center"/>
            <w:hideMark/>
          </w:tcPr>
          <w:p w14:paraId="76082A8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I</w:t>
            </w:r>
          </w:p>
        </w:tc>
        <w:tc>
          <w:tcPr>
            <w:tcW w:w="924" w:type="dxa"/>
            <w:shd w:val="clear" w:color="000000" w:fill="FFFFFF"/>
            <w:vAlign w:val="center"/>
            <w:hideMark/>
          </w:tcPr>
          <w:p w14:paraId="3253C36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55</w:t>
            </w:r>
          </w:p>
        </w:tc>
        <w:tc>
          <w:tcPr>
            <w:tcW w:w="736" w:type="dxa"/>
            <w:shd w:val="clear" w:color="000000" w:fill="FFFFFF"/>
            <w:vAlign w:val="center"/>
            <w:hideMark/>
          </w:tcPr>
          <w:p w14:paraId="527CEC5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552</w:t>
            </w:r>
          </w:p>
        </w:tc>
        <w:tc>
          <w:tcPr>
            <w:tcW w:w="736" w:type="dxa"/>
            <w:shd w:val="clear" w:color="000000" w:fill="FFFFFF"/>
            <w:vAlign w:val="center"/>
            <w:hideMark/>
          </w:tcPr>
          <w:p w14:paraId="1D84755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5520</w:t>
            </w:r>
          </w:p>
        </w:tc>
        <w:tc>
          <w:tcPr>
            <w:tcW w:w="7139" w:type="dxa"/>
            <w:shd w:val="clear" w:color="000000" w:fill="FFFFFF"/>
            <w:vAlign w:val="center"/>
            <w:hideMark/>
          </w:tcPr>
          <w:p w14:paraId="7D9758D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zonas de camping y parques para vehículos recreacionales</w:t>
            </w:r>
          </w:p>
        </w:tc>
      </w:tr>
      <w:tr w:rsidR="00C21B69" w:rsidRPr="00E02E85" w14:paraId="11DE1A84" w14:textId="77777777" w:rsidTr="00C21B69">
        <w:trPr>
          <w:trHeight w:val="276"/>
          <w:jc w:val="center"/>
        </w:trPr>
        <w:tc>
          <w:tcPr>
            <w:tcW w:w="900" w:type="dxa"/>
            <w:shd w:val="clear" w:color="000000" w:fill="FFFFFF"/>
            <w:vAlign w:val="center"/>
            <w:hideMark/>
          </w:tcPr>
          <w:p w14:paraId="7B0690E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I</w:t>
            </w:r>
          </w:p>
        </w:tc>
        <w:tc>
          <w:tcPr>
            <w:tcW w:w="924" w:type="dxa"/>
            <w:shd w:val="clear" w:color="000000" w:fill="FFFFFF"/>
            <w:vAlign w:val="center"/>
            <w:hideMark/>
          </w:tcPr>
          <w:p w14:paraId="45F23E7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55</w:t>
            </w:r>
          </w:p>
        </w:tc>
        <w:tc>
          <w:tcPr>
            <w:tcW w:w="736" w:type="dxa"/>
            <w:shd w:val="clear" w:color="000000" w:fill="FFFFFF"/>
            <w:vAlign w:val="center"/>
            <w:hideMark/>
          </w:tcPr>
          <w:p w14:paraId="7952625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553</w:t>
            </w:r>
          </w:p>
        </w:tc>
        <w:tc>
          <w:tcPr>
            <w:tcW w:w="736" w:type="dxa"/>
            <w:shd w:val="clear" w:color="000000" w:fill="FFFFFF"/>
            <w:vAlign w:val="center"/>
            <w:hideMark/>
          </w:tcPr>
          <w:p w14:paraId="6894B0E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5530</w:t>
            </w:r>
          </w:p>
        </w:tc>
        <w:tc>
          <w:tcPr>
            <w:tcW w:w="7139" w:type="dxa"/>
            <w:shd w:val="clear" w:color="000000" w:fill="FFFFFF"/>
            <w:vAlign w:val="center"/>
            <w:hideMark/>
          </w:tcPr>
          <w:p w14:paraId="2B525D9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Servicio por horas</w:t>
            </w:r>
          </w:p>
        </w:tc>
      </w:tr>
      <w:tr w:rsidR="00C21B69" w:rsidRPr="00460ABB" w14:paraId="662584C7" w14:textId="77777777" w:rsidTr="00C21B69">
        <w:trPr>
          <w:trHeight w:val="276"/>
          <w:jc w:val="center"/>
        </w:trPr>
        <w:tc>
          <w:tcPr>
            <w:tcW w:w="900" w:type="dxa"/>
            <w:shd w:val="clear" w:color="000000" w:fill="FFFFFF"/>
            <w:vAlign w:val="center"/>
            <w:hideMark/>
          </w:tcPr>
          <w:p w14:paraId="148B237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I</w:t>
            </w:r>
          </w:p>
        </w:tc>
        <w:tc>
          <w:tcPr>
            <w:tcW w:w="924" w:type="dxa"/>
            <w:shd w:val="clear" w:color="000000" w:fill="FFFFFF"/>
            <w:vAlign w:val="center"/>
            <w:hideMark/>
          </w:tcPr>
          <w:p w14:paraId="38DD5F8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55</w:t>
            </w:r>
          </w:p>
        </w:tc>
        <w:tc>
          <w:tcPr>
            <w:tcW w:w="736" w:type="dxa"/>
            <w:shd w:val="clear" w:color="000000" w:fill="FFFFFF"/>
            <w:vAlign w:val="center"/>
            <w:hideMark/>
          </w:tcPr>
          <w:p w14:paraId="1FA5C3B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559</w:t>
            </w:r>
          </w:p>
        </w:tc>
        <w:tc>
          <w:tcPr>
            <w:tcW w:w="736" w:type="dxa"/>
            <w:shd w:val="clear" w:color="000000" w:fill="FFFFFF"/>
            <w:vAlign w:val="center"/>
            <w:hideMark/>
          </w:tcPr>
          <w:p w14:paraId="3550F90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5590</w:t>
            </w:r>
          </w:p>
        </w:tc>
        <w:tc>
          <w:tcPr>
            <w:tcW w:w="7139" w:type="dxa"/>
            <w:shd w:val="clear" w:color="000000" w:fill="FFFFFF"/>
            <w:vAlign w:val="center"/>
            <w:hideMark/>
          </w:tcPr>
          <w:p w14:paraId="7E6E3CF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Otros tipos de alojamiento n.c.p.</w:t>
            </w:r>
          </w:p>
        </w:tc>
      </w:tr>
      <w:tr w:rsidR="00C21B69" w:rsidRPr="00E02E85" w14:paraId="6EA1E4A1" w14:textId="77777777" w:rsidTr="00C21B69">
        <w:trPr>
          <w:trHeight w:val="276"/>
          <w:jc w:val="center"/>
        </w:trPr>
        <w:tc>
          <w:tcPr>
            <w:tcW w:w="900" w:type="dxa"/>
            <w:shd w:val="clear" w:color="000000" w:fill="FFFFFF"/>
            <w:vAlign w:val="center"/>
            <w:hideMark/>
          </w:tcPr>
          <w:p w14:paraId="52EF1AC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I</w:t>
            </w:r>
          </w:p>
        </w:tc>
        <w:tc>
          <w:tcPr>
            <w:tcW w:w="924" w:type="dxa"/>
            <w:shd w:val="clear" w:color="000000" w:fill="FFFFFF"/>
            <w:vAlign w:val="center"/>
            <w:hideMark/>
          </w:tcPr>
          <w:p w14:paraId="39E3CC3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56</w:t>
            </w:r>
          </w:p>
        </w:tc>
        <w:tc>
          <w:tcPr>
            <w:tcW w:w="736" w:type="dxa"/>
            <w:shd w:val="clear" w:color="000000" w:fill="FFFFFF"/>
            <w:vAlign w:val="center"/>
            <w:hideMark/>
          </w:tcPr>
          <w:p w14:paraId="731D439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561</w:t>
            </w:r>
          </w:p>
        </w:tc>
        <w:tc>
          <w:tcPr>
            <w:tcW w:w="736" w:type="dxa"/>
            <w:shd w:val="clear" w:color="000000" w:fill="FFFFFF"/>
            <w:vAlign w:val="center"/>
            <w:hideMark/>
          </w:tcPr>
          <w:p w14:paraId="44B72F9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5611</w:t>
            </w:r>
          </w:p>
        </w:tc>
        <w:tc>
          <w:tcPr>
            <w:tcW w:w="7139" w:type="dxa"/>
            <w:shd w:val="clear" w:color="000000" w:fill="FFFFFF"/>
            <w:vAlign w:val="center"/>
            <w:hideMark/>
          </w:tcPr>
          <w:p w14:paraId="42A9294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Expendio a la mesa de comidas preparadas</w:t>
            </w:r>
          </w:p>
        </w:tc>
      </w:tr>
      <w:tr w:rsidR="00C21B69" w:rsidRPr="00E02E85" w14:paraId="20266D6C" w14:textId="77777777" w:rsidTr="00C21B69">
        <w:trPr>
          <w:trHeight w:val="276"/>
          <w:jc w:val="center"/>
        </w:trPr>
        <w:tc>
          <w:tcPr>
            <w:tcW w:w="900" w:type="dxa"/>
            <w:shd w:val="clear" w:color="000000" w:fill="FFFFFF"/>
            <w:vAlign w:val="center"/>
            <w:hideMark/>
          </w:tcPr>
          <w:p w14:paraId="53CCF22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I</w:t>
            </w:r>
          </w:p>
        </w:tc>
        <w:tc>
          <w:tcPr>
            <w:tcW w:w="924" w:type="dxa"/>
            <w:shd w:val="clear" w:color="000000" w:fill="FFFFFF"/>
            <w:vAlign w:val="center"/>
            <w:hideMark/>
          </w:tcPr>
          <w:p w14:paraId="7872407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56</w:t>
            </w:r>
          </w:p>
        </w:tc>
        <w:tc>
          <w:tcPr>
            <w:tcW w:w="736" w:type="dxa"/>
            <w:shd w:val="clear" w:color="000000" w:fill="FFFFFF"/>
            <w:vAlign w:val="center"/>
            <w:hideMark/>
          </w:tcPr>
          <w:p w14:paraId="521F286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561</w:t>
            </w:r>
          </w:p>
        </w:tc>
        <w:tc>
          <w:tcPr>
            <w:tcW w:w="736" w:type="dxa"/>
            <w:shd w:val="clear" w:color="000000" w:fill="FFFFFF"/>
            <w:vAlign w:val="center"/>
            <w:hideMark/>
          </w:tcPr>
          <w:p w14:paraId="105F0E0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5612</w:t>
            </w:r>
          </w:p>
        </w:tc>
        <w:tc>
          <w:tcPr>
            <w:tcW w:w="7139" w:type="dxa"/>
            <w:shd w:val="clear" w:color="000000" w:fill="FFFFFF"/>
            <w:vAlign w:val="center"/>
            <w:hideMark/>
          </w:tcPr>
          <w:p w14:paraId="29AAFFD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Expendio por autoservicio de comidas preparadas</w:t>
            </w:r>
          </w:p>
        </w:tc>
      </w:tr>
      <w:tr w:rsidR="00C21B69" w:rsidRPr="00460ABB" w14:paraId="011CA05C" w14:textId="77777777" w:rsidTr="00C21B69">
        <w:trPr>
          <w:trHeight w:val="276"/>
          <w:jc w:val="center"/>
        </w:trPr>
        <w:tc>
          <w:tcPr>
            <w:tcW w:w="900" w:type="dxa"/>
            <w:shd w:val="clear" w:color="000000" w:fill="FFFFFF"/>
            <w:vAlign w:val="center"/>
            <w:hideMark/>
          </w:tcPr>
          <w:p w14:paraId="7D407B2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I</w:t>
            </w:r>
          </w:p>
        </w:tc>
        <w:tc>
          <w:tcPr>
            <w:tcW w:w="924" w:type="dxa"/>
            <w:shd w:val="clear" w:color="000000" w:fill="FFFFFF"/>
            <w:vAlign w:val="center"/>
            <w:hideMark/>
          </w:tcPr>
          <w:p w14:paraId="2DC2A7B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56</w:t>
            </w:r>
          </w:p>
        </w:tc>
        <w:tc>
          <w:tcPr>
            <w:tcW w:w="736" w:type="dxa"/>
            <w:shd w:val="clear" w:color="000000" w:fill="FFFFFF"/>
            <w:vAlign w:val="center"/>
            <w:hideMark/>
          </w:tcPr>
          <w:p w14:paraId="1FA8279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561</w:t>
            </w:r>
          </w:p>
        </w:tc>
        <w:tc>
          <w:tcPr>
            <w:tcW w:w="736" w:type="dxa"/>
            <w:shd w:val="clear" w:color="000000" w:fill="FFFFFF"/>
            <w:vAlign w:val="center"/>
            <w:hideMark/>
          </w:tcPr>
          <w:p w14:paraId="1104849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5613</w:t>
            </w:r>
          </w:p>
        </w:tc>
        <w:tc>
          <w:tcPr>
            <w:tcW w:w="7139" w:type="dxa"/>
            <w:shd w:val="clear" w:color="000000" w:fill="FFFFFF"/>
            <w:vAlign w:val="center"/>
            <w:hideMark/>
          </w:tcPr>
          <w:p w14:paraId="75600E9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Expendio de comidas preparadas en cafeterías</w:t>
            </w:r>
          </w:p>
        </w:tc>
      </w:tr>
      <w:tr w:rsidR="00C21B69" w:rsidRPr="00E02E85" w14:paraId="763778CD" w14:textId="77777777" w:rsidTr="00C21B69">
        <w:trPr>
          <w:trHeight w:val="276"/>
          <w:jc w:val="center"/>
        </w:trPr>
        <w:tc>
          <w:tcPr>
            <w:tcW w:w="900" w:type="dxa"/>
            <w:shd w:val="clear" w:color="000000" w:fill="FFFFFF"/>
            <w:vAlign w:val="center"/>
            <w:hideMark/>
          </w:tcPr>
          <w:p w14:paraId="4240934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I</w:t>
            </w:r>
          </w:p>
        </w:tc>
        <w:tc>
          <w:tcPr>
            <w:tcW w:w="924" w:type="dxa"/>
            <w:shd w:val="clear" w:color="000000" w:fill="FFFFFF"/>
            <w:vAlign w:val="center"/>
            <w:hideMark/>
          </w:tcPr>
          <w:p w14:paraId="426005C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56</w:t>
            </w:r>
          </w:p>
        </w:tc>
        <w:tc>
          <w:tcPr>
            <w:tcW w:w="736" w:type="dxa"/>
            <w:shd w:val="clear" w:color="000000" w:fill="FFFFFF"/>
            <w:vAlign w:val="center"/>
            <w:hideMark/>
          </w:tcPr>
          <w:p w14:paraId="78CAA4E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561</w:t>
            </w:r>
          </w:p>
        </w:tc>
        <w:tc>
          <w:tcPr>
            <w:tcW w:w="736" w:type="dxa"/>
            <w:shd w:val="clear" w:color="000000" w:fill="FFFFFF"/>
            <w:vAlign w:val="center"/>
            <w:hideMark/>
          </w:tcPr>
          <w:p w14:paraId="1125AE5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5619</w:t>
            </w:r>
          </w:p>
        </w:tc>
        <w:tc>
          <w:tcPr>
            <w:tcW w:w="7139" w:type="dxa"/>
            <w:shd w:val="clear" w:color="000000" w:fill="FFFFFF"/>
            <w:vAlign w:val="center"/>
            <w:hideMark/>
          </w:tcPr>
          <w:p w14:paraId="6D9E8A9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Otros tipos de expendio de comidas preparadas n.c.p.</w:t>
            </w:r>
          </w:p>
        </w:tc>
      </w:tr>
      <w:tr w:rsidR="00C21B69" w:rsidRPr="00E02E85" w14:paraId="04F05FD5" w14:textId="77777777" w:rsidTr="00C21B69">
        <w:trPr>
          <w:trHeight w:val="276"/>
          <w:jc w:val="center"/>
        </w:trPr>
        <w:tc>
          <w:tcPr>
            <w:tcW w:w="900" w:type="dxa"/>
            <w:shd w:val="clear" w:color="000000" w:fill="FFFFFF"/>
            <w:vAlign w:val="center"/>
            <w:hideMark/>
          </w:tcPr>
          <w:p w14:paraId="66ECAAB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I</w:t>
            </w:r>
          </w:p>
        </w:tc>
        <w:tc>
          <w:tcPr>
            <w:tcW w:w="924" w:type="dxa"/>
            <w:shd w:val="clear" w:color="000000" w:fill="FFFFFF"/>
            <w:vAlign w:val="center"/>
            <w:hideMark/>
          </w:tcPr>
          <w:p w14:paraId="205F475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56</w:t>
            </w:r>
          </w:p>
        </w:tc>
        <w:tc>
          <w:tcPr>
            <w:tcW w:w="736" w:type="dxa"/>
            <w:shd w:val="clear" w:color="000000" w:fill="FFFFFF"/>
            <w:vAlign w:val="center"/>
            <w:hideMark/>
          </w:tcPr>
          <w:p w14:paraId="02419CC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562</w:t>
            </w:r>
          </w:p>
        </w:tc>
        <w:tc>
          <w:tcPr>
            <w:tcW w:w="736" w:type="dxa"/>
            <w:shd w:val="clear" w:color="000000" w:fill="FFFFFF"/>
            <w:vAlign w:val="center"/>
            <w:hideMark/>
          </w:tcPr>
          <w:p w14:paraId="2A28E1B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5621</w:t>
            </w:r>
          </w:p>
        </w:tc>
        <w:tc>
          <w:tcPr>
            <w:tcW w:w="7139" w:type="dxa"/>
            <w:shd w:val="clear" w:color="000000" w:fill="FFFFFF"/>
            <w:vAlign w:val="center"/>
            <w:hideMark/>
          </w:tcPr>
          <w:p w14:paraId="7D67749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Catering para eventos</w:t>
            </w:r>
          </w:p>
        </w:tc>
      </w:tr>
      <w:tr w:rsidR="00C21B69" w:rsidRPr="00460ABB" w14:paraId="11BB660B" w14:textId="77777777" w:rsidTr="00C21B69">
        <w:trPr>
          <w:trHeight w:val="276"/>
          <w:jc w:val="center"/>
        </w:trPr>
        <w:tc>
          <w:tcPr>
            <w:tcW w:w="900" w:type="dxa"/>
            <w:shd w:val="clear" w:color="000000" w:fill="FFFFFF"/>
            <w:vAlign w:val="center"/>
            <w:hideMark/>
          </w:tcPr>
          <w:p w14:paraId="149930D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I</w:t>
            </w:r>
          </w:p>
        </w:tc>
        <w:tc>
          <w:tcPr>
            <w:tcW w:w="924" w:type="dxa"/>
            <w:shd w:val="clear" w:color="000000" w:fill="FFFFFF"/>
            <w:vAlign w:val="center"/>
            <w:hideMark/>
          </w:tcPr>
          <w:p w14:paraId="53F3865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56</w:t>
            </w:r>
          </w:p>
        </w:tc>
        <w:tc>
          <w:tcPr>
            <w:tcW w:w="736" w:type="dxa"/>
            <w:shd w:val="clear" w:color="000000" w:fill="FFFFFF"/>
            <w:vAlign w:val="center"/>
            <w:hideMark/>
          </w:tcPr>
          <w:p w14:paraId="40768AF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562</w:t>
            </w:r>
          </w:p>
        </w:tc>
        <w:tc>
          <w:tcPr>
            <w:tcW w:w="736" w:type="dxa"/>
            <w:shd w:val="clear" w:color="000000" w:fill="FFFFFF"/>
            <w:vAlign w:val="center"/>
            <w:hideMark/>
          </w:tcPr>
          <w:p w14:paraId="1EBDA56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5629</w:t>
            </w:r>
          </w:p>
        </w:tc>
        <w:tc>
          <w:tcPr>
            <w:tcW w:w="7139" w:type="dxa"/>
            <w:shd w:val="clear" w:color="000000" w:fill="FFFFFF"/>
            <w:vAlign w:val="center"/>
            <w:hideMark/>
          </w:tcPr>
          <w:p w14:paraId="6C80514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otros servicios de comidas</w:t>
            </w:r>
          </w:p>
        </w:tc>
      </w:tr>
      <w:tr w:rsidR="00C21B69" w:rsidRPr="00460ABB" w14:paraId="21FDBBEE" w14:textId="77777777" w:rsidTr="00C21B69">
        <w:trPr>
          <w:trHeight w:val="276"/>
          <w:jc w:val="center"/>
        </w:trPr>
        <w:tc>
          <w:tcPr>
            <w:tcW w:w="900" w:type="dxa"/>
            <w:shd w:val="clear" w:color="000000" w:fill="FFFFFF"/>
            <w:vAlign w:val="center"/>
            <w:hideMark/>
          </w:tcPr>
          <w:p w14:paraId="22FCBFA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I</w:t>
            </w:r>
          </w:p>
        </w:tc>
        <w:tc>
          <w:tcPr>
            <w:tcW w:w="924" w:type="dxa"/>
            <w:shd w:val="clear" w:color="000000" w:fill="FFFFFF"/>
            <w:vAlign w:val="center"/>
            <w:hideMark/>
          </w:tcPr>
          <w:p w14:paraId="5550826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56</w:t>
            </w:r>
          </w:p>
        </w:tc>
        <w:tc>
          <w:tcPr>
            <w:tcW w:w="736" w:type="dxa"/>
            <w:shd w:val="clear" w:color="000000" w:fill="FFFFFF"/>
            <w:vAlign w:val="center"/>
            <w:hideMark/>
          </w:tcPr>
          <w:p w14:paraId="0CA8112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563</w:t>
            </w:r>
          </w:p>
        </w:tc>
        <w:tc>
          <w:tcPr>
            <w:tcW w:w="736" w:type="dxa"/>
            <w:shd w:val="clear" w:color="000000" w:fill="FFFFFF"/>
            <w:vAlign w:val="center"/>
            <w:hideMark/>
          </w:tcPr>
          <w:p w14:paraId="26A797B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5630</w:t>
            </w:r>
          </w:p>
        </w:tc>
        <w:tc>
          <w:tcPr>
            <w:tcW w:w="7139" w:type="dxa"/>
            <w:shd w:val="clear" w:color="000000" w:fill="FFFFFF"/>
            <w:vAlign w:val="center"/>
            <w:hideMark/>
          </w:tcPr>
          <w:p w14:paraId="0673C29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Expendio de bebidas alcohólicas para el consumo dentro del establecimiento</w:t>
            </w:r>
          </w:p>
        </w:tc>
      </w:tr>
      <w:tr w:rsidR="00C21B69" w:rsidRPr="00E02E85" w14:paraId="33DE4758" w14:textId="77777777" w:rsidTr="00C21B69">
        <w:trPr>
          <w:trHeight w:val="276"/>
          <w:jc w:val="center"/>
        </w:trPr>
        <w:tc>
          <w:tcPr>
            <w:tcW w:w="900" w:type="dxa"/>
            <w:shd w:val="clear" w:color="000000" w:fill="FFFFFF"/>
            <w:vAlign w:val="center"/>
            <w:hideMark/>
          </w:tcPr>
          <w:p w14:paraId="2D24689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68CD3D1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58</w:t>
            </w:r>
          </w:p>
        </w:tc>
        <w:tc>
          <w:tcPr>
            <w:tcW w:w="736" w:type="dxa"/>
            <w:shd w:val="clear" w:color="000000" w:fill="FFFFFF"/>
            <w:vAlign w:val="center"/>
            <w:hideMark/>
          </w:tcPr>
          <w:p w14:paraId="24ACE20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581</w:t>
            </w:r>
          </w:p>
        </w:tc>
        <w:tc>
          <w:tcPr>
            <w:tcW w:w="736" w:type="dxa"/>
            <w:shd w:val="clear" w:color="000000" w:fill="FFFFFF"/>
            <w:vAlign w:val="center"/>
            <w:hideMark/>
          </w:tcPr>
          <w:p w14:paraId="17684ED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5811</w:t>
            </w:r>
          </w:p>
        </w:tc>
        <w:tc>
          <w:tcPr>
            <w:tcW w:w="7139" w:type="dxa"/>
            <w:shd w:val="clear" w:color="000000" w:fill="FFFFFF"/>
            <w:vAlign w:val="center"/>
            <w:hideMark/>
          </w:tcPr>
          <w:p w14:paraId="17A519D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Edición de libros</w:t>
            </w:r>
          </w:p>
        </w:tc>
      </w:tr>
      <w:tr w:rsidR="00C21B69" w:rsidRPr="00460ABB" w14:paraId="116028CB" w14:textId="77777777" w:rsidTr="00C21B69">
        <w:trPr>
          <w:trHeight w:val="276"/>
          <w:jc w:val="center"/>
        </w:trPr>
        <w:tc>
          <w:tcPr>
            <w:tcW w:w="900" w:type="dxa"/>
            <w:shd w:val="clear" w:color="000000" w:fill="FFFFFF"/>
            <w:vAlign w:val="center"/>
            <w:hideMark/>
          </w:tcPr>
          <w:p w14:paraId="7163D1C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1D74E00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58</w:t>
            </w:r>
          </w:p>
        </w:tc>
        <w:tc>
          <w:tcPr>
            <w:tcW w:w="736" w:type="dxa"/>
            <w:shd w:val="clear" w:color="000000" w:fill="FFFFFF"/>
            <w:vAlign w:val="center"/>
            <w:hideMark/>
          </w:tcPr>
          <w:p w14:paraId="27C3EAE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581</w:t>
            </w:r>
          </w:p>
        </w:tc>
        <w:tc>
          <w:tcPr>
            <w:tcW w:w="736" w:type="dxa"/>
            <w:shd w:val="clear" w:color="000000" w:fill="FFFFFF"/>
            <w:vAlign w:val="center"/>
            <w:hideMark/>
          </w:tcPr>
          <w:p w14:paraId="2218534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5812</w:t>
            </w:r>
          </w:p>
        </w:tc>
        <w:tc>
          <w:tcPr>
            <w:tcW w:w="7139" w:type="dxa"/>
            <w:shd w:val="clear" w:color="000000" w:fill="FFFFFF"/>
            <w:vAlign w:val="center"/>
            <w:hideMark/>
          </w:tcPr>
          <w:p w14:paraId="1A3F81B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Edición de directorios y listas de correo</w:t>
            </w:r>
          </w:p>
        </w:tc>
      </w:tr>
      <w:tr w:rsidR="00C21B69" w:rsidRPr="00460ABB" w14:paraId="456DE687" w14:textId="77777777" w:rsidTr="00C21B69">
        <w:trPr>
          <w:trHeight w:val="276"/>
          <w:jc w:val="center"/>
        </w:trPr>
        <w:tc>
          <w:tcPr>
            <w:tcW w:w="900" w:type="dxa"/>
            <w:shd w:val="clear" w:color="000000" w:fill="FFFFFF"/>
            <w:vAlign w:val="center"/>
            <w:hideMark/>
          </w:tcPr>
          <w:p w14:paraId="3109A90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5AA6044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58</w:t>
            </w:r>
          </w:p>
        </w:tc>
        <w:tc>
          <w:tcPr>
            <w:tcW w:w="736" w:type="dxa"/>
            <w:shd w:val="clear" w:color="000000" w:fill="FFFFFF"/>
            <w:vAlign w:val="center"/>
            <w:hideMark/>
          </w:tcPr>
          <w:p w14:paraId="2DFEDB0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581</w:t>
            </w:r>
          </w:p>
        </w:tc>
        <w:tc>
          <w:tcPr>
            <w:tcW w:w="736" w:type="dxa"/>
            <w:shd w:val="clear" w:color="000000" w:fill="FFFFFF"/>
            <w:vAlign w:val="center"/>
            <w:hideMark/>
          </w:tcPr>
          <w:p w14:paraId="25248C9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5813</w:t>
            </w:r>
          </w:p>
        </w:tc>
        <w:tc>
          <w:tcPr>
            <w:tcW w:w="7139" w:type="dxa"/>
            <w:shd w:val="clear" w:color="000000" w:fill="FFFFFF"/>
            <w:vAlign w:val="center"/>
            <w:hideMark/>
          </w:tcPr>
          <w:p w14:paraId="0631F41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Edición de periódicos, revistas y otras publicaciones periódicas</w:t>
            </w:r>
          </w:p>
        </w:tc>
      </w:tr>
      <w:tr w:rsidR="00C21B69" w:rsidRPr="00E02E85" w14:paraId="633D4934" w14:textId="77777777" w:rsidTr="00C21B69">
        <w:trPr>
          <w:trHeight w:val="276"/>
          <w:jc w:val="center"/>
        </w:trPr>
        <w:tc>
          <w:tcPr>
            <w:tcW w:w="900" w:type="dxa"/>
            <w:shd w:val="clear" w:color="000000" w:fill="FFFFFF"/>
            <w:vAlign w:val="center"/>
            <w:hideMark/>
          </w:tcPr>
          <w:p w14:paraId="2431B08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lastRenderedPageBreak/>
              <w:t>J</w:t>
            </w:r>
          </w:p>
        </w:tc>
        <w:tc>
          <w:tcPr>
            <w:tcW w:w="924" w:type="dxa"/>
            <w:shd w:val="clear" w:color="000000" w:fill="FFFFFF"/>
            <w:vAlign w:val="center"/>
            <w:hideMark/>
          </w:tcPr>
          <w:p w14:paraId="214DB23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58</w:t>
            </w:r>
          </w:p>
        </w:tc>
        <w:tc>
          <w:tcPr>
            <w:tcW w:w="736" w:type="dxa"/>
            <w:shd w:val="clear" w:color="000000" w:fill="FFFFFF"/>
            <w:vAlign w:val="center"/>
            <w:hideMark/>
          </w:tcPr>
          <w:p w14:paraId="3CBB926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581</w:t>
            </w:r>
          </w:p>
        </w:tc>
        <w:tc>
          <w:tcPr>
            <w:tcW w:w="736" w:type="dxa"/>
            <w:shd w:val="clear" w:color="000000" w:fill="FFFFFF"/>
            <w:vAlign w:val="center"/>
            <w:hideMark/>
          </w:tcPr>
          <w:p w14:paraId="02ECFEE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5819</w:t>
            </w:r>
          </w:p>
        </w:tc>
        <w:tc>
          <w:tcPr>
            <w:tcW w:w="7139" w:type="dxa"/>
            <w:shd w:val="clear" w:color="000000" w:fill="FFFFFF"/>
            <w:vAlign w:val="center"/>
            <w:hideMark/>
          </w:tcPr>
          <w:p w14:paraId="58FC545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Otros trabajos de edición</w:t>
            </w:r>
          </w:p>
        </w:tc>
      </w:tr>
      <w:tr w:rsidR="00C21B69" w:rsidRPr="00E02E85" w14:paraId="6887C033" w14:textId="77777777" w:rsidTr="00C21B69">
        <w:trPr>
          <w:trHeight w:val="276"/>
          <w:jc w:val="center"/>
        </w:trPr>
        <w:tc>
          <w:tcPr>
            <w:tcW w:w="900" w:type="dxa"/>
            <w:shd w:val="clear" w:color="000000" w:fill="FFFFFF"/>
            <w:vAlign w:val="center"/>
            <w:hideMark/>
          </w:tcPr>
          <w:p w14:paraId="2631807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541AFF5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58</w:t>
            </w:r>
          </w:p>
        </w:tc>
        <w:tc>
          <w:tcPr>
            <w:tcW w:w="736" w:type="dxa"/>
            <w:shd w:val="clear" w:color="000000" w:fill="FFFFFF"/>
            <w:vAlign w:val="center"/>
            <w:hideMark/>
          </w:tcPr>
          <w:p w14:paraId="2AC3AFB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582</w:t>
            </w:r>
          </w:p>
        </w:tc>
        <w:tc>
          <w:tcPr>
            <w:tcW w:w="736" w:type="dxa"/>
            <w:shd w:val="clear" w:color="000000" w:fill="FFFFFF"/>
            <w:vAlign w:val="center"/>
            <w:hideMark/>
          </w:tcPr>
          <w:p w14:paraId="3037B40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5820</w:t>
            </w:r>
          </w:p>
        </w:tc>
        <w:tc>
          <w:tcPr>
            <w:tcW w:w="7139" w:type="dxa"/>
            <w:shd w:val="clear" w:color="000000" w:fill="FFFFFF"/>
            <w:vAlign w:val="center"/>
            <w:hideMark/>
          </w:tcPr>
          <w:p w14:paraId="64032AA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Edición de programas de informática (software)</w:t>
            </w:r>
          </w:p>
        </w:tc>
      </w:tr>
      <w:tr w:rsidR="00C21B69" w:rsidRPr="00460ABB" w14:paraId="6488F855" w14:textId="77777777" w:rsidTr="00C21B69">
        <w:trPr>
          <w:trHeight w:val="276"/>
          <w:jc w:val="center"/>
        </w:trPr>
        <w:tc>
          <w:tcPr>
            <w:tcW w:w="900" w:type="dxa"/>
            <w:shd w:val="clear" w:color="000000" w:fill="FFFFFF"/>
            <w:vAlign w:val="center"/>
            <w:hideMark/>
          </w:tcPr>
          <w:p w14:paraId="1839D94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7E507B4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59</w:t>
            </w:r>
          </w:p>
        </w:tc>
        <w:tc>
          <w:tcPr>
            <w:tcW w:w="736" w:type="dxa"/>
            <w:shd w:val="clear" w:color="000000" w:fill="FFFFFF"/>
            <w:vAlign w:val="center"/>
            <w:hideMark/>
          </w:tcPr>
          <w:p w14:paraId="7096963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591</w:t>
            </w:r>
          </w:p>
        </w:tc>
        <w:tc>
          <w:tcPr>
            <w:tcW w:w="736" w:type="dxa"/>
            <w:shd w:val="clear" w:color="000000" w:fill="FFFFFF"/>
            <w:vAlign w:val="center"/>
            <w:hideMark/>
          </w:tcPr>
          <w:p w14:paraId="5C0D3E4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5911</w:t>
            </w:r>
          </w:p>
        </w:tc>
        <w:tc>
          <w:tcPr>
            <w:tcW w:w="7139" w:type="dxa"/>
            <w:shd w:val="clear" w:color="000000" w:fill="FFFFFF"/>
            <w:vAlign w:val="center"/>
            <w:hideMark/>
          </w:tcPr>
          <w:p w14:paraId="031C021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producción de películas cinematográficas, videos, programas, anuncios y comerciales de televisión</w:t>
            </w:r>
          </w:p>
        </w:tc>
      </w:tr>
      <w:tr w:rsidR="00C21B69" w:rsidRPr="00460ABB" w14:paraId="666CBCC7" w14:textId="77777777" w:rsidTr="00C21B69">
        <w:trPr>
          <w:trHeight w:val="276"/>
          <w:jc w:val="center"/>
        </w:trPr>
        <w:tc>
          <w:tcPr>
            <w:tcW w:w="900" w:type="dxa"/>
            <w:shd w:val="clear" w:color="000000" w:fill="FFFFFF"/>
            <w:vAlign w:val="center"/>
            <w:hideMark/>
          </w:tcPr>
          <w:p w14:paraId="75ABB5C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5768E55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59</w:t>
            </w:r>
          </w:p>
        </w:tc>
        <w:tc>
          <w:tcPr>
            <w:tcW w:w="736" w:type="dxa"/>
            <w:shd w:val="clear" w:color="000000" w:fill="FFFFFF"/>
            <w:vAlign w:val="center"/>
            <w:hideMark/>
          </w:tcPr>
          <w:p w14:paraId="6E33ED6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591</w:t>
            </w:r>
          </w:p>
        </w:tc>
        <w:tc>
          <w:tcPr>
            <w:tcW w:w="736" w:type="dxa"/>
            <w:shd w:val="clear" w:color="000000" w:fill="FFFFFF"/>
            <w:vAlign w:val="center"/>
            <w:hideMark/>
          </w:tcPr>
          <w:p w14:paraId="5928B48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5912</w:t>
            </w:r>
          </w:p>
        </w:tc>
        <w:tc>
          <w:tcPr>
            <w:tcW w:w="7139" w:type="dxa"/>
            <w:shd w:val="clear" w:color="000000" w:fill="FFFFFF"/>
            <w:vAlign w:val="center"/>
            <w:hideMark/>
          </w:tcPr>
          <w:p w14:paraId="09A3A7E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postproducción de películas cinematográficas, videos, programas, anuncios y comerciales de televisión</w:t>
            </w:r>
          </w:p>
        </w:tc>
      </w:tr>
      <w:tr w:rsidR="00C21B69" w:rsidRPr="00460ABB" w14:paraId="26317AFA" w14:textId="77777777" w:rsidTr="00C21B69">
        <w:trPr>
          <w:trHeight w:val="276"/>
          <w:jc w:val="center"/>
        </w:trPr>
        <w:tc>
          <w:tcPr>
            <w:tcW w:w="900" w:type="dxa"/>
            <w:shd w:val="clear" w:color="000000" w:fill="FFFFFF"/>
            <w:vAlign w:val="center"/>
            <w:hideMark/>
          </w:tcPr>
          <w:p w14:paraId="74930E2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48931C0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59</w:t>
            </w:r>
          </w:p>
        </w:tc>
        <w:tc>
          <w:tcPr>
            <w:tcW w:w="736" w:type="dxa"/>
            <w:shd w:val="clear" w:color="000000" w:fill="FFFFFF"/>
            <w:vAlign w:val="center"/>
            <w:hideMark/>
          </w:tcPr>
          <w:p w14:paraId="4EA6156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591</w:t>
            </w:r>
          </w:p>
        </w:tc>
        <w:tc>
          <w:tcPr>
            <w:tcW w:w="736" w:type="dxa"/>
            <w:shd w:val="clear" w:color="000000" w:fill="FFFFFF"/>
            <w:vAlign w:val="center"/>
            <w:hideMark/>
          </w:tcPr>
          <w:p w14:paraId="5490BFE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5913</w:t>
            </w:r>
          </w:p>
        </w:tc>
        <w:tc>
          <w:tcPr>
            <w:tcW w:w="7139" w:type="dxa"/>
            <w:shd w:val="clear" w:color="000000" w:fill="FFFFFF"/>
            <w:vAlign w:val="center"/>
            <w:hideMark/>
          </w:tcPr>
          <w:p w14:paraId="501DE6F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Actividades de distribución de películas cinematográficas, videos, programas, anuncios y comerciales de televisión</w:t>
            </w:r>
          </w:p>
        </w:tc>
      </w:tr>
      <w:tr w:rsidR="00C21B69" w:rsidRPr="00460ABB" w14:paraId="3A00636F" w14:textId="77777777" w:rsidTr="00C21B69">
        <w:trPr>
          <w:trHeight w:val="276"/>
          <w:jc w:val="center"/>
        </w:trPr>
        <w:tc>
          <w:tcPr>
            <w:tcW w:w="900" w:type="dxa"/>
            <w:shd w:val="clear" w:color="000000" w:fill="FFFFFF"/>
            <w:vAlign w:val="center"/>
            <w:hideMark/>
          </w:tcPr>
          <w:p w14:paraId="534790F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7B919D9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59</w:t>
            </w:r>
          </w:p>
        </w:tc>
        <w:tc>
          <w:tcPr>
            <w:tcW w:w="736" w:type="dxa"/>
            <w:shd w:val="clear" w:color="000000" w:fill="FFFFFF"/>
            <w:vAlign w:val="center"/>
            <w:hideMark/>
          </w:tcPr>
          <w:p w14:paraId="1C576A5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591</w:t>
            </w:r>
          </w:p>
        </w:tc>
        <w:tc>
          <w:tcPr>
            <w:tcW w:w="736" w:type="dxa"/>
            <w:shd w:val="clear" w:color="000000" w:fill="FFFFFF"/>
            <w:vAlign w:val="center"/>
            <w:hideMark/>
          </w:tcPr>
          <w:p w14:paraId="6098811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5914</w:t>
            </w:r>
          </w:p>
        </w:tc>
        <w:tc>
          <w:tcPr>
            <w:tcW w:w="7139" w:type="dxa"/>
            <w:shd w:val="clear" w:color="000000" w:fill="FFFFFF"/>
            <w:vAlign w:val="center"/>
            <w:hideMark/>
          </w:tcPr>
          <w:p w14:paraId="559E6E7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exhibición de películas cinematográficas y videos</w:t>
            </w:r>
          </w:p>
        </w:tc>
      </w:tr>
      <w:tr w:rsidR="00C21B69" w:rsidRPr="00460ABB" w14:paraId="04F307CF" w14:textId="77777777" w:rsidTr="00C21B69">
        <w:trPr>
          <w:trHeight w:val="276"/>
          <w:jc w:val="center"/>
        </w:trPr>
        <w:tc>
          <w:tcPr>
            <w:tcW w:w="900" w:type="dxa"/>
            <w:shd w:val="clear" w:color="000000" w:fill="FFFFFF"/>
            <w:vAlign w:val="center"/>
            <w:hideMark/>
          </w:tcPr>
          <w:p w14:paraId="604A8D3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27196DD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59</w:t>
            </w:r>
          </w:p>
        </w:tc>
        <w:tc>
          <w:tcPr>
            <w:tcW w:w="736" w:type="dxa"/>
            <w:shd w:val="clear" w:color="000000" w:fill="FFFFFF"/>
            <w:vAlign w:val="center"/>
            <w:hideMark/>
          </w:tcPr>
          <w:p w14:paraId="1597EE0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592</w:t>
            </w:r>
          </w:p>
        </w:tc>
        <w:tc>
          <w:tcPr>
            <w:tcW w:w="736" w:type="dxa"/>
            <w:shd w:val="clear" w:color="000000" w:fill="FFFFFF"/>
            <w:vAlign w:val="center"/>
            <w:hideMark/>
          </w:tcPr>
          <w:p w14:paraId="009283D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5920</w:t>
            </w:r>
          </w:p>
        </w:tc>
        <w:tc>
          <w:tcPr>
            <w:tcW w:w="7139" w:type="dxa"/>
            <w:shd w:val="clear" w:color="000000" w:fill="FFFFFF"/>
            <w:vAlign w:val="center"/>
            <w:hideMark/>
          </w:tcPr>
          <w:p w14:paraId="0FD8A30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grabación de sonido y edición de música</w:t>
            </w:r>
          </w:p>
        </w:tc>
      </w:tr>
      <w:tr w:rsidR="00C21B69" w:rsidRPr="00460ABB" w14:paraId="01BE44D4" w14:textId="77777777" w:rsidTr="00C21B69">
        <w:trPr>
          <w:trHeight w:val="276"/>
          <w:jc w:val="center"/>
        </w:trPr>
        <w:tc>
          <w:tcPr>
            <w:tcW w:w="900" w:type="dxa"/>
            <w:shd w:val="clear" w:color="000000" w:fill="FFFFFF"/>
            <w:vAlign w:val="center"/>
            <w:hideMark/>
          </w:tcPr>
          <w:p w14:paraId="572A018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0188E9B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60</w:t>
            </w:r>
          </w:p>
        </w:tc>
        <w:tc>
          <w:tcPr>
            <w:tcW w:w="736" w:type="dxa"/>
            <w:shd w:val="clear" w:color="000000" w:fill="FFFFFF"/>
            <w:vAlign w:val="center"/>
            <w:hideMark/>
          </w:tcPr>
          <w:p w14:paraId="7C7BC7C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601</w:t>
            </w:r>
          </w:p>
        </w:tc>
        <w:tc>
          <w:tcPr>
            <w:tcW w:w="736" w:type="dxa"/>
            <w:shd w:val="clear" w:color="000000" w:fill="FFFFFF"/>
            <w:vAlign w:val="center"/>
            <w:hideMark/>
          </w:tcPr>
          <w:p w14:paraId="33AB3DF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6010</w:t>
            </w:r>
          </w:p>
        </w:tc>
        <w:tc>
          <w:tcPr>
            <w:tcW w:w="7139" w:type="dxa"/>
            <w:shd w:val="clear" w:color="000000" w:fill="FFFFFF"/>
            <w:vAlign w:val="center"/>
            <w:hideMark/>
          </w:tcPr>
          <w:p w14:paraId="4B75D02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programación y transmisión en el servicio de radiodifusión sonora</w:t>
            </w:r>
          </w:p>
        </w:tc>
      </w:tr>
      <w:tr w:rsidR="00C21B69" w:rsidRPr="00460ABB" w14:paraId="1BDB4DF4" w14:textId="77777777" w:rsidTr="00C21B69">
        <w:trPr>
          <w:trHeight w:val="276"/>
          <w:jc w:val="center"/>
        </w:trPr>
        <w:tc>
          <w:tcPr>
            <w:tcW w:w="900" w:type="dxa"/>
            <w:shd w:val="clear" w:color="000000" w:fill="FFFFFF"/>
            <w:vAlign w:val="center"/>
            <w:hideMark/>
          </w:tcPr>
          <w:p w14:paraId="109DBFE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0ED8B9E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60</w:t>
            </w:r>
          </w:p>
        </w:tc>
        <w:tc>
          <w:tcPr>
            <w:tcW w:w="736" w:type="dxa"/>
            <w:shd w:val="clear" w:color="000000" w:fill="FFFFFF"/>
            <w:vAlign w:val="center"/>
            <w:hideMark/>
          </w:tcPr>
          <w:p w14:paraId="2B60550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602</w:t>
            </w:r>
          </w:p>
        </w:tc>
        <w:tc>
          <w:tcPr>
            <w:tcW w:w="736" w:type="dxa"/>
            <w:shd w:val="clear" w:color="000000" w:fill="FFFFFF"/>
            <w:vAlign w:val="center"/>
            <w:hideMark/>
          </w:tcPr>
          <w:p w14:paraId="29AA579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6020</w:t>
            </w:r>
          </w:p>
        </w:tc>
        <w:tc>
          <w:tcPr>
            <w:tcW w:w="7139" w:type="dxa"/>
            <w:shd w:val="clear" w:color="000000" w:fill="FFFFFF"/>
            <w:vAlign w:val="center"/>
            <w:hideMark/>
          </w:tcPr>
          <w:p w14:paraId="06EF0D3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Actividades de programación y transmisión de televisión</w:t>
            </w:r>
          </w:p>
        </w:tc>
      </w:tr>
      <w:tr w:rsidR="00C21B69" w:rsidRPr="00E02E85" w14:paraId="570DB511" w14:textId="77777777" w:rsidTr="00C21B69">
        <w:trPr>
          <w:trHeight w:val="276"/>
          <w:jc w:val="center"/>
        </w:trPr>
        <w:tc>
          <w:tcPr>
            <w:tcW w:w="900" w:type="dxa"/>
            <w:shd w:val="clear" w:color="000000" w:fill="FFFFFF"/>
            <w:vAlign w:val="center"/>
            <w:hideMark/>
          </w:tcPr>
          <w:p w14:paraId="4391ECD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5036C06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61</w:t>
            </w:r>
          </w:p>
        </w:tc>
        <w:tc>
          <w:tcPr>
            <w:tcW w:w="736" w:type="dxa"/>
            <w:shd w:val="clear" w:color="000000" w:fill="FFFFFF"/>
            <w:vAlign w:val="center"/>
            <w:hideMark/>
          </w:tcPr>
          <w:p w14:paraId="5F80FFC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611</w:t>
            </w:r>
          </w:p>
        </w:tc>
        <w:tc>
          <w:tcPr>
            <w:tcW w:w="736" w:type="dxa"/>
            <w:shd w:val="clear" w:color="000000" w:fill="FFFFFF"/>
            <w:vAlign w:val="center"/>
            <w:hideMark/>
          </w:tcPr>
          <w:p w14:paraId="72E1112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6110</w:t>
            </w:r>
          </w:p>
        </w:tc>
        <w:tc>
          <w:tcPr>
            <w:tcW w:w="7139" w:type="dxa"/>
            <w:shd w:val="clear" w:color="000000" w:fill="FFFFFF"/>
            <w:vAlign w:val="center"/>
            <w:hideMark/>
          </w:tcPr>
          <w:p w14:paraId="3F5C67F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telecomunicaciones alámbricas</w:t>
            </w:r>
          </w:p>
        </w:tc>
      </w:tr>
      <w:tr w:rsidR="00C21B69" w:rsidRPr="00E02E85" w14:paraId="1DDE0DC2" w14:textId="77777777" w:rsidTr="00C21B69">
        <w:trPr>
          <w:trHeight w:val="276"/>
          <w:jc w:val="center"/>
        </w:trPr>
        <w:tc>
          <w:tcPr>
            <w:tcW w:w="900" w:type="dxa"/>
            <w:shd w:val="clear" w:color="000000" w:fill="FFFFFF"/>
            <w:vAlign w:val="center"/>
            <w:hideMark/>
          </w:tcPr>
          <w:p w14:paraId="5316480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18D6638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61</w:t>
            </w:r>
          </w:p>
        </w:tc>
        <w:tc>
          <w:tcPr>
            <w:tcW w:w="736" w:type="dxa"/>
            <w:shd w:val="clear" w:color="000000" w:fill="FFFFFF"/>
            <w:vAlign w:val="center"/>
            <w:hideMark/>
          </w:tcPr>
          <w:p w14:paraId="73B4045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612</w:t>
            </w:r>
          </w:p>
        </w:tc>
        <w:tc>
          <w:tcPr>
            <w:tcW w:w="736" w:type="dxa"/>
            <w:shd w:val="clear" w:color="000000" w:fill="FFFFFF"/>
            <w:vAlign w:val="center"/>
            <w:hideMark/>
          </w:tcPr>
          <w:p w14:paraId="5C18159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6120</w:t>
            </w:r>
          </w:p>
        </w:tc>
        <w:tc>
          <w:tcPr>
            <w:tcW w:w="7139" w:type="dxa"/>
            <w:shd w:val="clear" w:color="000000" w:fill="FFFFFF"/>
            <w:vAlign w:val="center"/>
            <w:hideMark/>
          </w:tcPr>
          <w:p w14:paraId="2301F9E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telecomunicaciones inalámbricas</w:t>
            </w:r>
          </w:p>
        </w:tc>
      </w:tr>
      <w:tr w:rsidR="00C21B69" w:rsidRPr="00E02E85" w14:paraId="53FDC5AF" w14:textId="77777777" w:rsidTr="00C21B69">
        <w:trPr>
          <w:trHeight w:val="276"/>
          <w:jc w:val="center"/>
        </w:trPr>
        <w:tc>
          <w:tcPr>
            <w:tcW w:w="900" w:type="dxa"/>
            <w:shd w:val="clear" w:color="000000" w:fill="FFFFFF"/>
            <w:vAlign w:val="center"/>
            <w:hideMark/>
          </w:tcPr>
          <w:p w14:paraId="544EAB9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6919FE8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61</w:t>
            </w:r>
          </w:p>
        </w:tc>
        <w:tc>
          <w:tcPr>
            <w:tcW w:w="736" w:type="dxa"/>
            <w:shd w:val="clear" w:color="000000" w:fill="FFFFFF"/>
            <w:vAlign w:val="center"/>
            <w:hideMark/>
          </w:tcPr>
          <w:p w14:paraId="2547254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613</w:t>
            </w:r>
          </w:p>
        </w:tc>
        <w:tc>
          <w:tcPr>
            <w:tcW w:w="736" w:type="dxa"/>
            <w:shd w:val="clear" w:color="000000" w:fill="FFFFFF"/>
            <w:vAlign w:val="center"/>
            <w:hideMark/>
          </w:tcPr>
          <w:p w14:paraId="356D647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6130</w:t>
            </w:r>
          </w:p>
        </w:tc>
        <w:tc>
          <w:tcPr>
            <w:tcW w:w="7139" w:type="dxa"/>
            <w:shd w:val="clear" w:color="000000" w:fill="FFFFFF"/>
            <w:vAlign w:val="center"/>
            <w:hideMark/>
          </w:tcPr>
          <w:p w14:paraId="40B3FD0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telecomunicación satelital</w:t>
            </w:r>
          </w:p>
        </w:tc>
      </w:tr>
      <w:tr w:rsidR="00C21B69" w:rsidRPr="00E02E85" w14:paraId="7E4235AA" w14:textId="77777777" w:rsidTr="00C21B69">
        <w:trPr>
          <w:trHeight w:val="276"/>
          <w:jc w:val="center"/>
        </w:trPr>
        <w:tc>
          <w:tcPr>
            <w:tcW w:w="900" w:type="dxa"/>
            <w:shd w:val="clear" w:color="000000" w:fill="FFFFFF"/>
            <w:vAlign w:val="center"/>
            <w:hideMark/>
          </w:tcPr>
          <w:p w14:paraId="0BB52D2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4090D1F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61</w:t>
            </w:r>
          </w:p>
        </w:tc>
        <w:tc>
          <w:tcPr>
            <w:tcW w:w="736" w:type="dxa"/>
            <w:shd w:val="clear" w:color="000000" w:fill="FFFFFF"/>
            <w:vAlign w:val="center"/>
            <w:hideMark/>
          </w:tcPr>
          <w:p w14:paraId="0ED379B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619</w:t>
            </w:r>
          </w:p>
        </w:tc>
        <w:tc>
          <w:tcPr>
            <w:tcW w:w="736" w:type="dxa"/>
            <w:shd w:val="clear" w:color="000000" w:fill="FFFFFF"/>
            <w:vAlign w:val="center"/>
            <w:hideMark/>
          </w:tcPr>
          <w:p w14:paraId="61F1804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6190</w:t>
            </w:r>
          </w:p>
        </w:tc>
        <w:tc>
          <w:tcPr>
            <w:tcW w:w="7139" w:type="dxa"/>
            <w:shd w:val="clear" w:color="000000" w:fill="FFFFFF"/>
            <w:vAlign w:val="center"/>
            <w:hideMark/>
          </w:tcPr>
          <w:p w14:paraId="08D2137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Otras actividades de telecomunicaciones</w:t>
            </w:r>
          </w:p>
        </w:tc>
      </w:tr>
      <w:tr w:rsidR="00C21B69" w:rsidRPr="00460ABB" w14:paraId="12C13CB7" w14:textId="77777777" w:rsidTr="00C21B69">
        <w:trPr>
          <w:trHeight w:val="276"/>
          <w:jc w:val="center"/>
        </w:trPr>
        <w:tc>
          <w:tcPr>
            <w:tcW w:w="900" w:type="dxa"/>
            <w:shd w:val="clear" w:color="000000" w:fill="FFFFFF"/>
            <w:vAlign w:val="center"/>
            <w:hideMark/>
          </w:tcPr>
          <w:p w14:paraId="7FC30DE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78F9F39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62</w:t>
            </w:r>
          </w:p>
        </w:tc>
        <w:tc>
          <w:tcPr>
            <w:tcW w:w="736" w:type="dxa"/>
            <w:shd w:val="clear" w:color="000000" w:fill="FFFFFF"/>
            <w:vAlign w:val="center"/>
            <w:hideMark/>
          </w:tcPr>
          <w:p w14:paraId="280203F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620</w:t>
            </w:r>
          </w:p>
        </w:tc>
        <w:tc>
          <w:tcPr>
            <w:tcW w:w="736" w:type="dxa"/>
            <w:shd w:val="clear" w:color="000000" w:fill="FFFFFF"/>
            <w:vAlign w:val="center"/>
            <w:hideMark/>
          </w:tcPr>
          <w:p w14:paraId="705F62D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6201</w:t>
            </w:r>
          </w:p>
        </w:tc>
        <w:tc>
          <w:tcPr>
            <w:tcW w:w="7139" w:type="dxa"/>
            <w:shd w:val="clear" w:color="000000" w:fill="FFFFFF"/>
            <w:vAlign w:val="center"/>
            <w:hideMark/>
          </w:tcPr>
          <w:p w14:paraId="1660985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Actividades de desarrollo de sistemas informáticos (planificación, análisis, diseño, programación, pruebas)</w:t>
            </w:r>
          </w:p>
        </w:tc>
      </w:tr>
      <w:tr w:rsidR="00C21B69" w:rsidRPr="00460ABB" w14:paraId="79329B1B" w14:textId="77777777" w:rsidTr="00C21B69">
        <w:trPr>
          <w:trHeight w:val="276"/>
          <w:jc w:val="center"/>
        </w:trPr>
        <w:tc>
          <w:tcPr>
            <w:tcW w:w="900" w:type="dxa"/>
            <w:shd w:val="clear" w:color="000000" w:fill="FFFFFF"/>
            <w:vAlign w:val="center"/>
            <w:hideMark/>
          </w:tcPr>
          <w:p w14:paraId="1A42FCA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16E3EAD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62</w:t>
            </w:r>
          </w:p>
        </w:tc>
        <w:tc>
          <w:tcPr>
            <w:tcW w:w="736" w:type="dxa"/>
            <w:shd w:val="clear" w:color="000000" w:fill="FFFFFF"/>
            <w:vAlign w:val="center"/>
            <w:hideMark/>
          </w:tcPr>
          <w:p w14:paraId="40B4EED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620</w:t>
            </w:r>
          </w:p>
        </w:tc>
        <w:tc>
          <w:tcPr>
            <w:tcW w:w="736" w:type="dxa"/>
            <w:shd w:val="clear" w:color="000000" w:fill="FFFFFF"/>
            <w:vAlign w:val="center"/>
            <w:hideMark/>
          </w:tcPr>
          <w:p w14:paraId="783C1C9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6202</w:t>
            </w:r>
          </w:p>
        </w:tc>
        <w:tc>
          <w:tcPr>
            <w:tcW w:w="7139" w:type="dxa"/>
            <w:shd w:val="clear" w:color="000000" w:fill="FFFFFF"/>
            <w:vAlign w:val="center"/>
            <w:hideMark/>
          </w:tcPr>
          <w:p w14:paraId="3522200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consultoría informática y actividades de administración de instalaciones informáticas</w:t>
            </w:r>
          </w:p>
        </w:tc>
      </w:tr>
      <w:tr w:rsidR="00C21B69" w:rsidRPr="00460ABB" w14:paraId="2AB1918F" w14:textId="77777777" w:rsidTr="00C21B69">
        <w:trPr>
          <w:trHeight w:val="276"/>
          <w:jc w:val="center"/>
        </w:trPr>
        <w:tc>
          <w:tcPr>
            <w:tcW w:w="900" w:type="dxa"/>
            <w:shd w:val="clear" w:color="000000" w:fill="FFFFFF"/>
            <w:vAlign w:val="center"/>
            <w:hideMark/>
          </w:tcPr>
          <w:p w14:paraId="2575455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1EF2994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62</w:t>
            </w:r>
          </w:p>
        </w:tc>
        <w:tc>
          <w:tcPr>
            <w:tcW w:w="736" w:type="dxa"/>
            <w:shd w:val="clear" w:color="000000" w:fill="FFFFFF"/>
            <w:vAlign w:val="center"/>
            <w:hideMark/>
          </w:tcPr>
          <w:p w14:paraId="5BEF6E9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620</w:t>
            </w:r>
          </w:p>
        </w:tc>
        <w:tc>
          <w:tcPr>
            <w:tcW w:w="736" w:type="dxa"/>
            <w:shd w:val="clear" w:color="000000" w:fill="FFFFFF"/>
            <w:vAlign w:val="center"/>
            <w:hideMark/>
          </w:tcPr>
          <w:p w14:paraId="0B71A3D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6209</w:t>
            </w:r>
          </w:p>
        </w:tc>
        <w:tc>
          <w:tcPr>
            <w:tcW w:w="7139" w:type="dxa"/>
            <w:shd w:val="clear" w:color="000000" w:fill="FFFFFF"/>
            <w:vAlign w:val="center"/>
            <w:hideMark/>
          </w:tcPr>
          <w:p w14:paraId="21A74FE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Otras actividades de tecnologías de información y actividades de servicios informáticos</w:t>
            </w:r>
          </w:p>
        </w:tc>
      </w:tr>
      <w:tr w:rsidR="00C21B69" w:rsidRPr="00460ABB" w14:paraId="4CB6AE27" w14:textId="77777777" w:rsidTr="00C21B69">
        <w:trPr>
          <w:trHeight w:val="276"/>
          <w:jc w:val="center"/>
        </w:trPr>
        <w:tc>
          <w:tcPr>
            <w:tcW w:w="900" w:type="dxa"/>
            <w:shd w:val="clear" w:color="000000" w:fill="FFFFFF"/>
            <w:vAlign w:val="center"/>
            <w:hideMark/>
          </w:tcPr>
          <w:p w14:paraId="3804F01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307B458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63</w:t>
            </w:r>
          </w:p>
        </w:tc>
        <w:tc>
          <w:tcPr>
            <w:tcW w:w="736" w:type="dxa"/>
            <w:shd w:val="clear" w:color="000000" w:fill="FFFFFF"/>
            <w:vAlign w:val="center"/>
            <w:hideMark/>
          </w:tcPr>
          <w:p w14:paraId="0425FA3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631</w:t>
            </w:r>
          </w:p>
        </w:tc>
        <w:tc>
          <w:tcPr>
            <w:tcW w:w="736" w:type="dxa"/>
            <w:shd w:val="clear" w:color="000000" w:fill="FFFFFF"/>
            <w:vAlign w:val="center"/>
            <w:hideMark/>
          </w:tcPr>
          <w:p w14:paraId="3FFE05F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6311</w:t>
            </w:r>
          </w:p>
        </w:tc>
        <w:tc>
          <w:tcPr>
            <w:tcW w:w="7139" w:type="dxa"/>
            <w:shd w:val="clear" w:color="000000" w:fill="FFFFFF"/>
            <w:vAlign w:val="center"/>
            <w:hideMark/>
          </w:tcPr>
          <w:p w14:paraId="0F37048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Procesamiento de datos, alojamiento (hosting) y actividades relacionadas</w:t>
            </w:r>
          </w:p>
        </w:tc>
      </w:tr>
      <w:tr w:rsidR="00C21B69" w:rsidRPr="00E02E85" w14:paraId="2973C2BC" w14:textId="77777777" w:rsidTr="00C21B69">
        <w:trPr>
          <w:trHeight w:val="276"/>
          <w:jc w:val="center"/>
        </w:trPr>
        <w:tc>
          <w:tcPr>
            <w:tcW w:w="900" w:type="dxa"/>
            <w:shd w:val="clear" w:color="000000" w:fill="FFFFFF"/>
            <w:vAlign w:val="center"/>
            <w:hideMark/>
          </w:tcPr>
          <w:p w14:paraId="1743DD9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2198D86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63</w:t>
            </w:r>
          </w:p>
        </w:tc>
        <w:tc>
          <w:tcPr>
            <w:tcW w:w="736" w:type="dxa"/>
            <w:shd w:val="clear" w:color="000000" w:fill="FFFFFF"/>
            <w:vAlign w:val="center"/>
            <w:hideMark/>
          </w:tcPr>
          <w:p w14:paraId="7FB1B1A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631</w:t>
            </w:r>
          </w:p>
        </w:tc>
        <w:tc>
          <w:tcPr>
            <w:tcW w:w="736" w:type="dxa"/>
            <w:shd w:val="clear" w:color="000000" w:fill="FFFFFF"/>
            <w:vAlign w:val="center"/>
            <w:hideMark/>
          </w:tcPr>
          <w:p w14:paraId="5EF8C77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6312</w:t>
            </w:r>
          </w:p>
        </w:tc>
        <w:tc>
          <w:tcPr>
            <w:tcW w:w="7139" w:type="dxa"/>
            <w:shd w:val="clear" w:color="000000" w:fill="FFFFFF"/>
            <w:vAlign w:val="center"/>
            <w:hideMark/>
          </w:tcPr>
          <w:p w14:paraId="0908961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Portales Web</w:t>
            </w:r>
          </w:p>
        </w:tc>
      </w:tr>
      <w:tr w:rsidR="00C21B69" w:rsidRPr="00E02E85" w14:paraId="63A321EC" w14:textId="77777777" w:rsidTr="00C21B69">
        <w:trPr>
          <w:trHeight w:val="276"/>
          <w:jc w:val="center"/>
        </w:trPr>
        <w:tc>
          <w:tcPr>
            <w:tcW w:w="900" w:type="dxa"/>
            <w:shd w:val="clear" w:color="000000" w:fill="FFFFFF"/>
            <w:vAlign w:val="center"/>
            <w:hideMark/>
          </w:tcPr>
          <w:p w14:paraId="59DBC37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5EE59D4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63</w:t>
            </w:r>
          </w:p>
        </w:tc>
        <w:tc>
          <w:tcPr>
            <w:tcW w:w="736" w:type="dxa"/>
            <w:shd w:val="clear" w:color="000000" w:fill="FFFFFF"/>
            <w:vAlign w:val="center"/>
            <w:hideMark/>
          </w:tcPr>
          <w:p w14:paraId="29CF240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639</w:t>
            </w:r>
          </w:p>
        </w:tc>
        <w:tc>
          <w:tcPr>
            <w:tcW w:w="736" w:type="dxa"/>
            <w:shd w:val="clear" w:color="000000" w:fill="FFFFFF"/>
            <w:vAlign w:val="center"/>
            <w:hideMark/>
          </w:tcPr>
          <w:p w14:paraId="0AA5F0B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6391</w:t>
            </w:r>
          </w:p>
        </w:tc>
        <w:tc>
          <w:tcPr>
            <w:tcW w:w="7139" w:type="dxa"/>
            <w:shd w:val="clear" w:color="000000" w:fill="FFFFFF"/>
            <w:vAlign w:val="center"/>
            <w:hideMark/>
          </w:tcPr>
          <w:p w14:paraId="1B1083F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agencias de noticias</w:t>
            </w:r>
          </w:p>
        </w:tc>
      </w:tr>
      <w:tr w:rsidR="00C21B69" w:rsidRPr="00460ABB" w14:paraId="3D388A07" w14:textId="77777777" w:rsidTr="00C21B69">
        <w:trPr>
          <w:trHeight w:val="276"/>
          <w:jc w:val="center"/>
        </w:trPr>
        <w:tc>
          <w:tcPr>
            <w:tcW w:w="900" w:type="dxa"/>
            <w:shd w:val="clear" w:color="000000" w:fill="FFFFFF"/>
            <w:vAlign w:val="center"/>
            <w:hideMark/>
          </w:tcPr>
          <w:p w14:paraId="0459455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J</w:t>
            </w:r>
          </w:p>
        </w:tc>
        <w:tc>
          <w:tcPr>
            <w:tcW w:w="924" w:type="dxa"/>
            <w:shd w:val="clear" w:color="000000" w:fill="FFFFFF"/>
            <w:vAlign w:val="center"/>
            <w:hideMark/>
          </w:tcPr>
          <w:p w14:paraId="6FC6A01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63</w:t>
            </w:r>
          </w:p>
        </w:tc>
        <w:tc>
          <w:tcPr>
            <w:tcW w:w="736" w:type="dxa"/>
            <w:shd w:val="clear" w:color="000000" w:fill="FFFFFF"/>
            <w:vAlign w:val="center"/>
            <w:hideMark/>
          </w:tcPr>
          <w:p w14:paraId="31F902C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639</w:t>
            </w:r>
          </w:p>
        </w:tc>
        <w:tc>
          <w:tcPr>
            <w:tcW w:w="736" w:type="dxa"/>
            <w:shd w:val="clear" w:color="000000" w:fill="FFFFFF"/>
            <w:vAlign w:val="center"/>
            <w:hideMark/>
          </w:tcPr>
          <w:p w14:paraId="38ED47F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6399</w:t>
            </w:r>
          </w:p>
        </w:tc>
        <w:tc>
          <w:tcPr>
            <w:tcW w:w="7139" w:type="dxa"/>
            <w:shd w:val="clear" w:color="000000" w:fill="FFFFFF"/>
            <w:vAlign w:val="center"/>
            <w:hideMark/>
          </w:tcPr>
          <w:p w14:paraId="01EEB23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Otras actividades de servicio de información n.c.p.</w:t>
            </w:r>
          </w:p>
        </w:tc>
      </w:tr>
      <w:tr w:rsidR="00C21B69" w:rsidRPr="00E02E85" w14:paraId="0177553C" w14:textId="77777777" w:rsidTr="00C21B69">
        <w:trPr>
          <w:trHeight w:val="276"/>
          <w:jc w:val="center"/>
        </w:trPr>
        <w:tc>
          <w:tcPr>
            <w:tcW w:w="900" w:type="dxa"/>
            <w:shd w:val="clear" w:color="000000" w:fill="FFFFFF"/>
            <w:vAlign w:val="center"/>
            <w:hideMark/>
          </w:tcPr>
          <w:p w14:paraId="4F51286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778804C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64</w:t>
            </w:r>
          </w:p>
        </w:tc>
        <w:tc>
          <w:tcPr>
            <w:tcW w:w="736" w:type="dxa"/>
            <w:shd w:val="clear" w:color="000000" w:fill="FFFFFF"/>
            <w:vAlign w:val="center"/>
            <w:hideMark/>
          </w:tcPr>
          <w:p w14:paraId="382D49A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641</w:t>
            </w:r>
          </w:p>
        </w:tc>
        <w:tc>
          <w:tcPr>
            <w:tcW w:w="736" w:type="dxa"/>
            <w:shd w:val="clear" w:color="000000" w:fill="FFFFFF"/>
            <w:vAlign w:val="center"/>
            <w:hideMark/>
          </w:tcPr>
          <w:p w14:paraId="3C70289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6411</w:t>
            </w:r>
          </w:p>
        </w:tc>
        <w:tc>
          <w:tcPr>
            <w:tcW w:w="7139" w:type="dxa"/>
            <w:shd w:val="clear" w:color="000000" w:fill="FFFFFF"/>
            <w:vAlign w:val="center"/>
            <w:hideMark/>
          </w:tcPr>
          <w:p w14:paraId="35D32D2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Banco Central</w:t>
            </w:r>
          </w:p>
        </w:tc>
      </w:tr>
      <w:tr w:rsidR="00C21B69" w:rsidRPr="00E02E85" w14:paraId="3F7EB3C0" w14:textId="77777777" w:rsidTr="00C21B69">
        <w:trPr>
          <w:trHeight w:val="276"/>
          <w:jc w:val="center"/>
        </w:trPr>
        <w:tc>
          <w:tcPr>
            <w:tcW w:w="900" w:type="dxa"/>
            <w:shd w:val="clear" w:color="000000" w:fill="FFFFFF"/>
            <w:vAlign w:val="center"/>
            <w:hideMark/>
          </w:tcPr>
          <w:p w14:paraId="5A0D972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566C30B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64</w:t>
            </w:r>
          </w:p>
        </w:tc>
        <w:tc>
          <w:tcPr>
            <w:tcW w:w="736" w:type="dxa"/>
            <w:shd w:val="clear" w:color="000000" w:fill="FFFFFF"/>
            <w:vAlign w:val="center"/>
            <w:hideMark/>
          </w:tcPr>
          <w:p w14:paraId="0F95023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641</w:t>
            </w:r>
          </w:p>
        </w:tc>
        <w:tc>
          <w:tcPr>
            <w:tcW w:w="736" w:type="dxa"/>
            <w:shd w:val="clear" w:color="000000" w:fill="FFFFFF"/>
            <w:vAlign w:val="center"/>
            <w:hideMark/>
          </w:tcPr>
          <w:p w14:paraId="6281F05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6412</w:t>
            </w:r>
          </w:p>
        </w:tc>
        <w:tc>
          <w:tcPr>
            <w:tcW w:w="7139" w:type="dxa"/>
            <w:shd w:val="clear" w:color="000000" w:fill="FFFFFF"/>
            <w:vAlign w:val="center"/>
            <w:hideMark/>
          </w:tcPr>
          <w:p w14:paraId="2DEEDC1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Bancos comerciales</w:t>
            </w:r>
          </w:p>
        </w:tc>
      </w:tr>
      <w:tr w:rsidR="00C21B69" w:rsidRPr="00460ABB" w14:paraId="450781C8" w14:textId="77777777" w:rsidTr="00C21B69">
        <w:trPr>
          <w:trHeight w:val="276"/>
          <w:jc w:val="center"/>
        </w:trPr>
        <w:tc>
          <w:tcPr>
            <w:tcW w:w="900" w:type="dxa"/>
            <w:shd w:val="clear" w:color="000000" w:fill="FFFFFF"/>
            <w:vAlign w:val="center"/>
            <w:hideMark/>
          </w:tcPr>
          <w:p w14:paraId="2ADCC47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72690A4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64</w:t>
            </w:r>
          </w:p>
        </w:tc>
        <w:tc>
          <w:tcPr>
            <w:tcW w:w="736" w:type="dxa"/>
            <w:shd w:val="clear" w:color="000000" w:fill="FFFFFF"/>
            <w:vAlign w:val="center"/>
            <w:hideMark/>
          </w:tcPr>
          <w:p w14:paraId="42BD115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642</w:t>
            </w:r>
          </w:p>
        </w:tc>
        <w:tc>
          <w:tcPr>
            <w:tcW w:w="736" w:type="dxa"/>
            <w:shd w:val="clear" w:color="000000" w:fill="FFFFFF"/>
            <w:vAlign w:val="center"/>
            <w:hideMark/>
          </w:tcPr>
          <w:p w14:paraId="6A4F7A6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6421</w:t>
            </w:r>
          </w:p>
        </w:tc>
        <w:tc>
          <w:tcPr>
            <w:tcW w:w="7139" w:type="dxa"/>
            <w:shd w:val="clear" w:color="000000" w:fill="FFFFFF"/>
            <w:vAlign w:val="center"/>
            <w:hideMark/>
          </w:tcPr>
          <w:p w14:paraId="0617403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Actividades de las corporaciones financieras</w:t>
            </w:r>
          </w:p>
        </w:tc>
      </w:tr>
      <w:tr w:rsidR="00C21B69" w:rsidRPr="00460ABB" w14:paraId="16639241" w14:textId="77777777" w:rsidTr="00C21B69">
        <w:trPr>
          <w:trHeight w:val="276"/>
          <w:jc w:val="center"/>
        </w:trPr>
        <w:tc>
          <w:tcPr>
            <w:tcW w:w="900" w:type="dxa"/>
            <w:shd w:val="clear" w:color="000000" w:fill="FFFFFF"/>
            <w:vAlign w:val="center"/>
            <w:hideMark/>
          </w:tcPr>
          <w:p w14:paraId="4C0A9C8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4E242D8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64</w:t>
            </w:r>
          </w:p>
        </w:tc>
        <w:tc>
          <w:tcPr>
            <w:tcW w:w="736" w:type="dxa"/>
            <w:shd w:val="clear" w:color="000000" w:fill="FFFFFF"/>
            <w:vAlign w:val="center"/>
            <w:hideMark/>
          </w:tcPr>
          <w:p w14:paraId="5CF3744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642</w:t>
            </w:r>
          </w:p>
        </w:tc>
        <w:tc>
          <w:tcPr>
            <w:tcW w:w="736" w:type="dxa"/>
            <w:shd w:val="clear" w:color="000000" w:fill="FFFFFF"/>
            <w:vAlign w:val="center"/>
            <w:hideMark/>
          </w:tcPr>
          <w:p w14:paraId="02BF9DC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6422</w:t>
            </w:r>
          </w:p>
        </w:tc>
        <w:tc>
          <w:tcPr>
            <w:tcW w:w="7139" w:type="dxa"/>
            <w:shd w:val="clear" w:color="000000" w:fill="FFFFFF"/>
            <w:vAlign w:val="center"/>
            <w:hideMark/>
          </w:tcPr>
          <w:p w14:paraId="0C14D60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las compañías de financiamiento</w:t>
            </w:r>
          </w:p>
        </w:tc>
      </w:tr>
      <w:tr w:rsidR="00C21B69" w:rsidRPr="00E02E85" w14:paraId="49B06A54" w14:textId="77777777" w:rsidTr="00C21B69">
        <w:trPr>
          <w:trHeight w:val="276"/>
          <w:jc w:val="center"/>
        </w:trPr>
        <w:tc>
          <w:tcPr>
            <w:tcW w:w="900" w:type="dxa"/>
            <w:shd w:val="clear" w:color="000000" w:fill="FFFFFF"/>
            <w:vAlign w:val="center"/>
            <w:hideMark/>
          </w:tcPr>
          <w:p w14:paraId="04EE8B9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4E6CFA9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64</w:t>
            </w:r>
          </w:p>
        </w:tc>
        <w:tc>
          <w:tcPr>
            <w:tcW w:w="736" w:type="dxa"/>
            <w:shd w:val="clear" w:color="000000" w:fill="FFFFFF"/>
            <w:vAlign w:val="center"/>
            <w:hideMark/>
          </w:tcPr>
          <w:p w14:paraId="45D6BBA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642</w:t>
            </w:r>
          </w:p>
        </w:tc>
        <w:tc>
          <w:tcPr>
            <w:tcW w:w="736" w:type="dxa"/>
            <w:shd w:val="clear" w:color="000000" w:fill="FFFFFF"/>
            <w:vAlign w:val="center"/>
            <w:hideMark/>
          </w:tcPr>
          <w:p w14:paraId="59E8CAD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6423</w:t>
            </w:r>
          </w:p>
        </w:tc>
        <w:tc>
          <w:tcPr>
            <w:tcW w:w="7139" w:type="dxa"/>
            <w:shd w:val="clear" w:color="000000" w:fill="FFFFFF"/>
            <w:vAlign w:val="center"/>
            <w:hideMark/>
          </w:tcPr>
          <w:p w14:paraId="52BA21D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Banca de segundo piso</w:t>
            </w:r>
          </w:p>
        </w:tc>
      </w:tr>
      <w:tr w:rsidR="00C21B69" w:rsidRPr="00E02E85" w14:paraId="0CECCA48" w14:textId="77777777" w:rsidTr="00C21B69">
        <w:trPr>
          <w:trHeight w:val="276"/>
          <w:jc w:val="center"/>
        </w:trPr>
        <w:tc>
          <w:tcPr>
            <w:tcW w:w="900" w:type="dxa"/>
            <w:shd w:val="clear" w:color="000000" w:fill="FFFFFF"/>
            <w:vAlign w:val="center"/>
            <w:hideMark/>
          </w:tcPr>
          <w:p w14:paraId="0FEBE7B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6825311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64</w:t>
            </w:r>
          </w:p>
        </w:tc>
        <w:tc>
          <w:tcPr>
            <w:tcW w:w="736" w:type="dxa"/>
            <w:shd w:val="clear" w:color="000000" w:fill="FFFFFF"/>
            <w:vAlign w:val="center"/>
            <w:hideMark/>
          </w:tcPr>
          <w:p w14:paraId="75D948D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642</w:t>
            </w:r>
          </w:p>
        </w:tc>
        <w:tc>
          <w:tcPr>
            <w:tcW w:w="736" w:type="dxa"/>
            <w:shd w:val="clear" w:color="000000" w:fill="FFFFFF"/>
            <w:vAlign w:val="center"/>
            <w:hideMark/>
          </w:tcPr>
          <w:p w14:paraId="2BCC929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6424</w:t>
            </w:r>
          </w:p>
        </w:tc>
        <w:tc>
          <w:tcPr>
            <w:tcW w:w="7139" w:type="dxa"/>
            <w:shd w:val="clear" w:color="000000" w:fill="FFFFFF"/>
            <w:vAlign w:val="center"/>
            <w:hideMark/>
          </w:tcPr>
          <w:p w14:paraId="622051B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las cooperativas financieras</w:t>
            </w:r>
          </w:p>
        </w:tc>
      </w:tr>
      <w:tr w:rsidR="00C21B69" w:rsidRPr="00460ABB" w14:paraId="025CBBC7" w14:textId="77777777" w:rsidTr="00C21B69">
        <w:trPr>
          <w:trHeight w:val="276"/>
          <w:jc w:val="center"/>
        </w:trPr>
        <w:tc>
          <w:tcPr>
            <w:tcW w:w="900" w:type="dxa"/>
            <w:shd w:val="clear" w:color="000000" w:fill="FFFFFF"/>
            <w:vAlign w:val="center"/>
            <w:hideMark/>
          </w:tcPr>
          <w:p w14:paraId="0D9401D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0217AC5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64</w:t>
            </w:r>
          </w:p>
        </w:tc>
        <w:tc>
          <w:tcPr>
            <w:tcW w:w="736" w:type="dxa"/>
            <w:shd w:val="clear" w:color="000000" w:fill="FFFFFF"/>
            <w:vAlign w:val="center"/>
            <w:hideMark/>
          </w:tcPr>
          <w:p w14:paraId="613A41A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643</w:t>
            </w:r>
          </w:p>
        </w:tc>
        <w:tc>
          <w:tcPr>
            <w:tcW w:w="736" w:type="dxa"/>
            <w:shd w:val="clear" w:color="000000" w:fill="FFFFFF"/>
            <w:vAlign w:val="center"/>
            <w:hideMark/>
          </w:tcPr>
          <w:p w14:paraId="12F6175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6431</w:t>
            </w:r>
          </w:p>
        </w:tc>
        <w:tc>
          <w:tcPr>
            <w:tcW w:w="7139" w:type="dxa"/>
            <w:shd w:val="clear" w:color="000000" w:fill="FFFFFF"/>
            <w:vAlign w:val="center"/>
            <w:hideMark/>
          </w:tcPr>
          <w:p w14:paraId="05EA236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Fideicomisos, fondos y entidades financieras similares</w:t>
            </w:r>
          </w:p>
        </w:tc>
      </w:tr>
      <w:tr w:rsidR="00C21B69" w:rsidRPr="00E02E85" w14:paraId="35D5CFC4" w14:textId="77777777" w:rsidTr="00C21B69">
        <w:trPr>
          <w:trHeight w:val="276"/>
          <w:jc w:val="center"/>
        </w:trPr>
        <w:tc>
          <w:tcPr>
            <w:tcW w:w="900" w:type="dxa"/>
            <w:shd w:val="clear" w:color="000000" w:fill="FFFFFF"/>
            <w:vAlign w:val="center"/>
            <w:hideMark/>
          </w:tcPr>
          <w:p w14:paraId="3A9C6BD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1DE26AA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64</w:t>
            </w:r>
          </w:p>
        </w:tc>
        <w:tc>
          <w:tcPr>
            <w:tcW w:w="736" w:type="dxa"/>
            <w:shd w:val="clear" w:color="000000" w:fill="FFFFFF"/>
            <w:vAlign w:val="center"/>
            <w:hideMark/>
          </w:tcPr>
          <w:p w14:paraId="12218A9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643</w:t>
            </w:r>
          </w:p>
        </w:tc>
        <w:tc>
          <w:tcPr>
            <w:tcW w:w="736" w:type="dxa"/>
            <w:shd w:val="clear" w:color="000000" w:fill="FFFFFF"/>
            <w:vAlign w:val="center"/>
            <w:hideMark/>
          </w:tcPr>
          <w:p w14:paraId="2BCD9B9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6432</w:t>
            </w:r>
          </w:p>
        </w:tc>
        <w:tc>
          <w:tcPr>
            <w:tcW w:w="7139" w:type="dxa"/>
            <w:shd w:val="clear" w:color="000000" w:fill="FFFFFF"/>
            <w:vAlign w:val="center"/>
            <w:hideMark/>
          </w:tcPr>
          <w:p w14:paraId="09D7C60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Fondos de cesantías</w:t>
            </w:r>
          </w:p>
        </w:tc>
      </w:tr>
      <w:tr w:rsidR="00C21B69" w:rsidRPr="00E02E85" w14:paraId="0D2AF331" w14:textId="77777777" w:rsidTr="00C21B69">
        <w:trPr>
          <w:trHeight w:val="276"/>
          <w:jc w:val="center"/>
        </w:trPr>
        <w:tc>
          <w:tcPr>
            <w:tcW w:w="900" w:type="dxa"/>
            <w:shd w:val="clear" w:color="000000" w:fill="FFFFFF"/>
            <w:vAlign w:val="center"/>
            <w:hideMark/>
          </w:tcPr>
          <w:p w14:paraId="0B61F45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47E70BA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64</w:t>
            </w:r>
          </w:p>
        </w:tc>
        <w:tc>
          <w:tcPr>
            <w:tcW w:w="736" w:type="dxa"/>
            <w:shd w:val="clear" w:color="000000" w:fill="FFFFFF"/>
            <w:vAlign w:val="center"/>
            <w:hideMark/>
          </w:tcPr>
          <w:p w14:paraId="05B747B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649</w:t>
            </w:r>
          </w:p>
        </w:tc>
        <w:tc>
          <w:tcPr>
            <w:tcW w:w="736" w:type="dxa"/>
            <w:shd w:val="clear" w:color="000000" w:fill="FFFFFF"/>
            <w:vAlign w:val="center"/>
            <w:hideMark/>
          </w:tcPr>
          <w:p w14:paraId="6347BC0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6491</w:t>
            </w:r>
          </w:p>
        </w:tc>
        <w:tc>
          <w:tcPr>
            <w:tcW w:w="7139" w:type="dxa"/>
            <w:shd w:val="clear" w:color="000000" w:fill="FFFFFF"/>
            <w:vAlign w:val="center"/>
            <w:hideMark/>
          </w:tcPr>
          <w:p w14:paraId="520461D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Leasing financiero (arrendamiento financiero)</w:t>
            </w:r>
          </w:p>
        </w:tc>
      </w:tr>
      <w:tr w:rsidR="00C21B69" w:rsidRPr="00460ABB" w14:paraId="1280B074" w14:textId="77777777" w:rsidTr="00C21B69">
        <w:trPr>
          <w:trHeight w:val="276"/>
          <w:jc w:val="center"/>
        </w:trPr>
        <w:tc>
          <w:tcPr>
            <w:tcW w:w="900" w:type="dxa"/>
            <w:shd w:val="clear" w:color="000000" w:fill="FFFFFF"/>
            <w:vAlign w:val="center"/>
            <w:hideMark/>
          </w:tcPr>
          <w:p w14:paraId="43C0501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43CDE33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64</w:t>
            </w:r>
          </w:p>
        </w:tc>
        <w:tc>
          <w:tcPr>
            <w:tcW w:w="736" w:type="dxa"/>
            <w:shd w:val="clear" w:color="000000" w:fill="FFFFFF"/>
            <w:vAlign w:val="center"/>
            <w:hideMark/>
          </w:tcPr>
          <w:p w14:paraId="4C9292C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649</w:t>
            </w:r>
          </w:p>
        </w:tc>
        <w:tc>
          <w:tcPr>
            <w:tcW w:w="736" w:type="dxa"/>
            <w:shd w:val="clear" w:color="000000" w:fill="FFFFFF"/>
            <w:vAlign w:val="center"/>
            <w:hideMark/>
          </w:tcPr>
          <w:p w14:paraId="2E16391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6492</w:t>
            </w:r>
          </w:p>
        </w:tc>
        <w:tc>
          <w:tcPr>
            <w:tcW w:w="7139" w:type="dxa"/>
            <w:shd w:val="clear" w:color="000000" w:fill="FFFFFF"/>
            <w:vAlign w:val="center"/>
            <w:hideMark/>
          </w:tcPr>
          <w:p w14:paraId="2599A5F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financieras de fondos de empleados y otras formas asociativas del sector solidario</w:t>
            </w:r>
          </w:p>
        </w:tc>
      </w:tr>
      <w:tr w:rsidR="00C21B69" w:rsidRPr="00460ABB" w14:paraId="08CE66B1" w14:textId="77777777" w:rsidTr="00C21B69">
        <w:trPr>
          <w:trHeight w:val="276"/>
          <w:jc w:val="center"/>
        </w:trPr>
        <w:tc>
          <w:tcPr>
            <w:tcW w:w="900" w:type="dxa"/>
            <w:shd w:val="clear" w:color="000000" w:fill="FFFFFF"/>
            <w:vAlign w:val="center"/>
            <w:hideMark/>
          </w:tcPr>
          <w:p w14:paraId="6DFDFCB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43D43F7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64</w:t>
            </w:r>
          </w:p>
        </w:tc>
        <w:tc>
          <w:tcPr>
            <w:tcW w:w="736" w:type="dxa"/>
            <w:shd w:val="clear" w:color="000000" w:fill="FFFFFF"/>
            <w:vAlign w:val="center"/>
            <w:hideMark/>
          </w:tcPr>
          <w:p w14:paraId="4093630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649</w:t>
            </w:r>
          </w:p>
        </w:tc>
        <w:tc>
          <w:tcPr>
            <w:tcW w:w="736" w:type="dxa"/>
            <w:shd w:val="clear" w:color="000000" w:fill="FFFFFF"/>
            <w:vAlign w:val="center"/>
            <w:hideMark/>
          </w:tcPr>
          <w:p w14:paraId="714A5F6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6493</w:t>
            </w:r>
          </w:p>
        </w:tc>
        <w:tc>
          <w:tcPr>
            <w:tcW w:w="7139" w:type="dxa"/>
            <w:shd w:val="clear" w:color="000000" w:fill="FFFFFF"/>
            <w:vAlign w:val="center"/>
            <w:hideMark/>
          </w:tcPr>
          <w:p w14:paraId="4D3BC3AB" w14:textId="77777777" w:rsidR="00C21B69" w:rsidRPr="00E02E85" w:rsidRDefault="00C21B69" w:rsidP="00C21B69">
            <w:pPr>
              <w:jc w:val="center"/>
              <w:rPr>
                <w:rFonts w:ascii="Arial" w:hAnsi="Arial" w:cs="Arial"/>
                <w:bCs/>
                <w:sz w:val="18"/>
                <w:szCs w:val="18"/>
                <w:lang w:val="pt-BR" w:eastAsia="es-CO"/>
              </w:rPr>
            </w:pPr>
            <w:r w:rsidRPr="00E02E85">
              <w:rPr>
                <w:rFonts w:ascii="Arial" w:hAnsi="Arial" w:cs="Arial"/>
                <w:bCs/>
                <w:sz w:val="18"/>
                <w:szCs w:val="18"/>
                <w:lang w:val="pt-BR" w:eastAsia="es-CO"/>
              </w:rPr>
              <w:t>Actividades de compra de cartera o factoring</w:t>
            </w:r>
          </w:p>
        </w:tc>
      </w:tr>
      <w:tr w:rsidR="00C21B69" w:rsidRPr="00460ABB" w14:paraId="325CCD57" w14:textId="77777777" w:rsidTr="00C21B69">
        <w:trPr>
          <w:trHeight w:val="276"/>
          <w:jc w:val="center"/>
        </w:trPr>
        <w:tc>
          <w:tcPr>
            <w:tcW w:w="900" w:type="dxa"/>
            <w:shd w:val="clear" w:color="000000" w:fill="FFFFFF"/>
            <w:vAlign w:val="center"/>
            <w:hideMark/>
          </w:tcPr>
          <w:p w14:paraId="7146598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32E5B05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64</w:t>
            </w:r>
          </w:p>
        </w:tc>
        <w:tc>
          <w:tcPr>
            <w:tcW w:w="736" w:type="dxa"/>
            <w:shd w:val="clear" w:color="000000" w:fill="FFFFFF"/>
            <w:vAlign w:val="center"/>
            <w:hideMark/>
          </w:tcPr>
          <w:p w14:paraId="30A9DB4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649</w:t>
            </w:r>
          </w:p>
        </w:tc>
        <w:tc>
          <w:tcPr>
            <w:tcW w:w="736" w:type="dxa"/>
            <w:shd w:val="clear" w:color="000000" w:fill="FFFFFF"/>
            <w:vAlign w:val="center"/>
            <w:hideMark/>
          </w:tcPr>
          <w:p w14:paraId="7F4E3A6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6494</w:t>
            </w:r>
          </w:p>
        </w:tc>
        <w:tc>
          <w:tcPr>
            <w:tcW w:w="7139" w:type="dxa"/>
            <w:shd w:val="clear" w:color="000000" w:fill="FFFFFF"/>
            <w:vAlign w:val="center"/>
            <w:hideMark/>
          </w:tcPr>
          <w:p w14:paraId="7723C58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Otras actividades de distribución de fondos</w:t>
            </w:r>
          </w:p>
        </w:tc>
      </w:tr>
      <w:tr w:rsidR="00C21B69" w:rsidRPr="00E02E85" w14:paraId="44549FA8" w14:textId="77777777" w:rsidTr="00C21B69">
        <w:trPr>
          <w:trHeight w:val="276"/>
          <w:jc w:val="center"/>
        </w:trPr>
        <w:tc>
          <w:tcPr>
            <w:tcW w:w="900" w:type="dxa"/>
            <w:shd w:val="clear" w:color="000000" w:fill="FFFFFF"/>
            <w:vAlign w:val="center"/>
            <w:hideMark/>
          </w:tcPr>
          <w:p w14:paraId="2D3E569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4B8D1D2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64</w:t>
            </w:r>
          </w:p>
        </w:tc>
        <w:tc>
          <w:tcPr>
            <w:tcW w:w="736" w:type="dxa"/>
            <w:shd w:val="clear" w:color="000000" w:fill="FFFFFF"/>
            <w:vAlign w:val="center"/>
            <w:hideMark/>
          </w:tcPr>
          <w:p w14:paraId="7FA508E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649</w:t>
            </w:r>
          </w:p>
        </w:tc>
        <w:tc>
          <w:tcPr>
            <w:tcW w:w="736" w:type="dxa"/>
            <w:shd w:val="clear" w:color="000000" w:fill="FFFFFF"/>
            <w:vAlign w:val="center"/>
            <w:hideMark/>
          </w:tcPr>
          <w:p w14:paraId="7953AA0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6495</w:t>
            </w:r>
          </w:p>
        </w:tc>
        <w:tc>
          <w:tcPr>
            <w:tcW w:w="7139" w:type="dxa"/>
            <w:shd w:val="clear" w:color="000000" w:fill="FFFFFF"/>
            <w:vAlign w:val="center"/>
            <w:hideMark/>
          </w:tcPr>
          <w:p w14:paraId="19AE072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Instituciones especiales oficiales</w:t>
            </w:r>
          </w:p>
        </w:tc>
      </w:tr>
      <w:tr w:rsidR="00C21B69" w:rsidRPr="00460ABB" w14:paraId="40D5A949" w14:textId="77777777" w:rsidTr="00C21B69">
        <w:trPr>
          <w:trHeight w:val="276"/>
          <w:jc w:val="center"/>
        </w:trPr>
        <w:tc>
          <w:tcPr>
            <w:tcW w:w="900" w:type="dxa"/>
            <w:shd w:val="clear" w:color="000000" w:fill="FFFFFF"/>
            <w:vAlign w:val="center"/>
            <w:hideMark/>
          </w:tcPr>
          <w:p w14:paraId="7D7DD6F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5FAD4B0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64</w:t>
            </w:r>
          </w:p>
        </w:tc>
        <w:tc>
          <w:tcPr>
            <w:tcW w:w="736" w:type="dxa"/>
            <w:shd w:val="clear" w:color="000000" w:fill="FFFFFF"/>
            <w:vAlign w:val="center"/>
            <w:hideMark/>
          </w:tcPr>
          <w:p w14:paraId="162512E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649</w:t>
            </w:r>
          </w:p>
        </w:tc>
        <w:tc>
          <w:tcPr>
            <w:tcW w:w="736" w:type="dxa"/>
            <w:shd w:val="clear" w:color="000000" w:fill="FFFFFF"/>
            <w:vAlign w:val="center"/>
            <w:hideMark/>
          </w:tcPr>
          <w:p w14:paraId="2753185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6499</w:t>
            </w:r>
          </w:p>
        </w:tc>
        <w:tc>
          <w:tcPr>
            <w:tcW w:w="7139" w:type="dxa"/>
            <w:shd w:val="clear" w:color="000000" w:fill="FFFFFF"/>
            <w:vAlign w:val="center"/>
            <w:hideMark/>
          </w:tcPr>
          <w:p w14:paraId="39D87A3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Otras actividades de servicio financiero, excepto las de seguros y pensiones n.c.p.</w:t>
            </w:r>
          </w:p>
        </w:tc>
      </w:tr>
      <w:tr w:rsidR="00C21B69" w:rsidRPr="00E02E85" w14:paraId="7B99919F" w14:textId="77777777" w:rsidTr="00C21B69">
        <w:trPr>
          <w:trHeight w:val="276"/>
          <w:jc w:val="center"/>
        </w:trPr>
        <w:tc>
          <w:tcPr>
            <w:tcW w:w="900" w:type="dxa"/>
            <w:shd w:val="clear" w:color="000000" w:fill="FFFFFF"/>
            <w:vAlign w:val="center"/>
            <w:hideMark/>
          </w:tcPr>
          <w:p w14:paraId="26DF98B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6AF1852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65</w:t>
            </w:r>
          </w:p>
        </w:tc>
        <w:tc>
          <w:tcPr>
            <w:tcW w:w="736" w:type="dxa"/>
            <w:shd w:val="clear" w:color="000000" w:fill="FFFFFF"/>
            <w:vAlign w:val="center"/>
            <w:hideMark/>
          </w:tcPr>
          <w:p w14:paraId="4E8F2F7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651</w:t>
            </w:r>
          </w:p>
        </w:tc>
        <w:tc>
          <w:tcPr>
            <w:tcW w:w="736" w:type="dxa"/>
            <w:shd w:val="clear" w:color="000000" w:fill="FFFFFF"/>
            <w:vAlign w:val="center"/>
            <w:hideMark/>
          </w:tcPr>
          <w:p w14:paraId="661CEEE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6511</w:t>
            </w:r>
          </w:p>
        </w:tc>
        <w:tc>
          <w:tcPr>
            <w:tcW w:w="7139" w:type="dxa"/>
            <w:shd w:val="clear" w:color="000000" w:fill="FFFFFF"/>
            <w:vAlign w:val="center"/>
            <w:hideMark/>
          </w:tcPr>
          <w:p w14:paraId="7F04F0D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Seguros generales</w:t>
            </w:r>
          </w:p>
        </w:tc>
      </w:tr>
      <w:tr w:rsidR="00C21B69" w:rsidRPr="00E02E85" w14:paraId="4829E71F" w14:textId="77777777" w:rsidTr="00C21B69">
        <w:trPr>
          <w:trHeight w:val="276"/>
          <w:jc w:val="center"/>
        </w:trPr>
        <w:tc>
          <w:tcPr>
            <w:tcW w:w="900" w:type="dxa"/>
            <w:shd w:val="clear" w:color="000000" w:fill="FFFFFF"/>
            <w:vAlign w:val="center"/>
            <w:hideMark/>
          </w:tcPr>
          <w:p w14:paraId="4D746F4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06DDF40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65</w:t>
            </w:r>
          </w:p>
        </w:tc>
        <w:tc>
          <w:tcPr>
            <w:tcW w:w="736" w:type="dxa"/>
            <w:shd w:val="clear" w:color="000000" w:fill="FFFFFF"/>
            <w:vAlign w:val="center"/>
            <w:hideMark/>
          </w:tcPr>
          <w:p w14:paraId="0BE66B7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651</w:t>
            </w:r>
          </w:p>
        </w:tc>
        <w:tc>
          <w:tcPr>
            <w:tcW w:w="736" w:type="dxa"/>
            <w:shd w:val="clear" w:color="000000" w:fill="FFFFFF"/>
            <w:vAlign w:val="center"/>
            <w:hideMark/>
          </w:tcPr>
          <w:p w14:paraId="21B6327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6512</w:t>
            </w:r>
          </w:p>
        </w:tc>
        <w:tc>
          <w:tcPr>
            <w:tcW w:w="7139" w:type="dxa"/>
            <w:shd w:val="clear" w:color="000000" w:fill="FFFFFF"/>
            <w:vAlign w:val="center"/>
            <w:hideMark/>
          </w:tcPr>
          <w:p w14:paraId="65BABE7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Seguros de vida</w:t>
            </w:r>
          </w:p>
        </w:tc>
      </w:tr>
      <w:tr w:rsidR="00C21B69" w:rsidRPr="00E02E85" w14:paraId="2F83BE55" w14:textId="77777777" w:rsidTr="00C21B69">
        <w:trPr>
          <w:trHeight w:val="276"/>
          <w:jc w:val="center"/>
        </w:trPr>
        <w:tc>
          <w:tcPr>
            <w:tcW w:w="900" w:type="dxa"/>
            <w:shd w:val="clear" w:color="000000" w:fill="FFFFFF"/>
            <w:vAlign w:val="center"/>
            <w:hideMark/>
          </w:tcPr>
          <w:p w14:paraId="0A946ED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7B6C50F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65</w:t>
            </w:r>
          </w:p>
        </w:tc>
        <w:tc>
          <w:tcPr>
            <w:tcW w:w="736" w:type="dxa"/>
            <w:shd w:val="clear" w:color="000000" w:fill="FFFFFF"/>
            <w:vAlign w:val="center"/>
            <w:hideMark/>
          </w:tcPr>
          <w:p w14:paraId="056B1C6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651</w:t>
            </w:r>
          </w:p>
        </w:tc>
        <w:tc>
          <w:tcPr>
            <w:tcW w:w="736" w:type="dxa"/>
            <w:shd w:val="clear" w:color="000000" w:fill="FFFFFF"/>
            <w:vAlign w:val="center"/>
            <w:hideMark/>
          </w:tcPr>
          <w:p w14:paraId="792D5AE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6513</w:t>
            </w:r>
          </w:p>
        </w:tc>
        <w:tc>
          <w:tcPr>
            <w:tcW w:w="7139" w:type="dxa"/>
            <w:shd w:val="clear" w:color="000000" w:fill="FFFFFF"/>
            <w:vAlign w:val="center"/>
            <w:hideMark/>
          </w:tcPr>
          <w:p w14:paraId="5C04642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Reaseguros</w:t>
            </w:r>
          </w:p>
        </w:tc>
      </w:tr>
      <w:tr w:rsidR="00C21B69" w:rsidRPr="00E02E85" w14:paraId="3A3D0A9C" w14:textId="77777777" w:rsidTr="00C21B69">
        <w:trPr>
          <w:trHeight w:val="276"/>
          <w:jc w:val="center"/>
        </w:trPr>
        <w:tc>
          <w:tcPr>
            <w:tcW w:w="900" w:type="dxa"/>
            <w:shd w:val="clear" w:color="000000" w:fill="FFFFFF"/>
            <w:vAlign w:val="center"/>
            <w:hideMark/>
          </w:tcPr>
          <w:p w14:paraId="6C298E4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1143497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65</w:t>
            </w:r>
          </w:p>
        </w:tc>
        <w:tc>
          <w:tcPr>
            <w:tcW w:w="736" w:type="dxa"/>
            <w:shd w:val="clear" w:color="000000" w:fill="FFFFFF"/>
            <w:vAlign w:val="center"/>
            <w:hideMark/>
          </w:tcPr>
          <w:p w14:paraId="5D669C8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651</w:t>
            </w:r>
          </w:p>
        </w:tc>
        <w:tc>
          <w:tcPr>
            <w:tcW w:w="736" w:type="dxa"/>
            <w:shd w:val="clear" w:color="000000" w:fill="FFFFFF"/>
            <w:vAlign w:val="center"/>
            <w:hideMark/>
          </w:tcPr>
          <w:p w14:paraId="448F73E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6514</w:t>
            </w:r>
          </w:p>
        </w:tc>
        <w:tc>
          <w:tcPr>
            <w:tcW w:w="7139" w:type="dxa"/>
            <w:shd w:val="clear" w:color="000000" w:fill="FFFFFF"/>
            <w:vAlign w:val="center"/>
            <w:hideMark/>
          </w:tcPr>
          <w:p w14:paraId="4E5F549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Capitalización</w:t>
            </w:r>
          </w:p>
        </w:tc>
      </w:tr>
      <w:tr w:rsidR="00C21B69" w:rsidRPr="00460ABB" w14:paraId="4DBF1532" w14:textId="77777777" w:rsidTr="00C21B69">
        <w:trPr>
          <w:trHeight w:val="276"/>
          <w:jc w:val="center"/>
        </w:trPr>
        <w:tc>
          <w:tcPr>
            <w:tcW w:w="900" w:type="dxa"/>
            <w:shd w:val="clear" w:color="000000" w:fill="FFFFFF"/>
            <w:vAlign w:val="center"/>
            <w:hideMark/>
          </w:tcPr>
          <w:p w14:paraId="49D33A9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477A7CA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65</w:t>
            </w:r>
          </w:p>
        </w:tc>
        <w:tc>
          <w:tcPr>
            <w:tcW w:w="736" w:type="dxa"/>
            <w:shd w:val="clear" w:color="000000" w:fill="FFFFFF"/>
            <w:vAlign w:val="center"/>
            <w:hideMark/>
          </w:tcPr>
          <w:p w14:paraId="410C0FE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652</w:t>
            </w:r>
          </w:p>
        </w:tc>
        <w:tc>
          <w:tcPr>
            <w:tcW w:w="736" w:type="dxa"/>
            <w:shd w:val="clear" w:color="000000" w:fill="FFFFFF"/>
            <w:vAlign w:val="center"/>
            <w:hideMark/>
          </w:tcPr>
          <w:p w14:paraId="06CB85A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6521</w:t>
            </w:r>
          </w:p>
        </w:tc>
        <w:tc>
          <w:tcPr>
            <w:tcW w:w="7139" w:type="dxa"/>
            <w:shd w:val="clear" w:color="000000" w:fill="FFFFFF"/>
            <w:vAlign w:val="center"/>
            <w:hideMark/>
          </w:tcPr>
          <w:p w14:paraId="48D27AD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Servicios de seguros sociales de salud</w:t>
            </w:r>
          </w:p>
        </w:tc>
      </w:tr>
      <w:tr w:rsidR="00C21B69" w:rsidRPr="00460ABB" w14:paraId="3B41888B" w14:textId="77777777" w:rsidTr="00C21B69">
        <w:trPr>
          <w:trHeight w:val="276"/>
          <w:jc w:val="center"/>
        </w:trPr>
        <w:tc>
          <w:tcPr>
            <w:tcW w:w="900" w:type="dxa"/>
            <w:shd w:val="clear" w:color="000000" w:fill="FFFFFF"/>
            <w:vAlign w:val="center"/>
            <w:hideMark/>
          </w:tcPr>
          <w:p w14:paraId="369CF48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3E5CF4C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65</w:t>
            </w:r>
          </w:p>
        </w:tc>
        <w:tc>
          <w:tcPr>
            <w:tcW w:w="736" w:type="dxa"/>
            <w:shd w:val="clear" w:color="000000" w:fill="FFFFFF"/>
            <w:vAlign w:val="center"/>
            <w:hideMark/>
          </w:tcPr>
          <w:p w14:paraId="0F27FA3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652</w:t>
            </w:r>
          </w:p>
        </w:tc>
        <w:tc>
          <w:tcPr>
            <w:tcW w:w="736" w:type="dxa"/>
            <w:shd w:val="clear" w:color="000000" w:fill="FFFFFF"/>
            <w:vAlign w:val="center"/>
            <w:hideMark/>
          </w:tcPr>
          <w:p w14:paraId="0BB7147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6522</w:t>
            </w:r>
          </w:p>
        </w:tc>
        <w:tc>
          <w:tcPr>
            <w:tcW w:w="7139" w:type="dxa"/>
            <w:shd w:val="clear" w:color="000000" w:fill="FFFFFF"/>
            <w:vAlign w:val="center"/>
            <w:hideMark/>
          </w:tcPr>
          <w:p w14:paraId="0998856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Servicios de seguros sociales de riesgos profesionales</w:t>
            </w:r>
          </w:p>
        </w:tc>
      </w:tr>
      <w:tr w:rsidR="00C21B69" w:rsidRPr="00460ABB" w14:paraId="2B549244" w14:textId="77777777" w:rsidTr="00C21B69">
        <w:trPr>
          <w:trHeight w:val="276"/>
          <w:jc w:val="center"/>
        </w:trPr>
        <w:tc>
          <w:tcPr>
            <w:tcW w:w="900" w:type="dxa"/>
            <w:shd w:val="clear" w:color="000000" w:fill="FFFFFF"/>
            <w:vAlign w:val="center"/>
            <w:hideMark/>
          </w:tcPr>
          <w:p w14:paraId="6052AAB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lastRenderedPageBreak/>
              <w:t>K</w:t>
            </w:r>
          </w:p>
        </w:tc>
        <w:tc>
          <w:tcPr>
            <w:tcW w:w="924" w:type="dxa"/>
            <w:shd w:val="clear" w:color="000000" w:fill="FFFFFF"/>
            <w:vAlign w:val="center"/>
            <w:hideMark/>
          </w:tcPr>
          <w:p w14:paraId="5E6C5C8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65</w:t>
            </w:r>
          </w:p>
        </w:tc>
        <w:tc>
          <w:tcPr>
            <w:tcW w:w="736" w:type="dxa"/>
            <w:shd w:val="clear" w:color="000000" w:fill="FFFFFF"/>
            <w:vAlign w:val="center"/>
            <w:hideMark/>
          </w:tcPr>
          <w:p w14:paraId="7E26F21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653</w:t>
            </w:r>
          </w:p>
        </w:tc>
        <w:tc>
          <w:tcPr>
            <w:tcW w:w="736" w:type="dxa"/>
            <w:shd w:val="clear" w:color="000000" w:fill="FFFFFF"/>
            <w:vAlign w:val="center"/>
            <w:hideMark/>
          </w:tcPr>
          <w:p w14:paraId="37228C5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6531</w:t>
            </w:r>
          </w:p>
        </w:tc>
        <w:tc>
          <w:tcPr>
            <w:tcW w:w="7139" w:type="dxa"/>
            <w:shd w:val="clear" w:color="000000" w:fill="FFFFFF"/>
            <w:vAlign w:val="center"/>
            <w:hideMark/>
          </w:tcPr>
          <w:p w14:paraId="436F993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Régimen de prima media con prestación definida (RPM)</w:t>
            </w:r>
          </w:p>
        </w:tc>
      </w:tr>
      <w:tr w:rsidR="00C21B69" w:rsidRPr="00460ABB" w14:paraId="1A0B024C" w14:textId="77777777" w:rsidTr="00C21B69">
        <w:trPr>
          <w:trHeight w:val="276"/>
          <w:jc w:val="center"/>
        </w:trPr>
        <w:tc>
          <w:tcPr>
            <w:tcW w:w="900" w:type="dxa"/>
            <w:shd w:val="clear" w:color="000000" w:fill="FFFFFF"/>
            <w:vAlign w:val="center"/>
            <w:hideMark/>
          </w:tcPr>
          <w:p w14:paraId="667C0DA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4024761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65</w:t>
            </w:r>
          </w:p>
        </w:tc>
        <w:tc>
          <w:tcPr>
            <w:tcW w:w="736" w:type="dxa"/>
            <w:shd w:val="clear" w:color="000000" w:fill="FFFFFF"/>
            <w:vAlign w:val="center"/>
            <w:hideMark/>
          </w:tcPr>
          <w:p w14:paraId="51D23F1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653</w:t>
            </w:r>
          </w:p>
        </w:tc>
        <w:tc>
          <w:tcPr>
            <w:tcW w:w="736" w:type="dxa"/>
            <w:shd w:val="clear" w:color="000000" w:fill="FFFFFF"/>
            <w:vAlign w:val="center"/>
            <w:hideMark/>
          </w:tcPr>
          <w:p w14:paraId="09CA67A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6532</w:t>
            </w:r>
          </w:p>
        </w:tc>
        <w:tc>
          <w:tcPr>
            <w:tcW w:w="7139" w:type="dxa"/>
            <w:shd w:val="clear" w:color="000000" w:fill="FFFFFF"/>
            <w:vAlign w:val="center"/>
            <w:hideMark/>
          </w:tcPr>
          <w:p w14:paraId="34F79B3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Régimen de ahorro individual (RAI)</w:t>
            </w:r>
          </w:p>
        </w:tc>
      </w:tr>
      <w:tr w:rsidR="00C21B69" w:rsidRPr="00E02E85" w14:paraId="637C2FD1" w14:textId="77777777" w:rsidTr="00C21B69">
        <w:trPr>
          <w:trHeight w:val="276"/>
          <w:jc w:val="center"/>
        </w:trPr>
        <w:tc>
          <w:tcPr>
            <w:tcW w:w="900" w:type="dxa"/>
            <w:shd w:val="clear" w:color="000000" w:fill="FFFFFF"/>
            <w:vAlign w:val="center"/>
            <w:hideMark/>
          </w:tcPr>
          <w:p w14:paraId="2C40179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31D4BDD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66</w:t>
            </w:r>
          </w:p>
        </w:tc>
        <w:tc>
          <w:tcPr>
            <w:tcW w:w="736" w:type="dxa"/>
            <w:shd w:val="clear" w:color="000000" w:fill="FFFFFF"/>
            <w:vAlign w:val="center"/>
            <w:hideMark/>
          </w:tcPr>
          <w:p w14:paraId="4983A25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661</w:t>
            </w:r>
          </w:p>
        </w:tc>
        <w:tc>
          <w:tcPr>
            <w:tcW w:w="736" w:type="dxa"/>
            <w:shd w:val="clear" w:color="000000" w:fill="FFFFFF"/>
            <w:vAlign w:val="center"/>
            <w:hideMark/>
          </w:tcPr>
          <w:p w14:paraId="59F8D20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6611</w:t>
            </w:r>
          </w:p>
        </w:tc>
        <w:tc>
          <w:tcPr>
            <w:tcW w:w="7139" w:type="dxa"/>
            <w:shd w:val="clear" w:color="000000" w:fill="FFFFFF"/>
            <w:vAlign w:val="center"/>
            <w:hideMark/>
          </w:tcPr>
          <w:p w14:paraId="399D52B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Administración de mercados financieros</w:t>
            </w:r>
          </w:p>
        </w:tc>
      </w:tr>
      <w:tr w:rsidR="00C21B69" w:rsidRPr="00460ABB" w14:paraId="78B850E7" w14:textId="77777777" w:rsidTr="00C21B69">
        <w:trPr>
          <w:trHeight w:val="276"/>
          <w:jc w:val="center"/>
        </w:trPr>
        <w:tc>
          <w:tcPr>
            <w:tcW w:w="900" w:type="dxa"/>
            <w:shd w:val="clear" w:color="000000" w:fill="FFFFFF"/>
            <w:vAlign w:val="center"/>
            <w:hideMark/>
          </w:tcPr>
          <w:p w14:paraId="2E435B3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691005B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66</w:t>
            </w:r>
          </w:p>
        </w:tc>
        <w:tc>
          <w:tcPr>
            <w:tcW w:w="736" w:type="dxa"/>
            <w:shd w:val="clear" w:color="000000" w:fill="FFFFFF"/>
            <w:vAlign w:val="center"/>
            <w:hideMark/>
          </w:tcPr>
          <w:p w14:paraId="26B8B73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661</w:t>
            </w:r>
          </w:p>
        </w:tc>
        <w:tc>
          <w:tcPr>
            <w:tcW w:w="736" w:type="dxa"/>
            <w:shd w:val="clear" w:color="000000" w:fill="FFFFFF"/>
            <w:vAlign w:val="center"/>
            <w:hideMark/>
          </w:tcPr>
          <w:p w14:paraId="1759A27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6612</w:t>
            </w:r>
          </w:p>
        </w:tc>
        <w:tc>
          <w:tcPr>
            <w:tcW w:w="7139" w:type="dxa"/>
            <w:shd w:val="clear" w:color="000000" w:fill="FFFFFF"/>
            <w:vAlign w:val="center"/>
            <w:hideMark/>
          </w:tcPr>
          <w:p w14:paraId="64BB18E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Corretaje de valores y de contratos de productos básicos</w:t>
            </w:r>
          </w:p>
        </w:tc>
      </w:tr>
      <w:tr w:rsidR="00C21B69" w:rsidRPr="00460ABB" w14:paraId="14BE9D7C" w14:textId="77777777" w:rsidTr="00C21B69">
        <w:trPr>
          <w:trHeight w:val="276"/>
          <w:jc w:val="center"/>
        </w:trPr>
        <w:tc>
          <w:tcPr>
            <w:tcW w:w="900" w:type="dxa"/>
            <w:shd w:val="clear" w:color="000000" w:fill="FFFFFF"/>
            <w:vAlign w:val="center"/>
            <w:hideMark/>
          </w:tcPr>
          <w:p w14:paraId="5204A41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17177E5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66</w:t>
            </w:r>
          </w:p>
        </w:tc>
        <w:tc>
          <w:tcPr>
            <w:tcW w:w="736" w:type="dxa"/>
            <w:shd w:val="clear" w:color="000000" w:fill="FFFFFF"/>
            <w:vAlign w:val="center"/>
            <w:hideMark/>
          </w:tcPr>
          <w:p w14:paraId="7B5698B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661</w:t>
            </w:r>
          </w:p>
        </w:tc>
        <w:tc>
          <w:tcPr>
            <w:tcW w:w="736" w:type="dxa"/>
            <w:shd w:val="clear" w:color="000000" w:fill="FFFFFF"/>
            <w:vAlign w:val="center"/>
            <w:hideMark/>
          </w:tcPr>
          <w:p w14:paraId="442E48E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6613</w:t>
            </w:r>
          </w:p>
        </w:tc>
        <w:tc>
          <w:tcPr>
            <w:tcW w:w="7139" w:type="dxa"/>
            <w:shd w:val="clear" w:color="000000" w:fill="FFFFFF"/>
            <w:vAlign w:val="center"/>
            <w:hideMark/>
          </w:tcPr>
          <w:p w14:paraId="3EB083D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Otras actividades relacionadas con el mercado de valores</w:t>
            </w:r>
          </w:p>
        </w:tc>
      </w:tr>
      <w:tr w:rsidR="00C21B69" w:rsidRPr="00E02E85" w14:paraId="2A095040" w14:textId="77777777" w:rsidTr="00C21B69">
        <w:trPr>
          <w:trHeight w:val="276"/>
          <w:jc w:val="center"/>
        </w:trPr>
        <w:tc>
          <w:tcPr>
            <w:tcW w:w="900" w:type="dxa"/>
            <w:shd w:val="clear" w:color="000000" w:fill="FFFFFF"/>
            <w:vAlign w:val="center"/>
            <w:hideMark/>
          </w:tcPr>
          <w:p w14:paraId="6FAC515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40BA939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66</w:t>
            </w:r>
          </w:p>
        </w:tc>
        <w:tc>
          <w:tcPr>
            <w:tcW w:w="736" w:type="dxa"/>
            <w:shd w:val="clear" w:color="000000" w:fill="FFFFFF"/>
            <w:vAlign w:val="center"/>
            <w:hideMark/>
          </w:tcPr>
          <w:p w14:paraId="50BDA94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661</w:t>
            </w:r>
          </w:p>
        </w:tc>
        <w:tc>
          <w:tcPr>
            <w:tcW w:w="736" w:type="dxa"/>
            <w:shd w:val="clear" w:color="000000" w:fill="FFFFFF"/>
            <w:vAlign w:val="center"/>
            <w:hideMark/>
          </w:tcPr>
          <w:p w14:paraId="1714E2D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6614</w:t>
            </w:r>
          </w:p>
        </w:tc>
        <w:tc>
          <w:tcPr>
            <w:tcW w:w="7139" w:type="dxa"/>
            <w:shd w:val="clear" w:color="000000" w:fill="FFFFFF"/>
            <w:vAlign w:val="center"/>
            <w:hideMark/>
          </w:tcPr>
          <w:p w14:paraId="174E185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las casas de cambio</w:t>
            </w:r>
          </w:p>
        </w:tc>
      </w:tr>
      <w:tr w:rsidR="00C21B69" w:rsidRPr="00460ABB" w14:paraId="01C80B16" w14:textId="77777777" w:rsidTr="00C21B69">
        <w:trPr>
          <w:trHeight w:val="276"/>
          <w:jc w:val="center"/>
        </w:trPr>
        <w:tc>
          <w:tcPr>
            <w:tcW w:w="900" w:type="dxa"/>
            <w:shd w:val="clear" w:color="000000" w:fill="FFFFFF"/>
            <w:vAlign w:val="center"/>
            <w:hideMark/>
          </w:tcPr>
          <w:p w14:paraId="42585E0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531BDD8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66</w:t>
            </w:r>
          </w:p>
        </w:tc>
        <w:tc>
          <w:tcPr>
            <w:tcW w:w="736" w:type="dxa"/>
            <w:shd w:val="clear" w:color="000000" w:fill="FFFFFF"/>
            <w:vAlign w:val="center"/>
            <w:hideMark/>
          </w:tcPr>
          <w:p w14:paraId="6F0F4E1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661</w:t>
            </w:r>
          </w:p>
        </w:tc>
        <w:tc>
          <w:tcPr>
            <w:tcW w:w="736" w:type="dxa"/>
            <w:shd w:val="clear" w:color="000000" w:fill="FFFFFF"/>
            <w:vAlign w:val="center"/>
            <w:hideMark/>
          </w:tcPr>
          <w:p w14:paraId="39341A2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6615</w:t>
            </w:r>
          </w:p>
        </w:tc>
        <w:tc>
          <w:tcPr>
            <w:tcW w:w="7139" w:type="dxa"/>
            <w:shd w:val="clear" w:color="000000" w:fill="FFFFFF"/>
            <w:vAlign w:val="center"/>
            <w:hideMark/>
          </w:tcPr>
          <w:p w14:paraId="1EDC3AC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los profesionales de compra y venta de divisas</w:t>
            </w:r>
          </w:p>
        </w:tc>
      </w:tr>
      <w:tr w:rsidR="00C21B69" w:rsidRPr="00460ABB" w14:paraId="3E8F5663" w14:textId="77777777" w:rsidTr="00C21B69">
        <w:trPr>
          <w:trHeight w:val="276"/>
          <w:jc w:val="center"/>
        </w:trPr>
        <w:tc>
          <w:tcPr>
            <w:tcW w:w="900" w:type="dxa"/>
            <w:shd w:val="clear" w:color="000000" w:fill="FFFFFF"/>
            <w:vAlign w:val="center"/>
            <w:hideMark/>
          </w:tcPr>
          <w:p w14:paraId="725E0B3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1CE0BD4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66</w:t>
            </w:r>
          </w:p>
        </w:tc>
        <w:tc>
          <w:tcPr>
            <w:tcW w:w="736" w:type="dxa"/>
            <w:shd w:val="clear" w:color="000000" w:fill="FFFFFF"/>
            <w:vAlign w:val="center"/>
            <w:hideMark/>
          </w:tcPr>
          <w:p w14:paraId="74CA599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661</w:t>
            </w:r>
          </w:p>
        </w:tc>
        <w:tc>
          <w:tcPr>
            <w:tcW w:w="736" w:type="dxa"/>
            <w:shd w:val="clear" w:color="000000" w:fill="FFFFFF"/>
            <w:vAlign w:val="center"/>
            <w:hideMark/>
          </w:tcPr>
          <w:p w14:paraId="11DB8E9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6619</w:t>
            </w:r>
          </w:p>
        </w:tc>
        <w:tc>
          <w:tcPr>
            <w:tcW w:w="7139" w:type="dxa"/>
            <w:shd w:val="clear" w:color="000000" w:fill="FFFFFF"/>
            <w:vAlign w:val="center"/>
            <w:hideMark/>
          </w:tcPr>
          <w:p w14:paraId="2EF9C1D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Otras actividades auxiliares de las actividades de servicios financieros n.c.p.</w:t>
            </w:r>
          </w:p>
        </w:tc>
      </w:tr>
      <w:tr w:rsidR="00C21B69" w:rsidRPr="00E02E85" w14:paraId="28DBD356" w14:textId="77777777" w:rsidTr="00C21B69">
        <w:trPr>
          <w:trHeight w:val="276"/>
          <w:jc w:val="center"/>
        </w:trPr>
        <w:tc>
          <w:tcPr>
            <w:tcW w:w="900" w:type="dxa"/>
            <w:shd w:val="clear" w:color="000000" w:fill="FFFFFF"/>
            <w:vAlign w:val="center"/>
            <w:hideMark/>
          </w:tcPr>
          <w:p w14:paraId="1213F4D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22A487D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66</w:t>
            </w:r>
          </w:p>
        </w:tc>
        <w:tc>
          <w:tcPr>
            <w:tcW w:w="736" w:type="dxa"/>
            <w:shd w:val="clear" w:color="000000" w:fill="FFFFFF"/>
            <w:vAlign w:val="center"/>
            <w:hideMark/>
          </w:tcPr>
          <w:p w14:paraId="1CFD062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662</w:t>
            </w:r>
          </w:p>
        </w:tc>
        <w:tc>
          <w:tcPr>
            <w:tcW w:w="736" w:type="dxa"/>
            <w:shd w:val="clear" w:color="000000" w:fill="FFFFFF"/>
            <w:vAlign w:val="center"/>
            <w:hideMark/>
          </w:tcPr>
          <w:p w14:paraId="31E0AF2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6621</w:t>
            </w:r>
          </w:p>
        </w:tc>
        <w:tc>
          <w:tcPr>
            <w:tcW w:w="7139" w:type="dxa"/>
            <w:shd w:val="clear" w:color="000000" w:fill="FFFFFF"/>
            <w:vAlign w:val="center"/>
            <w:hideMark/>
          </w:tcPr>
          <w:p w14:paraId="13AB2CA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agentes y corredores de seguros</w:t>
            </w:r>
          </w:p>
        </w:tc>
      </w:tr>
      <w:tr w:rsidR="00C21B69" w:rsidRPr="00460ABB" w14:paraId="443BCE51" w14:textId="77777777" w:rsidTr="00C21B69">
        <w:trPr>
          <w:trHeight w:val="276"/>
          <w:jc w:val="center"/>
        </w:trPr>
        <w:tc>
          <w:tcPr>
            <w:tcW w:w="900" w:type="dxa"/>
            <w:shd w:val="clear" w:color="000000" w:fill="FFFFFF"/>
            <w:vAlign w:val="center"/>
            <w:hideMark/>
          </w:tcPr>
          <w:p w14:paraId="1447629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119DCDE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66</w:t>
            </w:r>
          </w:p>
        </w:tc>
        <w:tc>
          <w:tcPr>
            <w:tcW w:w="736" w:type="dxa"/>
            <w:shd w:val="clear" w:color="000000" w:fill="FFFFFF"/>
            <w:vAlign w:val="center"/>
            <w:hideMark/>
          </w:tcPr>
          <w:p w14:paraId="6DF05C8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662</w:t>
            </w:r>
          </w:p>
        </w:tc>
        <w:tc>
          <w:tcPr>
            <w:tcW w:w="736" w:type="dxa"/>
            <w:shd w:val="clear" w:color="000000" w:fill="FFFFFF"/>
            <w:vAlign w:val="center"/>
            <w:hideMark/>
          </w:tcPr>
          <w:p w14:paraId="391B53F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6629</w:t>
            </w:r>
          </w:p>
        </w:tc>
        <w:tc>
          <w:tcPr>
            <w:tcW w:w="7139" w:type="dxa"/>
            <w:shd w:val="clear" w:color="000000" w:fill="FFFFFF"/>
            <w:vAlign w:val="center"/>
            <w:hideMark/>
          </w:tcPr>
          <w:p w14:paraId="6870A37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Evaluación de riesgos y daños, y otras actividades de servicios auxiliares</w:t>
            </w:r>
          </w:p>
        </w:tc>
      </w:tr>
      <w:tr w:rsidR="00C21B69" w:rsidRPr="00E02E85" w14:paraId="33782B2E" w14:textId="77777777" w:rsidTr="00C21B69">
        <w:trPr>
          <w:trHeight w:val="276"/>
          <w:jc w:val="center"/>
        </w:trPr>
        <w:tc>
          <w:tcPr>
            <w:tcW w:w="900" w:type="dxa"/>
            <w:shd w:val="clear" w:color="000000" w:fill="FFFFFF"/>
            <w:vAlign w:val="center"/>
            <w:hideMark/>
          </w:tcPr>
          <w:p w14:paraId="67707A4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K</w:t>
            </w:r>
          </w:p>
        </w:tc>
        <w:tc>
          <w:tcPr>
            <w:tcW w:w="924" w:type="dxa"/>
            <w:shd w:val="clear" w:color="000000" w:fill="FFFFFF"/>
            <w:vAlign w:val="center"/>
            <w:hideMark/>
          </w:tcPr>
          <w:p w14:paraId="610F17E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66</w:t>
            </w:r>
          </w:p>
        </w:tc>
        <w:tc>
          <w:tcPr>
            <w:tcW w:w="736" w:type="dxa"/>
            <w:shd w:val="clear" w:color="000000" w:fill="FFFFFF"/>
            <w:vAlign w:val="center"/>
            <w:hideMark/>
          </w:tcPr>
          <w:p w14:paraId="1B1508A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663</w:t>
            </w:r>
          </w:p>
        </w:tc>
        <w:tc>
          <w:tcPr>
            <w:tcW w:w="736" w:type="dxa"/>
            <w:shd w:val="clear" w:color="000000" w:fill="FFFFFF"/>
            <w:vAlign w:val="center"/>
            <w:hideMark/>
          </w:tcPr>
          <w:p w14:paraId="10F8F12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6630</w:t>
            </w:r>
          </w:p>
        </w:tc>
        <w:tc>
          <w:tcPr>
            <w:tcW w:w="7139" w:type="dxa"/>
            <w:shd w:val="clear" w:color="000000" w:fill="FFFFFF"/>
            <w:vAlign w:val="center"/>
            <w:hideMark/>
          </w:tcPr>
          <w:p w14:paraId="3948A89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administración de fondos</w:t>
            </w:r>
          </w:p>
        </w:tc>
      </w:tr>
      <w:tr w:rsidR="00C21B69" w:rsidRPr="00E02E85" w14:paraId="0CD35CEF" w14:textId="77777777" w:rsidTr="00C21B69">
        <w:trPr>
          <w:trHeight w:val="276"/>
          <w:jc w:val="center"/>
        </w:trPr>
        <w:tc>
          <w:tcPr>
            <w:tcW w:w="900" w:type="dxa"/>
            <w:shd w:val="clear" w:color="000000" w:fill="FFFFFF"/>
            <w:vAlign w:val="center"/>
            <w:hideMark/>
          </w:tcPr>
          <w:p w14:paraId="4D283D2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L</w:t>
            </w:r>
          </w:p>
        </w:tc>
        <w:tc>
          <w:tcPr>
            <w:tcW w:w="924" w:type="dxa"/>
            <w:shd w:val="clear" w:color="000000" w:fill="FFFFFF"/>
            <w:vAlign w:val="center"/>
            <w:hideMark/>
          </w:tcPr>
          <w:p w14:paraId="1BBF4BA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68</w:t>
            </w:r>
          </w:p>
        </w:tc>
        <w:tc>
          <w:tcPr>
            <w:tcW w:w="736" w:type="dxa"/>
            <w:shd w:val="clear" w:color="000000" w:fill="FFFFFF"/>
            <w:vAlign w:val="center"/>
            <w:hideMark/>
          </w:tcPr>
          <w:p w14:paraId="14C50B0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681</w:t>
            </w:r>
          </w:p>
        </w:tc>
        <w:tc>
          <w:tcPr>
            <w:tcW w:w="736" w:type="dxa"/>
            <w:shd w:val="clear" w:color="000000" w:fill="FFFFFF"/>
            <w:vAlign w:val="center"/>
            <w:hideMark/>
          </w:tcPr>
          <w:p w14:paraId="6644AD1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6810</w:t>
            </w:r>
          </w:p>
        </w:tc>
        <w:tc>
          <w:tcPr>
            <w:tcW w:w="7139" w:type="dxa"/>
            <w:shd w:val="clear" w:color="000000" w:fill="FFFFFF"/>
            <w:vAlign w:val="center"/>
            <w:hideMark/>
          </w:tcPr>
          <w:p w14:paraId="73B1F36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inmobiliarias realizadas con bienes propios o arrendados</w:t>
            </w:r>
          </w:p>
        </w:tc>
      </w:tr>
      <w:tr w:rsidR="00C21B69" w:rsidRPr="00E02E85" w14:paraId="172C12ED" w14:textId="77777777" w:rsidTr="00C21B69">
        <w:trPr>
          <w:trHeight w:val="276"/>
          <w:jc w:val="center"/>
        </w:trPr>
        <w:tc>
          <w:tcPr>
            <w:tcW w:w="900" w:type="dxa"/>
            <w:shd w:val="clear" w:color="000000" w:fill="FFFFFF"/>
            <w:vAlign w:val="center"/>
            <w:hideMark/>
          </w:tcPr>
          <w:p w14:paraId="04537D0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L</w:t>
            </w:r>
          </w:p>
        </w:tc>
        <w:tc>
          <w:tcPr>
            <w:tcW w:w="924" w:type="dxa"/>
            <w:shd w:val="clear" w:color="000000" w:fill="FFFFFF"/>
            <w:vAlign w:val="center"/>
            <w:hideMark/>
          </w:tcPr>
          <w:p w14:paraId="11EF7BA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68</w:t>
            </w:r>
          </w:p>
        </w:tc>
        <w:tc>
          <w:tcPr>
            <w:tcW w:w="736" w:type="dxa"/>
            <w:shd w:val="clear" w:color="000000" w:fill="FFFFFF"/>
            <w:vAlign w:val="center"/>
            <w:hideMark/>
          </w:tcPr>
          <w:p w14:paraId="2B66E1C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682</w:t>
            </w:r>
          </w:p>
        </w:tc>
        <w:tc>
          <w:tcPr>
            <w:tcW w:w="736" w:type="dxa"/>
            <w:shd w:val="clear" w:color="000000" w:fill="FFFFFF"/>
            <w:vAlign w:val="center"/>
            <w:hideMark/>
          </w:tcPr>
          <w:p w14:paraId="24EF4BC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6820</w:t>
            </w:r>
          </w:p>
        </w:tc>
        <w:tc>
          <w:tcPr>
            <w:tcW w:w="7139" w:type="dxa"/>
            <w:shd w:val="clear" w:color="000000" w:fill="FFFFFF"/>
            <w:vAlign w:val="center"/>
            <w:hideMark/>
          </w:tcPr>
          <w:p w14:paraId="0B3BFB8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Actividades inmobiliarias realizadas a cambio de una retribución o por contrata</w:t>
            </w:r>
          </w:p>
        </w:tc>
      </w:tr>
      <w:tr w:rsidR="00C21B69" w:rsidRPr="00E02E85" w14:paraId="703C2785" w14:textId="77777777" w:rsidTr="00C21B69">
        <w:trPr>
          <w:trHeight w:val="276"/>
          <w:jc w:val="center"/>
        </w:trPr>
        <w:tc>
          <w:tcPr>
            <w:tcW w:w="900" w:type="dxa"/>
            <w:shd w:val="clear" w:color="000000" w:fill="FFFFFF"/>
            <w:vAlign w:val="center"/>
            <w:hideMark/>
          </w:tcPr>
          <w:p w14:paraId="260CE18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M</w:t>
            </w:r>
          </w:p>
        </w:tc>
        <w:tc>
          <w:tcPr>
            <w:tcW w:w="924" w:type="dxa"/>
            <w:shd w:val="clear" w:color="000000" w:fill="FFFFFF"/>
            <w:vAlign w:val="center"/>
            <w:hideMark/>
          </w:tcPr>
          <w:p w14:paraId="5733CD6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69</w:t>
            </w:r>
          </w:p>
        </w:tc>
        <w:tc>
          <w:tcPr>
            <w:tcW w:w="736" w:type="dxa"/>
            <w:shd w:val="clear" w:color="000000" w:fill="FFFFFF"/>
            <w:vAlign w:val="center"/>
            <w:hideMark/>
          </w:tcPr>
          <w:p w14:paraId="795CDE4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691</w:t>
            </w:r>
          </w:p>
        </w:tc>
        <w:tc>
          <w:tcPr>
            <w:tcW w:w="736" w:type="dxa"/>
            <w:shd w:val="clear" w:color="000000" w:fill="FFFFFF"/>
            <w:vAlign w:val="center"/>
            <w:hideMark/>
          </w:tcPr>
          <w:p w14:paraId="7AC9655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6910</w:t>
            </w:r>
          </w:p>
        </w:tc>
        <w:tc>
          <w:tcPr>
            <w:tcW w:w="7139" w:type="dxa"/>
            <w:shd w:val="clear" w:color="000000" w:fill="FFFFFF"/>
            <w:vAlign w:val="center"/>
            <w:hideMark/>
          </w:tcPr>
          <w:p w14:paraId="1B42E44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jurídicas</w:t>
            </w:r>
          </w:p>
        </w:tc>
      </w:tr>
      <w:tr w:rsidR="00C21B69" w:rsidRPr="00460ABB" w14:paraId="3456DAEA" w14:textId="77777777" w:rsidTr="00C21B69">
        <w:trPr>
          <w:trHeight w:val="276"/>
          <w:jc w:val="center"/>
        </w:trPr>
        <w:tc>
          <w:tcPr>
            <w:tcW w:w="900" w:type="dxa"/>
            <w:shd w:val="clear" w:color="000000" w:fill="FFFFFF"/>
            <w:vAlign w:val="center"/>
            <w:hideMark/>
          </w:tcPr>
          <w:p w14:paraId="2D42DF5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M</w:t>
            </w:r>
          </w:p>
        </w:tc>
        <w:tc>
          <w:tcPr>
            <w:tcW w:w="924" w:type="dxa"/>
            <w:shd w:val="clear" w:color="000000" w:fill="FFFFFF"/>
            <w:vAlign w:val="center"/>
            <w:hideMark/>
          </w:tcPr>
          <w:p w14:paraId="797DFFA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69</w:t>
            </w:r>
          </w:p>
        </w:tc>
        <w:tc>
          <w:tcPr>
            <w:tcW w:w="736" w:type="dxa"/>
            <w:shd w:val="clear" w:color="000000" w:fill="FFFFFF"/>
            <w:vAlign w:val="center"/>
            <w:hideMark/>
          </w:tcPr>
          <w:p w14:paraId="71C6036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692</w:t>
            </w:r>
          </w:p>
        </w:tc>
        <w:tc>
          <w:tcPr>
            <w:tcW w:w="736" w:type="dxa"/>
            <w:shd w:val="clear" w:color="000000" w:fill="FFFFFF"/>
            <w:vAlign w:val="center"/>
            <w:hideMark/>
          </w:tcPr>
          <w:p w14:paraId="547DA74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6920</w:t>
            </w:r>
          </w:p>
        </w:tc>
        <w:tc>
          <w:tcPr>
            <w:tcW w:w="7139" w:type="dxa"/>
            <w:shd w:val="clear" w:color="000000" w:fill="FFFFFF"/>
            <w:vAlign w:val="center"/>
            <w:hideMark/>
          </w:tcPr>
          <w:p w14:paraId="73879B1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Actividades de contabilidad, teneduría de libros, auditoría financiera y asesoría tributaria</w:t>
            </w:r>
          </w:p>
        </w:tc>
      </w:tr>
      <w:tr w:rsidR="00C21B69" w:rsidRPr="00E02E85" w14:paraId="7A690979" w14:textId="77777777" w:rsidTr="00C21B69">
        <w:trPr>
          <w:trHeight w:val="276"/>
          <w:jc w:val="center"/>
        </w:trPr>
        <w:tc>
          <w:tcPr>
            <w:tcW w:w="900" w:type="dxa"/>
            <w:shd w:val="clear" w:color="000000" w:fill="FFFFFF"/>
            <w:vAlign w:val="center"/>
            <w:hideMark/>
          </w:tcPr>
          <w:p w14:paraId="407B987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M</w:t>
            </w:r>
          </w:p>
        </w:tc>
        <w:tc>
          <w:tcPr>
            <w:tcW w:w="924" w:type="dxa"/>
            <w:shd w:val="clear" w:color="000000" w:fill="FFFFFF"/>
            <w:vAlign w:val="center"/>
            <w:hideMark/>
          </w:tcPr>
          <w:p w14:paraId="60952F6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70</w:t>
            </w:r>
          </w:p>
        </w:tc>
        <w:tc>
          <w:tcPr>
            <w:tcW w:w="736" w:type="dxa"/>
            <w:shd w:val="clear" w:color="000000" w:fill="FFFFFF"/>
            <w:vAlign w:val="center"/>
            <w:hideMark/>
          </w:tcPr>
          <w:p w14:paraId="5647526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701</w:t>
            </w:r>
          </w:p>
        </w:tc>
        <w:tc>
          <w:tcPr>
            <w:tcW w:w="736" w:type="dxa"/>
            <w:shd w:val="clear" w:color="000000" w:fill="FFFFFF"/>
            <w:vAlign w:val="center"/>
            <w:hideMark/>
          </w:tcPr>
          <w:p w14:paraId="09316C8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7010</w:t>
            </w:r>
          </w:p>
        </w:tc>
        <w:tc>
          <w:tcPr>
            <w:tcW w:w="7139" w:type="dxa"/>
            <w:shd w:val="clear" w:color="000000" w:fill="FFFFFF"/>
            <w:vAlign w:val="center"/>
            <w:hideMark/>
          </w:tcPr>
          <w:p w14:paraId="481C229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administración empresarial</w:t>
            </w:r>
          </w:p>
        </w:tc>
      </w:tr>
      <w:tr w:rsidR="00C21B69" w:rsidRPr="00460ABB" w14:paraId="1F26F69C" w14:textId="77777777" w:rsidTr="00C21B69">
        <w:trPr>
          <w:trHeight w:val="276"/>
          <w:jc w:val="center"/>
        </w:trPr>
        <w:tc>
          <w:tcPr>
            <w:tcW w:w="900" w:type="dxa"/>
            <w:shd w:val="clear" w:color="000000" w:fill="FFFFFF"/>
            <w:vAlign w:val="center"/>
            <w:hideMark/>
          </w:tcPr>
          <w:p w14:paraId="686D196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M</w:t>
            </w:r>
          </w:p>
        </w:tc>
        <w:tc>
          <w:tcPr>
            <w:tcW w:w="924" w:type="dxa"/>
            <w:shd w:val="clear" w:color="000000" w:fill="FFFFFF"/>
            <w:vAlign w:val="center"/>
            <w:hideMark/>
          </w:tcPr>
          <w:p w14:paraId="3C755C1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70</w:t>
            </w:r>
          </w:p>
        </w:tc>
        <w:tc>
          <w:tcPr>
            <w:tcW w:w="736" w:type="dxa"/>
            <w:shd w:val="clear" w:color="000000" w:fill="FFFFFF"/>
            <w:vAlign w:val="center"/>
            <w:hideMark/>
          </w:tcPr>
          <w:p w14:paraId="7D5BA57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702</w:t>
            </w:r>
          </w:p>
        </w:tc>
        <w:tc>
          <w:tcPr>
            <w:tcW w:w="736" w:type="dxa"/>
            <w:shd w:val="clear" w:color="000000" w:fill="FFFFFF"/>
            <w:vAlign w:val="center"/>
            <w:hideMark/>
          </w:tcPr>
          <w:p w14:paraId="3FE8AE4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7020</w:t>
            </w:r>
          </w:p>
        </w:tc>
        <w:tc>
          <w:tcPr>
            <w:tcW w:w="7139" w:type="dxa"/>
            <w:shd w:val="clear" w:color="000000" w:fill="FFFFFF"/>
            <w:vAlign w:val="center"/>
            <w:hideMark/>
          </w:tcPr>
          <w:p w14:paraId="5C7211E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consultaría de gestión</w:t>
            </w:r>
          </w:p>
        </w:tc>
      </w:tr>
      <w:tr w:rsidR="00C21B69" w:rsidRPr="00E02E85" w14:paraId="7F02F43B" w14:textId="77777777" w:rsidTr="00C21B69">
        <w:trPr>
          <w:trHeight w:val="276"/>
          <w:jc w:val="center"/>
        </w:trPr>
        <w:tc>
          <w:tcPr>
            <w:tcW w:w="900" w:type="dxa"/>
            <w:shd w:val="clear" w:color="000000" w:fill="FFFFFF"/>
            <w:vAlign w:val="center"/>
            <w:hideMark/>
          </w:tcPr>
          <w:p w14:paraId="4065736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M</w:t>
            </w:r>
          </w:p>
        </w:tc>
        <w:tc>
          <w:tcPr>
            <w:tcW w:w="924" w:type="dxa"/>
            <w:shd w:val="clear" w:color="000000" w:fill="FFFFFF"/>
            <w:vAlign w:val="center"/>
            <w:hideMark/>
          </w:tcPr>
          <w:p w14:paraId="0F08F0B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71</w:t>
            </w:r>
          </w:p>
        </w:tc>
        <w:tc>
          <w:tcPr>
            <w:tcW w:w="736" w:type="dxa"/>
            <w:shd w:val="clear" w:color="000000" w:fill="FFFFFF"/>
            <w:vAlign w:val="center"/>
            <w:hideMark/>
          </w:tcPr>
          <w:p w14:paraId="65075C1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711</w:t>
            </w:r>
          </w:p>
        </w:tc>
        <w:tc>
          <w:tcPr>
            <w:tcW w:w="736" w:type="dxa"/>
            <w:shd w:val="clear" w:color="000000" w:fill="FFFFFF"/>
            <w:vAlign w:val="center"/>
            <w:hideMark/>
          </w:tcPr>
          <w:p w14:paraId="6664E6B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7110</w:t>
            </w:r>
          </w:p>
        </w:tc>
        <w:tc>
          <w:tcPr>
            <w:tcW w:w="7139" w:type="dxa"/>
            <w:shd w:val="clear" w:color="000000" w:fill="FFFFFF"/>
            <w:vAlign w:val="center"/>
            <w:hideMark/>
          </w:tcPr>
          <w:p w14:paraId="47F4378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arquitectura e ingeniería y otras actividades conexas de consultoría técnica</w:t>
            </w:r>
          </w:p>
        </w:tc>
      </w:tr>
      <w:tr w:rsidR="00C21B69" w:rsidRPr="00E02E85" w14:paraId="4C1E037C" w14:textId="77777777" w:rsidTr="00C21B69">
        <w:trPr>
          <w:trHeight w:val="276"/>
          <w:jc w:val="center"/>
        </w:trPr>
        <w:tc>
          <w:tcPr>
            <w:tcW w:w="900" w:type="dxa"/>
            <w:shd w:val="clear" w:color="000000" w:fill="FFFFFF"/>
            <w:vAlign w:val="center"/>
            <w:hideMark/>
          </w:tcPr>
          <w:p w14:paraId="70E53B3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M</w:t>
            </w:r>
          </w:p>
        </w:tc>
        <w:tc>
          <w:tcPr>
            <w:tcW w:w="924" w:type="dxa"/>
            <w:shd w:val="clear" w:color="000000" w:fill="FFFFFF"/>
            <w:vAlign w:val="center"/>
            <w:hideMark/>
          </w:tcPr>
          <w:p w14:paraId="251DF65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71</w:t>
            </w:r>
          </w:p>
        </w:tc>
        <w:tc>
          <w:tcPr>
            <w:tcW w:w="736" w:type="dxa"/>
            <w:shd w:val="clear" w:color="000000" w:fill="FFFFFF"/>
            <w:vAlign w:val="center"/>
            <w:hideMark/>
          </w:tcPr>
          <w:p w14:paraId="097F379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712</w:t>
            </w:r>
          </w:p>
        </w:tc>
        <w:tc>
          <w:tcPr>
            <w:tcW w:w="736" w:type="dxa"/>
            <w:shd w:val="clear" w:color="000000" w:fill="FFFFFF"/>
            <w:vAlign w:val="center"/>
            <w:hideMark/>
          </w:tcPr>
          <w:p w14:paraId="7084CEE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7120</w:t>
            </w:r>
          </w:p>
        </w:tc>
        <w:tc>
          <w:tcPr>
            <w:tcW w:w="7139" w:type="dxa"/>
            <w:shd w:val="clear" w:color="000000" w:fill="FFFFFF"/>
            <w:vAlign w:val="center"/>
            <w:hideMark/>
          </w:tcPr>
          <w:p w14:paraId="3203854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Ensayos y análisis técnicos</w:t>
            </w:r>
          </w:p>
        </w:tc>
      </w:tr>
      <w:tr w:rsidR="00C21B69" w:rsidRPr="00460ABB" w14:paraId="22E56DD4" w14:textId="77777777" w:rsidTr="00C21B69">
        <w:trPr>
          <w:trHeight w:val="276"/>
          <w:jc w:val="center"/>
        </w:trPr>
        <w:tc>
          <w:tcPr>
            <w:tcW w:w="900" w:type="dxa"/>
            <w:shd w:val="clear" w:color="000000" w:fill="FFFFFF"/>
            <w:vAlign w:val="center"/>
            <w:hideMark/>
          </w:tcPr>
          <w:p w14:paraId="3F45D50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M</w:t>
            </w:r>
          </w:p>
        </w:tc>
        <w:tc>
          <w:tcPr>
            <w:tcW w:w="924" w:type="dxa"/>
            <w:shd w:val="clear" w:color="000000" w:fill="FFFFFF"/>
            <w:vAlign w:val="center"/>
            <w:hideMark/>
          </w:tcPr>
          <w:p w14:paraId="750A67C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72</w:t>
            </w:r>
          </w:p>
        </w:tc>
        <w:tc>
          <w:tcPr>
            <w:tcW w:w="736" w:type="dxa"/>
            <w:shd w:val="clear" w:color="000000" w:fill="FFFFFF"/>
            <w:vAlign w:val="center"/>
            <w:hideMark/>
          </w:tcPr>
          <w:p w14:paraId="2B3B22C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721</w:t>
            </w:r>
          </w:p>
        </w:tc>
        <w:tc>
          <w:tcPr>
            <w:tcW w:w="736" w:type="dxa"/>
            <w:shd w:val="clear" w:color="000000" w:fill="FFFFFF"/>
            <w:vAlign w:val="center"/>
            <w:hideMark/>
          </w:tcPr>
          <w:p w14:paraId="16B28AE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7210</w:t>
            </w:r>
          </w:p>
        </w:tc>
        <w:tc>
          <w:tcPr>
            <w:tcW w:w="7139" w:type="dxa"/>
            <w:shd w:val="clear" w:color="000000" w:fill="FFFFFF"/>
            <w:vAlign w:val="center"/>
            <w:hideMark/>
          </w:tcPr>
          <w:p w14:paraId="5A87B2D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Investigaciones y desarrollo experimental en el campo de las ciencias naturales y la ingeniería</w:t>
            </w:r>
          </w:p>
        </w:tc>
      </w:tr>
      <w:tr w:rsidR="00C21B69" w:rsidRPr="00460ABB" w14:paraId="5B0D45C0" w14:textId="77777777" w:rsidTr="00C21B69">
        <w:trPr>
          <w:trHeight w:val="276"/>
          <w:jc w:val="center"/>
        </w:trPr>
        <w:tc>
          <w:tcPr>
            <w:tcW w:w="900" w:type="dxa"/>
            <w:shd w:val="clear" w:color="000000" w:fill="FFFFFF"/>
            <w:vAlign w:val="center"/>
            <w:hideMark/>
          </w:tcPr>
          <w:p w14:paraId="1B10DDB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M</w:t>
            </w:r>
          </w:p>
        </w:tc>
        <w:tc>
          <w:tcPr>
            <w:tcW w:w="924" w:type="dxa"/>
            <w:shd w:val="clear" w:color="000000" w:fill="FFFFFF"/>
            <w:vAlign w:val="center"/>
            <w:hideMark/>
          </w:tcPr>
          <w:p w14:paraId="71162BA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72</w:t>
            </w:r>
          </w:p>
        </w:tc>
        <w:tc>
          <w:tcPr>
            <w:tcW w:w="736" w:type="dxa"/>
            <w:shd w:val="clear" w:color="000000" w:fill="FFFFFF"/>
            <w:vAlign w:val="center"/>
            <w:hideMark/>
          </w:tcPr>
          <w:p w14:paraId="7A95FA7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722</w:t>
            </w:r>
          </w:p>
        </w:tc>
        <w:tc>
          <w:tcPr>
            <w:tcW w:w="736" w:type="dxa"/>
            <w:shd w:val="clear" w:color="000000" w:fill="FFFFFF"/>
            <w:vAlign w:val="center"/>
            <w:hideMark/>
          </w:tcPr>
          <w:p w14:paraId="66B67BA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7220</w:t>
            </w:r>
          </w:p>
        </w:tc>
        <w:tc>
          <w:tcPr>
            <w:tcW w:w="7139" w:type="dxa"/>
            <w:shd w:val="clear" w:color="000000" w:fill="FFFFFF"/>
            <w:vAlign w:val="center"/>
            <w:hideMark/>
          </w:tcPr>
          <w:p w14:paraId="01B36A9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Investigaciones y desarrollo experimental en el campo de las ciencias sociales y las humanidades</w:t>
            </w:r>
          </w:p>
        </w:tc>
      </w:tr>
      <w:tr w:rsidR="00C21B69" w:rsidRPr="00E02E85" w14:paraId="782DC6CD" w14:textId="77777777" w:rsidTr="00C21B69">
        <w:trPr>
          <w:trHeight w:val="276"/>
          <w:jc w:val="center"/>
        </w:trPr>
        <w:tc>
          <w:tcPr>
            <w:tcW w:w="900" w:type="dxa"/>
            <w:shd w:val="clear" w:color="000000" w:fill="FFFFFF"/>
            <w:vAlign w:val="center"/>
            <w:hideMark/>
          </w:tcPr>
          <w:p w14:paraId="290FC92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M</w:t>
            </w:r>
          </w:p>
        </w:tc>
        <w:tc>
          <w:tcPr>
            <w:tcW w:w="924" w:type="dxa"/>
            <w:shd w:val="clear" w:color="000000" w:fill="FFFFFF"/>
            <w:vAlign w:val="center"/>
            <w:hideMark/>
          </w:tcPr>
          <w:p w14:paraId="5DA388B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73</w:t>
            </w:r>
          </w:p>
        </w:tc>
        <w:tc>
          <w:tcPr>
            <w:tcW w:w="736" w:type="dxa"/>
            <w:shd w:val="clear" w:color="000000" w:fill="FFFFFF"/>
            <w:vAlign w:val="center"/>
            <w:hideMark/>
          </w:tcPr>
          <w:p w14:paraId="65C1E31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731</w:t>
            </w:r>
          </w:p>
        </w:tc>
        <w:tc>
          <w:tcPr>
            <w:tcW w:w="736" w:type="dxa"/>
            <w:shd w:val="clear" w:color="000000" w:fill="FFFFFF"/>
            <w:vAlign w:val="center"/>
            <w:hideMark/>
          </w:tcPr>
          <w:p w14:paraId="5A321C8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7310</w:t>
            </w:r>
          </w:p>
        </w:tc>
        <w:tc>
          <w:tcPr>
            <w:tcW w:w="7139" w:type="dxa"/>
            <w:shd w:val="clear" w:color="000000" w:fill="FFFFFF"/>
            <w:vAlign w:val="center"/>
            <w:hideMark/>
          </w:tcPr>
          <w:p w14:paraId="4F7C8CA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Publicidad</w:t>
            </w:r>
          </w:p>
        </w:tc>
      </w:tr>
      <w:tr w:rsidR="00C21B69" w:rsidRPr="00460ABB" w14:paraId="299B318A" w14:textId="77777777" w:rsidTr="00C21B69">
        <w:trPr>
          <w:trHeight w:val="276"/>
          <w:jc w:val="center"/>
        </w:trPr>
        <w:tc>
          <w:tcPr>
            <w:tcW w:w="900" w:type="dxa"/>
            <w:shd w:val="clear" w:color="000000" w:fill="FFFFFF"/>
            <w:vAlign w:val="center"/>
            <w:hideMark/>
          </w:tcPr>
          <w:p w14:paraId="26666AC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M</w:t>
            </w:r>
          </w:p>
        </w:tc>
        <w:tc>
          <w:tcPr>
            <w:tcW w:w="924" w:type="dxa"/>
            <w:shd w:val="clear" w:color="000000" w:fill="FFFFFF"/>
            <w:vAlign w:val="center"/>
            <w:hideMark/>
          </w:tcPr>
          <w:p w14:paraId="421B3FD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73</w:t>
            </w:r>
          </w:p>
        </w:tc>
        <w:tc>
          <w:tcPr>
            <w:tcW w:w="736" w:type="dxa"/>
            <w:shd w:val="clear" w:color="000000" w:fill="FFFFFF"/>
            <w:vAlign w:val="center"/>
            <w:hideMark/>
          </w:tcPr>
          <w:p w14:paraId="2A6C018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732</w:t>
            </w:r>
          </w:p>
        </w:tc>
        <w:tc>
          <w:tcPr>
            <w:tcW w:w="736" w:type="dxa"/>
            <w:shd w:val="clear" w:color="000000" w:fill="FFFFFF"/>
            <w:vAlign w:val="center"/>
            <w:hideMark/>
          </w:tcPr>
          <w:p w14:paraId="0C827DC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7320</w:t>
            </w:r>
          </w:p>
        </w:tc>
        <w:tc>
          <w:tcPr>
            <w:tcW w:w="7139" w:type="dxa"/>
            <w:shd w:val="clear" w:color="000000" w:fill="FFFFFF"/>
            <w:vAlign w:val="center"/>
            <w:hideMark/>
          </w:tcPr>
          <w:p w14:paraId="051FA21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Estudios de mercado y realización de encuestas de opinión pública</w:t>
            </w:r>
          </w:p>
        </w:tc>
      </w:tr>
      <w:tr w:rsidR="00C21B69" w:rsidRPr="00E02E85" w14:paraId="502418FC" w14:textId="77777777" w:rsidTr="00C21B69">
        <w:trPr>
          <w:trHeight w:val="276"/>
          <w:jc w:val="center"/>
        </w:trPr>
        <w:tc>
          <w:tcPr>
            <w:tcW w:w="900" w:type="dxa"/>
            <w:shd w:val="clear" w:color="000000" w:fill="FFFFFF"/>
            <w:vAlign w:val="center"/>
            <w:hideMark/>
          </w:tcPr>
          <w:p w14:paraId="7D895A4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M</w:t>
            </w:r>
          </w:p>
        </w:tc>
        <w:tc>
          <w:tcPr>
            <w:tcW w:w="924" w:type="dxa"/>
            <w:shd w:val="clear" w:color="000000" w:fill="FFFFFF"/>
            <w:vAlign w:val="center"/>
            <w:hideMark/>
          </w:tcPr>
          <w:p w14:paraId="195A091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74</w:t>
            </w:r>
          </w:p>
        </w:tc>
        <w:tc>
          <w:tcPr>
            <w:tcW w:w="736" w:type="dxa"/>
            <w:shd w:val="clear" w:color="000000" w:fill="FFFFFF"/>
            <w:vAlign w:val="center"/>
            <w:hideMark/>
          </w:tcPr>
          <w:p w14:paraId="2E1AF44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741</w:t>
            </w:r>
          </w:p>
        </w:tc>
        <w:tc>
          <w:tcPr>
            <w:tcW w:w="736" w:type="dxa"/>
            <w:shd w:val="clear" w:color="000000" w:fill="FFFFFF"/>
            <w:vAlign w:val="center"/>
            <w:hideMark/>
          </w:tcPr>
          <w:p w14:paraId="5B1ACBA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7410</w:t>
            </w:r>
          </w:p>
        </w:tc>
        <w:tc>
          <w:tcPr>
            <w:tcW w:w="7139" w:type="dxa"/>
            <w:shd w:val="clear" w:color="000000" w:fill="FFFFFF"/>
            <w:vAlign w:val="center"/>
            <w:hideMark/>
          </w:tcPr>
          <w:p w14:paraId="2E03501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especializadas de diseño</w:t>
            </w:r>
          </w:p>
        </w:tc>
      </w:tr>
      <w:tr w:rsidR="00C21B69" w:rsidRPr="00E02E85" w14:paraId="5CF05241" w14:textId="77777777" w:rsidTr="00C21B69">
        <w:trPr>
          <w:trHeight w:val="276"/>
          <w:jc w:val="center"/>
        </w:trPr>
        <w:tc>
          <w:tcPr>
            <w:tcW w:w="900" w:type="dxa"/>
            <w:shd w:val="clear" w:color="000000" w:fill="FFFFFF"/>
            <w:vAlign w:val="center"/>
            <w:hideMark/>
          </w:tcPr>
          <w:p w14:paraId="41BE93C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M</w:t>
            </w:r>
          </w:p>
        </w:tc>
        <w:tc>
          <w:tcPr>
            <w:tcW w:w="924" w:type="dxa"/>
            <w:shd w:val="clear" w:color="000000" w:fill="FFFFFF"/>
            <w:vAlign w:val="center"/>
            <w:hideMark/>
          </w:tcPr>
          <w:p w14:paraId="4737768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74</w:t>
            </w:r>
          </w:p>
        </w:tc>
        <w:tc>
          <w:tcPr>
            <w:tcW w:w="736" w:type="dxa"/>
            <w:shd w:val="clear" w:color="000000" w:fill="FFFFFF"/>
            <w:vAlign w:val="center"/>
            <w:hideMark/>
          </w:tcPr>
          <w:p w14:paraId="35CB1F5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742</w:t>
            </w:r>
          </w:p>
        </w:tc>
        <w:tc>
          <w:tcPr>
            <w:tcW w:w="736" w:type="dxa"/>
            <w:shd w:val="clear" w:color="000000" w:fill="FFFFFF"/>
            <w:vAlign w:val="center"/>
            <w:hideMark/>
          </w:tcPr>
          <w:p w14:paraId="4C7D2D1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7420</w:t>
            </w:r>
          </w:p>
        </w:tc>
        <w:tc>
          <w:tcPr>
            <w:tcW w:w="7139" w:type="dxa"/>
            <w:shd w:val="clear" w:color="000000" w:fill="FFFFFF"/>
            <w:vAlign w:val="center"/>
            <w:hideMark/>
          </w:tcPr>
          <w:p w14:paraId="7937637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fotografía</w:t>
            </w:r>
          </w:p>
        </w:tc>
      </w:tr>
      <w:tr w:rsidR="00C21B69" w:rsidRPr="00460ABB" w14:paraId="20B3955F" w14:textId="77777777" w:rsidTr="00C21B69">
        <w:trPr>
          <w:trHeight w:val="276"/>
          <w:jc w:val="center"/>
        </w:trPr>
        <w:tc>
          <w:tcPr>
            <w:tcW w:w="900" w:type="dxa"/>
            <w:shd w:val="clear" w:color="000000" w:fill="FFFFFF"/>
            <w:vAlign w:val="center"/>
            <w:hideMark/>
          </w:tcPr>
          <w:p w14:paraId="1EA35C5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M</w:t>
            </w:r>
          </w:p>
        </w:tc>
        <w:tc>
          <w:tcPr>
            <w:tcW w:w="924" w:type="dxa"/>
            <w:shd w:val="clear" w:color="000000" w:fill="FFFFFF"/>
            <w:vAlign w:val="center"/>
            <w:hideMark/>
          </w:tcPr>
          <w:p w14:paraId="7C19DE1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74</w:t>
            </w:r>
          </w:p>
        </w:tc>
        <w:tc>
          <w:tcPr>
            <w:tcW w:w="736" w:type="dxa"/>
            <w:shd w:val="clear" w:color="000000" w:fill="FFFFFF"/>
            <w:vAlign w:val="center"/>
            <w:hideMark/>
          </w:tcPr>
          <w:p w14:paraId="07697DC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749</w:t>
            </w:r>
          </w:p>
        </w:tc>
        <w:tc>
          <w:tcPr>
            <w:tcW w:w="736" w:type="dxa"/>
            <w:shd w:val="clear" w:color="000000" w:fill="FFFFFF"/>
            <w:vAlign w:val="center"/>
            <w:hideMark/>
          </w:tcPr>
          <w:p w14:paraId="750A42E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7490</w:t>
            </w:r>
          </w:p>
        </w:tc>
        <w:tc>
          <w:tcPr>
            <w:tcW w:w="7139" w:type="dxa"/>
            <w:shd w:val="clear" w:color="000000" w:fill="FFFFFF"/>
            <w:vAlign w:val="center"/>
            <w:hideMark/>
          </w:tcPr>
          <w:p w14:paraId="25B4B5E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Otras actividades profesionales, científicas y técnicas n.c.p.</w:t>
            </w:r>
          </w:p>
        </w:tc>
      </w:tr>
      <w:tr w:rsidR="00C21B69" w:rsidRPr="00E02E85" w14:paraId="670C9815" w14:textId="77777777" w:rsidTr="00C21B69">
        <w:trPr>
          <w:trHeight w:val="276"/>
          <w:jc w:val="center"/>
        </w:trPr>
        <w:tc>
          <w:tcPr>
            <w:tcW w:w="900" w:type="dxa"/>
            <w:shd w:val="clear" w:color="000000" w:fill="FFFFFF"/>
            <w:vAlign w:val="center"/>
            <w:hideMark/>
          </w:tcPr>
          <w:p w14:paraId="6EDB7D6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M</w:t>
            </w:r>
          </w:p>
        </w:tc>
        <w:tc>
          <w:tcPr>
            <w:tcW w:w="924" w:type="dxa"/>
            <w:shd w:val="clear" w:color="000000" w:fill="FFFFFF"/>
            <w:vAlign w:val="center"/>
            <w:hideMark/>
          </w:tcPr>
          <w:p w14:paraId="756621B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75</w:t>
            </w:r>
          </w:p>
        </w:tc>
        <w:tc>
          <w:tcPr>
            <w:tcW w:w="736" w:type="dxa"/>
            <w:shd w:val="clear" w:color="000000" w:fill="FFFFFF"/>
            <w:vAlign w:val="center"/>
            <w:hideMark/>
          </w:tcPr>
          <w:p w14:paraId="6A28794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750</w:t>
            </w:r>
          </w:p>
        </w:tc>
        <w:tc>
          <w:tcPr>
            <w:tcW w:w="736" w:type="dxa"/>
            <w:shd w:val="clear" w:color="000000" w:fill="FFFFFF"/>
            <w:vAlign w:val="center"/>
            <w:hideMark/>
          </w:tcPr>
          <w:p w14:paraId="2DC1156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7500</w:t>
            </w:r>
          </w:p>
        </w:tc>
        <w:tc>
          <w:tcPr>
            <w:tcW w:w="7139" w:type="dxa"/>
            <w:shd w:val="clear" w:color="000000" w:fill="FFFFFF"/>
            <w:vAlign w:val="center"/>
            <w:hideMark/>
          </w:tcPr>
          <w:p w14:paraId="635FA36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veterinarias</w:t>
            </w:r>
          </w:p>
        </w:tc>
      </w:tr>
      <w:tr w:rsidR="00C21B69" w:rsidRPr="00460ABB" w14:paraId="1A4F12DF" w14:textId="77777777" w:rsidTr="00C21B69">
        <w:trPr>
          <w:trHeight w:val="276"/>
          <w:jc w:val="center"/>
        </w:trPr>
        <w:tc>
          <w:tcPr>
            <w:tcW w:w="900" w:type="dxa"/>
            <w:shd w:val="clear" w:color="000000" w:fill="FFFFFF"/>
            <w:vAlign w:val="center"/>
            <w:hideMark/>
          </w:tcPr>
          <w:p w14:paraId="50EE207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5A60A84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77</w:t>
            </w:r>
          </w:p>
        </w:tc>
        <w:tc>
          <w:tcPr>
            <w:tcW w:w="736" w:type="dxa"/>
            <w:shd w:val="clear" w:color="000000" w:fill="FFFFFF"/>
            <w:vAlign w:val="center"/>
            <w:hideMark/>
          </w:tcPr>
          <w:p w14:paraId="4925BD2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771</w:t>
            </w:r>
          </w:p>
        </w:tc>
        <w:tc>
          <w:tcPr>
            <w:tcW w:w="736" w:type="dxa"/>
            <w:shd w:val="clear" w:color="000000" w:fill="FFFFFF"/>
            <w:vAlign w:val="center"/>
            <w:hideMark/>
          </w:tcPr>
          <w:p w14:paraId="47D78FC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7710</w:t>
            </w:r>
          </w:p>
        </w:tc>
        <w:tc>
          <w:tcPr>
            <w:tcW w:w="7139" w:type="dxa"/>
            <w:shd w:val="clear" w:color="000000" w:fill="FFFFFF"/>
            <w:vAlign w:val="center"/>
            <w:hideMark/>
          </w:tcPr>
          <w:p w14:paraId="33B3F87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Alquiler y arrendamiento de vehículos automotores</w:t>
            </w:r>
          </w:p>
        </w:tc>
      </w:tr>
      <w:tr w:rsidR="00C21B69" w:rsidRPr="00460ABB" w14:paraId="20BE9CE7" w14:textId="77777777" w:rsidTr="00C21B69">
        <w:trPr>
          <w:trHeight w:val="276"/>
          <w:jc w:val="center"/>
        </w:trPr>
        <w:tc>
          <w:tcPr>
            <w:tcW w:w="900" w:type="dxa"/>
            <w:shd w:val="clear" w:color="000000" w:fill="FFFFFF"/>
            <w:vAlign w:val="center"/>
            <w:hideMark/>
          </w:tcPr>
          <w:p w14:paraId="61A687D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4CB54EF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77</w:t>
            </w:r>
          </w:p>
        </w:tc>
        <w:tc>
          <w:tcPr>
            <w:tcW w:w="736" w:type="dxa"/>
            <w:shd w:val="clear" w:color="000000" w:fill="FFFFFF"/>
            <w:vAlign w:val="center"/>
            <w:hideMark/>
          </w:tcPr>
          <w:p w14:paraId="62A3451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772</w:t>
            </w:r>
          </w:p>
        </w:tc>
        <w:tc>
          <w:tcPr>
            <w:tcW w:w="736" w:type="dxa"/>
            <w:shd w:val="clear" w:color="000000" w:fill="FFFFFF"/>
            <w:vAlign w:val="center"/>
            <w:hideMark/>
          </w:tcPr>
          <w:p w14:paraId="2C9EDB7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7721</w:t>
            </w:r>
          </w:p>
        </w:tc>
        <w:tc>
          <w:tcPr>
            <w:tcW w:w="7139" w:type="dxa"/>
            <w:shd w:val="clear" w:color="000000" w:fill="FFFFFF"/>
            <w:vAlign w:val="center"/>
            <w:hideMark/>
          </w:tcPr>
          <w:p w14:paraId="65559EE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Alquiler y arrendamiento de equipo recreativo y deportivo</w:t>
            </w:r>
          </w:p>
        </w:tc>
      </w:tr>
      <w:tr w:rsidR="00C21B69" w:rsidRPr="00460ABB" w14:paraId="6C1C1A35" w14:textId="77777777" w:rsidTr="00C21B69">
        <w:trPr>
          <w:trHeight w:val="276"/>
          <w:jc w:val="center"/>
        </w:trPr>
        <w:tc>
          <w:tcPr>
            <w:tcW w:w="900" w:type="dxa"/>
            <w:shd w:val="clear" w:color="000000" w:fill="FFFFFF"/>
            <w:vAlign w:val="center"/>
            <w:hideMark/>
          </w:tcPr>
          <w:p w14:paraId="4B96033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5507134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77</w:t>
            </w:r>
          </w:p>
        </w:tc>
        <w:tc>
          <w:tcPr>
            <w:tcW w:w="736" w:type="dxa"/>
            <w:shd w:val="clear" w:color="000000" w:fill="FFFFFF"/>
            <w:vAlign w:val="center"/>
            <w:hideMark/>
          </w:tcPr>
          <w:p w14:paraId="0B7B55A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772</w:t>
            </w:r>
          </w:p>
        </w:tc>
        <w:tc>
          <w:tcPr>
            <w:tcW w:w="736" w:type="dxa"/>
            <w:shd w:val="clear" w:color="000000" w:fill="FFFFFF"/>
            <w:vAlign w:val="center"/>
            <w:hideMark/>
          </w:tcPr>
          <w:p w14:paraId="1591866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7722</w:t>
            </w:r>
          </w:p>
        </w:tc>
        <w:tc>
          <w:tcPr>
            <w:tcW w:w="7139" w:type="dxa"/>
            <w:shd w:val="clear" w:color="000000" w:fill="FFFFFF"/>
            <w:vAlign w:val="center"/>
            <w:hideMark/>
          </w:tcPr>
          <w:p w14:paraId="0ADD6FF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Alquiler de videos y discos</w:t>
            </w:r>
          </w:p>
        </w:tc>
      </w:tr>
      <w:tr w:rsidR="00C21B69" w:rsidRPr="00460ABB" w14:paraId="6E7DC010" w14:textId="77777777" w:rsidTr="00C21B69">
        <w:trPr>
          <w:trHeight w:val="276"/>
          <w:jc w:val="center"/>
        </w:trPr>
        <w:tc>
          <w:tcPr>
            <w:tcW w:w="900" w:type="dxa"/>
            <w:shd w:val="clear" w:color="000000" w:fill="FFFFFF"/>
            <w:vAlign w:val="center"/>
            <w:hideMark/>
          </w:tcPr>
          <w:p w14:paraId="0D26632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14B6D1C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77</w:t>
            </w:r>
          </w:p>
        </w:tc>
        <w:tc>
          <w:tcPr>
            <w:tcW w:w="736" w:type="dxa"/>
            <w:shd w:val="clear" w:color="000000" w:fill="FFFFFF"/>
            <w:vAlign w:val="center"/>
            <w:hideMark/>
          </w:tcPr>
          <w:p w14:paraId="449A3D0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772</w:t>
            </w:r>
          </w:p>
        </w:tc>
        <w:tc>
          <w:tcPr>
            <w:tcW w:w="736" w:type="dxa"/>
            <w:shd w:val="clear" w:color="000000" w:fill="FFFFFF"/>
            <w:vAlign w:val="center"/>
            <w:hideMark/>
          </w:tcPr>
          <w:p w14:paraId="6C24BDF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7729</w:t>
            </w:r>
          </w:p>
        </w:tc>
        <w:tc>
          <w:tcPr>
            <w:tcW w:w="7139" w:type="dxa"/>
            <w:shd w:val="clear" w:color="000000" w:fill="FFFFFF"/>
            <w:vAlign w:val="center"/>
            <w:hideMark/>
          </w:tcPr>
          <w:p w14:paraId="589886F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Alquiler y arrendamiento de otros efectos personales y enseres domésticos n.c.p.</w:t>
            </w:r>
          </w:p>
        </w:tc>
      </w:tr>
      <w:tr w:rsidR="00C21B69" w:rsidRPr="00460ABB" w14:paraId="1E48D0B3" w14:textId="77777777" w:rsidTr="00C21B69">
        <w:trPr>
          <w:trHeight w:val="276"/>
          <w:jc w:val="center"/>
        </w:trPr>
        <w:tc>
          <w:tcPr>
            <w:tcW w:w="900" w:type="dxa"/>
            <w:shd w:val="clear" w:color="000000" w:fill="FFFFFF"/>
            <w:vAlign w:val="center"/>
            <w:hideMark/>
          </w:tcPr>
          <w:p w14:paraId="58E1991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61BC188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77</w:t>
            </w:r>
          </w:p>
        </w:tc>
        <w:tc>
          <w:tcPr>
            <w:tcW w:w="736" w:type="dxa"/>
            <w:shd w:val="clear" w:color="000000" w:fill="FFFFFF"/>
            <w:vAlign w:val="center"/>
            <w:hideMark/>
          </w:tcPr>
          <w:p w14:paraId="0805937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773</w:t>
            </w:r>
          </w:p>
        </w:tc>
        <w:tc>
          <w:tcPr>
            <w:tcW w:w="736" w:type="dxa"/>
            <w:shd w:val="clear" w:color="000000" w:fill="FFFFFF"/>
            <w:vAlign w:val="center"/>
            <w:hideMark/>
          </w:tcPr>
          <w:p w14:paraId="58F7EED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7730</w:t>
            </w:r>
          </w:p>
        </w:tc>
        <w:tc>
          <w:tcPr>
            <w:tcW w:w="7139" w:type="dxa"/>
            <w:shd w:val="clear" w:color="000000" w:fill="FFFFFF"/>
            <w:vAlign w:val="center"/>
            <w:hideMark/>
          </w:tcPr>
          <w:p w14:paraId="3A926C1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Alquiler y arrendamiento de otros tipos de maquinaria, equipo y bienes tangibles n.c.p.</w:t>
            </w:r>
          </w:p>
        </w:tc>
      </w:tr>
      <w:tr w:rsidR="00C21B69" w:rsidRPr="00460ABB" w14:paraId="07D92E99" w14:textId="77777777" w:rsidTr="00C21B69">
        <w:trPr>
          <w:trHeight w:val="276"/>
          <w:jc w:val="center"/>
        </w:trPr>
        <w:tc>
          <w:tcPr>
            <w:tcW w:w="900" w:type="dxa"/>
            <w:shd w:val="clear" w:color="000000" w:fill="FFFFFF"/>
            <w:vAlign w:val="center"/>
            <w:hideMark/>
          </w:tcPr>
          <w:p w14:paraId="6D975A9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627BE56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77</w:t>
            </w:r>
          </w:p>
        </w:tc>
        <w:tc>
          <w:tcPr>
            <w:tcW w:w="736" w:type="dxa"/>
            <w:shd w:val="clear" w:color="000000" w:fill="FFFFFF"/>
            <w:vAlign w:val="center"/>
            <w:hideMark/>
          </w:tcPr>
          <w:p w14:paraId="461C1B8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774</w:t>
            </w:r>
          </w:p>
        </w:tc>
        <w:tc>
          <w:tcPr>
            <w:tcW w:w="736" w:type="dxa"/>
            <w:shd w:val="clear" w:color="000000" w:fill="FFFFFF"/>
            <w:vAlign w:val="center"/>
            <w:hideMark/>
          </w:tcPr>
          <w:p w14:paraId="3F59AB1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7740</w:t>
            </w:r>
          </w:p>
        </w:tc>
        <w:tc>
          <w:tcPr>
            <w:tcW w:w="7139" w:type="dxa"/>
            <w:shd w:val="clear" w:color="000000" w:fill="FFFFFF"/>
            <w:vAlign w:val="center"/>
            <w:hideMark/>
          </w:tcPr>
          <w:p w14:paraId="6E066EE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Arrendamiento de propiedad intelectual y productos similares, excepto obras protegidas por derechos de autor</w:t>
            </w:r>
          </w:p>
        </w:tc>
      </w:tr>
      <w:tr w:rsidR="00C21B69" w:rsidRPr="00E02E85" w14:paraId="0CD43928" w14:textId="77777777" w:rsidTr="00C21B69">
        <w:trPr>
          <w:trHeight w:val="276"/>
          <w:jc w:val="center"/>
        </w:trPr>
        <w:tc>
          <w:tcPr>
            <w:tcW w:w="900" w:type="dxa"/>
            <w:shd w:val="clear" w:color="000000" w:fill="FFFFFF"/>
            <w:vAlign w:val="center"/>
            <w:hideMark/>
          </w:tcPr>
          <w:p w14:paraId="7F3DD3D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01F4F8C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78</w:t>
            </w:r>
          </w:p>
        </w:tc>
        <w:tc>
          <w:tcPr>
            <w:tcW w:w="736" w:type="dxa"/>
            <w:shd w:val="clear" w:color="000000" w:fill="FFFFFF"/>
            <w:vAlign w:val="center"/>
            <w:hideMark/>
          </w:tcPr>
          <w:p w14:paraId="2DF8FF7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781</w:t>
            </w:r>
          </w:p>
        </w:tc>
        <w:tc>
          <w:tcPr>
            <w:tcW w:w="736" w:type="dxa"/>
            <w:shd w:val="clear" w:color="000000" w:fill="FFFFFF"/>
            <w:vAlign w:val="center"/>
            <w:hideMark/>
          </w:tcPr>
          <w:p w14:paraId="446DB79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7810</w:t>
            </w:r>
          </w:p>
        </w:tc>
        <w:tc>
          <w:tcPr>
            <w:tcW w:w="7139" w:type="dxa"/>
            <w:shd w:val="clear" w:color="000000" w:fill="FFFFFF"/>
            <w:vAlign w:val="center"/>
            <w:hideMark/>
          </w:tcPr>
          <w:p w14:paraId="402955F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agencias de empleo</w:t>
            </w:r>
          </w:p>
        </w:tc>
      </w:tr>
      <w:tr w:rsidR="00C21B69" w:rsidRPr="00E02E85" w14:paraId="3343035E" w14:textId="77777777" w:rsidTr="00C21B69">
        <w:trPr>
          <w:trHeight w:val="276"/>
          <w:jc w:val="center"/>
        </w:trPr>
        <w:tc>
          <w:tcPr>
            <w:tcW w:w="900" w:type="dxa"/>
            <w:shd w:val="clear" w:color="000000" w:fill="FFFFFF"/>
            <w:vAlign w:val="center"/>
            <w:hideMark/>
          </w:tcPr>
          <w:p w14:paraId="1C059FA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1ECB0EA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78</w:t>
            </w:r>
          </w:p>
        </w:tc>
        <w:tc>
          <w:tcPr>
            <w:tcW w:w="736" w:type="dxa"/>
            <w:shd w:val="clear" w:color="000000" w:fill="FFFFFF"/>
            <w:vAlign w:val="center"/>
            <w:hideMark/>
          </w:tcPr>
          <w:p w14:paraId="6EFE0AF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782</w:t>
            </w:r>
          </w:p>
        </w:tc>
        <w:tc>
          <w:tcPr>
            <w:tcW w:w="736" w:type="dxa"/>
            <w:shd w:val="clear" w:color="000000" w:fill="FFFFFF"/>
            <w:vAlign w:val="center"/>
            <w:hideMark/>
          </w:tcPr>
          <w:p w14:paraId="22F7679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7820</w:t>
            </w:r>
          </w:p>
        </w:tc>
        <w:tc>
          <w:tcPr>
            <w:tcW w:w="7139" w:type="dxa"/>
            <w:shd w:val="clear" w:color="000000" w:fill="FFFFFF"/>
            <w:vAlign w:val="center"/>
            <w:hideMark/>
          </w:tcPr>
          <w:p w14:paraId="084DFF2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agencias de empleo temporal</w:t>
            </w:r>
          </w:p>
        </w:tc>
      </w:tr>
      <w:tr w:rsidR="00C21B69" w:rsidRPr="00E02E85" w14:paraId="706E43FC" w14:textId="77777777" w:rsidTr="00C21B69">
        <w:trPr>
          <w:trHeight w:val="276"/>
          <w:jc w:val="center"/>
        </w:trPr>
        <w:tc>
          <w:tcPr>
            <w:tcW w:w="900" w:type="dxa"/>
            <w:shd w:val="clear" w:color="000000" w:fill="FFFFFF"/>
            <w:vAlign w:val="center"/>
            <w:hideMark/>
          </w:tcPr>
          <w:p w14:paraId="25199CA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629ABE3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78</w:t>
            </w:r>
          </w:p>
        </w:tc>
        <w:tc>
          <w:tcPr>
            <w:tcW w:w="736" w:type="dxa"/>
            <w:shd w:val="clear" w:color="000000" w:fill="FFFFFF"/>
            <w:vAlign w:val="center"/>
            <w:hideMark/>
          </w:tcPr>
          <w:p w14:paraId="6580ACE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783</w:t>
            </w:r>
          </w:p>
        </w:tc>
        <w:tc>
          <w:tcPr>
            <w:tcW w:w="736" w:type="dxa"/>
            <w:shd w:val="clear" w:color="000000" w:fill="FFFFFF"/>
            <w:vAlign w:val="center"/>
            <w:hideMark/>
          </w:tcPr>
          <w:p w14:paraId="14771BF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7830</w:t>
            </w:r>
          </w:p>
        </w:tc>
        <w:tc>
          <w:tcPr>
            <w:tcW w:w="7139" w:type="dxa"/>
            <w:shd w:val="clear" w:color="000000" w:fill="FFFFFF"/>
            <w:vAlign w:val="center"/>
            <w:hideMark/>
          </w:tcPr>
          <w:p w14:paraId="38780BE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Otras actividades de suministro de recurso humano</w:t>
            </w:r>
          </w:p>
        </w:tc>
      </w:tr>
      <w:tr w:rsidR="00C21B69" w:rsidRPr="00460ABB" w14:paraId="405B5C40" w14:textId="77777777" w:rsidTr="00C21B69">
        <w:trPr>
          <w:trHeight w:val="276"/>
          <w:jc w:val="center"/>
        </w:trPr>
        <w:tc>
          <w:tcPr>
            <w:tcW w:w="900" w:type="dxa"/>
            <w:shd w:val="clear" w:color="000000" w:fill="FFFFFF"/>
            <w:vAlign w:val="center"/>
            <w:hideMark/>
          </w:tcPr>
          <w:p w14:paraId="271C95B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0EA7662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79</w:t>
            </w:r>
          </w:p>
        </w:tc>
        <w:tc>
          <w:tcPr>
            <w:tcW w:w="736" w:type="dxa"/>
            <w:shd w:val="clear" w:color="000000" w:fill="FFFFFF"/>
            <w:vAlign w:val="center"/>
            <w:hideMark/>
          </w:tcPr>
          <w:p w14:paraId="4707424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791</w:t>
            </w:r>
          </w:p>
        </w:tc>
        <w:tc>
          <w:tcPr>
            <w:tcW w:w="736" w:type="dxa"/>
            <w:shd w:val="clear" w:color="000000" w:fill="FFFFFF"/>
            <w:vAlign w:val="center"/>
            <w:hideMark/>
          </w:tcPr>
          <w:p w14:paraId="7C879D7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7911</w:t>
            </w:r>
          </w:p>
        </w:tc>
        <w:tc>
          <w:tcPr>
            <w:tcW w:w="7139" w:type="dxa"/>
            <w:shd w:val="clear" w:color="000000" w:fill="FFFFFF"/>
            <w:vAlign w:val="center"/>
            <w:hideMark/>
          </w:tcPr>
          <w:p w14:paraId="79B2184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las agencias de viaje</w:t>
            </w:r>
          </w:p>
        </w:tc>
      </w:tr>
      <w:tr w:rsidR="00C21B69" w:rsidRPr="00E02E85" w14:paraId="707D875F" w14:textId="77777777" w:rsidTr="00C21B69">
        <w:trPr>
          <w:trHeight w:val="276"/>
          <w:jc w:val="center"/>
        </w:trPr>
        <w:tc>
          <w:tcPr>
            <w:tcW w:w="900" w:type="dxa"/>
            <w:shd w:val="clear" w:color="000000" w:fill="FFFFFF"/>
            <w:vAlign w:val="center"/>
            <w:hideMark/>
          </w:tcPr>
          <w:p w14:paraId="0BEEDD1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65A48D0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79</w:t>
            </w:r>
          </w:p>
        </w:tc>
        <w:tc>
          <w:tcPr>
            <w:tcW w:w="736" w:type="dxa"/>
            <w:shd w:val="clear" w:color="000000" w:fill="FFFFFF"/>
            <w:vAlign w:val="center"/>
            <w:hideMark/>
          </w:tcPr>
          <w:p w14:paraId="74C31EE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791</w:t>
            </w:r>
          </w:p>
        </w:tc>
        <w:tc>
          <w:tcPr>
            <w:tcW w:w="736" w:type="dxa"/>
            <w:shd w:val="clear" w:color="000000" w:fill="FFFFFF"/>
            <w:vAlign w:val="center"/>
            <w:hideMark/>
          </w:tcPr>
          <w:p w14:paraId="7C86850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7912</w:t>
            </w:r>
          </w:p>
        </w:tc>
        <w:tc>
          <w:tcPr>
            <w:tcW w:w="7139" w:type="dxa"/>
            <w:shd w:val="clear" w:color="000000" w:fill="FFFFFF"/>
            <w:vAlign w:val="center"/>
            <w:hideMark/>
          </w:tcPr>
          <w:p w14:paraId="4FAB0F7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operadores turísticos</w:t>
            </w:r>
          </w:p>
        </w:tc>
      </w:tr>
      <w:tr w:rsidR="00C21B69" w:rsidRPr="00460ABB" w14:paraId="44D5A95A" w14:textId="77777777" w:rsidTr="00C21B69">
        <w:trPr>
          <w:trHeight w:val="276"/>
          <w:jc w:val="center"/>
        </w:trPr>
        <w:tc>
          <w:tcPr>
            <w:tcW w:w="900" w:type="dxa"/>
            <w:shd w:val="clear" w:color="000000" w:fill="FFFFFF"/>
            <w:vAlign w:val="center"/>
            <w:hideMark/>
          </w:tcPr>
          <w:p w14:paraId="184D4CB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688597C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79</w:t>
            </w:r>
          </w:p>
        </w:tc>
        <w:tc>
          <w:tcPr>
            <w:tcW w:w="736" w:type="dxa"/>
            <w:shd w:val="clear" w:color="000000" w:fill="FFFFFF"/>
            <w:vAlign w:val="center"/>
            <w:hideMark/>
          </w:tcPr>
          <w:p w14:paraId="681D3C3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799</w:t>
            </w:r>
          </w:p>
        </w:tc>
        <w:tc>
          <w:tcPr>
            <w:tcW w:w="736" w:type="dxa"/>
            <w:shd w:val="clear" w:color="000000" w:fill="FFFFFF"/>
            <w:vAlign w:val="center"/>
            <w:hideMark/>
          </w:tcPr>
          <w:p w14:paraId="449C9C7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7990</w:t>
            </w:r>
          </w:p>
        </w:tc>
        <w:tc>
          <w:tcPr>
            <w:tcW w:w="7139" w:type="dxa"/>
            <w:shd w:val="clear" w:color="000000" w:fill="FFFFFF"/>
            <w:vAlign w:val="center"/>
            <w:hideMark/>
          </w:tcPr>
          <w:p w14:paraId="472A824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Otros servicios de reserva y actividades relacionadas</w:t>
            </w:r>
          </w:p>
        </w:tc>
      </w:tr>
      <w:tr w:rsidR="00C21B69" w:rsidRPr="00E02E85" w14:paraId="1E5C8F0D" w14:textId="77777777" w:rsidTr="00C21B69">
        <w:trPr>
          <w:trHeight w:val="276"/>
          <w:jc w:val="center"/>
        </w:trPr>
        <w:tc>
          <w:tcPr>
            <w:tcW w:w="900" w:type="dxa"/>
            <w:shd w:val="clear" w:color="000000" w:fill="FFFFFF"/>
            <w:vAlign w:val="center"/>
            <w:hideMark/>
          </w:tcPr>
          <w:p w14:paraId="0A8D389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66C0DD4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80</w:t>
            </w:r>
          </w:p>
        </w:tc>
        <w:tc>
          <w:tcPr>
            <w:tcW w:w="736" w:type="dxa"/>
            <w:shd w:val="clear" w:color="000000" w:fill="FFFFFF"/>
            <w:vAlign w:val="center"/>
            <w:hideMark/>
          </w:tcPr>
          <w:p w14:paraId="0FF5161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801</w:t>
            </w:r>
          </w:p>
        </w:tc>
        <w:tc>
          <w:tcPr>
            <w:tcW w:w="736" w:type="dxa"/>
            <w:shd w:val="clear" w:color="000000" w:fill="FFFFFF"/>
            <w:vAlign w:val="center"/>
            <w:hideMark/>
          </w:tcPr>
          <w:p w14:paraId="485DB73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8010</w:t>
            </w:r>
          </w:p>
        </w:tc>
        <w:tc>
          <w:tcPr>
            <w:tcW w:w="7139" w:type="dxa"/>
            <w:shd w:val="clear" w:color="000000" w:fill="FFFFFF"/>
            <w:vAlign w:val="center"/>
            <w:hideMark/>
          </w:tcPr>
          <w:p w14:paraId="4E4A95A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seguridad privada</w:t>
            </w:r>
          </w:p>
        </w:tc>
      </w:tr>
      <w:tr w:rsidR="00C21B69" w:rsidRPr="00E02E85" w14:paraId="6250A45E" w14:textId="77777777" w:rsidTr="00C21B69">
        <w:trPr>
          <w:trHeight w:val="276"/>
          <w:jc w:val="center"/>
        </w:trPr>
        <w:tc>
          <w:tcPr>
            <w:tcW w:w="900" w:type="dxa"/>
            <w:shd w:val="clear" w:color="000000" w:fill="FFFFFF"/>
            <w:vAlign w:val="center"/>
            <w:hideMark/>
          </w:tcPr>
          <w:p w14:paraId="1F3400C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lastRenderedPageBreak/>
              <w:t>N</w:t>
            </w:r>
          </w:p>
        </w:tc>
        <w:tc>
          <w:tcPr>
            <w:tcW w:w="924" w:type="dxa"/>
            <w:shd w:val="clear" w:color="000000" w:fill="FFFFFF"/>
            <w:vAlign w:val="center"/>
            <w:hideMark/>
          </w:tcPr>
          <w:p w14:paraId="290EA0B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80</w:t>
            </w:r>
          </w:p>
        </w:tc>
        <w:tc>
          <w:tcPr>
            <w:tcW w:w="736" w:type="dxa"/>
            <w:shd w:val="clear" w:color="000000" w:fill="FFFFFF"/>
            <w:vAlign w:val="center"/>
            <w:hideMark/>
          </w:tcPr>
          <w:p w14:paraId="313979A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802</w:t>
            </w:r>
          </w:p>
        </w:tc>
        <w:tc>
          <w:tcPr>
            <w:tcW w:w="736" w:type="dxa"/>
            <w:shd w:val="clear" w:color="000000" w:fill="FFFFFF"/>
            <w:vAlign w:val="center"/>
            <w:hideMark/>
          </w:tcPr>
          <w:p w14:paraId="04FDEE3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8020</w:t>
            </w:r>
          </w:p>
        </w:tc>
        <w:tc>
          <w:tcPr>
            <w:tcW w:w="7139" w:type="dxa"/>
            <w:shd w:val="clear" w:color="000000" w:fill="FFFFFF"/>
            <w:vAlign w:val="center"/>
            <w:hideMark/>
          </w:tcPr>
          <w:p w14:paraId="1CA7897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servicios de sistemas de seguridad</w:t>
            </w:r>
          </w:p>
        </w:tc>
      </w:tr>
      <w:tr w:rsidR="00C21B69" w:rsidRPr="00460ABB" w14:paraId="7C3E0A48" w14:textId="77777777" w:rsidTr="00C21B69">
        <w:trPr>
          <w:trHeight w:val="276"/>
          <w:jc w:val="center"/>
        </w:trPr>
        <w:tc>
          <w:tcPr>
            <w:tcW w:w="900" w:type="dxa"/>
            <w:shd w:val="clear" w:color="000000" w:fill="FFFFFF"/>
            <w:vAlign w:val="center"/>
            <w:hideMark/>
          </w:tcPr>
          <w:p w14:paraId="32B3D20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378DAC2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80</w:t>
            </w:r>
          </w:p>
        </w:tc>
        <w:tc>
          <w:tcPr>
            <w:tcW w:w="736" w:type="dxa"/>
            <w:shd w:val="clear" w:color="000000" w:fill="FFFFFF"/>
            <w:vAlign w:val="center"/>
            <w:hideMark/>
          </w:tcPr>
          <w:p w14:paraId="51129BA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803</w:t>
            </w:r>
          </w:p>
        </w:tc>
        <w:tc>
          <w:tcPr>
            <w:tcW w:w="736" w:type="dxa"/>
            <w:shd w:val="clear" w:color="000000" w:fill="FFFFFF"/>
            <w:vAlign w:val="center"/>
            <w:hideMark/>
          </w:tcPr>
          <w:p w14:paraId="51E9373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8030</w:t>
            </w:r>
          </w:p>
        </w:tc>
        <w:tc>
          <w:tcPr>
            <w:tcW w:w="7139" w:type="dxa"/>
            <w:shd w:val="clear" w:color="000000" w:fill="FFFFFF"/>
            <w:vAlign w:val="center"/>
            <w:hideMark/>
          </w:tcPr>
          <w:p w14:paraId="7AF74C7B" w14:textId="77777777" w:rsidR="00C21B69" w:rsidRPr="00E02E85" w:rsidRDefault="00C21B69" w:rsidP="00C21B69">
            <w:pPr>
              <w:jc w:val="center"/>
              <w:rPr>
                <w:rFonts w:ascii="Arial" w:hAnsi="Arial" w:cs="Arial"/>
                <w:bCs/>
                <w:sz w:val="18"/>
                <w:szCs w:val="18"/>
                <w:lang w:val="pt-BR" w:eastAsia="es-CO"/>
              </w:rPr>
            </w:pPr>
            <w:r w:rsidRPr="00E02E85">
              <w:rPr>
                <w:rFonts w:ascii="Arial" w:hAnsi="Arial" w:cs="Arial"/>
                <w:bCs/>
                <w:sz w:val="18"/>
                <w:szCs w:val="18"/>
                <w:lang w:val="pt-BR" w:eastAsia="es-CO"/>
              </w:rPr>
              <w:t>Actividades de detectives e investigadores privados</w:t>
            </w:r>
          </w:p>
        </w:tc>
      </w:tr>
      <w:tr w:rsidR="00C21B69" w:rsidRPr="00E02E85" w14:paraId="534DAEB7" w14:textId="77777777" w:rsidTr="00C21B69">
        <w:trPr>
          <w:trHeight w:val="276"/>
          <w:jc w:val="center"/>
        </w:trPr>
        <w:tc>
          <w:tcPr>
            <w:tcW w:w="900" w:type="dxa"/>
            <w:shd w:val="clear" w:color="000000" w:fill="FFFFFF"/>
            <w:vAlign w:val="center"/>
            <w:hideMark/>
          </w:tcPr>
          <w:p w14:paraId="4C16A44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1BA846B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81</w:t>
            </w:r>
          </w:p>
        </w:tc>
        <w:tc>
          <w:tcPr>
            <w:tcW w:w="736" w:type="dxa"/>
            <w:shd w:val="clear" w:color="000000" w:fill="FFFFFF"/>
            <w:vAlign w:val="center"/>
            <w:hideMark/>
          </w:tcPr>
          <w:p w14:paraId="21AE23B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811</w:t>
            </w:r>
          </w:p>
        </w:tc>
        <w:tc>
          <w:tcPr>
            <w:tcW w:w="736" w:type="dxa"/>
            <w:shd w:val="clear" w:color="000000" w:fill="FFFFFF"/>
            <w:vAlign w:val="center"/>
            <w:hideMark/>
          </w:tcPr>
          <w:p w14:paraId="309DDF2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8110</w:t>
            </w:r>
          </w:p>
        </w:tc>
        <w:tc>
          <w:tcPr>
            <w:tcW w:w="7139" w:type="dxa"/>
            <w:shd w:val="clear" w:color="000000" w:fill="FFFFFF"/>
            <w:vAlign w:val="center"/>
            <w:hideMark/>
          </w:tcPr>
          <w:p w14:paraId="3386BEA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combinadas de apoyo a instalaciones</w:t>
            </w:r>
          </w:p>
        </w:tc>
      </w:tr>
      <w:tr w:rsidR="00C21B69" w:rsidRPr="00460ABB" w14:paraId="26C1A638" w14:textId="77777777" w:rsidTr="00C21B69">
        <w:trPr>
          <w:trHeight w:val="276"/>
          <w:jc w:val="center"/>
        </w:trPr>
        <w:tc>
          <w:tcPr>
            <w:tcW w:w="900" w:type="dxa"/>
            <w:shd w:val="clear" w:color="000000" w:fill="FFFFFF"/>
            <w:vAlign w:val="center"/>
            <w:hideMark/>
          </w:tcPr>
          <w:p w14:paraId="70FE2D9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6228684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81</w:t>
            </w:r>
          </w:p>
        </w:tc>
        <w:tc>
          <w:tcPr>
            <w:tcW w:w="736" w:type="dxa"/>
            <w:shd w:val="clear" w:color="000000" w:fill="FFFFFF"/>
            <w:vAlign w:val="center"/>
            <w:hideMark/>
          </w:tcPr>
          <w:p w14:paraId="4335450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812</w:t>
            </w:r>
          </w:p>
        </w:tc>
        <w:tc>
          <w:tcPr>
            <w:tcW w:w="736" w:type="dxa"/>
            <w:shd w:val="clear" w:color="000000" w:fill="FFFFFF"/>
            <w:vAlign w:val="center"/>
            <w:hideMark/>
          </w:tcPr>
          <w:p w14:paraId="6DA62A8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8121</w:t>
            </w:r>
          </w:p>
        </w:tc>
        <w:tc>
          <w:tcPr>
            <w:tcW w:w="7139" w:type="dxa"/>
            <w:shd w:val="clear" w:color="000000" w:fill="FFFFFF"/>
            <w:vAlign w:val="center"/>
            <w:hideMark/>
          </w:tcPr>
          <w:p w14:paraId="1ABB83F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Limpieza general interior de edificios</w:t>
            </w:r>
          </w:p>
        </w:tc>
      </w:tr>
      <w:tr w:rsidR="00C21B69" w:rsidRPr="00460ABB" w14:paraId="4977F113" w14:textId="77777777" w:rsidTr="00C21B69">
        <w:trPr>
          <w:trHeight w:val="276"/>
          <w:jc w:val="center"/>
        </w:trPr>
        <w:tc>
          <w:tcPr>
            <w:tcW w:w="900" w:type="dxa"/>
            <w:shd w:val="clear" w:color="000000" w:fill="FFFFFF"/>
            <w:vAlign w:val="center"/>
            <w:hideMark/>
          </w:tcPr>
          <w:p w14:paraId="6E127AD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5600B69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81</w:t>
            </w:r>
          </w:p>
        </w:tc>
        <w:tc>
          <w:tcPr>
            <w:tcW w:w="736" w:type="dxa"/>
            <w:shd w:val="clear" w:color="000000" w:fill="FFFFFF"/>
            <w:vAlign w:val="center"/>
            <w:hideMark/>
          </w:tcPr>
          <w:p w14:paraId="746AC41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812</w:t>
            </w:r>
          </w:p>
        </w:tc>
        <w:tc>
          <w:tcPr>
            <w:tcW w:w="736" w:type="dxa"/>
            <w:shd w:val="clear" w:color="000000" w:fill="FFFFFF"/>
            <w:vAlign w:val="center"/>
            <w:hideMark/>
          </w:tcPr>
          <w:p w14:paraId="3EF2318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8129</w:t>
            </w:r>
          </w:p>
        </w:tc>
        <w:tc>
          <w:tcPr>
            <w:tcW w:w="7139" w:type="dxa"/>
            <w:shd w:val="clear" w:color="000000" w:fill="FFFFFF"/>
            <w:vAlign w:val="center"/>
            <w:hideMark/>
          </w:tcPr>
          <w:p w14:paraId="6C63BDD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Otras actividades de limpieza de edificios e instalaciones industriales</w:t>
            </w:r>
          </w:p>
        </w:tc>
      </w:tr>
      <w:tr w:rsidR="00C21B69" w:rsidRPr="00460ABB" w14:paraId="69D77716" w14:textId="77777777" w:rsidTr="00C21B69">
        <w:trPr>
          <w:trHeight w:val="276"/>
          <w:jc w:val="center"/>
        </w:trPr>
        <w:tc>
          <w:tcPr>
            <w:tcW w:w="900" w:type="dxa"/>
            <w:shd w:val="clear" w:color="000000" w:fill="FFFFFF"/>
            <w:vAlign w:val="center"/>
            <w:hideMark/>
          </w:tcPr>
          <w:p w14:paraId="4BF8824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17AB3DA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81</w:t>
            </w:r>
          </w:p>
        </w:tc>
        <w:tc>
          <w:tcPr>
            <w:tcW w:w="736" w:type="dxa"/>
            <w:shd w:val="clear" w:color="000000" w:fill="FFFFFF"/>
            <w:vAlign w:val="center"/>
            <w:hideMark/>
          </w:tcPr>
          <w:p w14:paraId="1F6A0C2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813</w:t>
            </w:r>
          </w:p>
        </w:tc>
        <w:tc>
          <w:tcPr>
            <w:tcW w:w="736" w:type="dxa"/>
            <w:shd w:val="clear" w:color="000000" w:fill="FFFFFF"/>
            <w:vAlign w:val="center"/>
            <w:hideMark/>
          </w:tcPr>
          <w:p w14:paraId="4261537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8130</w:t>
            </w:r>
          </w:p>
        </w:tc>
        <w:tc>
          <w:tcPr>
            <w:tcW w:w="7139" w:type="dxa"/>
            <w:shd w:val="clear" w:color="000000" w:fill="FFFFFF"/>
            <w:vAlign w:val="center"/>
            <w:hideMark/>
          </w:tcPr>
          <w:p w14:paraId="2ACBDC8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paisajismo y servicios de mantenimiento conexos</w:t>
            </w:r>
          </w:p>
        </w:tc>
      </w:tr>
      <w:tr w:rsidR="00C21B69" w:rsidRPr="00E02E85" w14:paraId="10566978" w14:textId="77777777" w:rsidTr="00C21B69">
        <w:trPr>
          <w:trHeight w:val="276"/>
          <w:jc w:val="center"/>
        </w:trPr>
        <w:tc>
          <w:tcPr>
            <w:tcW w:w="900" w:type="dxa"/>
            <w:shd w:val="clear" w:color="000000" w:fill="FFFFFF"/>
            <w:vAlign w:val="center"/>
            <w:hideMark/>
          </w:tcPr>
          <w:p w14:paraId="588BD3A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0743732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82</w:t>
            </w:r>
          </w:p>
        </w:tc>
        <w:tc>
          <w:tcPr>
            <w:tcW w:w="736" w:type="dxa"/>
            <w:shd w:val="clear" w:color="000000" w:fill="FFFFFF"/>
            <w:vAlign w:val="center"/>
            <w:hideMark/>
          </w:tcPr>
          <w:p w14:paraId="41A47B1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821</w:t>
            </w:r>
          </w:p>
        </w:tc>
        <w:tc>
          <w:tcPr>
            <w:tcW w:w="736" w:type="dxa"/>
            <w:shd w:val="clear" w:color="000000" w:fill="FFFFFF"/>
            <w:vAlign w:val="center"/>
            <w:hideMark/>
          </w:tcPr>
          <w:p w14:paraId="5E1269A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8211</w:t>
            </w:r>
          </w:p>
        </w:tc>
        <w:tc>
          <w:tcPr>
            <w:tcW w:w="7139" w:type="dxa"/>
            <w:shd w:val="clear" w:color="000000" w:fill="FFFFFF"/>
            <w:vAlign w:val="center"/>
            <w:hideMark/>
          </w:tcPr>
          <w:p w14:paraId="036D39F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combinadas de servicios administrativos de oficina</w:t>
            </w:r>
          </w:p>
        </w:tc>
      </w:tr>
      <w:tr w:rsidR="00C21B69" w:rsidRPr="00460ABB" w14:paraId="2D97B3A3" w14:textId="77777777" w:rsidTr="00C21B69">
        <w:trPr>
          <w:trHeight w:val="276"/>
          <w:jc w:val="center"/>
        </w:trPr>
        <w:tc>
          <w:tcPr>
            <w:tcW w:w="900" w:type="dxa"/>
            <w:shd w:val="clear" w:color="000000" w:fill="FFFFFF"/>
            <w:vAlign w:val="center"/>
            <w:hideMark/>
          </w:tcPr>
          <w:p w14:paraId="5E18C9C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7802B9E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82</w:t>
            </w:r>
          </w:p>
        </w:tc>
        <w:tc>
          <w:tcPr>
            <w:tcW w:w="736" w:type="dxa"/>
            <w:shd w:val="clear" w:color="000000" w:fill="FFFFFF"/>
            <w:vAlign w:val="center"/>
            <w:hideMark/>
          </w:tcPr>
          <w:p w14:paraId="1BA3ADF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821</w:t>
            </w:r>
          </w:p>
        </w:tc>
        <w:tc>
          <w:tcPr>
            <w:tcW w:w="736" w:type="dxa"/>
            <w:shd w:val="clear" w:color="000000" w:fill="FFFFFF"/>
            <w:vAlign w:val="center"/>
            <w:hideMark/>
          </w:tcPr>
          <w:p w14:paraId="7156842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8219</w:t>
            </w:r>
          </w:p>
        </w:tc>
        <w:tc>
          <w:tcPr>
            <w:tcW w:w="7139" w:type="dxa"/>
            <w:shd w:val="clear" w:color="000000" w:fill="FFFFFF"/>
            <w:vAlign w:val="center"/>
            <w:hideMark/>
          </w:tcPr>
          <w:p w14:paraId="1F196DD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Fotocopiado, preparación de documentos y otras actividades especializadas de apoyo a oficina</w:t>
            </w:r>
          </w:p>
        </w:tc>
      </w:tr>
      <w:tr w:rsidR="00C21B69" w:rsidRPr="00E02E85" w14:paraId="0C8C8224" w14:textId="77777777" w:rsidTr="00C21B69">
        <w:trPr>
          <w:trHeight w:val="276"/>
          <w:jc w:val="center"/>
        </w:trPr>
        <w:tc>
          <w:tcPr>
            <w:tcW w:w="900" w:type="dxa"/>
            <w:shd w:val="clear" w:color="000000" w:fill="FFFFFF"/>
            <w:vAlign w:val="center"/>
            <w:hideMark/>
          </w:tcPr>
          <w:p w14:paraId="1182A63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5C2FE75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82</w:t>
            </w:r>
          </w:p>
        </w:tc>
        <w:tc>
          <w:tcPr>
            <w:tcW w:w="736" w:type="dxa"/>
            <w:shd w:val="clear" w:color="000000" w:fill="FFFFFF"/>
            <w:vAlign w:val="center"/>
            <w:hideMark/>
          </w:tcPr>
          <w:p w14:paraId="34CBFB5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822</w:t>
            </w:r>
          </w:p>
        </w:tc>
        <w:tc>
          <w:tcPr>
            <w:tcW w:w="736" w:type="dxa"/>
            <w:shd w:val="clear" w:color="000000" w:fill="FFFFFF"/>
            <w:vAlign w:val="center"/>
            <w:hideMark/>
          </w:tcPr>
          <w:p w14:paraId="1076B5B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8220</w:t>
            </w:r>
          </w:p>
        </w:tc>
        <w:tc>
          <w:tcPr>
            <w:tcW w:w="7139" w:type="dxa"/>
            <w:shd w:val="clear" w:color="000000" w:fill="FFFFFF"/>
            <w:vAlign w:val="center"/>
            <w:hideMark/>
          </w:tcPr>
          <w:p w14:paraId="3525F74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Actividades de centros de llamadas (Call center)</w:t>
            </w:r>
          </w:p>
        </w:tc>
      </w:tr>
      <w:tr w:rsidR="00C21B69" w:rsidRPr="00460ABB" w14:paraId="2AA8534F" w14:textId="77777777" w:rsidTr="00C21B69">
        <w:trPr>
          <w:trHeight w:val="276"/>
          <w:jc w:val="center"/>
        </w:trPr>
        <w:tc>
          <w:tcPr>
            <w:tcW w:w="900" w:type="dxa"/>
            <w:shd w:val="clear" w:color="000000" w:fill="FFFFFF"/>
            <w:vAlign w:val="center"/>
            <w:hideMark/>
          </w:tcPr>
          <w:p w14:paraId="0CFC764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4C51AA0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82</w:t>
            </w:r>
          </w:p>
        </w:tc>
        <w:tc>
          <w:tcPr>
            <w:tcW w:w="736" w:type="dxa"/>
            <w:shd w:val="clear" w:color="000000" w:fill="FFFFFF"/>
            <w:vAlign w:val="center"/>
            <w:hideMark/>
          </w:tcPr>
          <w:p w14:paraId="73F59A0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823</w:t>
            </w:r>
          </w:p>
        </w:tc>
        <w:tc>
          <w:tcPr>
            <w:tcW w:w="736" w:type="dxa"/>
            <w:shd w:val="clear" w:color="000000" w:fill="FFFFFF"/>
            <w:vAlign w:val="center"/>
            <w:hideMark/>
          </w:tcPr>
          <w:p w14:paraId="3022C83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8230</w:t>
            </w:r>
          </w:p>
        </w:tc>
        <w:tc>
          <w:tcPr>
            <w:tcW w:w="7139" w:type="dxa"/>
            <w:shd w:val="clear" w:color="000000" w:fill="FFFFFF"/>
            <w:vAlign w:val="center"/>
            <w:hideMark/>
          </w:tcPr>
          <w:p w14:paraId="4167154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Organización de convenciones y eventos comerciales</w:t>
            </w:r>
          </w:p>
        </w:tc>
      </w:tr>
      <w:tr w:rsidR="00C21B69" w:rsidRPr="00460ABB" w14:paraId="574C7146" w14:textId="77777777" w:rsidTr="00C21B69">
        <w:trPr>
          <w:trHeight w:val="276"/>
          <w:jc w:val="center"/>
        </w:trPr>
        <w:tc>
          <w:tcPr>
            <w:tcW w:w="900" w:type="dxa"/>
            <w:shd w:val="clear" w:color="000000" w:fill="FFFFFF"/>
            <w:vAlign w:val="center"/>
            <w:hideMark/>
          </w:tcPr>
          <w:p w14:paraId="1E3A8BA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470BC44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82</w:t>
            </w:r>
          </w:p>
        </w:tc>
        <w:tc>
          <w:tcPr>
            <w:tcW w:w="736" w:type="dxa"/>
            <w:shd w:val="clear" w:color="000000" w:fill="FFFFFF"/>
            <w:vAlign w:val="center"/>
            <w:hideMark/>
          </w:tcPr>
          <w:p w14:paraId="2974DBD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829</w:t>
            </w:r>
          </w:p>
        </w:tc>
        <w:tc>
          <w:tcPr>
            <w:tcW w:w="736" w:type="dxa"/>
            <w:shd w:val="clear" w:color="000000" w:fill="FFFFFF"/>
            <w:vAlign w:val="center"/>
            <w:hideMark/>
          </w:tcPr>
          <w:p w14:paraId="0323767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8291</w:t>
            </w:r>
          </w:p>
        </w:tc>
        <w:tc>
          <w:tcPr>
            <w:tcW w:w="7139" w:type="dxa"/>
            <w:shd w:val="clear" w:color="000000" w:fill="FFFFFF"/>
            <w:vAlign w:val="center"/>
            <w:hideMark/>
          </w:tcPr>
          <w:p w14:paraId="0285850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Actividades de agencias de cobranza y oficinas de calificación crediticia</w:t>
            </w:r>
          </w:p>
        </w:tc>
      </w:tr>
      <w:tr w:rsidR="00C21B69" w:rsidRPr="00460ABB" w14:paraId="07D42826" w14:textId="77777777" w:rsidTr="00C21B69">
        <w:trPr>
          <w:trHeight w:val="276"/>
          <w:jc w:val="center"/>
        </w:trPr>
        <w:tc>
          <w:tcPr>
            <w:tcW w:w="900" w:type="dxa"/>
            <w:shd w:val="clear" w:color="000000" w:fill="FFFFFF"/>
            <w:vAlign w:val="center"/>
            <w:hideMark/>
          </w:tcPr>
          <w:p w14:paraId="2AA2693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33AB063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82</w:t>
            </w:r>
          </w:p>
        </w:tc>
        <w:tc>
          <w:tcPr>
            <w:tcW w:w="736" w:type="dxa"/>
            <w:shd w:val="clear" w:color="000000" w:fill="FFFFFF"/>
            <w:vAlign w:val="center"/>
            <w:hideMark/>
          </w:tcPr>
          <w:p w14:paraId="4319943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829</w:t>
            </w:r>
          </w:p>
        </w:tc>
        <w:tc>
          <w:tcPr>
            <w:tcW w:w="736" w:type="dxa"/>
            <w:shd w:val="clear" w:color="000000" w:fill="FFFFFF"/>
            <w:vAlign w:val="center"/>
            <w:hideMark/>
          </w:tcPr>
          <w:p w14:paraId="4758CD7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8292</w:t>
            </w:r>
          </w:p>
        </w:tc>
        <w:tc>
          <w:tcPr>
            <w:tcW w:w="7139" w:type="dxa"/>
            <w:shd w:val="clear" w:color="000000" w:fill="FFFFFF"/>
            <w:vAlign w:val="center"/>
            <w:hideMark/>
          </w:tcPr>
          <w:p w14:paraId="34CF17E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envase y empaque</w:t>
            </w:r>
          </w:p>
        </w:tc>
      </w:tr>
      <w:tr w:rsidR="00C21B69" w:rsidRPr="00460ABB" w14:paraId="32121D7E" w14:textId="77777777" w:rsidTr="00C21B69">
        <w:trPr>
          <w:trHeight w:val="276"/>
          <w:jc w:val="center"/>
        </w:trPr>
        <w:tc>
          <w:tcPr>
            <w:tcW w:w="900" w:type="dxa"/>
            <w:shd w:val="clear" w:color="000000" w:fill="FFFFFF"/>
            <w:vAlign w:val="center"/>
            <w:hideMark/>
          </w:tcPr>
          <w:p w14:paraId="7114F49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N</w:t>
            </w:r>
          </w:p>
        </w:tc>
        <w:tc>
          <w:tcPr>
            <w:tcW w:w="924" w:type="dxa"/>
            <w:shd w:val="clear" w:color="000000" w:fill="FFFFFF"/>
            <w:vAlign w:val="center"/>
            <w:hideMark/>
          </w:tcPr>
          <w:p w14:paraId="4BF9682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82</w:t>
            </w:r>
          </w:p>
        </w:tc>
        <w:tc>
          <w:tcPr>
            <w:tcW w:w="736" w:type="dxa"/>
            <w:shd w:val="clear" w:color="000000" w:fill="FFFFFF"/>
            <w:vAlign w:val="center"/>
            <w:hideMark/>
          </w:tcPr>
          <w:p w14:paraId="3A1D8BB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829</w:t>
            </w:r>
          </w:p>
        </w:tc>
        <w:tc>
          <w:tcPr>
            <w:tcW w:w="736" w:type="dxa"/>
            <w:shd w:val="clear" w:color="000000" w:fill="FFFFFF"/>
            <w:vAlign w:val="center"/>
            <w:hideMark/>
          </w:tcPr>
          <w:p w14:paraId="1A84D1E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8299</w:t>
            </w:r>
          </w:p>
        </w:tc>
        <w:tc>
          <w:tcPr>
            <w:tcW w:w="7139" w:type="dxa"/>
            <w:shd w:val="clear" w:color="000000" w:fill="FFFFFF"/>
            <w:vAlign w:val="center"/>
            <w:hideMark/>
          </w:tcPr>
          <w:p w14:paraId="747470A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Otras actividades de servicio de apoyo a las empresas n.c.p.</w:t>
            </w:r>
          </w:p>
        </w:tc>
      </w:tr>
      <w:tr w:rsidR="00C21B69" w:rsidRPr="00460ABB" w14:paraId="2EF9E982" w14:textId="77777777" w:rsidTr="00C21B69">
        <w:trPr>
          <w:trHeight w:val="276"/>
          <w:jc w:val="center"/>
        </w:trPr>
        <w:tc>
          <w:tcPr>
            <w:tcW w:w="900" w:type="dxa"/>
            <w:shd w:val="clear" w:color="000000" w:fill="FFFFFF"/>
            <w:vAlign w:val="center"/>
            <w:hideMark/>
          </w:tcPr>
          <w:p w14:paraId="0DEFE2B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O</w:t>
            </w:r>
          </w:p>
        </w:tc>
        <w:tc>
          <w:tcPr>
            <w:tcW w:w="924" w:type="dxa"/>
            <w:shd w:val="clear" w:color="000000" w:fill="FFFFFF"/>
            <w:vAlign w:val="center"/>
            <w:hideMark/>
          </w:tcPr>
          <w:p w14:paraId="46D8AB1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84</w:t>
            </w:r>
          </w:p>
        </w:tc>
        <w:tc>
          <w:tcPr>
            <w:tcW w:w="736" w:type="dxa"/>
            <w:shd w:val="clear" w:color="000000" w:fill="FFFFFF"/>
            <w:vAlign w:val="center"/>
            <w:hideMark/>
          </w:tcPr>
          <w:p w14:paraId="0127944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841</w:t>
            </w:r>
          </w:p>
        </w:tc>
        <w:tc>
          <w:tcPr>
            <w:tcW w:w="736" w:type="dxa"/>
            <w:shd w:val="clear" w:color="000000" w:fill="FFFFFF"/>
            <w:vAlign w:val="center"/>
            <w:hideMark/>
          </w:tcPr>
          <w:p w14:paraId="667121B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8411</w:t>
            </w:r>
          </w:p>
        </w:tc>
        <w:tc>
          <w:tcPr>
            <w:tcW w:w="7139" w:type="dxa"/>
            <w:shd w:val="clear" w:color="000000" w:fill="FFFFFF"/>
            <w:vAlign w:val="center"/>
            <w:hideMark/>
          </w:tcPr>
          <w:p w14:paraId="1D2852B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legislativas de la administración pública</w:t>
            </w:r>
          </w:p>
        </w:tc>
      </w:tr>
      <w:tr w:rsidR="00C21B69" w:rsidRPr="00460ABB" w14:paraId="12AB4407" w14:textId="77777777" w:rsidTr="00C21B69">
        <w:trPr>
          <w:trHeight w:val="276"/>
          <w:jc w:val="center"/>
        </w:trPr>
        <w:tc>
          <w:tcPr>
            <w:tcW w:w="900" w:type="dxa"/>
            <w:shd w:val="clear" w:color="000000" w:fill="FFFFFF"/>
            <w:vAlign w:val="center"/>
            <w:hideMark/>
          </w:tcPr>
          <w:p w14:paraId="447FEE7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O</w:t>
            </w:r>
          </w:p>
        </w:tc>
        <w:tc>
          <w:tcPr>
            <w:tcW w:w="924" w:type="dxa"/>
            <w:shd w:val="clear" w:color="000000" w:fill="FFFFFF"/>
            <w:vAlign w:val="center"/>
            <w:hideMark/>
          </w:tcPr>
          <w:p w14:paraId="7AEBA3E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84</w:t>
            </w:r>
          </w:p>
        </w:tc>
        <w:tc>
          <w:tcPr>
            <w:tcW w:w="736" w:type="dxa"/>
            <w:shd w:val="clear" w:color="000000" w:fill="FFFFFF"/>
            <w:vAlign w:val="center"/>
            <w:hideMark/>
          </w:tcPr>
          <w:p w14:paraId="3CFB542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841</w:t>
            </w:r>
          </w:p>
        </w:tc>
        <w:tc>
          <w:tcPr>
            <w:tcW w:w="736" w:type="dxa"/>
            <w:shd w:val="clear" w:color="000000" w:fill="FFFFFF"/>
            <w:vAlign w:val="center"/>
            <w:hideMark/>
          </w:tcPr>
          <w:p w14:paraId="10D8D6A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8412</w:t>
            </w:r>
          </w:p>
        </w:tc>
        <w:tc>
          <w:tcPr>
            <w:tcW w:w="7139" w:type="dxa"/>
            <w:shd w:val="clear" w:color="000000" w:fill="FFFFFF"/>
            <w:vAlign w:val="center"/>
            <w:hideMark/>
          </w:tcPr>
          <w:p w14:paraId="69AFA71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ejecutivas de la administración pública</w:t>
            </w:r>
          </w:p>
        </w:tc>
      </w:tr>
      <w:tr w:rsidR="00C21B69" w:rsidRPr="00460ABB" w14:paraId="024CFA3B" w14:textId="77777777" w:rsidTr="00C21B69">
        <w:trPr>
          <w:trHeight w:val="480"/>
          <w:jc w:val="center"/>
        </w:trPr>
        <w:tc>
          <w:tcPr>
            <w:tcW w:w="900" w:type="dxa"/>
            <w:shd w:val="clear" w:color="000000" w:fill="FFFFFF"/>
            <w:vAlign w:val="center"/>
            <w:hideMark/>
          </w:tcPr>
          <w:p w14:paraId="4F5D8C5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O</w:t>
            </w:r>
          </w:p>
        </w:tc>
        <w:tc>
          <w:tcPr>
            <w:tcW w:w="924" w:type="dxa"/>
            <w:shd w:val="clear" w:color="000000" w:fill="FFFFFF"/>
            <w:vAlign w:val="center"/>
            <w:hideMark/>
          </w:tcPr>
          <w:p w14:paraId="52DEEB7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84</w:t>
            </w:r>
          </w:p>
        </w:tc>
        <w:tc>
          <w:tcPr>
            <w:tcW w:w="736" w:type="dxa"/>
            <w:shd w:val="clear" w:color="000000" w:fill="FFFFFF"/>
            <w:vAlign w:val="center"/>
            <w:hideMark/>
          </w:tcPr>
          <w:p w14:paraId="4CFBC44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841</w:t>
            </w:r>
          </w:p>
        </w:tc>
        <w:tc>
          <w:tcPr>
            <w:tcW w:w="736" w:type="dxa"/>
            <w:shd w:val="clear" w:color="000000" w:fill="FFFFFF"/>
            <w:vAlign w:val="center"/>
            <w:hideMark/>
          </w:tcPr>
          <w:p w14:paraId="71A5399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8413</w:t>
            </w:r>
          </w:p>
        </w:tc>
        <w:tc>
          <w:tcPr>
            <w:tcW w:w="7139" w:type="dxa"/>
            <w:shd w:val="clear" w:color="000000" w:fill="FFFFFF"/>
            <w:vAlign w:val="center"/>
            <w:hideMark/>
          </w:tcPr>
          <w:p w14:paraId="6A9F74B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Regulación de las actividades de organismos que prestan servicios de salud, educativos, culturales y otros servicios sociales, excepto servicios de seguridad social</w:t>
            </w:r>
          </w:p>
        </w:tc>
      </w:tr>
      <w:tr w:rsidR="00C21B69" w:rsidRPr="00460ABB" w14:paraId="13A05170" w14:textId="77777777" w:rsidTr="00C21B69">
        <w:trPr>
          <w:trHeight w:val="276"/>
          <w:jc w:val="center"/>
        </w:trPr>
        <w:tc>
          <w:tcPr>
            <w:tcW w:w="900" w:type="dxa"/>
            <w:shd w:val="clear" w:color="000000" w:fill="FFFFFF"/>
            <w:vAlign w:val="center"/>
            <w:hideMark/>
          </w:tcPr>
          <w:p w14:paraId="5E285EE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O</w:t>
            </w:r>
          </w:p>
        </w:tc>
        <w:tc>
          <w:tcPr>
            <w:tcW w:w="924" w:type="dxa"/>
            <w:shd w:val="clear" w:color="000000" w:fill="FFFFFF"/>
            <w:vAlign w:val="center"/>
            <w:hideMark/>
          </w:tcPr>
          <w:p w14:paraId="4DCEC4D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84</w:t>
            </w:r>
          </w:p>
        </w:tc>
        <w:tc>
          <w:tcPr>
            <w:tcW w:w="736" w:type="dxa"/>
            <w:shd w:val="clear" w:color="000000" w:fill="FFFFFF"/>
            <w:vAlign w:val="center"/>
            <w:hideMark/>
          </w:tcPr>
          <w:p w14:paraId="1061C6D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841</w:t>
            </w:r>
          </w:p>
        </w:tc>
        <w:tc>
          <w:tcPr>
            <w:tcW w:w="736" w:type="dxa"/>
            <w:shd w:val="clear" w:color="000000" w:fill="FFFFFF"/>
            <w:vAlign w:val="center"/>
            <w:hideMark/>
          </w:tcPr>
          <w:p w14:paraId="121701E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8414</w:t>
            </w:r>
          </w:p>
        </w:tc>
        <w:tc>
          <w:tcPr>
            <w:tcW w:w="7139" w:type="dxa"/>
            <w:shd w:val="clear" w:color="000000" w:fill="FFFFFF"/>
            <w:vAlign w:val="center"/>
            <w:hideMark/>
          </w:tcPr>
          <w:p w14:paraId="17B19B5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reguladoras y facilitadoras de la actividad económica</w:t>
            </w:r>
          </w:p>
        </w:tc>
      </w:tr>
      <w:tr w:rsidR="00C21B69" w:rsidRPr="00460ABB" w14:paraId="505D859E" w14:textId="77777777" w:rsidTr="00C21B69">
        <w:trPr>
          <w:trHeight w:val="276"/>
          <w:jc w:val="center"/>
        </w:trPr>
        <w:tc>
          <w:tcPr>
            <w:tcW w:w="900" w:type="dxa"/>
            <w:shd w:val="clear" w:color="000000" w:fill="FFFFFF"/>
            <w:vAlign w:val="center"/>
            <w:hideMark/>
          </w:tcPr>
          <w:p w14:paraId="0860F57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O</w:t>
            </w:r>
          </w:p>
        </w:tc>
        <w:tc>
          <w:tcPr>
            <w:tcW w:w="924" w:type="dxa"/>
            <w:shd w:val="clear" w:color="000000" w:fill="FFFFFF"/>
            <w:vAlign w:val="center"/>
            <w:hideMark/>
          </w:tcPr>
          <w:p w14:paraId="0AB52CB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84</w:t>
            </w:r>
          </w:p>
        </w:tc>
        <w:tc>
          <w:tcPr>
            <w:tcW w:w="736" w:type="dxa"/>
            <w:shd w:val="clear" w:color="000000" w:fill="FFFFFF"/>
            <w:vAlign w:val="center"/>
            <w:hideMark/>
          </w:tcPr>
          <w:p w14:paraId="638176E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841</w:t>
            </w:r>
          </w:p>
        </w:tc>
        <w:tc>
          <w:tcPr>
            <w:tcW w:w="736" w:type="dxa"/>
            <w:shd w:val="clear" w:color="000000" w:fill="FFFFFF"/>
            <w:vAlign w:val="center"/>
            <w:hideMark/>
          </w:tcPr>
          <w:p w14:paraId="78BBFAA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8415</w:t>
            </w:r>
          </w:p>
        </w:tc>
        <w:tc>
          <w:tcPr>
            <w:tcW w:w="7139" w:type="dxa"/>
            <w:shd w:val="clear" w:color="000000" w:fill="FFFFFF"/>
            <w:vAlign w:val="center"/>
            <w:hideMark/>
          </w:tcPr>
          <w:p w14:paraId="5E8C888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los otros órganos de control</w:t>
            </w:r>
          </w:p>
        </w:tc>
      </w:tr>
      <w:tr w:rsidR="00C21B69" w:rsidRPr="00E02E85" w14:paraId="27100A8C" w14:textId="77777777" w:rsidTr="00C21B69">
        <w:trPr>
          <w:trHeight w:val="276"/>
          <w:jc w:val="center"/>
        </w:trPr>
        <w:tc>
          <w:tcPr>
            <w:tcW w:w="900" w:type="dxa"/>
            <w:shd w:val="clear" w:color="000000" w:fill="FFFFFF"/>
            <w:vAlign w:val="center"/>
            <w:hideMark/>
          </w:tcPr>
          <w:p w14:paraId="272913B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O</w:t>
            </w:r>
          </w:p>
        </w:tc>
        <w:tc>
          <w:tcPr>
            <w:tcW w:w="924" w:type="dxa"/>
            <w:shd w:val="clear" w:color="000000" w:fill="FFFFFF"/>
            <w:vAlign w:val="center"/>
            <w:hideMark/>
          </w:tcPr>
          <w:p w14:paraId="6DE5C1B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84</w:t>
            </w:r>
          </w:p>
        </w:tc>
        <w:tc>
          <w:tcPr>
            <w:tcW w:w="736" w:type="dxa"/>
            <w:shd w:val="clear" w:color="000000" w:fill="FFFFFF"/>
            <w:vAlign w:val="center"/>
            <w:hideMark/>
          </w:tcPr>
          <w:p w14:paraId="2245AE2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842</w:t>
            </w:r>
          </w:p>
        </w:tc>
        <w:tc>
          <w:tcPr>
            <w:tcW w:w="736" w:type="dxa"/>
            <w:shd w:val="clear" w:color="000000" w:fill="FFFFFF"/>
            <w:vAlign w:val="center"/>
            <w:hideMark/>
          </w:tcPr>
          <w:p w14:paraId="6637B16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8421</w:t>
            </w:r>
          </w:p>
        </w:tc>
        <w:tc>
          <w:tcPr>
            <w:tcW w:w="7139" w:type="dxa"/>
            <w:shd w:val="clear" w:color="000000" w:fill="FFFFFF"/>
            <w:vAlign w:val="center"/>
            <w:hideMark/>
          </w:tcPr>
          <w:p w14:paraId="019E0AC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Relaciones exteriores</w:t>
            </w:r>
          </w:p>
        </w:tc>
      </w:tr>
      <w:tr w:rsidR="00C21B69" w:rsidRPr="00E02E85" w14:paraId="71079654" w14:textId="77777777" w:rsidTr="00C21B69">
        <w:trPr>
          <w:trHeight w:val="276"/>
          <w:jc w:val="center"/>
        </w:trPr>
        <w:tc>
          <w:tcPr>
            <w:tcW w:w="900" w:type="dxa"/>
            <w:shd w:val="clear" w:color="000000" w:fill="FFFFFF"/>
            <w:vAlign w:val="center"/>
            <w:hideMark/>
          </w:tcPr>
          <w:p w14:paraId="2D7174A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O</w:t>
            </w:r>
          </w:p>
        </w:tc>
        <w:tc>
          <w:tcPr>
            <w:tcW w:w="924" w:type="dxa"/>
            <w:shd w:val="clear" w:color="000000" w:fill="FFFFFF"/>
            <w:vAlign w:val="center"/>
            <w:hideMark/>
          </w:tcPr>
          <w:p w14:paraId="7495F1B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84</w:t>
            </w:r>
          </w:p>
        </w:tc>
        <w:tc>
          <w:tcPr>
            <w:tcW w:w="736" w:type="dxa"/>
            <w:shd w:val="clear" w:color="000000" w:fill="FFFFFF"/>
            <w:vAlign w:val="center"/>
            <w:hideMark/>
          </w:tcPr>
          <w:p w14:paraId="3765F78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842</w:t>
            </w:r>
          </w:p>
        </w:tc>
        <w:tc>
          <w:tcPr>
            <w:tcW w:w="736" w:type="dxa"/>
            <w:shd w:val="clear" w:color="000000" w:fill="FFFFFF"/>
            <w:vAlign w:val="center"/>
            <w:hideMark/>
          </w:tcPr>
          <w:p w14:paraId="5DD56DE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8422</w:t>
            </w:r>
          </w:p>
        </w:tc>
        <w:tc>
          <w:tcPr>
            <w:tcW w:w="7139" w:type="dxa"/>
            <w:shd w:val="clear" w:color="000000" w:fill="FFFFFF"/>
            <w:vAlign w:val="center"/>
            <w:hideMark/>
          </w:tcPr>
          <w:p w14:paraId="5FE50BE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defensa</w:t>
            </w:r>
          </w:p>
        </w:tc>
      </w:tr>
      <w:tr w:rsidR="00C21B69" w:rsidRPr="00460ABB" w14:paraId="05472E49" w14:textId="77777777" w:rsidTr="00C21B69">
        <w:trPr>
          <w:trHeight w:val="276"/>
          <w:jc w:val="center"/>
        </w:trPr>
        <w:tc>
          <w:tcPr>
            <w:tcW w:w="900" w:type="dxa"/>
            <w:shd w:val="clear" w:color="000000" w:fill="FFFFFF"/>
            <w:vAlign w:val="center"/>
            <w:hideMark/>
          </w:tcPr>
          <w:p w14:paraId="4B1F11C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O</w:t>
            </w:r>
          </w:p>
        </w:tc>
        <w:tc>
          <w:tcPr>
            <w:tcW w:w="924" w:type="dxa"/>
            <w:shd w:val="clear" w:color="000000" w:fill="FFFFFF"/>
            <w:vAlign w:val="center"/>
            <w:hideMark/>
          </w:tcPr>
          <w:p w14:paraId="01FA8D9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84</w:t>
            </w:r>
          </w:p>
        </w:tc>
        <w:tc>
          <w:tcPr>
            <w:tcW w:w="736" w:type="dxa"/>
            <w:shd w:val="clear" w:color="000000" w:fill="FFFFFF"/>
            <w:vAlign w:val="center"/>
            <w:hideMark/>
          </w:tcPr>
          <w:p w14:paraId="0415879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842</w:t>
            </w:r>
          </w:p>
        </w:tc>
        <w:tc>
          <w:tcPr>
            <w:tcW w:w="736" w:type="dxa"/>
            <w:shd w:val="clear" w:color="000000" w:fill="FFFFFF"/>
            <w:vAlign w:val="center"/>
            <w:hideMark/>
          </w:tcPr>
          <w:p w14:paraId="49002B4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8423</w:t>
            </w:r>
          </w:p>
        </w:tc>
        <w:tc>
          <w:tcPr>
            <w:tcW w:w="7139" w:type="dxa"/>
            <w:shd w:val="clear" w:color="000000" w:fill="FFFFFF"/>
            <w:vAlign w:val="center"/>
            <w:hideMark/>
          </w:tcPr>
          <w:p w14:paraId="2689888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Orden público y actividades de seguridad</w:t>
            </w:r>
          </w:p>
        </w:tc>
      </w:tr>
      <w:tr w:rsidR="00C21B69" w:rsidRPr="00E02E85" w14:paraId="54EEE22E" w14:textId="77777777" w:rsidTr="00C21B69">
        <w:trPr>
          <w:trHeight w:val="276"/>
          <w:jc w:val="center"/>
        </w:trPr>
        <w:tc>
          <w:tcPr>
            <w:tcW w:w="900" w:type="dxa"/>
            <w:shd w:val="clear" w:color="000000" w:fill="FFFFFF"/>
            <w:vAlign w:val="center"/>
            <w:hideMark/>
          </w:tcPr>
          <w:p w14:paraId="16C7637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O</w:t>
            </w:r>
          </w:p>
        </w:tc>
        <w:tc>
          <w:tcPr>
            <w:tcW w:w="924" w:type="dxa"/>
            <w:shd w:val="clear" w:color="000000" w:fill="FFFFFF"/>
            <w:vAlign w:val="center"/>
            <w:hideMark/>
          </w:tcPr>
          <w:p w14:paraId="7A3E8D0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84</w:t>
            </w:r>
          </w:p>
        </w:tc>
        <w:tc>
          <w:tcPr>
            <w:tcW w:w="736" w:type="dxa"/>
            <w:shd w:val="clear" w:color="000000" w:fill="FFFFFF"/>
            <w:vAlign w:val="center"/>
            <w:hideMark/>
          </w:tcPr>
          <w:p w14:paraId="4CB4975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842</w:t>
            </w:r>
          </w:p>
        </w:tc>
        <w:tc>
          <w:tcPr>
            <w:tcW w:w="736" w:type="dxa"/>
            <w:shd w:val="clear" w:color="000000" w:fill="FFFFFF"/>
            <w:vAlign w:val="center"/>
            <w:hideMark/>
          </w:tcPr>
          <w:p w14:paraId="471DAF3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8424</w:t>
            </w:r>
          </w:p>
        </w:tc>
        <w:tc>
          <w:tcPr>
            <w:tcW w:w="7139" w:type="dxa"/>
            <w:shd w:val="clear" w:color="000000" w:fill="FFFFFF"/>
            <w:vAlign w:val="center"/>
            <w:hideMark/>
          </w:tcPr>
          <w:p w14:paraId="58D7413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Administración de justicia</w:t>
            </w:r>
          </w:p>
        </w:tc>
      </w:tr>
      <w:tr w:rsidR="00C21B69" w:rsidRPr="00460ABB" w14:paraId="5132CC85" w14:textId="77777777" w:rsidTr="00C21B69">
        <w:trPr>
          <w:trHeight w:val="276"/>
          <w:jc w:val="center"/>
        </w:trPr>
        <w:tc>
          <w:tcPr>
            <w:tcW w:w="900" w:type="dxa"/>
            <w:shd w:val="clear" w:color="000000" w:fill="FFFFFF"/>
            <w:vAlign w:val="center"/>
            <w:hideMark/>
          </w:tcPr>
          <w:p w14:paraId="0627509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O</w:t>
            </w:r>
          </w:p>
        </w:tc>
        <w:tc>
          <w:tcPr>
            <w:tcW w:w="924" w:type="dxa"/>
            <w:shd w:val="clear" w:color="000000" w:fill="FFFFFF"/>
            <w:vAlign w:val="center"/>
            <w:hideMark/>
          </w:tcPr>
          <w:p w14:paraId="2D4BB02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84</w:t>
            </w:r>
          </w:p>
        </w:tc>
        <w:tc>
          <w:tcPr>
            <w:tcW w:w="736" w:type="dxa"/>
            <w:shd w:val="clear" w:color="000000" w:fill="FFFFFF"/>
            <w:vAlign w:val="center"/>
            <w:hideMark/>
          </w:tcPr>
          <w:p w14:paraId="4BB1DFA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843</w:t>
            </w:r>
          </w:p>
        </w:tc>
        <w:tc>
          <w:tcPr>
            <w:tcW w:w="736" w:type="dxa"/>
            <w:shd w:val="clear" w:color="000000" w:fill="FFFFFF"/>
            <w:vAlign w:val="center"/>
            <w:hideMark/>
          </w:tcPr>
          <w:p w14:paraId="01DEADF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8430</w:t>
            </w:r>
          </w:p>
        </w:tc>
        <w:tc>
          <w:tcPr>
            <w:tcW w:w="7139" w:type="dxa"/>
            <w:shd w:val="clear" w:color="000000" w:fill="FFFFFF"/>
            <w:vAlign w:val="center"/>
            <w:hideMark/>
          </w:tcPr>
          <w:p w14:paraId="56C4A675"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Actividades de planes de Seguridad Social de afiliación obligatoria</w:t>
            </w:r>
          </w:p>
        </w:tc>
      </w:tr>
      <w:tr w:rsidR="00C21B69" w:rsidRPr="00460ABB" w14:paraId="5ED5AE9A" w14:textId="77777777" w:rsidTr="00C21B69">
        <w:trPr>
          <w:trHeight w:val="276"/>
          <w:jc w:val="center"/>
        </w:trPr>
        <w:tc>
          <w:tcPr>
            <w:tcW w:w="900" w:type="dxa"/>
            <w:shd w:val="clear" w:color="000000" w:fill="FFFFFF"/>
            <w:vAlign w:val="center"/>
            <w:hideMark/>
          </w:tcPr>
          <w:p w14:paraId="6E47CEF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P</w:t>
            </w:r>
          </w:p>
        </w:tc>
        <w:tc>
          <w:tcPr>
            <w:tcW w:w="924" w:type="dxa"/>
            <w:shd w:val="clear" w:color="000000" w:fill="FFFFFF"/>
            <w:vAlign w:val="center"/>
            <w:hideMark/>
          </w:tcPr>
          <w:p w14:paraId="53DCBDA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85</w:t>
            </w:r>
          </w:p>
        </w:tc>
        <w:tc>
          <w:tcPr>
            <w:tcW w:w="736" w:type="dxa"/>
            <w:shd w:val="clear" w:color="000000" w:fill="FFFFFF"/>
            <w:vAlign w:val="center"/>
            <w:hideMark/>
          </w:tcPr>
          <w:p w14:paraId="56640EA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851</w:t>
            </w:r>
          </w:p>
        </w:tc>
        <w:tc>
          <w:tcPr>
            <w:tcW w:w="736" w:type="dxa"/>
            <w:shd w:val="clear" w:color="000000" w:fill="FFFFFF"/>
            <w:vAlign w:val="center"/>
            <w:hideMark/>
          </w:tcPr>
          <w:p w14:paraId="5791E5F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8511</w:t>
            </w:r>
          </w:p>
        </w:tc>
        <w:tc>
          <w:tcPr>
            <w:tcW w:w="7139" w:type="dxa"/>
            <w:shd w:val="clear" w:color="000000" w:fill="FFFFFF"/>
            <w:vAlign w:val="center"/>
            <w:hideMark/>
          </w:tcPr>
          <w:p w14:paraId="1331214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Educación de la primera infancia</w:t>
            </w:r>
          </w:p>
        </w:tc>
      </w:tr>
      <w:tr w:rsidR="00C21B69" w:rsidRPr="00E02E85" w14:paraId="52DABD7A" w14:textId="77777777" w:rsidTr="00C21B69">
        <w:trPr>
          <w:trHeight w:val="276"/>
          <w:jc w:val="center"/>
        </w:trPr>
        <w:tc>
          <w:tcPr>
            <w:tcW w:w="900" w:type="dxa"/>
            <w:shd w:val="clear" w:color="000000" w:fill="FFFFFF"/>
            <w:vAlign w:val="center"/>
            <w:hideMark/>
          </w:tcPr>
          <w:p w14:paraId="46982AA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P</w:t>
            </w:r>
          </w:p>
        </w:tc>
        <w:tc>
          <w:tcPr>
            <w:tcW w:w="924" w:type="dxa"/>
            <w:shd w:val="clear" w:color="000000" w:fill="FFFFFF"/>
            <w:vAlign w:val="center"/>
            <w:hideMark/>
          </w:tcPr>
          <w:p w14:paraId="56AA1BC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85</w:t>
            </w:r>
          </w:p>
        </w:tc>
        <w:tc>
          <w:tcPr>
            <w:tcW w:w="736" w:type="dxa"/>
            <w:shd w:val="clear" w:color="000000" w:fill="FFFFFF"/>
            <w:vAlign w:val="center"/>
            <w:hideMark/>
          </w:tcPr>
          <w:p w14:paraId="56F918A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851</w:t>
            </w:r>
          </w:p>
        </w:tc>
        <w:tc>
          <w:tcPr>
            <w:tcW w:w="736" w:type="dxa"/>
            <w:shd w:val="clear" w:color="000000" w:fill="FFFFFF"/>
            <w:vAlign w:val="center"/>
            <w:hideMark/>
          </w:tcPr>
          <w:p w14:paraId="2D32C92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8512</w:t>
            </w:r>
          </w:p>
        </w:tc>
        <w:tc>
          <w:tcPr>
            <w:tcW w:w="7139" w:type="dxa"/>
            <w:shd w:val="clear" w:color="000000" w:fill="FFFFFF"/>
            <w:vAlign w:val="center"/>
            <w:hideMark/>
          </w:tcPr>
          <w:p w14:paraId="105CCAB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Educación preescolar</w:t>
            </w:r>
          </w:p>
        </w:tc>
      </w:tr>
      <w:tr w:rsidR="00C21B69" w:rsidRPr="00E02E85" w14:paraId="53459397" w14:textId="77777777" w:rsidTr="00C21B69">
        <w:trPr>
          <w:trHeight w:val="276"/>
          <w:jc w:val="center"/>
        </w:trPr>
        <w:tc>
          <w:tcPr>
            <w:tcW w:w="900" w:type="dxa"/>
            <w:shd w:val="clear" w:color="000000" w:fill="FFFFFF"/>
            <w:vAlign w:val="center"/>
            <w:hideMark/>
          </w:tcPr>
          <w:p w14:paraId="2CA3E51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P</w:t>
            </w:r>
          </w:p>
        </w:tc>
        <w:tc>
          <w:tcPr>
            <w:tcW w:w="924" w:type="dxa"/>
            <w:shd w:val="clear" w:color="000000" w:fill="FFFFFF"/>
            <w:vAlign w:val="center"/>
            <w:hideMark/>
          </w:tcPr>
          <w:p w14:paraId="269848D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85</w:t>
            </w:r>
          </w:p>
        </w:tc>
        <w:tc>
          <w:tcPr>
            <w:tcW w:w="736" w:type="dxa"/>
            <w:shd w:val="clear" w:color="000000" w:fill="FFFFFF"/>
            <w:vAlign w:val="center"/>
            <w:hideMark/>
          </w:tcPr>
          <w:p w14:paraId="3B2E733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851</w:t>
            </w:r>
          </w:p>
        </w:tc>
        <w:tc>
          <w:tcPr>
            <w:tcW w:w="736" w:type="dxa"/>
            <w:shd w:val="clear" w:color="000000" w:fill="FFFFFF"/>
            <w:vAlign w:val="center"/>
            <w:hideMark/>
          </w:tcPr>
          <w:p w14:paraId="0007A19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8513</w:t>
            </w:r>
          </w:p>
        </w:tc>
        <w:tc>
          <w:tcPr>
            <w:tcW w:w="7139" w:type="dxa"/>
            <w:shd w:val="clear" w:color="000000" w:fill="FFFFFF"/>
            <w:vAlign w:val="center"/>
            <w:hideMark/>
          </w:tcPr>
          <w:p w14:paraId="3FCDBFD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Educación básica primaria</w:t>
            </w:r>
          </w:p>
        </w:tc>
      </w:tr>
      <w:tr w:rsidR="00C21B69" w:rsidRPr="00E02E85" w14:paraId="6F5063E1" w14:textId="77777777" w:rsidTr="00C21B69">
        <w:trPr>
          <w:trHeight w:val="276"/>
          <w:jc w:val="center"/>
        </w:trPr>
        <w:tc>
          <w:tcPr>
            <w:tcW w:w="900" w:type="dxa"/>
            <w:shd w:val="clear" w:color="000000" w:fill="FFFFFF"/>
            <w:vAlign w:val="center"/>
            <w:hideMark/>
          </w:tcPr>
          <w:p w14:paraId="458554E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P</w:t>
            </w:r>
          </w:p>
        </w:tc>
        <w:tc>
          <w:tcPr>
            <w:tcW w:w="924" w:type="dxa"/>
            <w:shd w:val="clear" w:color="000000" w:fill="FFFFFF"/>
            <w:vAlign w:val="center"/>
            <w:hideMark/>
          </w:tcPr>
          <w:p w14:paraId="2717940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85</w:t>
            </w:r>
          </w:p>
        </w:tc>
        <w:tc>
          <w:tcPr>
            <w:tcW w:w="736" w:type="dxa"/>
            <w:shd w:val="clear" w:color="000000" w:fill="FFFFFF"/>
            <w:vAlign w:val="center"/>
            <w:hideMark/>
          </w:tcPr>
          <w:p w14:paraId="4E960C5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852</w:t>
            </w:r>
          </w:p>
        </w:tc>
        <w:tc>
          <w:tcPr>
            <w:tcW w:w="736" w:type="dxa"/>
            <w:shd w:val="clear" w:color="000000" w:fill="FFFFFF"/>
            <w:vAlign w:val="center"/>
            <w:hideMark/>
          </w:tcPr>
          <w:p w14:paraId="6D64F40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8521</w:t>
            </w:r>
          </w:p>
        </w:tc>
        <w:tc>
          <w:tcPr>
            <w:tcW w:w="7139" w:type="dxa"/>
            <w:shd w:val="clear" w:color="000000" w:fill="FFFFFF"/>
            <w:vAlign w:val="center"/>
            <w:hideMark/>
          </w:tcPr>
          <w:p w14:paraId="54F2526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Educación básica secundaria</w:t>
            </w:r>
          </w:p>
        </w:tc>
      </w:tr>
      <w:tr w:rsidR="00C21B69" w:rsidRPr="00E02E85" w14:paraId="1ACCA721" w14:textId="77777777" w:rsidTr="00C21B69">
        <w:trPr>
          <w:trHeight w:val="276"/>
          <w:jc w:val="center"/>
        </w:trPr>
        <w:tc>
          <w:tcPr>
            <w:tcW w:w="900" w:type="dxa"/>
            <w:shd w:val="clear" w:color="000000" w:fill="FFFFFF"/>
            <w:vAlign w:val="center"/>
            <w:hideMark/>
          </w:tcPr>
          <w:p w14:paraId="7A14917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P</w:t>
            </w:r>
          </w:p>
        </w:tc>
        <w:tc>
          <w:tcPr>
            <w:tcW w:w="924" w:type="dxa"/>
            <w:shd w:val="clear" w:color="000000" w:fill="FFFFFF"/>
            <w:vAlign w:val="center"/>
            <w:hideMark/>
          </w:tcPr>
          <w:p w14:paraId="021E783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85</w:t>
            </w:r>
          </w:p>
        </w:tc>
        <w:tc>
          <w:tcPr>
            <w:tcW w:w="736" w:type="dxa"/>
            <w:shd w:val="clear" w:color="000000" w:fill="FFFFFF"/>
            <w:vAlign w:val="center"/>
            <w:hideMark/>
          </w:tcPr>
          <w:p w14:paraId="65F605E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852</w:t>
            </w:r>
          </w:p>
        </w:tc>
        <w:tc>
          <w:tcPr>
            <w:tcW w:w="736" w:type="dxa"/>
            <w:shd w:val="clear" w:color="000000" w:fill="FFFFFF"/>
            <w:vAlign w:val="center"/>
            <w:hideMark/>
          </w:tcPr>
          <w:p w14:paraId="2A4C824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8522</w:t>
            </w:r>
          </w:p>
        </w:tc>
        <w:tc>
          <w:tcPr>
            <w:tcW w:w="7139" w:type="dxa"/>
            <w:shd w:val="clear" w:color="000000" w:fill="FFFFFF"/>
            <w:vAlign w:val="center"/>
            <w:hideMark/>
          </w:tcPr>
          <w:p w14:paraId="542E99B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Educación media académica</w:t>
            </w:r>
          </w:p>
        </w:tc>
      </w:tr>
      <w:tr w:rsidR="00C21B69" w:rsidRPr="00460ABB" w14:paraId="7201B760" w14:textId="77777777" w:rsidTr="00C21B69">
        <w:trPr>
          <w:trHeight w:val="276"/>
          <w:jc w:val="center"/>
        </w:trPr>
        <w:tc>
          <w:tcPr>
            <w:tcW w:w="900" w:type="dxa"/>
            <w:shd w:val="clear" w:color="000000" w:fill="FFFFFF"/>
            <w:vAlign w:val="center"/>
            <w:hideMark/>
          </w:tcPr>
          <w:p w14:paraId="38344AB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P</w:t>
            </w:r>
          </w:p>
        </w:tc>
        <w:tc>
          <w:tcPr>
            <w:tcW w:w="924" w:type="dxa"/>
            <w:shd w:val="clear" w:color="000000" w:fill="FFFFFF"/>
            <w:vAlign w:val="center"/>
            <w:hideMark/>
          </w:tcPr>
          <w:p w14:paraId="492260D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85</w:t>
            </w:r>
          </w:p>
        </w:tc>
        <w:tc>
          <w:tcPr>
            <w:tcW w:w="736" w:type="dxa"/>
            <w:shd w:val="clear" w:color="000000" w:fill="FFFFFF"/>
            <w:vAlign w:val="center"/>
            <w:hideMark/>
          </w:tcPr>
          <w:p w14:paraId="46EABBB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852</w:t>
            </w:r>
          </w:p>
        </w:tc>
        <w:tc>
          <w:tcPr>
            <w:tcW w:w="736" w:type="dxa"/>
            <w:shd w:val="clear" w:color="000000" w:fill="FFFFFF"/>
            <w:vAlign w:val="center"/>
            <w:hideMark/>
          </w:tcPr>
          <w:p w14:paraId="3630A65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8523</w:t>
            </w:r>
          </w:p>
        </w:tc>
        <w:tc>
          <w:tcPr>
            <w:tcW w:w="7139" w:type="dxa"/>
            <w:shd w:val="clear" w:color="000000" w:fill="FFFFFF"/>
            <w:vAlign w:val="center"/>
            <w:hideMark/>
          </w:tcPr>
          <w:p w14:paraId="0369197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Educación media técnica y de formación laboral</w:t>
            </w:r>
          </w:p>
        </w:tc>
      </w:tr>
      <w:tr w:rsidR="00C21B69" w:rsidRPr="00460ABB" w14:paraId="1D6700FA" w14:textId="77777777" w:rsidTr="00C21B69">
        <w:trPr>
          <w:trHeight w:val="276"/>
          <w:jc w:val="center"/>
        </w:trPr>
        <w:tc>
          <w:tcPr>
            <w:tcW w:w="900" w:type="dxa"/>
            <w:shd w:val="clear" w:color="000000" w:fill="FFFFFF"/>
            <w:vAlign w:val="center"/>
            <w:hideMark/>
          </w:tcPr>
          <w:p w14:paraId="765DF48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P</w:t>
            </w:r>
          </w:p>
        </w:tc>
        <w:tc>
          <w:tcPr>
            <w:tcW w:w="924" w:type="dxa"/>
            <w:shd w:val="clear" w:color="000000" w:fill="FFFFFF"/>
            <w:vAlign w:val="center"/>
            <w:hideMark/>
          </w:tcPr>
          <w:p w14:paraId="0D7A9CF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85</w:t>
            </w:r>
          </w:p>
        </w:tc>
        <w:tc>
          <w:tcPr>
            <w:tcW w:w="736" w:type="dxa"/>
            <w:shd w:val="clear" w:color="000000" w:fill="FFFFFF"/>
            <w:vAlign w:val="center"/>
            <w:hideMark/>
          </w:tcPr>
          <w:p w14:paraId="33E3582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853</w:t>
            </w:r>
          </w:p>
        </w:tc>
        <w:tc>
          <w:tcPr>
            <w:tcW w:w="736" w:type="dxa"/>
            <w:shd w:val="clear" w:color="000000" w:fill="FFFFFF"/>
            <w:vAlign w:val="center"/>
            <w:hideMark/>
          </w:tcPr>
          <w:p w14:paraId="33BA06D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8530</w:t>
            </w:r>
          </w:p>
        </w:tc>
        <w:tc>
          <w:tcPr>
            <w:tcW w:w="7139" w:type="dxa"/>
            <w:shd w:val="clear" w:color="000000" w:fill="FFFFFF"/>
            <w:vAlign w:val="center"/>
            <w:hideMark/>
          </w:tcPr>
          <w:p w14:paraId="02A5602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Establecimientos que combinan diferentes niveles de educación</w:t>
            </w:r>
          </w:p>
        </w:tc>
      </w:tr>
      <w:tr w:rsidR="00C21B69" w:rsidRPr="00E02E85" w14:paraId="1FCBEDF5" w14:textId="77777777" w:rsidTr="00C21B69">
        <w:trPr>
          <w:trHeight w:val="276"/>
          <w:jc w:val="center"/>
        </w:trPr>
        <w:tc>
          <w:tcPr>
            <w:tcW w:w="900" w:type="dxa"/>
            <w:shd w:val="clear" w:color="000000" w:fill="FFFFFF"/>
            <w:vAlign w:val="center"/>
            <w:hideMark/>
          </w:tcPr>
          <w:p w14:paraId="4DC024C7"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P</w:t>
            </w:r>
          </w:p>
        </w:tc>
        <w:tc>
          <w:tcPr>
            <w:tcW w:w="924" w:type="dxa"/>
            <w:shd w:val="clear" w:color="000000" w:fill="FFFFFF"/>
            <w:vAlign w:val="center"/>
            <w:hideMark/>
          </w:tcPr>
          <w:p w14:paraId="5F4FD55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85</w:t>
            </w:r>
          </w:p>
        </w:tc>
        <w:tc>
          <w:tcPr>
            <w:tcW w:w="736" w:type="dxa"/>
            <w:shd w:val="clear" w:color="000000" w:fill="FFFFFF"/>
            <w:vAlign w:val="center"/>
            <w:hideMark/>
          </w:tcPr>
          <w:p w14:paraId="14B8256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854</w:t>
            </w:r>
          </w:p>
        </w:tc>
        <w:tc>
          <w:tcPr>
            <w:tcW w:w="736" w:type="dxa"/>
            <w:shd w:val="clear" w:color="000000" w:fill="FFFFFF"/>
            <w:vAlign w:val="center"/>
            <w:hideMark/>
          </w:tcPr>
          <w:p w14:paraId="778090A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8541</w:t>
            </w:r>
          </w:p>
        </w:tc>
        <w:tc>
          <w:tcPr>
            <w:tcW w:w="7139" w:type="dxa"/>
            <w:shd w:val="clear" w:color="000000" w:fill="FFFFFF"/>
            <w:vAlign w:val="center"/>
            <w:hideMark/>
          </w:tcPr>
          <w:p w14:paraId="1A3935A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Educación técnica profesional</w:t>
            </w:r>
          </w:p>
        </w:tc>
      </w:tr>
      <w:tr w:rsidR="00C21B69" w:rsidRPr="00E02E85" w14:paraId="5E0DD3E0" w14:textId="77777777" w:rsidTr="00C21B69">
        <w:trPr>
          <w:trHeight w:val="276"/>
          <w:jc w:val="center"/>
        </w:trPr>
        <w:tc>
          <w:tcPr>
            <w:tcW w:w="900" w:type="dxa"/>
            <w:shd w:val="clear" w:color="000000" w:fill="FFFFFF"/>
            <w:vAlign w:val="center"/>
            <w:hideMark/>
          </w:tcPr>
          <w:p w14:paraId="6D74A2D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P</w:t>
            </w:r>
          </w:p>
        </w:tc>
        <w:tc>
          <w:tcPr>
            <w:tcW w:w="924" w:type="dxa"/>
            <w:shd w:val="clear" w:color="000000" w:fill="FFFFFF"/>
            <w:vAlign w:val="center"/>
            <w:hideMark/>
          </w:tcPr>
          <w:p w14:paraId="2E99412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85</w:t>
            </w:r>
          </w:p>
        </w:tc>
        <w:tc>
          <w:tcPr>
            <w:tcW w:w="736" w:type="dxa"/>
            <w:shd w:val="clear" w:color="000000" w:fill="FFFFFF"/>
            <w:vAlign w:val="center"/>
            <w:hideMark/>
          </w:tcPr>
          <w:p w14:paraId="4865E7B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854</w:t>
            </w:r>
          </w:p>
        </w:tc>
        <w:tc>
          <w:tcPr>
            <w:tcW w:w="736" w:type="dxa"/>
            <w:shd w:val="clear" w:color="000000" w:fill="FFFFFF"/>
            <w:vAlign w:val="center"/>
            <w:hideMark/>
          </w:tcPr>
          <w:p w14:paraId="087709D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8542</w:t>
            </w:r>
          </w:p>
        </w:tc>
        <w:tc>
          <w:tcPr>
            <w:tcW w:w="7139" w:type="dxa"/>
            <w:shd w:val="clear" w:color="000000" w:fill="FFFFFF"/>
            <w:vAlign w:val="center"/>
            <w:hideMark/>
          </w:tcPr>
          <w:p w14:paraId="59C10C9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Educación tecnológica</w:t>
            </w:r>
          </w:p>
        </w:tc>
      </w:tr>
      <w:tr w:rsidR="00C21B69" w:rsidRPr="00460ABB" w14:paraId="3EE2E99D" w14:textId="77777777" w:rsidTr="00C21B69">
        <w:trPr>
          <w:trHeight w:val="276"/>
          <w:jc w:val="center"/>
        </w:trPr>
        <w:tc>
          <w:tcPr>
            <w:tcW w:w="900" w:type="dxa"/>
            <w:shd w:val="clear" w:color="000000" w:fill="FFFFFF"/>
            <w:vAlign w:val="center"/>
            <w:hideMark/>
          </w:tcPr>
          <w:p w14:paraId="5386275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P</w:t>
            </w:r>
          </w:p>
        </w:tc>
        <w:tc>
          <w:tcPr>
            <w:tcW w:w="924" w:type="dxa"/>
            <w:shd w:val="clear" w:color="000000" w:fill="FFFFFF"/>
            <w:vAlign w:val="center"/>
            <w:hideMark/>
          </w:tcPr>
          <w:p w14:paraId="5CA0352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85</w:t>
            </w:r>
          </w:p>
        </w:tc>
        <w:tc>
          <w:tcPr>
            <w:tcW w:w="736" w:type="dxa"/>
            <w:shd w:val="clear" w:color="000000" w:fill="FFFFFF"/>
            <w:vAlign w:val="center"/>
            <w:hideMark/>
          </w:tcPr>
          <w:p w14:paraId="09251A3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854</w:t>
            </w:r>
          </w:p>
        </w:tc>
        <w:tc>
          <w:tcPr>
            <w:tcW w:w="736" w:type="dxa"/>
            <w:shd w:val="clear" w:color="000000" w:fill="FFFFFF"/>
            <w:vAlign w:val="center"/>
            <w:hideMark/>
          </w:tcPr>
          <w:p w14:paraId="6F6BE7D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8543</w:t>
            </w:r>
          </w:p>
        </w:tc>
        <w:tc>
          <w:tcPr>
            <w:tcW w:w="7139" w:type="dxa"/>
            <w:shd w:val="clear" w:color="000000" w:fill="FFFFFF"/>
            <w:vAlign w:val="center"/>
            <w:hideMark/>
          </w:tcPr>
          <w:p w14:paraId="19AA8CA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Educación de instituciones universitarias o de escuelas tecnológicas</w:t>
            </w:r>
          </w:p>
        </w:tc>
      </w:tr>
      <w:tr w:rsidR="00C21B69" w:rsidRPr="00E02E85" w14:paraId="7F79CDCB" w14:textId="77777777" w:rsidTr="00C21B69">
        <w:trPr>
          <w:trHeight w:val="276"/>
          <w:jc w:val="center"/>
        </w:trPr>
        <w:tc>
          <w:tcPr>
            <w:tcW w:w="900" w:type="dxa"/>
            <w:shd w:val="clear" w:color="000000" w:fill="FFFFFF"/>
            <w:vAlign w:val="center"/>
            <w:hideMark/>
          </w:tcPr>
          <w:p w14:paraId="22290B0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P</w:t>
            </w:r>
          </w:p>
        </w:tc>
        <w:tc>
          <w:tcPr>
            <w:tcW w:w="924" w:type="dxa"/>
            <w:shd w:val="clear" w:color="000000" w:fill="FFFFFF"/>
            <w:vAlign w:val="center"/>
            <w:hideMark/>
          </w:tcPr>
          <w:p w14:paraId="1B998B2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85</w:t>
            </w:r>
          </w:p>
        </w:tc>
        <w:tc>
          <w:tcPr>
            <w:tcW w:w="736" w:type="dxa"/>
            <w:shd w:val="clear" w:color="000000" w:fill="FFFFFF"/>
            <w:vAlign w:val="center"/>
            <w:hideMark/>
          </w:tcPr>
          <w:p w14:paraId="6C7B143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854</w:t>
            </w:r>
          </w:p>
        </w:tc>
        <w:tc>
          <w:tcPr>
            <w:tcW w:w="736" w:type="dxa"/>
            <w:shd w:val="clear" w:color="000000" w:fill="FFFFFF"/>
            <w:vAlign w:val="center"/>
            <w:hideMark/>
          </w:tcPr>
          <w:p w14:paraId="48C2F6F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8544</w:t>
            </w:r>
          </w:p>
        </w:tc>
        <w:tc>
          <w:tcPr>
            <w:tcW w:w="7139" w:type="dxa"/>
            <w:shd w:val="clear" w:color="000000" w:fill="FFFFFF"/>
            <w:vAlign w:val="center"/>
            <w:hideMark/>
          </w:tcPr>
          <w:p w14:paraId="7A89471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Educación de universidades</w:t>
            </w:r>
          </w:p>
        </w:tc>
      </w:tr>
      <w:tr w:rsidR="00C21B69" w:rsidRPr="00E02E85" w14:paraId="27BAB2DA" w14:textId="77777777" w:rsidTr="00C21B69">
        <w:trPr>
          <w:trHeight w:val="276"/>
          <w:jc w:val="center"/>
        </w:trPr>
        <w:tc>
          <w:tcPr>
            <w:tcW w:w="900" w:type="dxa"/>
            <w:shd w:val="clear" w:color="000000" w:fill="FFFFFF"/>
            <w:vAlign w:val="center"/>
            <w:hideMark/>
          </w:tcPr>
          <w:p w14:paraId="2347C263"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P</w:t>
            </w:r>
          </w:p>
        </w:tc>
        <w:tc>
          <w:tcPr>
            <w:tcW w:w="924" w:type="dxa"/>
            <w:shd w:val="clear" w:color="000000" w:fill="FFFFFF"/>
            <w:vAlign w:val="center"/>
            <w:hideMark/>
          </w:tcPr>
          <w:p w14:paraId="12F91F3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85</w:t>
            </w:r>
          </w:p>
        </w:tc>
        <w:tc>
          <w:tcPr>
            <w:tcW w:w="736" w:type="dxa"/>
            <w:shd w:val="clear" w:color="000000" w:fill="FFFFFF"/>
            <w:vAlign w:val="center"/>
            <w:hideMark/>
          </w:tcPr>
          <w:p w14:paraId="7A3047B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855</w:t>
            </w:r>
          </w:p>
        </w:tc>
        <w:tc>
          <w:tcPr>
            <w:tcW w:w="736" w:type="dxa"/>
            <w:shd w:val="clear" w:color="000000" w:fill="FFFFFF"/>
            <w:vAlign w:val="center"/>
            <w:hideMark/>
          </w:tcPr>
          <w:p w14:paraId="293D230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8551</w:t>
            </w:r>
          </w:p>
        </w:tc>
        <w:tc>
          <w:tcPr>
            <w:tcW w:w="7139" w:type="dxa"/>
            <w:shd w:val="clear" w:color="000000" w:fill="FFFFFF"/>
            <w:vAlign w:val="center"/>
            <w:hideMark/>
          </w:tcPr>
          <w:p w14:paraId="2975D00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Formación académica no formal</w:t>
            </w:r>
          </w:p>
        </w:tc>
      </w:tr>
      <w:tr w:rsidR="00C21B69" w:rsidRPr="00E02E85" w14:paraId="248BF477" w14:textId="77777777" w:rsidTr="00C21B69">
        <w:trPr>
          <w:trHeight w:val="276"/>
          <w:jc w:val="center"/>
        </w:trPr>
        <w:tc>
          <w:tcPr>
            <w:tcW w:w="900" w:type="dxa"/>
            <w:shd w:val="clear" w:color="000000" w:fill="FFFFFF"/>
            <w:vAlign w:val="center"/>
            <w:hideMark/>
          </w:tcPr>
          <w:p w14:paraId="406C16E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P</w:t>
            </w:r>
          </w:p>
        </w:tc>
        <w:tc>
          <w:tcPr>
            <w:tcW w:w="924" w:type="dxa"/>
            <w:shd w:val="clear" w:color="000000" w:fill="FFFFFF"/>
            <w:vAlign w:val="center"/>
            <w:hideMark/>
          </w:tcPr>
          <w:p w14:paraId="0DB7A79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85</w:t>
            </w:r>
          </w:p>
        </w:tc>
        <w:tc>
          <w:tcPr>
            <w:tcW w:w="736" w:type="dxa"/>
            <w:shd w:val="clear" w:color="000000" w:fill="FFFFFF"/>
            <w:vAlign w:val="center"/>
            <w:hideMark/>
          </w:tcPr>
          <w:p w14:paraId="59A4EF2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855</w:t>
            </w:r>
          </w:p>
        </w:tc>
        <w:tc>
          <w:tcPr>
            <w:tcW w:w="736" w:type="dxa"/>
            <w:shd w:val="clear" w:color="000000" w:fill="FFFFFF"/>
            <w:vAlign w:val="center"/>
            <w:hideMark/>
          </w:tcPr>
          <w:p w14:paraId="27774D7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8552</w:t>
            </w:r>
          </w:p>
        </w:tc>
        <w:tc>
          <w:tcPr>
            <w:tcW w:w="7139" w:type="dxa"/>
            <w:shd w:val="clear" w:color="000000" w:fill="FFFFFF"/>
            <w:vAlign w:val="center"/>
            <w:hideMark/>
          </w:tcPr>
          <w:p w14:paraId="26E46F3B"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Enseñanza deportiva y recreativa</w:t>
            </w:r>
          </w:p>
        </w:tc>
      </w:tr>
      <w:tr w:rsidR="00C21B69" w:rsidRPr="00E02E85" w14:paraId="0F3BF27F" w14:textId="77777777" w:rsidTr="00C21B69">
        <w:trPr>
          <w:trHeight w:val="276"/>
          <w:jc w:val="center"/>
        </w:trPr>
        <w:tc>
          <w:tcPr>
            <w:tcW w:w="900" w:type="dxa"/>
            <w:shd w:val="clear" w:color="000000" w:fill="FFFFFF"/>
            <w:vAlign w:val="center"/>
            <w:hideMark/>
          </w:tcPr>
          <w:p w14:paraId="282E3E64"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P</w:t>
            </w:r>
          </w:p>
        </w:tc>
        <w:tc>
          <w:tcPr>
            <w:tcW w:w="924" w:type="dxa"/>
            <w:shd w:val="clear" w:color="000000" w:fill="FFFFFF"/>
            <w:vAlign w:val="center"/>
            <w:hideMark/>
          </w:tcPr>
          <w:p w14:paraId="111C4EE8"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85</w:t>
            </w:r>
          </w:p>
        </w:tc>
        <w:tc>
          <w:tcPr>
            <w:tcW w:w="736" w:type="dxa"/>
            <w:shd w:val="clear" w:color="000000" w:fill="FFFFFF"/>
            <w:vAlign w:val="center"/>
            <w:hideMark/>
          </w:tcPr>
          <w:p w14:paraId="060BE63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855</w:t>
            </w:r>
          </w:p>
        </w:tc>
        <w:tc>
          <w:tcPr>
            <w:tcW w:w="736" w:type="dxa"/>
            <w:shd w:val="clear" w:color="000000" w:fill="FFFFFF"/>
            <w:vAlign w:val="center"/>
            <w:hideMark/>
          </w:tcPr>
          <w:p w14:paraId="118A72F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8553</w:t>
            </w:r>
          </w:p>
        </w:tc>
        <w:tc>
          <w:tcPr>
            <w:tcW w:w="7139" w:type="dxa"/>
            <w:shd w:val="clear" w:color="000000" w:fill="FFFFFF"/>
            <w:vAlign w:val="center"/>
            <w:hideMark/>
          </w:tcPr>
          <w:p w14:paraId="076A2C8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Enseñanza cultural</w:t>
            </w:r>
          </w:p>
        </w:tc>
      </w:tr>
      <w:tr w:rsidR="00C21B69" w:rsidRPr="00460ABB" w14:paraId="170FC948" w14:textId="77777777" w:rsidTr="00C21B69">
        <w:trPr>
          <w:trHeight w:val="276"/>
          <w:jc w:val="center"/>
        </w:trPr>
        <w:tc>
          <w:tcPr>
            <w:tcW w:w="900" w:type="dxa"/>
            <w:shd w:val="clear" w:color="000000" w:fill="FFFFFF"/>
            <w:vAlign w:val="center"/>
            <w:hideMark/>
          </w:tcPr>
          <w:p w14:paraId="09D29A6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P</w:t>
            </w:r>
          </w:p>
        </w:tc>
        <w:tc>
          <w:tcPr>
            <w:tcW w:w="924" w:type="dxa"/>
            <w:shd w:val="clear" w:color="000000" w:fill="FFFFFF"/>
            <w:vAlign w:val="center"/>
            <w:hideMark/>
          </w:tcPr>
          <w:p w14:paraId="6F791D1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85</w:t>
            </w:r>
          </w:p>
        </w:tc>
        <w:tc>
          <w:tcPr>
            <w:tcW w:w="736" w:type="dxa"/>
            <w:shd w:val="clear" w:color="000000" w:fill="FFFFFF"/>
            <w:vAlign w:val="center"/>
            <w:hideMark/>
          </w:tcPr>
          <w:p w14:paraId="145E728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855</w:t>
            </w:r>
          </w:p>
        </w:tc>
        <w:tc>
          <w:tcPr>
            <w:tcW w:w="736" w:type="dxa"/>
            <w:shd w:val="clear" w:color="000000" w:fill="FFFFFF"/>
            <w:vAlign w:val="center"/>
            <w:hideMark/>
          </w:tcPr>
          <w:p w14:paraId="065D215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8559</w:t>
            </w:r>
          </w:p>
        </w:tc>
        <w:tc>
          <w:tcPr>
            <w:tcW w:w="7139" w:type="dxa"/>
            <w:shd w:val="clear" w:color="000000" w:fill="FFFFFF"/>
            <w:vAlign w:val="center"/>
            <w:hideMark/>
          </w:tcPr>
          <w:p w14:paraId="3DD45D6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Otros tipos de educación n.c.p.</w:t>
            </w:r>
          </w:p>
        </w:tc>
      </w:tr>
      <w:tr w:rsidR="00C21B69" w:rsidRPr="00460ABB" w14:paraId="46943A1F" w14:textId="77777777" w:rsidTr="00C21B69">
        <w:trPr>
          <w:trHeight w:val="276"/>
          <w:jc w:val="center"/>
        </w:trPr>
        <w:tc>
          <w:tcPr>
            <w:tcW w:w="900" w:type="dxa"/>
            <w:shd w:val="clear" w:color="000000" w:fill="FFFFFF"/>
            <w:vAlign w:val="center"/>
            <w:hideMark/>
          </w:tcPr>
          <w:p w14:paraId="53A97D9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P</w:t>
            </w:r>
          </w:p>
        </w:tc>
        <w:tc>
          <w:tcPr>
            <w:tcW w:w="924" w:type="dxa"/>
            <w:shd w:val="clear" w:color="000000" w:fill="FFFFFF"/>
            <w:vAlign w:val="center"/>
            <w:hideMark/>
          </w:tcPr>
          <w:p w14:paraId="2844BB31"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85</w:t>
            </w:r>
          </w:p>
        </w:tc>
        <w:tc>
          <w:tcPr>
            <w:tcW w:w="736" w:type="dxa"/>
            <w:shd w:val="clear" w:color="000000" w:fill="FFFFFF"/>
            <w:vAlign w:val="center"/>
            <w:hideMark/>
          </w:tcPr>
          <w:p w14:paraId="6FCE016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855</w:t>
            </w:r>
          </w:p>
        </w:tc>
        <w:tc>
          <w:tcPr>
            <w:tcW w:w="736" w:type="dxa"/>
            <w:shd w:val="clear" w:color="000000" w:fill="FFFFFF"/>
            <w:vAlign w:val="center"/>
            <w:hideMark/>
          </w:tcPr>
          <w:p w14:paraId="4D185B2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8560</w:t>
            </w:r>
          </w:p>
        </w:tc>
        <w:tc>
          <w:tcPr>
            <w:tcW w:w="7139" w:type="dxa"/>
            <w:shd w:val="clear" w:color="000000" w:fill="FFFFFF"/>
            <w:vAlign w:val="center"/>
            <w:hideMark/>
          </w:tcPr>
          <w:p w14:paraId="3A6EC54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apoyo a la educación</w:t>
            </w:r>
          </w:p>
        </w:tc>
      </w:tr>
      <w:tr w:rsidR="00C21B69" w:rsidRPr="00460ABB" w14:paraId="4A8462ED" w14:textId="77777777" w:rsidTr="00C21B69">
        <w:trPr>
          <w:trHeight w:val="276"/>
          <w:jc w:val="center"/>
        </w:trPr>
        <w:tc>
          <w:tcPr>
            <w:tcW w:w="900" w:type="dxa"/>
            <w:shd w:val="clear" w:color="000000" w:fill="FFFFFF"/>
            <w:vAlign w:val="center"/>
            <w:hideMark/>
          </w:tcPr>
          <w:p w14:paraId="55F2021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Q</w:t>
            </w:r>
          </w:p>
        </w:tc>
        <w:tc>
          <w:tcPr>
            <w:tcW w:w="924" w:type="dxa"/>
            <w:shd w:val="clear" w:color="000000" w:fill="FFFFFF"/>
            <w:vAlign w:val="center"/>
            <w:hideMark/>
          </w:tcPr>
          <w:p w14:paraId="4048391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86</w:t>
            </w:r>
          </w:p>
        </w:tc>
        <w:tc>
          <w:tcPr>
            <w:tcW w:w="736" w:type="dxa"/>
            <w:shd w:val="clear" w:color="000000" w:fill="FFFFFF"/>
            <w:vAlign w:val="center"/>
            <w:hideMark/>
          </w:tcPr>
          <w:p w14:paraId="2DC36C1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861</w:t>
            </w:r>
          </w:p>
        </w:tc>
        <w:tc>
          <w:tcPr>
            <w:tcW w:w="736" w:type="dxa"/>
            <w:shd w:val="clear" w:color="000000" w:fill="FFFFFF"/>
            <w:vAlign w:val="center"/>
            <w:hideMark/>
          </w:tcPr>
          <w:p w14:paraId="3D17944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8610</w:t>
            </w:r>
          </w:p>
        </w:tc>
        <w:tc>
          <w:tcPr>
            <w:tcW w:w="7139" w:type="dxa"/>
            <w:shd w:val="clear" w:color="000000" w:fill="FFFFFF"/>
            <w:vAlign w:val="center"/>
            <w:hideMark/>
          </w:tcPr>
          <w:p w14:paraId="4CA0A91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Actividades de hospitales y clínicas, con internación</w:t>
            </w:r>
          </w:p>
        </w:tc>
      </w:tr>
      <w:tr w:rsidR="00C21B69" w:rsidRPr="00460ABB" w14:paraId="01C77559" w14:textId="77777777" w:rsidTr="00C21B69">
        <w:trPr>
          <w:trHeight w:val="276"/>
          <w:jc w:val="center"/>
        </w:trPr>
        <w:tc>
          <w:tcPr>
            <w:tcW w:w="900" w:type="dxa"/>
            <w:shd w:val="clear" w:color="000000" w:fill="FFFFFF"/>
            <w:vAlign w:val="center"/>
            <w:hideMark/>
          </w:tcPr>
          <w:p w14:paraId="32AA621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Q</w:t>
            </w:r>
          </w:p>
        </w:tc>
        <w:tc>
          <w:tcPr>
            <w:tcW w:w="924" w:type="dxa"/>
            <w:shd w:val="clear" w:color="000000" w:fill="FFFFFF"/>
            <w:vAlign w:val="center"/>
            <w:hideMark/>
          </w:tcPr>
          <w:p w14:paraId="4D829D5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86</w:t>
            </w:r>
          </w:p>
        </w:tc>
        <w:tc>
          <w:tcPr>
            <w:tcW w:w="736" w:type="dxa"/>
            <w:shd w:val="clear" w:color="000000" w:fill="FFFFFF"/>
            <w:vAlign w:val="center"/>
            <w:hideMark/>
          </w:tcPr>
          <w:p w14:paraId="26DA21C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862</w:t>
            </w:r>
          </w:p>
        </w:tc>
        <w:tc>
          <w:tcPr>
            <w:tcW w:w="736" w:type="dxa"/>
            <w:shd w:val="clear" w:color="000000" w:fill="FFFFFF"/>
            <w:vAlign w:val="center"/>
            <w:hideMark/>
          </w:tcPr>
          <w:p w14:paraId="194E20E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8621</w:t>
            </w:r>
          </w:p>
        </w:tc>
        <w:tc>
          <w:tcPr>
            <w:tcW w:w="7139" w:type="dxa"/>
            <w:shd w:val="clear" w:color="000000" w:fill="FFFFFF"/>
            <w:vAlign w:val="center"/>
            <w:hideMark/>
          </w:tcPr>
          <w:p w14:paraId="65517A2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la práctica médica, sin internación</w:t>
            </w:r>
          </w:p>
        </w:tc>
      </w:tr>
      <w:tr w:rsidR="00C21B69" w:rsidRPr="00460ABB" w14:paraId="12D62311" w14:textId="77777777" w:rsidTr="00C21B69">
        <w:trPr>
          <w:trHeight w:val="276"/>
          <w:jc w:val="center"/>
        </w:trPr>
        <w:tc>
          <w:tcPr>
            <w:tcW w:w="900" w:type="dxa"/>
            <w:shd w:val="clear" w:color="000000" w:fill="FFFFFF"/>
            <w:vAlign w:val="center"/>
            <w:hideMark/>
          </w:tcPr>
          <w:p w14:paraId="5BED88A2"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Q</w:t>
            </w:r>
          </w:p>
        </w:tc>
        <w:tc>
          <w:tcPr>
            <w:tcW w:w="924" w:type="dxa"/>
            <w:shd w:val="clear" w:color="000000" w:fill="FFFFFF"/>
            <w:vAlign w:val="center"/>
            <w:hideMark/>
          </w:tcPr>
          <w:p w14:paraId="429F9CA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86</w:t>
            </w:r>
          </w:p>
        </w:tc>
        <w:tc>
          <w:tcPr>
            <w:tcW w:w="736" w:type="dxa"/>
            <w:shd w:val="clear" w:color="000000" w:fill="FFFFFF"/>
            <w:vAlign w:val="center"/>
            <w:hideMark/>
          </w:tcPr>
          <w:p w14:paraId="0048749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862</w:t>
            </w:r>
          </w:p>
        </w:tc>
        <w:tc>
          <w:tcPr>
            <w:tcW w:w="736" w:type="dxa"/>
            <w:shd w:val="clear" w:color="000000" w:fill="FFFFFF"/>
            <w:vAlign w:val="center"/>
            <w:hideMark/>
          </w:tcPr>
          <w:p w14:paraId="76AD0C0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8622</w:t>
            </w:r>
          </w:p>
        </w:tc>
        <w:tc>
          <w:tcPr>
            <w:tcW w:w="7139" w:type="dxa"/>
            <w:shd w:val="clear" w:color="000000" w:fill="FFFFFF"/>
            <w:vAlign w:val="center"/>
            <w:hideMark/>
          </w:tcPr>
          <w:p w14:paraId="67B4816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Actividades de la práctica odontológica</w:t>
            </w:r>
          </w:p>
        </w:tc>
      </w:tr>
      <w:tr w:rsidR="00C21B69" w:rsidRPr="00E02E85" w14:paraId="3769A83E" w14:textId="77777777" w:rsidTr="00C21B69">
        <w:trPr>
          <w:trHeight w:val="276"/>
          <w:jc w:val="center"/>
        </w:trPr>
        <w:tc>
          <w:tcPr>
            <w:tcW w:w="900" w:type="dxa"/>
            <w:shd w:val="clear" w:color="000000" w:fill="FFFFFF"/>
            <w:vAlign w:val="center"/>
            <w:hideMark/>
          </w:tcPr>
          <w:p w14:paraId="27D3C15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lastRenderedPageBreak/>
              <w:t>Q</w:t>
            </w:r>
          </w:p>
        </w:tc>
        <w:tc>
          <w:tcPr>
            <w:tcW w:w="924" w:type="dxa"/>
            <w:shd w:val="clear" w:color="000000" w:fill="FFFFFF"/>
            <w:vAlign w:val="center"/>
            <w:hideMark/>
          </w:tcPr>
          <w:p w14:paraId="01AE2DC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86</w:t>
            </w:r>
          </w:p>
        </w:tc>
        <w:tc>
          <w:tcPr>
            <w:tcW w:w="736" w:type="dxa"/>
            <w:shd w:val="clear" w:color="000000" w:fill="FFFFFF"/>
            <w:vAlign w:val="center"/>
            <w:hideMark/>
          </w:tcPr>
          <w:p w14:paraId="12201EF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869</w:t>
            </w:r>
          </w:p>
        </w:tc>
        <w:tc>
          <w:tcPr>
            <w:tcW w:w="736" w:type="dxa"/>
            <w:shd w:val="clear" w:color="000000" w:fill="FFFFFF"/>
            <w:vAlign w:val="center"/>
            <w:hideMark/>
          </w:tcPr>
          <w:p w14:paraId="754FB4A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8691</w:t>
            </w:r>
          </w:p>
        </w:tc>
        <w:tc>
          <w:tcPr>
            <w:tcW w:w="7139" w:type="dxa"/>
            <w:shd w:val="clear" w:color="000000" w:fill="FFFFFF"/>
            <w:vAlign w:val="center"/>
            <w:hideMark/>
          </w:tcPr>
          <w:p w14:paraId="0DD1745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apoyo diagnóstico</w:t>
            </w:r>
          </w:p>
        </w:tc>
      </w:tr>
      <w:tr w:rsidR="00C21B69" w:rsidRPr="00E02E85" w14:paraId="689A7E0B" w14:textId="77777777" w:rsidTr="00C21B69">
        <w:trPr>
          <w:trHeight w:val="276"/>
          <w:jc w:val="center"/>
        </w:trPr>
        <w:tc>
          <w:tcPr>
            <w:tcW w:w="900" w:type="dxa"/>
            <w:shd w:val="clear" w:color="000000" w:fill="FFFFFF"/>
            <w:vAlign w:val="center"/>
            <w:hideMark/>
          </w:tcPr>
          <w:p w14:paraId="6B681C8D"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Q</w:t>
            </w:r>
          </w:p>
        </w:tc>
        <w:tc>
          <w:tcPr>
            <w:tcW w:w="924" w:type="dxa"/>
            <w:shd w:val="clear" w:color="000000" w:fill="FFFFFF"/>
            <w:vAlign w:val="center"/>
            <w:hideMark/>
          </w:tcPr>
          <w:p w14:paraId="141C38BF"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86</w:t>
            </w:r>
          </w:p>
        </w:tc>
        <w:tc>
          <w:tcPr>
            <w:tcW w:w="736" w:type="dxa"/>
            <w:shd w:val="clear" w:color="000000" w:fill="FFFFFF"/>
            <w:vAlign w:val="center"/>
            <w:hideMark/>
          </w:tcPr>
          <w:p w14:paraId="19B9C40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869</w:t>
            </w:r>
          </w:p>
        </w:tc>
        <w:tc>
          <w:tcPr>
            <w:tcW w:w="736" w:type="dxa"/>
            <w:shd w:val="clear" w:color="000000" w:fill="FFFFFF"/>
            <w:vAlign w:val="center"/>
            <w:hideMark/>
          </w:tcPr>
          <w:p w14:paraId="06A2868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8692</w:t>
            </w:r>
          </w:p>
        </w:tc>
        <w:tc>
          <w:tcPr>
            <w:tcW w:w="7139" w:type="dxa"/>
            <w:shd w:val="clear" w:color="000000" w:fill="FFFFFF"/>
            <w:vAlign w:val="center"/>
            <w:hideMark/>
          </w:tcPr>
          <w:p w14:paraId="240ED8A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apoyo terapéutico</w:t>
            </w:r>
          </w:p>
        </w:tc>
      </w:tr>
      <w:tr w:rsidR="00C21B69" w:rsidRPr="00460ABB" w14:paraId="3DF55A53" w14:textId="77777777" w:rsidTr="00C21B69">
        <w:trPr>
          <w:trHeight w:val="276"/>
          <w:jc w:val="center"/>
        </w:trPr>
        <w:tc>
          <w:tcPr>
            <w:tcW w:w="900" w:type="dxa"/>
            <w:shd w:val="clear" w:color="000000" w:fill="FFFFFF"/>
            <w:vAlign w:val="center"/>
            <w:hideMark/>
          </w:tcPr>
          <w:p w14:paraId="09E2641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Q</w:t>
            </w:r>
          </w:p>
        </w:tc>
        <w:tc>
          <w:tcPr>
            <w:tcW w:w="924" w:type="dxa"/>
            <w:shd w:val="clear" w:color="000000" w:fill="FFFFFF"/>
            <w:vAlign w:val="center"/>
            <w:hideMark/>
          </w:tcPr>
          <w:p w14:paraId="4D27402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86</w:t>
            </w:r>
          </w:p>
        </w:tc>
        <w:tc>
          <w:tcPr>
            <w:tcW w:w="736" w:type="dxa"/>
            <w:shd w:val="clear" w:color="000000" w:fill="FFFFFF"/>
            <w:vAlign w:val="center"/>
            <w:hideMark/>
          </w:tcPr>
          <w:p w14:paraId="75D57BB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869</w:t>
            </w:r>
          </w:p>
        </w:tc>
        <w:tc>
          <w:tcPr>
            <w:tcW w:w="736" w:type="dxa"/>
            <w:shd w:val="clear" w:color="000000" w:fill="FFFFFF"/>
            <w:vAlign w:val="center"/>
            <w:hideMark/>
          </w:tcPr>
          <w:p w14:paraId="19F85AB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8699</w:t>
            </w:r>
          </w:p>
        </w:tc>
        <w:tc>
          <w:tcPr>
            <w:tcW w:w="7139" w:type="dxa"/>
            <w:shd w:val="clear" w:color="000000" w:fill="FFFFFF"/>
            <w:vAlign w:val="center"/>
            <w:hideMark/>
          </w:tcPr>
          <w:p w14:paraId="67BC4D7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Otras actividades de atención de la salud humana</w:t>
            </w:r>
          </w:p>
        </w:tc>
      </w:tr>
      <w:tr w:rsidR="00C21B69" w:rsidRPr="00E02E85" w14:paraId="5E937CC1" w14:textId="77777777" w:rsidTr="00C21B69">
        <w:trPr>
          <w:trHeight w:val="276"/>
          <w:jc w:val="center"/>
        </w:trPr>
        <w:tc>
          <w:tcPr>
            <w:tcW w:w="900" w:type="dxa"/>
            <w:shd w:val="clear" w:color="000000" w:fill="FFFFFF"/>
            <w:vAlign w:val="center"/>
            <w:hideMark/>
          </w:tcPr>
          <w:p w14:paraId="139DDF6A"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Q</w:t>
            </w:r>
          </w:p>
        </w:tc>
        <w:tc>
          <w:tcPr>
            <w:tcW w:w="924" w:type="dxa"/>
            <w:shd w:val="clear" w:color="000000" w:fill="FFFFFF"/>
            <w:vAlign w:val="center"/>
            <w:hideMark/>
          </w:tcPr>
          <w:p w14:paraId="2A90A7A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87</w:t>
            </w:r>
          </w:p>
        </w:tc>
        <w:tc>
          <w:tcPr>
            <w:tcW w:w="736" w:type="dxa"/>
            <w:shd w:val="clear" w:color="000000" w:fill="FFFFFF"/>
            <w:vAlign w:val="center"/>
            <w:hideMark/>
          </w:tcPr>
          <w:p w14:paraId="0A7D33E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871</w:t>
            </w:r>
          </w:p>
        </w:tc>
        <w:tc>
          <w:tcPr>
            <w:tcW w:w="736" w:type="dxa"/>
            <w:shd w:val="clear" w:color="000000" w:fill="FFFFFF"/>
            <w:vAlign w:val="center"/>
            <w:hideMark/>
          </w:tcPr>
          <w:p w14:paraId="003BC94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8710</w:t>
            </w:r>
          </w:p>
        </w:tc>
        <w:tc>
          <w:tcPr>
            <w:tcW w:w="7139" w:type="dxa"/>
            <w:shd w:val="clear" w:color="000000" w:fill="FFFFFF"/>
            <w:vAlign w:val="center"/>
            <w:hideMark/>
          </w:tcPr>
          <w:p w14:paraId="10A6804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atención residencial medicalizada de tipo general</w:t>
            </w:r>
          </w:p>
        </w:tc>
      </w:tr>
      <w:tr w:rsidR="00C21B69" w:rsidRPr="00460ABB" w14:paraId="66C4BFEF" w14:textId="77777777" w:rsidTr="00C21B69">
        <w:trPr>
          <w:trHeight w:val="480"/>
          <w:jc w:val="center"/>
        </w:trPr>
        <w:tc>
          <w:tcPr>
            <w:tcW w:w="900" w:type="dxa"/>
            <w:shd w:val="clear" w:color="000000" w:fill="FFFFFF"/>
            <w:vAlign w:val="center"/>
            <w:hideMark/>
          </w:tcPr>
          <w:p w14:paraId="3BEBBB4C"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Q</w:t>
            </w:r>
          </w:p>
        </w:tc>
        <w:tc>
          <w:tcPr>
            <w:tcW w:w="924" w:type="dxa"/>
            <w:shd w:val="clear" w:color="000000" w:fill="FFFFFF"/>
            <w:vAlign w:val="center"/>
            <w:hideMark/>
          </w:tcPr>
          <w:p w14:paraId="5D7D155E"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87</w:t>
            </w:r>
          </w:p>
        </w:tc>
        <w:tc>
          <w:tcPr>
            <w:tcW w:w="736" w:type="dxa"/>
            <w:shd w:val="clear" w:color="000000" w:fill="FFFFFF"/>
            <w:vAlign w:val="center"/>
            <w:hideMark/>
          </w:tcPr>
          <w:p w14:paraId="22A9B14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872</w:t>
            </w:r>
          </w:p>
        </w:tc>
        <w:tc>
          <w:tcPr>
            <w:tcW w:w="736" w:type="dxa"/>
            <w:shd w:val="clear" w:color="000000" w:fill="FFFFFF"/>
            <w:vAlign w:val="center"/>
            <w:hideMark/>
          </w:tcPr>
          <w:p w14:paraId="6302F3D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8720</w:t>
            </w:r>
          </w:p>
        </w:tc>
        <w:tc>
          <w:tcPr>
            <w:tcW w:w="7139" w:type="dxa"/>
            <w:shd w:val="clear" w:color="000000" w:fill="FFFFFF"/>
            <w:vAlign w:val="center"/>
            <w:hideMark/>
          </w:tcPr>
          <w:p w14:paraId="03517366"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Actividades de atención residencial, para el cuidado de pacientes con retardo mental, enfermedad mental y consumo de sustancias psicoactivas</w:t>
            </w:r>
          </w:p>
        </w:tc>
      </w:tr>
      <w:tr w:rsidR="00C21B69" w:rsidRPr="00460ABB" w14:paraId="6C6BBFC1" w14:textId="77777777" w:rsidTr="00C21B69">
        <w:trPr>
          <w:trHeight w:val="840"/>
          <w:jc w:val="center"/>
        </w:trPr>
        <w:tc>
          <w:tcPr>
            <w:tcW w:w="900" w:type="dxa"/>
            <w:shd w:val="clear" w:color="000000" w:fill="FFFFFF"/>
            <w:vAlign w:val="center"/>
            <w:hideMark/>
          </w:tcPr>
          <w:p w14:paraId="28A9D350"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Q</w:t>
            </w:r>
          </w:p>
        </w:tc>
        <w:tc>
          <w:tcPr>
            <w:tcW w:w="924" w:type="dxa"/>
            <w:shd w:val="clear" w:color="000000" w:fill="FFFFFF"/>
            <w:vAlign w:val="center"/>
            <w:hideMark/>
          </w:tcPr>
          <w:p w14:paraId="161C767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87</w:t>
            </w:r>
          </w:p>
        </w:tc>
        <w:tc>
          <w:tcPr>
            <w:tcW w:w="736" w:type="dxa"/>
            <w:shd w:val="clear" w:color="000000" w:fill="FFFFFF"/>
            <w:vAlign w:val="center"/>
            <w:hideMark/>
          </w:tcPr>
          <w:p w14:paraId="5CFA456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873</w:t>
            </w:r>
          </w:p>
        </w:tc>
        <w:tc>
          <w:tcPr>
            <w:tcW w:w="736" w:type="dxa"/>
            <w:shd w:val="clear" w:color="000000" w:fill="FFFFFF"/>
            <w:vAlign w:val="center"/>
            <w:hideMark/>
          </w:tcPr>
          <w:p w14:paraId="0844FF1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8730</w:t>
            </w:r>
          </w:p>
        </w:tc>
        <w:tc>
          <w:tcPr>
            <w:tcW w:w="7139" w:type="dxa"/>
            <w:shd w:val="clear" w:color="000000" w:fill="FFFFFF"/>
            <w:vAlign w:val="center"/>
            <w:hideMark/>
          </w:tcPr>
          <w:p w14:paraId="59FA2509" w14:textId="77777777" w:rsidR="00C21B69" w:rsidRPr="00E02E85" w:rsidRDefault="00C21B69" w:rsidP="00C21B69">
            <w:pPr>
              <w:jc w:val="center"/>
              <w:rPr>
                <w:rFonts w:ascii="Arial" w:hAnsi="Arial" w:cs="Arial"/>
                <w:bCs/>
                <w:sz w:val="18"/>
                <w:szCs w:val="18"/>
                <w:lang w:val="es-ES_tradnl" w:eastAsia="es-CO"/>
              </w:rPr>
            </w:pPr>
            <w:r w:rsidRPr="00E02E85">
              <w:rPr>
                <w:rFonts w:ascii="Arial" w:hAnsi="Arial" w:cs="Arial"/>
                <w:bCs/>
                <w:sz w:val="18"/>
                <w:szCs w:val="18"/>
                <w:lang w:val="es-ES_tradnl" w:eastAsia="es-CO"/>
              </w:rPr>
              <w:t>Actividades de atención en instituciones para el cuidado de personas mayores y/o discapacitadas</w:t>
            </w:r>
          </w:p>
        </w:tc>
      </w:tr>
      <w:tr w:rsidR="00C21B69" w:rsidRPr="00460ABB" w14:paraId="491C2D5A" w14:textId="77777777" w:rsidTr="00C21B69">
        <w:trPr>
          <w:trHeight w:val="288"/>
          <w:jc w:val="center"/>
        </w:trPr>
        <w:tc>
          <w:tcPr>
            <w:tcW w:w="900" w:type="dxa"/>
            <w:shd w:val="clear" w:color="000000" w:fill="FFFFFF"/>
            <w:noWrap/>
            <w:vAlign w:val="center"/>
            <w:hideMark/>
          </w:tcPr>
          <w:p w14:paraId="0108A29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Q</w:t>
            </w:r>
          </w:p>
        </w:tc>
        <w:tc>
          <w:tcPr>
            <w:tcW w:w="924" w:type="dxa"/>
            <w:shd w:val="clear" w:color="000000" w:fill="FFFFFF"/>
            <w:noWrap/>
            <w:vAlign w:val="center"/>
            <w:hideMark/>
          </w:tcPr>
          <w:p w14:paraId="4352D87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87</w:t>
            </w:r>
          </w:p>
        </w:tc>
        <w:tc>
          <w:tcPr>
            <w:tcW w:w="736" w:type="dxa"/>
            <w:shd w:val="clear" w:color="000000" w:fill="FFFFFF"/>
            <w:noWrap/>
            <w:vAlign w:val="center"/>
            <w:hideMark/>
          </w:tcPr>
          <w:p w14:paraId="5C483ED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879</w:t>
            </w:r>
          </w:p>
        </w:tc>
        <w:tc>
          <w:tcPr>
            <w:tcW w:w="736" w:type="dxa"/>
            <w:shd w:val="clear" w:color="000000" w:fill="FFFFFF"/>
            <w:noWrap/>
            <w:vAlign w:val="center"/>
            <w:hideMark/>
          </w:tcPr>
          <w:p w14:paraId="5AA017C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8790</w:t>
            </w:r>
          </w:p>
        </w:tc>
        <w:tc>
          <w:tcPr>
            <w:tcW w:w="7139" w:type="dxa"/>
            <w:shd w:val="clear" w:color="000000" w:fill="FFFFFF"/>
            <w:noWrap/>
            <w:vAlign w:val="center"/>
            <w:hideMark/>
          </w:tcPr>
          <w:p w14:paraId="4ABCD3F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Otras actividades de atención en instituciones con alojamiento</w:t>
            </w:r>
          </w:p>
        </w:tc>
      </w:tr>
      <w:tr w:rsidR="00C21B69" w:rsidRPr="00460ABB" w14:paraId="575A6473" w14:textId="77777777" w:rsidTr="00C21B69">
        <w:trPr>
          <w:trHeight w:val="288"/>
          <w:jc w:val="center"/>
        </w:trPr>
        <w:tc>
          <w:tcPr>
            <w:tcW w:w="900" w:type="dxa"/>
            <w:shd w:val="clear" w:color="000000" w:fill="FFFFFF"/>
            <w:noWrap/>
            <w:vAlign w:val="center"/>
            <w:hideMark/>
          </w:tcPr>
          <w:p w14:paraId="35183E0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Q</w:t>
            </w:r>
          </w:p>
        </w:tc>
        <w:tc>
          <w:tcPr>
            <w:tcW w:w="924" w:type="dxa"/>
            <w:shd w:val="clear" w:color="000000" w:fill="FFFFFF"/>
            <w:noWrap/>
            <w:vAlign w:val="center"/>
            <w:hideMark/>
          </w:tcPr>
          <w:p w14:paraId="7E109EB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88</w:t>
            </w:r>
          </w:p>
        </w:tc>
        <w:tc>
          <w:tcPr>
            <w:tcW w:w="736" w:type="dxa"/>
            <w:shd w:val="clear" w:color="000000" w:fill="FFFFFF"/>
            <w:noWrap/>
            <w:vAlign w:val="center"/>
            <w:hideMark/>
          </w:tcPr>
          <w:p w14:paraId="5EA6665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881</w:t>
            </w:r>
          </w:p>
        </w:tc>
        <w:tc>
          <w:tcPr>
            <w:tcW w:w="736" w:type="dxa"/>
            <w:shd w:val="clear" w:color="000000" w:fill="FFFFFF"/>
            <w:noWrap/>
            <w:vAlign w:val="center"/>
            <w:hideMark/>
          </w:tcPr>
          <w:p w14:paraId="30B1F67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8810</w:t>
            </w:r>
          </w:p>
        </w:tc>
        <w:tc>
          <w:tcPr>
            <w:tcW w:w="7139" w:type="dxa"/>
            <w:shd w:val="clear" w:color="000000" w:fill="FFFFFF"/>
            <w:noWrap/>
            <w:vAlign w:val="center"/>
            <w:hideMark/>
          </w:tcPr>
          <w:p w14:paraId="364A318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asistencia social sin alojamiento para personas mayores y discapacitadas</w:t>
            </w:r>
          </w:p>
        </w:tc>
      </w:tr>
      <w:tr w:rsidR="00C21B69" w:rsidRPr="00460ABB" w14:paraId="6EE3AA2A" w14:textId="77777777" w:rsidTr="00C21B69">
        <w:trPr>
          <w:trHeight w:val="288"/>
          <w:jc w:val="center"/>
        </w:trPr>
        <w:tc>
          <w:tcPr>
            <w:tcW w:w="900" w:type="dxa"/>
            <w:shd w:val="clear" w:color="000000" w:fill="FFFFFF"/>
            <w:noWrap/>
            <w:vAlign w:val="center"/>
            <w:hideMark/>
          </w:tcPr>
          <w:p w14:paraId="5E98B1B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Q</w:t>
            </w:r>
          </w:p>
        </w:tc>
        <w:tc>
          <w:tcPr>
            <w:tcW w:w="924" w:type="dxa"/>
            <w:shd w:val="clear" w:color="000000" w:fill="FFFFFF"/>
            <w:noWrap/>
            <w:vAlign w:val="center"/>
            <w:hideMark/>
          </w:tcPr>
          <w:p w14:paraId="22E7B9D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88</w:t>
            </w:r>
          </w:p>
        </w:tc>
        <w:tc>
          <w:tcPr>
            <w:tcW w:w="736" w:type="dxa"/>
            <w:shd w:val="clear" w:color="000000" w:fill="FFFFFF"/>
            <w:noWrap/>
            <w:vAlign w:val="center"/>
            <w:hideMark/>
          </w:tcPr>
          <w:p w14:paraId="2ED2261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889</w:t>
            </w:r>
          </w:p>
        </w:tc>
        <w:tc>
          <w:tcPr>
            <w:tcW w:w="736" w:type="dxa"/>
            <w:shd w:val="clear" w:color="000000" w:fill="FFFFFF"/>
            <w:noWrap/>
            <w:vAlign w:val="center"/>
            <w:hideMark/>
          </w:tcPr>
          <w:p w14:paraId="4F0BC27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8890</w:t>
            </w:r>
          </w:p>
        </w:tc>
        <w:tc>
          <w:tcPr>
            <w:tcW w:w="7139" w:type="dxa"/>
            <w:shd w:val="clear" w:color="000000" w:fill="FFFFFF"/>
            <w:noWrap/>
            <w:vAlign w:val="center"/>
            <w:hideMark/>
          </w:tcPr>
          <w:p w14:paraId="112FB94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Otras actividades de asistencia social sin alojamiento</w:t>
            </w:r>
          </w:p>
        </w:tc>
      </w:tr>
      <w:tr w:rsidR="00C21B69" w:rsidRPr="00E02E85" w14:paraId="4D389D70" w14:textId="77777777" w:rsidTr="00C21B69">
        <w:trPr>
          <w:trHeight w:val="288"/>
          <w:jc w:val="center"/>
        </w:trPr>
        <w:tc>
          <w:tcPr>
            <w:tcW w:w="900" w:type="dxa"/>
            <w:shd w:val="clear" w:color="000000" w:fill="FFFFFF"/>
            <w:noWrap/>
            <w:vAlign w:val="center"/>
            <w:hideMark/>
          </w:tcPr>
          <w:p w14:paraId="083AE39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w:t>
            </w:r>
          </w:p>
        </w:tc>
        <w:tc>
          <w:tcPr>
            <w:tcW w:w="924" w:type="dxa"/>
            <w:shd w:val="clear" w:color="000000" w:fill="FFFFFF"/>
            <w:noWrap/>
            <w:vAlign w:val="center"/>
            <w:hideMark/>
          </w:tcPr>
          <w:p w14:paraId="563A51D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w:t>
            </w:r>
          </w:p>
        </w:tc>
        <w:tc>
          <w:tcPr>
            <w:tcW w:w="736" w:type="dxa"/>
            <w:shd w:val="clear" w:color="000000" w:fill="FFFFFF"/>
            <w:noWrap/>
            <w:vAlign w:val="center"/>
            <w:hideMark/>
          </w:tcPr>
          <w:p w14:paraId="1662056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900</w:t>
            </w:r>
          </w:p>
        </w:tc>
        <w:tc>
          <w:tcPr>
            <w:tcW w:w="736" w:type="dxa"/>
            <w:shd w:val="clear" w:color="000000" w:fill="FFFFFF"/>
            <w:noWrap/>
            <w:vAlign w:val="center"/>
            <w:hideMark/>
          </w:tcPr>
          <w:p w14:paraId="49766D5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9001</w:t>
            </w:r>
          </w:p>
        </w:tc>
        <w:tc>
          <w:tcPr>
            <w:tcW w:w="7139" w:type="dxa"/>
            <w:shd w:val="clear" w:color="000000" w:fill="FFFFFF"/>
            <w:noWrap/>
            <w:vAlign w:val="center"/>
            <w:hideMark/>
          </w:tcPr>
          <w:p w14:paraId="5F4DF83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Creación literaria</w:t>
            </w:r>
          </w:p>
        </w:tc>
      </w:tr>
      <w:tr w:rsidR="00C21B69" w:rsidRPr="00E02E85" w14:paraId="5F20DF9D" w14:textId="77777777" w:rsidTr="00C21B69">
        <w:trPr>
          <w:trHeight w:val="288"/>
          <w:jc w:val="center"/>
        </w:trPr>
        <w:tc>
          <w:tcPr>
            <w:tcW w:w="900" w:type="dxa"/>
            <w:shd w:val="clear" w:color="000000" w:fill="FFFFFF"/>
            <w:noWrap/>
            <w:vAlign w:val="center"/>
            <w:hideMark/>
          </w:tcPr>
          <w:p w14:paraId="0FFCBFC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w:t>
            </w:r>
          </w:p>
        </w:tc>
        <w:tc>
          <w:tcPr>
            <w:tcW w:w="924" w:type="dxa"/>
            <w:shd w:val="clear" w:color="000000" w:fill="FFFFFF"/>
            <w:noWrap/>
            <w:vAlign w:val="center"/>
            <w:hideMark/>
          </w:tcPr>
          <w:p w14:paraId="6E5548C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w:t>
            </w:r>
          </w:p>
        </w:tc>
        <w:tc>
          <w:tcPr>
            <w:tcW w:w="736" w:type="dxa"/>
            <w:shd w:val="clear" w:color="000000" w:fill="FFFFFF"/>
            <w:noWrap/>
            <w:vAlign w:val="center"/>
            <w:hideMark/>
          </w:tcPr>
          <w:p w14:paraId="58D6935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900</w:t>
            </w:r>
          </w:p>
        </w:tc>
        <w:tc>
          <w:tcPr>
            <w:tcW w:w="736" w:type="dxa"/>
            <w:shd w:val="clear" w:color="000000" w:fill="FFFFFF"/>
            <w:noWrap/>
            <w:vAlign w:val="center"/>
            <w:hideMark/>
          </w:tcPr>
          <w:p w14:paraId="3ADFA40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9002</w:t>
            </w:r>
          </w:p>
        </w:tc>
        <w:tc>
          <w:tcPr>
            <w:tcW w:w="7139" w:type="dxa"/>
            <w:shd w:val="clear" w:color="000000" w:fill="FFFFFF"/>
            <w:noWrap/>
            <w:vAlign w:val="center"/>
            <w:hideMark/>
          </w:tcPr>
          <w:p w14:paraId="30A5AE6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Creación musical</w:t>
            </w:r>
          </w:p>
        </w:tc>
      </w:tr>
      <w:tr w:rsidR="00C21B69" w:rsidRPr="00E02E85" w14:paraId="5CEC5C52" w14:textId="77777777" w:rsidTr="00C21B69">
        <w:trPr>
          <w:trHeight w:val="288"/>
          <w:jc w:val="center"/>
        </w:trPr>
        <w:tc>
          <w:tcPr>
            <w:tcW w:w="900" w:type="dxa"/>
            <w:shd w:val="clear" w:color="000000" w:fill="FFFFFF"/>
            <w:noWrap/>
            <w:vAlign w:val="center"/>
            <w:hideMark/>
          </w:tcPr>
          <w:p w14:paraId="0B2F725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w:t>
            </w:r>
          </w:p>
        </w:tc>
        <w:tc>
          <w:tcPr>
            <w:tcW w:w="924" w:type="dxa"/>
            <w:shd w:val="clear" w:color="000000" w:fill="FFFFFF"/>
            <w:noWrap/>
            <w:vAlign w:val="center"/>
            <w:hideMark/>
          </w:tcPr>
          <w:p w14:paraId="3642211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w:t>
            </w:r>
          </w:p>
        </w:tc>
        <w:tc>
          <w:tcPr>
            <w:tcW w:w="736" w:type="dxa"/>
            <w:shd w:val="clear" w:color="000000" w:fill="FFFFFF"/>
            <w:noWrap/>
            <w:vAlign w:val="center"/>
            <w:hideMark/>
          </w:tcPr>
          <w:p w14:paraId="21FC2CA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900</w:t>
            </w:r>
          </w:p>
        </w:tc>
        <w:tc>
          <w:tcPr>
            <w:tcW w:w="736" w:type="dxa"/>
            <w:shd w:val="clear" w:color="000000" w:fill="FFFFFF"/>
            <w:noWrap/>
            <w:vAlign w:val="center"/>
            <w:hideMark/>
          </w:tcPr>
          <w:p w14:paraId="6249A61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9003</w:t>
            </w:r>
          </w:p>
        </w:tc>
        <w:tc>
          <w:tcPr>
            <w:tcW w:w="7139" w:type="dxa"/>
            <w:shd w:val="clear" w:color="000000" w:fill="FFFFFF"/>
            <w:noWrap/>
            <w:vAlign w:val="center"/>
            <w:hideMark/>
          </w:tcPr>
          <w:p w14:paraId="3E7656C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Creación teatral</w:t>
            </w:r>
          </w:p>
        </w:tc>
      </w:tr>
      <w:tr w:rsidR="00C21B69" w:rsidRPr="00E02E85" w14:paraId="6396C129" w14:textId="77777777" w:rsidTr="00C21B69">
        <w:trPr>
          <w:trHeight w:val="288"/>
          <w:jc w:val="center"/>
        </w:trPr>
        <w:tc>
          <w:tcPr>
            <w:tcW w:w="900" w:type="dxa"/>
            <w:shd w:val="clear" w:color="000000" w:fill="FFFFFF"/>
            <w:noWrap/>
            <w:vAlign w:val="center"/>
            <w:hideMark/>
          </w:tcPr>
          <w:p w14:paraId="729EA6E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w:t>
            </w:r>
          </w:p>
        </w:tc>
        <w:tc>
          <w:tcPr>
            <w:tcW w:w="924" w:type="dxa"/>
            <w:shd w:val="clear" w:color="000000" w:fill="FFFFFF"/>
            <w:noWrap/>
            <w:vAlign w:val="center"/>
            <w:hideMark/>
          </w:tcPr>
          <w:p w14:paraId="4B76DCF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w:t>
            </w:r>
          </w:p>
        </w:tc>
        <w:tc>
          <w:tcPr>
            <w:tcW w:w="736" w:type="dxa"/>
            <w:shd w:val="clear" w:color="000000" w:fill="FFFFFF"/>
            <w:noWrap/>
            <w:vAlign w:val="center"/>
            <w:hideMark/>
          </w:tcPr>
          <w:p w14:paraId="2A06D35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900</w:t>
            </w:r>
          </w:p>
        </w:tc>
        <w:tc>
          <w:tcPr>
            <w:tcW w:w="736" w:type="dxa"/>
            <w:shd w:val="clear" w:color="000000" w:fill="FFFFFF"/>
            <w:noWrap/>
            <w:vAlign w:val="center"/>
            <w:hideMark/>
          </w:tcPr>
          <w:p w14:paraId="62E720A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9004</w:t>
            </w:r>
          </w:p>
        </w:tc>
        <w:tc>
          <w:tcPr>
            <w:tcW w:w="7139" w:type="dxa"/>
            <w:shd w:val="clear" w:color="000000" w:fill="FFFFFF"/>
            <w:noWrap/>
            <w:vAlign w:val="center"/>
            <w:hideMark/>
          </w:tcPr>
          <w:p w14:paraId="57DD65C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Creación audiovisual</w:t>
            </w:r>
          </w:p>
        </w:tc>
      </w:tr>
      <w:tr w:rsidR="00C21B69" w:rsidRPr="00E02E85" w14:paraId="650DCEC4" w14:textId="77777777" w:rsidTr="00C21B69">
        <w:trPr>
          <w:trHeight w:val="288"/>
          <w:jc w:val="center"/>
        </w:trPr>
        <w:tc>
          <w:tcPr>
            <w:tcW w:w="900" w:type="dxa"/>
            <w:shd w:val="clear" w:color="000000" w:fill="FFFFFF"/>
            <w:noWrap/>
            <w:vAlign w:val="center"/>
            <w:hideMark/>
          </w:tcPr>
          <w:p w14:paraId="297D266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w:t>
            </w:r>
          </w:p>
        </w:tc>
        <w:tc>
          <w:tcPr>
            <w:tcW w:w="924" w:type="dxa"/>
            <w:shd w:val="clear" w:color="000000" w:fill="FFFFFF"/>
            <w:noWrap/>
            <w:vAlign w:val="center"/>
            <w:hideMark/>
          </w:tcPr>
          <w:p w14:paraId="4135FA9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w:t>
            </w:r>
          </w:p>
        </w:tc>
        <w:tc>
          <w:tcPr>
            <w:tcW w:w="736" w:type="dxa"/>
            <w:shd w:val="clear" w:color="000000" w:fill="FFFFFF"/>
            <w:noWrap/>
            <w:vAlign w:val="center"/>
            <w:hideMark/>
          </w:tcPr>
          <w:p w14:paraId="4EDBDBF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900</w:t>
            </w:r>
          </w:p>
        </w:tc>
        <w:tc>
          <w:tcPr>
            <w:tcW w:w="736" w:type="dxa"/>
            <w:shd w:val="clear" w:color="000000" w:fill="FFFFFF"/>
            <w:noWrap/>
            <w:vAlign w:val="center"/>
            <w:hideMark/>
          </w:tcPr>
          <w:p w14:paraId="6392231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9005</w:t>
            </w:r>
          </w:p>
        </w:tc>
        <w:tc>
          <w:tcPr>
            <w:tcW w:w="7139" w:type="dxa"/>
            <w:shd w:val="clear" w:color="000000" w:fill="FFFFFF"/>
            <w:noWrap/>
            <w:vAlign w:val="center"/>
            <w:hideMark/>
          </w:tcPr>
          <w:p w14:paraId="78580D9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Artes plásticas y visuales</w:t>
            </w:r>
          </w:p>
        </w:tc>
      </w:tr>
      <w:tr w:rsidR="00C21B69" w:rsidRPr="00E02E85" w14:paraId="17C81A02" w14:textId="77777777" w:rsidTr="00C21B69">
        <w:trPr>
          <w:trHeight w:val="288"/>
          <w:jc w:val="center"/>
        </w:trPr>
        <w:tc>
          <w:tcPr>
            <w:tcW w:w="900" w:type="dxa"/>
            <w:shd w:val="clear" w:color="000000" w:fill="FFFFFF"/>
            <w:noWrap/>
            <w:vAlign w:val="center"/>
            <w:hideMark/>
          </w:tcPr>
          <w:p w14:paraId="5DC2138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w:t>
            </w:r>
          </w:p>
        </w:tc>
        <w:tc>
          <w:tcPr>
            <w:tcW w:w="924" w:type="dxa"/>
            <w:shd w:val="clear" w:color="000000" w:fill="FFFFFF"/>
            <w:noWrap/>
            <w:vAlign w:val="center"/>
            <w:hideMark/>
          </w:tcPr>
          <w:p w14:paraId="797462E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w:t>
            </w:r>
          </w:p>
        </w:tc>
        <w:tc>
          <w:tcPr>
            <w:tcW w:w="736" w:type="dxa"/>
            <w:shd w:val="clear" w:color="000000" w:fill="FFFFFF"/>
            <w:noWrap/>
            <w:vAlign w:val="center"/>
            <w:hideMark/>
          </w:tcPr>
          <w:p w14:paraId="01034CF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900</w:t>
            </w:r>
          </w:p>
        </w:tc>
        <w:tc>
          <w:tcPr>
            <w:tcW w:w="736" w:type="dxa"/>
            <w:shd w:val="clear" w:color="000000" w:fill="FFFFFF"/>
            <w:noWrap/>
            <w:vAlign w:val="center"/>
            <w:hideMark/>
          </w:tcPr>
          <w:p w14:paraId="76ABEB0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9006</w:t>
            </w:r>
          </w:p>
        </w:tc>
        <w:tc>
          <w:tcPr>
            <w:tcW w:w="7139" w:type="dxa"/>
            <w:shd w:val="clear" w:color="000000" w:fill="FFFFFF"/>
            <w:noWrap/>
            <w:vAlign w:val="center"/>
            <w:hideMark/>
          </w:tcPr>
          <w:p w14:paraId="3C655DB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teatrales</w:t>
            </w:r>
          </w:p>
        </w:tc>
      </w:tr>
      <w:tr w:rsidR="00C21B69" w:rsidRPr="00E02E85" w14:paraId="146CFDD7" w14:textId="77777777" w:rsidTr="00C21B69">
        <w:trPr>
          <w:trHeight w:val="288"/>
          <w:jc w:val="center"/>
        </w:trPr>
        <w:tc>
          <w:tcPr>
            <w:tcW w:w="900" w:type="dxa"/>
            <w:shd w:val="clear" w:color="000000" w:fill="FFFFFF"/>
            <w:noWrap/>
            <w:vAlign w:val="center"/>
            <w:hideMark/>
          </w:tcPr>
          <w:p w14:paraId="729A75D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w:t>
            </w:r>
          </w:p>
        </w:tc>
        <w:tc>
          <w:tcPr>
            <w:tcW w:w="924" w:type="dxa"/>
            <w:shd w:val="clear" w:color="000000" w:fill="FFFFFF"/>
            <w:noWrap/>
            <w:vAlign w:val="center"/>
            <w:hideMark/>
          </w:tcPr>
          <w:p w14:paraId="2AA8E03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w:t>
            </w:r>
          </w:p>
        </w:tc>
        <w:tc>
          <w:tcPr>
            <w:tcW w:w="736" w:type="dxa"/>
            <w:shd w:val="clear" w:color="000000" w:fill="FFFFFF"/>
            <w:noWrap/>
            <w:vAlign w:val="center"/>
            <w:hideMark/>
          </w:tcPr>
          <w:p w14:paraId="2BAEE06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900</w:t>
            </w:r>
          </w:p>
        </w:tc>
        <w:tc>
          <w:tcPr>
            <w:tcW w:w="736" w:type="dxa"/>
            <w:shd w:val="clear" w:color="000000" w:fill="FFFFFF"/>
            <w:noWrap/>
            <w:vAlign w:val="center"/>
            <w:hideMark/>
          </w:tcPr>
          <w:p w14:paraId="6EE4506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9007</w:t>
            </w:r>
          </w:p>
        </w:tc>
        <w:tc>
          <w:tcPr>
            <w:tcW w:w="7139" w:type="dxa"/>
            <w:shd w:val="clear" w:color="000000" w:fill="FFFFFF"/>
            <w:noWrap/>
            <w:vAlign w:val="center"/>
            <w:hideMark/>
          </w:tcPr>
          <w:p w14:paraId="47EE1A1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espectáculos musicales en vivo</w:t>
            </w:r>
          </w:p>
        </w:tc>
      </w:tr>
      <w:tr w:rsidR="00C21B69" w:rsidRPr="00E02E85" w14:paraId="413501B2" w14:textId="77777777" w:rsidTr="00C21B69">
        <w:trPr>
          <w:trHeight w:val="288"/>
          <w:jc w:val="center"/>
        </w:trPr>
        <w:tc>
          <w:tcPr>
            <w:tcW w:w="900" w:type="dxa"/>
            <w:shd w:val="clear" w:color="000000" w:fill="FFFFFF"/>
            <w:noWrap/>
            <w:vAlign w:val="center"/>
            <w:hideMark/>
          </w:tcPr>
          <w:p w14:paraId="3452EE2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w:t>
            </w:r>
          </w:p>
        </w:tc>
        <w:tc>
          <w:tcPr>
            <w:tcW w:w="924" w:type="dxa"/>
            <w:shd w:val="clear" w:color="000000" w:fill="FFFFFF"/>
            <w:noWrap/>
            <w:vAlign w:val="center"/>
            <w:hideMark/>
          </w:tcPr>
          <w:p w14:paraId="6C865DB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w:t>
            </w:r>
          </w:p>
        </w:tc>
        <w:tc>
          <w:tcPr>
            <w:tcW w:w="736" w:type="dxa"/>
            <w:shd w:val="clear" w:color="000000" w:fill="FFFFFF"/>
            <w:noWrap/>
            <w:vAlign w:val="center"/>
            <w:hideMark/>
          </w:tcPr>
          <w:p w14:paraId="79C5839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900</w:t>
            </w:r>
          </w:p>
        </w:tc>
        <w:tc>
          <w:tcPr>
            <w:tcW w:w="736" w:type="dxa"/>
            <w:shd w:val="clear" w:color="000000" w:fill="FFFFFF"/>
            <w:noWrap/>
            <w:vAlign w:val="center"/>
            <w:hideMark/>
          </w:tcPr>
          <w:p w14:paraId="29559FC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9009</w:t>
            </w:r>
          </w:p>
        </w:tc>
        <w:tc>
          <w:tcPr>
            <w:tcW w:w="7139" w:type="dxa"/>
            <w:shd w:val="clear" w:color="000000" w:fill="FFFFFF"/>
            <w:noWrap/>
            <w:vAlign w:val="center"/>
            <w:hideMark/>
          </w:tcPr>
          <w:p w14:paraId="54E06FF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Otras actividades de espectáculos en vivo</w:t>
            </w:r>
          </w:p>
        </w:tc>
      </w:tr>
      <w:tr w:rsidR="00C21B69" w:rsidRPr="00E02E85" w14:paraId="0B81A3AF" w14:textId="77777777" w:rsidTr="00C21B69">
        <w:trPr>
          <w:trHeight w:val="288"/>
          <w:jc w:val="center"/>
        </w:trPr>
        <w:tc>
          <w:tcPr>
            <w:tcW w:w="900" w:type="dxa"/>
            <w:shd w:val="clear" w:color="000000" w:fill="FFFFFF"/>
            <w:noWrap/>
            <w:vAlign w:val="center"/>
            <w:hideMark/>
          </w:tcPr>
          <w:p w14:paraId="142ADEE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w:t>
            </w:r>
          </w:p>
        </w:tc>
        <w:tc>
          <w:tcPr>
            <w:tcW w:w="924" w:type="dxa"/>
            <w:shd w:val="clear" w:color="000000" w:fill="FFFFFF"/>
            <w:noWrap/>
            <w:vAlign w:val="center"/>
            <w:hideMark/>
          </w:tcPr>
          <w:p w14:paraId="4BB57BD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91</w:t>
            </w:r>
          </w:p>
        </w:tc>
        <w:tc>
          <w:tcPr>
            <w:tcW w:w="736" w:type="dxa"/>
            <w:shd w:val="clear" w:color="000000" w:fill="FFFFFF"/>
            <w:noWrap/>
            <w:vAlign w:val="center"/>
            <w:hideMark/>
          </w:tcPr>
          <w:p w14:paraId="0C5CA4A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910</w:t>
            </w:r>
          </w:p>
        </w:tc>
        <w:tc>
          <w:tcPr>
            <w:tcW w:w="736" w:type="dxa"/>
            <w:shd w:val="clear" w:color="000000" w:fill="FFFFFF"/>
            <w:noWrap/>
            <w:vAlign w:val="center"/>
            <w:hideMark/>
          </w:tcPr>
          <w:p w14:paraId="5924467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9101</w:t>
            </w:r>
          </w:p>
        </w:tc>
        <w:tc>
          <w:tcPr>
            <w:tcW w:w="7139" w:type="dxa"/>
            <w:shd w:val="clear" w:color="000000" w:fill="FFFFFF"/>
            <w:noWrap/>
            <w:vAlign w:val="center"/>
            <w:hideMark/>
          </w:tcPr>
          <w:p w14:paraId="5FB05A3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Bibliotecas y archivos</w:t>
            </w:r>
          </w:p>
        </w:tc>
      </w:tr>
      <w:tr w:rsidR="00C21B69" w:rsidRPr="00460ABB" w14:paraId="39524F23" w14:textId="77777777" w:rsidTr="00C21B69">
        <w:trPr>
          <w:trHeight w:val="288"/>
          <w:jc w:val="center"/>
        </w:trPr>
        <w:tc>
          <w:tcPr>
            <w:tcW w:w="900" w:type="dxa"/>
            <w:shd w:val="clear" w:color="000000" w:fill="FFFFFF"/>
            <w:noWrap/>
            <w:vAlign w:val="center"/>
            <w:hideMark/>
          </w:tcPr>
          <w:p w14:paraId="077130C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w:t>
            </w:r>
          </w:p>
        </w:tc>
        <w:tc>
          <w:tcPr>
            <w:tcW w:w="924" w:type="dxa"/>
            <w:shd w:val="clear" w:color="000000" w:fill="FFFFFF"/>
            <w:noWrap/>
            <w:vAlign w:val="center"/>
            <w:hideMark/>
          </w:tcPr>
          <w:p w14:paraId="1C69826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91</w:t>
            </w:r>
          </w:p>
        </w:tc>
        <w:tc>
          <w:tcPr>
            <w:tcW w:w="736" w:type="dxa"/>
            <w:shd w:val="clear" w:color="000000" w:fill="FFFFFF"/>
            <w:noWrap/>
            <w:vAlign w:val="center"/>
            <w:hideMark/>
          </w:tcPr>
          <w:p w14:paraId="16BCC57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910</w:t>
            </w:r>
          </w:p>
        </w:tc>
        <w:tc>
          <w:tcPr>
            <w:tcW w:w="736" w:type="dxa"/>
            <w:shd w:val="clear" w:color="000000" w:fill="FFFFFF"/>
            <w:noWrap/>
            <w:vAlign w:val="center"/>
            <w:hideMark/>
          </w:tcPr>
          <w:p w14:paraId="62F15A5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9102</w:t>
            </w:r>
          </w:p>
        </w:tc>
        <w:tc>
          <w:tcPr>
            <w:tcW w:w="7139" w:type="dxa"/>
            <w:shd w:val="clear" w:color="000000" w:fill="FFFFFF"/>
            <w:noWrap/>
            <w:vAlign w:val="center"/>
            <w:hideMark/>
          </w:tcPr>
          <w:p w14:paraId="6022FD0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y funcionamiento de museos, conservación de edificios y sitios históricos</w:t>
            </w:r>
          </w:p>
        </w:tc>
      </w:tr>
      <w:tr w:rsidR="00C21B69" w:rsidRPr="00E02E85" w14:paraId="506DB02A" w14:textId="77777777" w:rsidTr="00C21B69">
        <w:trPr>
          <w:trHeight w:val="288"/>
          <w:jc w:val="center"/>
        </w:trPr>
        <w:tc>
          <w:tcPr>
            <w:tcW w:w="900" w:type="dxa"/>
            <w:shd w:val="clear" w:color="000000" w:fill="FFFFFF"/>
            <w:noWrap/>
            <w:vAlign w:val="center"/>
            <w:hideMark/>
          </w:tcPr>
          <w:p w14:paraId="25B2B7C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w:t>
            </w:r>
          </w:p>
        </w:tc>
        <w:tc>
          <w:tcPr>
            <w:tcW w:w="924" w:type="dxa"/>
            <w:shd w:val="clear" w:color="000000" w:fill="FFFFFF"/>
            <w:noWrap/>
            <w:vAlign w:val="center"/>
            <w:hideMark/>
          </w:tcPr>
          <w:p w14:paraId="5440FA6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91</w:t>
            </w:r>
          </w:p>
        </w:tc>
        <w:tc>
          <w:tcPr>
            <w:tcW w:w="736" w:type="dxa"/>
            <w:shd w:val="clear" w:color="000000" w:fill="FFFFFF"/>
            <w:noWrap/>
            <w:vAlign w:val="center"/>
            <w:hideMark/>
          </w:tcPr>
          <w:p w14:paraId="5BD3023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910</w:t>
            </w:r>
          </w:p>
        </w:tc>
        <w:tc>
          <w:tcPr>
            <w:tcW w:w="736" w:type="dxa"/>
            <w:shd w:val="clear" w:color="000000" w:fill="FFFFFF"/>
            <w:noWrap/>
            <w:vAlign w:val="center"/>
            <w:hideMark/>
          </w:tcPr>
          <w:p w14:paraId="49096FD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9103</w:t>
            </w:r>
          </w:p>
        </w:tc>
        <w:tc>
          <w:tcPr>
            <w:tcW w:w="7139" w:type="dxa"/>
            <w:shd w:val="clear" w:color="000000" w:fill="FFFFFF"/>
            <w:noWrap/>
            <w:vAlign w:val="center"/>
            <w:hideMark/>
          </w:tcPr>
          <w:p w14:paraId="0A14863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jardines botánicos, zoológicos y reservas naturales</w:t>
            </w:r>
          </w:p>
        </w:tc>
      </w:tr>
      <w:tr w:rsidR="00C21B69" w:rsidRPr="00E02E85" w14:paraId="581EF89B" w14:textId="77777777" w:rsidTr="00C21B69">
        <w:trPr>
          <w:trHeight w:val="288"/>
          <w:jc w:val="center"/>
        </w:trPr>
        <w:tc>
          <w:tcPr>
            <w:tcW w:w="900" w:type="dxa"/>
            <w:shd w:val="clear" w:color="000000" w:fill="FFFFFF"/>
            <w:noWrap/>
            <w:vAlign w:val="center"/>
            <w:hideMark/>
          </w:tcPr>
          <w:p w14:paraId="15552CC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w:t>
            </w:r>
          </w:p>
        </w:tc>
        <w:tc>
          <w:tcPr>
            <w:tcW w:w="924" w:type="dxa"/>
            <w:shd w:val="clear" w:color="000000" w:fill="FFFFFF"/>
            <w:noWrap/>
            <w:vAlign w:val="center"/>
            <w:hideMark/>
          </w:tcPr>
          <w:p w14:paraId="7FA3BC4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93</w:t>
            </w:r>
          </w:p>
        </w:tc>
        <w:tc>
          <w:tcPr>
            <w:tcW w:w="736" w:type="dxa"/>
            <w:shd w:val="clear" w:color="000000" w:fill="FFFFFF"/>
            <w:noWrap/>
            <w:vAlign w:val="center"/>
            <w:hideMark/>
          </w:tcPr>
          <w:p w14:paraId="477B2F3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931</w:t>
            </w:r>
          </w:p>
        </w:tc>
        <w:tc>
          <w:tcPr>
            <w:tcW w:w="736" w:type="dxa"/>
            <w:shd w:val="clear" w:color="000000" w:fill="FFFFFF"/>
            <w:noWrap/>
            <w:vAlign w:val="center"/>
            <w:hideMark/>
          </w:tcPr>
          <w:p w14:paraId="5BCFEE3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9311</w:t>
            </w:r>
          </w:p>
        </w:tc>
        <w:tc>
          <w:tcPr>
            <w:tcW w:w="7139" w:type="dxa"/>
            <w:shd w:val="clear" w:color="000000" w:fill="FFFFFF"/>
            <w:noWrap/>
            <w:vAlign w:val="center"/>
            <w:hideMark/>
          </w:tcPr>
          <w:p w14:paraId="52F33AA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Gestión de instalaciones deportivas</w:t>
            </w:r>
          </w:p>
        </w:tc>
      </w:tr>
      <w:tr w:rsidR="00C21B69" w:rsidRPr="00E02E85" w14:paraId="7ADFD32D" w14:textId="77777777" w:rsidTr="00C21B69">
        <w:trPr>
          <w:trHeight w:val="288"/>
          <w:jc w:val="center"/>
        </w:trPr>
        <w:tc>
          <w:tcPr>
            <w:tcW w:w="900" w:type="dxa"/>
            <w:shd w:val="clear" w:color="000000" w:fill="FFFFFF"/>
            <w:noWrap/>
            <w:vAlign w:val="center"/>
            <w:hideMark/>
          </w:tcPr>
          <w:p w14:paraId="3734328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w:t>
            </w:r>
          </w:p>
        </w:tc>
        <w:tc>
          <w:tcPr>
            <w:tcW w:w="924" w:type="dxa"/>
            <w:shd w:val="clear" w:color="000000" w:fill="FFFFFF"/>
            <w:noWrap/>
            <w:vAlign w:val="center"/>
            <w:hideMark/>
          </w:tcPr>
          <w:p w14:paraId="6882D47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93</w:t>
            </w:r>
          </w:p>
        </w:tc>
        <w:tc>
          <w:tcPr>
            <w:tcW w:w="736" w:type="dxa"/>
            <w:shd w:val="clear" w:color="000000" w:fill="FFFFFF"/>
            <w:noWrap/>
            <w:vAlign w:val="center"/>
            <w:hideMark/>
          </w:tcPr>
          <w:p w14:paraId="7E1E6D6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931</w:t>
            </w:r>
          </w:p>
        </w:tc>
        <w:tc>
          <w:tcPr>
            <w:tcW w:w="736" w:type="dxa"/>
            <w:shd w:val="clear" w:color="000000" w:fill="FFFFFF"/>
            <w:noWrap/>
            <w:vAlign w:val="center"/>
            <w:hideMark/>
          </w:tcPr>
          <w:p w14:paraId="7058699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9312</w:t>
            </w:r>
          </w:p>
        </w:tc>
        <w:tc>
          <w:tcPr>
            <w:tcW w:w="7139" w:type="dxa"/>
            <w:shd w:val="clear" w:color="000000" w:fill="FFFFFF"/>
            <w:noWrap/>
            <w:vAlign w:val="center"/>
            <w:hideMark/>
          </w:tcPr>
          <w:p w14:paraId="0AD7262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clubes deportivos</w:t>
            </w:r>
          </w:p>
        </w:tc>
      </w:tr>
      <w:tr w:rsidR="00C21B69" w:rsidRPr="00E02E85" w14:paraId="0DAF704F" w14:textId="77777777" w:rsidTr="00C21B69">
        <w:trPr>
          <w:trHeight w:val="288"/>
          <w:jc w:val="center"/>
        </w:trPr>
        <w:tc>
          <w:tcPr>
            <w:tcW w:w="900" w:type="dxa"/>
            <w:shd w:val="clear" w:color="000000" w:fill="FFFFFF"/>
            <w:noWrap/>
            <w:vAlign w:val="center"/>
            <w:hideMark/>
          </w:tcPr>
          <w:p w14:paraId="77B54ED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w:t>
            </w:r>
          </w:p>
        </w:tc>
        <w:tc>
          <w:tcPr>
            <w:tcW w:w="924" w:type="dxa"/>
            <w:shd w:val="clear" w:color="000000" w:fill="FFFFFF"/>
            <w:noWrap/>
            <w:vAlign w:val="center"/>
            <w:hideMark/>
          </w:tcPr>
          <w:p w14:paraId="019EAB1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93</w:t>
            </w:r>
          </w:p>
        </w:tc>
        <w:tc>
          <w:tcPr>
            <w:tcW w:w="736" w:type="dxa"/>
            <w:shd w:val="clear" w:color="000000" w:fill="FFFFFF"/>
            <w:noWrap/>
            <w:vAlign w:val="center"/>
            <w:hideMark/>
          </w:tcPr>
          <w:p w14:paraId="3F160CC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931</w:t>
            </w:r>
          </w:p>
        </w:tc>
        <w:tc>
          <w:tcPr>
            <w:tcW w:w="736" w:type="dxa"/>
            <w:shd w:val="clear" w:color="000000" w:fill="FFFFFF"/>
            <w:noWrap/>
            <w:vAlign w:val="center"/>
            <w:hideMark/>
          </w:tcPr>
          <w:p w14:paraId="4BF551C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9319</w:t>
            </w:r>
          </w:p>
        </w:tc>
        <w:tc>
          <w:tcPr>
            <w:tcW w:w="7139" w:type="dxa"/>
            <w:shd w:val="clear" w:color="000000" w:fill="FFFFFF"/>
            <w:noWrap/>
            <w:vAlign w:val="center"/>
            <w:hideMark/>
          </w:tcPr>
          <w:p w14:paraId="1D4F7E5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Otras actividades deportivas</w:t>
            </w:r>
          </w:p>
        </w:tc>
      </w:tr>
      <w:tr w:rsidR="00C21B69" w:rsidRPr="00E02E85" w14:paraId="5BEC83D4" w14:textId="77777777" w:rsidTr="00C21B69">
        <w:trPr>
          <w:trHeight w:val="288"/>
          <w:jc w:val="center"/>
        </w:trPr>
        <w:tc>
          <w:tcPr>
            <w:tcW w:w="900" w:type="dxa"/>
            <w:shd w:val="clear" w:color="000000" w:fill="FFFFFF"/>
            <w:noWrap/>
            <w:vAlign w:val="center"/>
            <w:hideMark/>
          </w:tcPr>
          <w:p w14:paraId="0DA99C2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w:t>
            </w:r>
          </w:p>
        </w:tc>
        <w:tc>
          <w:tcPr>
            <w:tcW w:w="924" w:type="dxa"/>
            <w:shd w:val="clear" w:color="000000" w:fill="FFFFFF"/>
            <w:noWrap/>
            <w:vAlign w:val="center"/>
            <w:hideMark/>
          </w:tcPr>
          <w:p w14:paraId="3ED86F2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93</w:t>
            </w:r>
          </w:p>
        </w:tc>
        <w:tc>
          <w:tcPr>
            <w:tcW w:w="736" w:type="dxa"/>
            <w:shd w:val="clear" w:color="000000" w:fill="FFFFFF"/>
            <w:noWrap/>
            <w:vAlign w:val="center"/>
            <w:hideMark/>
          </w:tcPr>
          <w:p w14:paraId="102D86C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932</w:t>
            </w:r>
          </w:p>
        </w:tc>
        <w:tc>
          <w:tcPr>
            <w:tcW w:w="736" w:type="dxa"/>
            <w:shd w:val="clear" w:color="000000" w:fill="FFFFFF"/>
            <w:noWrap/>
            <w:vAlign w:val="center"/>
            <w:hideMark/>
          </w:tcPr>
          <w:p w14:paraId="3D988F6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9321</w:t>
            </w:r>
          </w:p>
        </w:tc>
        <w:tc>
          <w:tcPr>
            <w:tcW w:w="7139" w:type="dxa"/>
            <w:shd w:val="clear" w:color="000000" w:fill="FFFFFF"/>
            <w:noWrap/>
            <w:vAlign w:val="center"/>
            <w:hideMark/>
          </w:tcPr>
          <w:p w14:paraId="20C2601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parques de atracciones y parques temáticos</w:t>
            </w:r>
          </w:p>
        </w:tc>
      </w:tr>
      <w:tr w:rsidR="00C21B69" w:rsidRPr="00460ABB" w14:paraId="54BC5E10" w14:textId="77777777" w:rsidTr="00C21B69">
        <w:trPr>
          <w:trHeight w:val="288"/>
          <w:jc w:val="center"/>
        </w:trPr>
        <w:tc>
          <w:tcPr>
            <w:tcW w:w="900" w:type="dxa"/>
            <w:shd w:val="clear" w:color="000000" w:fill="FFFFFF"/>
            <w:noWrap/>
            <w:vAlign w:val="center"/>
            <w:hideMark/>
          </w:tcPr>
          <w:p w14:paraId="1B8A4E6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w:t>
            </w:r>
          </w:p>
        </w:tc>
        <w:tc>
          <w:tcPr>
            <w:tcW w:w="924" w:type="dxa"/>
            <w:shd w:val="clear" w:color="000000" w:fill="FFFFFF"/>
            <w:noWrap/>
            <w:vAlign w:val="center"/>
            <w:hideMark/>
          </w:tcPr>
          <w:p w14:paraId="23EFB9D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93</w:t>
            </w:r>
          </w:p>
        </w:tc>
        <w:tc>
          <w:tcPr>
            <w:tcW w:w="736" w:type="dxa"/>
            <w:shd w:val="clear" w:color="000000" w:fill="FFFFFF"/>
            <w:noWrap/>
            <w:vAlign w:val="center"/>
            <w:hideMark/>
          </w:tcPr>
          <w:p w14:paraId="3EB830F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932</w:t>
            </w:r>
          </w:p>
        </w:tc>
        <w:tc>
          <w:tcPr>
            <w:tcW w:w="736" w:type="dxa"/>
            <w:shd w:val="clear" w:color="000000" w:fill="FFFFFF"/>
            <w:noWrap/>
            <w:vAlign w:val="center"/>
            <w:hideMark/>
          </w:tcPr>
          <w:p w14:paraId="3B3B236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9329</w:t>
            </w:r>
          </w:p>
        </w:tc>
        <w:tc>
          <w:tcPr>
            <w:tcW w:w="7139" w:type="dxa"/>
            <w:shd w:val="clear" w:color="000000" w:fill="FFFFFF"/>
            <w:noWrap/>
            <w:vAlign w:val="center"/>
            <w:hideMark/>
          </w:tcPr>
          <w:p w14:paraId="66C9548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Otras actividades recreativas y de esparcimiento n.c.p.</w:t>
            </w:r>
          </w:p>
        </w:tc>
      </w:tr>
      <w:tr w:rsidR="00C21B69" w:rsidRPr="00460ABB" w14:paraId="3B2ABF1A" w14:textId="77777777" w:rsidTr="00C21B69">
        <w:trPr>
          <w:trHeight w:val="288"/>
          <w:jc w:val="center"/>
        </w:trPr>
        <w:tc>
          <w:tcPr>
            <w:tcW w:w="900" w:type="dxa"/>
            <w:shd w:val="clear" w:color="000000" w:fill="FFFFFF"/>
            <w:noWrap/>
            <w:vAlign w:val="center"/>
            <w:hideMark/>
          </w:tcPr>
          <w:p w14:paraId="4D31429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S</w:t>
            </w:r>
          </w:p>
        </w:tc>
        <w:tc>
          <w:tcPr>
            <w:tcW w:w="924" w:type="dxa"/>
            <w:shd w:val="clear" w:color="000000" w:fill="FFFFFF"/>
            <w:noWrap/>
            <w:vAlign w:val="center"/>
            <w:hideMark/>
          </w:tcPr>
          <w:p w14:paraId="75D4530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94</w:t>
            </w:r>
          </w:p>
        </w:tc>
        <w:tc>
          <w:tcPr>
            <w:tcW w:w="736" w:type="dxa"/>
            <w:shd w:val="clear" w:color="000000" w:fill="FFFFFF"/>
            <w:noWrap/>
            <w:vAlign w:val="center"/>
            <w:hideMark/>
          </w:tcPr>
          <w:p w14:paraId="6D82FC6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941</w:t>
            </w:r>
          </w:p>
        </w:tc>
        <w:tc>
          <w:tcPr>
            <w:tcW w:w="736" w:type="dxa"/>
            <w:shd w:val="clear" w:color="000000" w:fill="FFFFFF"/>
            <w:noWrap/>
            <w:vAlign w:val="center"/>
            <w:hideMark/>
          </w:tcPr>
          <w:p w14:paraId="5519DDC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9411</w:t>
            </w:r>
          </w:p>
        </w:tc>
        <w:tc>
          <w:tcPr>
            <w:tcW w:w="7139" w:type="dxa"/>
            <w:shd w:val="clear" w:color="000000" w:fill="FFFFFF"/>
            <w:noWrap/>
            <w:vAlign w:val="center"/>
            <w:hideMark/>
          </w:tcPr>
          <w:p w14:paraId="5C5EC7F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asociaciones empresariales y de empleadores</w:t>
            </w:r>
          </w:p>
        </w:tc>
      </w:tr>
      <w:tr w:rsidR="00C21B69" w:rsidRPr="00E02E85" w14:paraId="7A789F40" w14:textId="77777777" w:rsidTr="00C21B69">
        <w:trPr>
          <w:trHeight w:val="288"/>
          <w:jc w:val="center"/>
        </w:trPr>
        <w:tc>
          <w:tcPr>
            <w:tcW w:w="900" w:type="dxa"/>
            <w:shd w:val="clear" w:color="000000" w:fill="FFFFFF"/>
            <w:noWrap/>
            <w:vAlign w:val="center"/>
            <w:hideMark/>
          </w:tcPr>
          <w:p w14:paraId="71F216E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S</w:t>
            </w:r>
          </w:p>
        </w:tc>
        <w:tc>
          <w:tcPr>
            <w:tcW w:w="924" w:type="dxa"/>
            <w:shd w:val="clear" w:color="000000" w:fill="FFFFFF"/>
            <w:noWrap/>
            <w:vAlign w:val="center"/>
            <w:hideMark/>
          </w:tcPr>
          <w:p w14:paraId="6F652FD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94</w:t>
            </w:r>
          </w:p>
        </w:tc>
        <w:tc>
          <w:tcPr>
            <w:tcW w:w="736" w:type="dxa"/>
            <w:shd w:val="clear" w:color="000000" w:fill="FFFFFF"/>
            <w:noWrap/>
            <w:vAlign w:val="center"/>
            <w:hideMark/>
          </w:tcPr>
          <w:p w14:paraId="17E97DF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941</w:t>
            </w:r>
          </w:p>
        </w:tc>
        <w:tc>
          <w:tcPr>
            <w:tcW w:w="736" w:type="dxa"/>
            <w:shd w:val="clear" w:color="000000" w:fill="FFFFFF"/>
            <w:noWrap/>
            <w:vAlign w:val="center"/>
            <w:hideMark/>
          </w:tcPr>
          <w:p w14:paraId="7392100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9412</w:t>
            </w:r>
          </w:p>
        </w:tc>
        <w:tc>
          <w:tcPr>
            <w:tcW w:w="7139" w:type="dxa"/>
            <w:shd w:val="clear" w:color="000000" w:fill="FFFFFF"/>
            <w:noWrap/>
            <w:vAlign w:val="center"/>
            <w:hideMark/>
          </w:tcPr>
          <w:p w14:paraId="457D7ED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asociaciones profesionales</w:t>
            </w:r>
          </w:p>
        </w:tc>
      </w:tr>
      <w:tr w:rsidR="00C21B69" w:rsidRPr="00E02E85" w14:paraId="45B0B0F4" w14:textId="77777777" w:rsidTr="00C21B69">
        <w:trPr>
          <w:trHeight w:val="288"/>
          <w:jc w:val="center"/>
        </w:trPr>
        <w:tc>
          <w:tcPr>
            <w:tcW w:w="900" w:type="dxa"/>
            <w:shd w:val="clear" w:color="000000" w:fill="FFFFFF"/>
            <w:noWrap/>
            <w:vAlign w:val="center"/>
            <w:hideMark/>
          </w:tcPr>
          <w:p w14:paraId="7BC1957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S</w:t>
            </w:r>
          </w:p>
        </w:tc>
        <w:tc>
          <w:tcPr>
            <w:tcW w:w="924" w:type="dxa"/>
            <w:shd w:val="clear" w:color="000000" w:fill="FFFFFF"/>
            <w:noWrap/>
            <w:vAlign w:val="center"/>
            <w:hideMark/>
          </w:tcPr>
          <w:p w14:paraId="4C909D9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94</w:t>
            </w:r>
          </w:p>
        </w:tc>
        <w:tc>
          <w:tcPr>
            <w:tcW w:w="736" w:type="dxa"/>
            <w:shd w:val="clear" w:color="000000" w:fill="FFFFFF"/>
            <w:noWrap/>
            <w:vAlign w:val="center"/>
            <w:hideMark/>
          </w:tcPr>
          <w:p w14:paraId="62FAD19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942</w:t>
            </w:r>
          </w:p>
        </w:tc>
        <w:tc>
          <w:tcPr>
            <w:tcW w:w="736" w:type="dxa"/>
            <w:shd w:val="clear" w:color="000000" w:fill="FFFFFF"/>
            <w:noWrap/>
            <w:vAlign w:val="center"/>
            <w:hideMark/>
          </w:tcPr>
          <w:p w14:paraId="4B488ED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9420</w:t>
            </w:r>
          </w:p>
        </w:tc>
        <w:tc>
          <w:tcPr>
            <w:tcW w:w="7139" w:type="dxa"/>
            <w:shd w:val="clear" w:color="000000" w:fill="FFFFFF"/>
            <w:noWrap/>
            <w:vAlign w:val="center"/>
            <w:hideMark/>
          </w:tcPr>
          <w:p w14:paraId="399C8BE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sindicatos de empleados</w:t>
            </w:r>
          </w:p>
        </w:tc>
      </w:tr>
      <w:tr w:rsidR="00C21B69" w:rsidRPr="00E02E85" w14:paraId="70A9983D" w14:textId="77777777" w:rsidTr="00C21B69">
        <w:trPr>
          <w:trHeight w:val="288"/>
          <w:jc w:val="center"/>
        </w:trPr>
        <w:tc>
          <w:tcPr>
            <w:tcW w:w="900" w:type="dxa"/>
            <w:shd w:val="clear" w:color="000000" w:fill="FFFFFF"/>
            <w:noWrap/>
            <w:vAlign w:val="center"/>
            <w:hideMark/>
          </w:tcPr>
          <w:p w14:paraId="70AEDB3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S</w:t>
            </w:r>
          </w:p>
        </w:tc>
        <w:tc>
          <w:tcPr>
            <w:tcW w:w="924" w:type="dxa"/>
            <w:shd w:val="clear" w:color="000000" w:fill="FFFFFF"/>
            <w:noWrap/>
            <w:vAlign w:val="center"/>
            <w:hideMark/>
          </w:tcPr>
          <w:p w14:paraId="7F1D4C1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94</w:t>
            </w:r>
          </w:p>
        </w:tc>
        <w:tc>
          <w:tcPr>
            <w:tcW w:w="736" w:type="dxa"/>
            <w:shd w:val="clear" w:color="000000" w:fill="FFFFFF"/>
            <w:noWrap/>
            <w:vAlign w:val="center"/>
            <w:hideMark/>
          </w:tcPr>
          <w:p w14:paraId="21FDBAB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949</w:t>
            </w:r>
          </w:p>
        </w:tc>
        <w:tc>
          <w:tcPr>
            <w:tcW w:w="736" w:type="dxa"/>
            <w:shd w:val="clear" w:color="000000" w:fill="FFFFFF"/>
            <w:noWrap/>
            <w:vAlign w:val="center"/>
            <w:hideMark/>
          </w:tcPr>
          <w:p w14:paraId="1DF1EC8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9491</w:t>
            </w:r>
          </w:p>
        </w:tc>
        <w:tc>
          <w:tcPr>
            <w:tcW w:w="7139" w:type="dxa"/>
            <w:shd w:val="clear" w:color="000000" w:fill="FFFFFF"/>
            <w:noWrap/>
            <w:vAlign w:val="center"/>
            <w:hideMark/>
          </w:tcPr>
          <w:p w14:paraId="650AF6C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asociaciones religiosas</w:t>
            </w:r>
          </w:p>
        </w:tc>
      </w:tr>
      <w:tr w:rsidR="00C21B69" w:rsidRPr="00E02E85" w14:paraId="72606987" w14:textId="77777777" w:rsidTr="00C21B69">
        <w:trPr>
          <w:trHeight w:val="288"/>
          <w:jc w:val="center"/>
        </w:trPr>
        <w:tc>
          <w:tcPr>
            <w:tcW w:w="900" w:type="dxa"/>
            <w:shd w:val="clear" w:color="000000" w:fill="FFFFFF"/>
            <w:noWrap/>
            <w:vAlign w:val="center"/>
            <w:hideMark/>
          </w:tcPr>
          <w:p w14:paraId="3542509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S</w:t>
            </w:r>
          </w:p>
        </w:tc>
        <w:tc>
          <w:tcPr>
            <w:tcW w:w="924" w:type="dxa"/>
            <w:shd w:val="clear" w:color="000000" w:fill="FFFFFF"/>
            <w:noWrap/>
            <w:vAlign w:val="center"/>
            <w:hideMark/>
          </w:tcPr>
          <w:p w14:paraId="4C1AE1E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94</w:t>
            </w:r>
          </w:p>
        </w:tc>
        <w:tc>
          <w:tcPr>
            <w:tcW w:w="736" w:type="dxa"/>
            <w:shd w:val="clear" w:color="000000" w:fill="FFFFFF"/>
            <w:noWrap/>
            <w:vAlign w:val="center"/>
            <w:hideMark/>
          </w:tcPr>
          <w:p w14:paraId="3E5989C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949</w:t>
            </w:r>
          </w:p>
        </w:tc>
        <w:tc>
          <w:tcPr>
            <w:tcW w:w="736" w:type="dxa"/>
            <w:shd w:val="clear" w:color="000000" w:fill="FFFFFF"/>
            <w:noWrap/>
            <w:vAlign w:val="center"/>
            <w:hideMark/>
          </w:tcPr>
          <w:p w14:paraId="0C08555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9492</w:t>
            </w:r>
          </w:p>
        </w:tc>
        <w:tc>
          <w:tcPr>
            <w:tcW w:w="7139" w:type="dxa"/>
            <w:shd w:val="clear" w:color="000000" w:fill="FFFFFF"/>
            <w:noWrap/>
            <w:vAlign w:val="center"/>
            <w:hideMark/>
          </w:tcPr>
          <w:p w14:paraId="36BFAD1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asociaciones políticas</w:t>
            </w:r>
          </w:p>
        </w:tc>
      </w:tr>
      <w:tr w:rsidR="00C21B69" w:rsidRPr="00460ABB" w14:paraId="2AE995AD" w14:textId="77777777" w:rsidTr="00C21B69">
        <w:trPr>
          <w:trHeight w:val="288"/>
          <w:jc w:val="center"/>
        </w:trPr>
        <w:tc>
          <w:tcPr>
            <w:tcW w:w="900" w:type="dxa"/>
            <w:shd w:val="clear" w:color="000000" w:fill="FFFFFF"/>
            <w:noWrap/>
            <w:vAlign w:val="center"/>
            <w:hideMark/>
          </w:tcPr>
          <w:p w14:paraId="77BD4AE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S</w:t>
            </w:r>
          </w:p>
        </w:tc>
        <w:tc>
          <w:tcPr>
            <w:tcW w:w="924" w:type="dxa"/>
            <w:shd w:val="clear" w:color="000000" w:fill="FFFFFF"/>
            <w:noWrap/>
            <w:vAlign w:val="center"/>
            <w:hideMark/>
          </w:tcPr>
          <w:p w14:paraId="33EEE79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94</w:t>
            </w:r>
          </w:p>
        </w:tc>
        <w:tc>
          <w:tcPr>
            <w:tcW w:w="736" w:type="dxa"/>
            <w:shd w:val="clear" w:color="000000" w:fill="FFFFFF"/>
            <w:noWrap/>
            <w:vAlign w:val="center"/>
            <w:hideMark/>
          </w:tcPr>
          <w:p w14:paraId="6F367E5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949</w:t>
            </w:r>
          </w:p>
        </w:tc>
        <w:tc>
          <w:tcPr>
            <w:tcW w:w="736" w:type="dxa"/>
            <w:shd w:val="clear" w:color="000000" w:fill="FFFFFF"/>
            <w:noWrap/>
            <w:vAlign w:val="center"/>
            <w:hideMark/>
          </w:tcPr>
          <w:p w14:paraId="1898BEB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9499</w:t>
            </w:r>
          </w:p>
        </w:tc>
        <w:tc>
          <w:tcPr>
            <w:tcW w:w="7139" w:type="dxa"/>
            <w:shd w:val="clear" w:color="000000" w:fill="FFFFFF"/>
            <w:noWrap/>
            <w:vAlign w:val="center"/>
            <w:hideMark/>
          </w:tcPr>
          <w:p w14:paraId="36D8816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otras asociaciones n.c.p.</w:t>
            </w:r>
          </w:p>
        </w:tc>
      </w:tr>
      <w:tr w:rsidR="00C21B69" w:rsidRPr="00460ABB" w14:paraId="1F7330EB" w14:textId="77777777" w:rsidTr="00C21B69">
        <w:trPr>
          <w:trHeight w:val="288"/>
          <w:jc w:val="center"/>
        </w:trPr>
        <w:tc>
          <w:tcPr>
            <w:tcW w:w="900" w:type="dxa"/>
            <w:shd w:val="clear" w:color="000000" w:fill="FFFFFF"/>
            <w:noWrap/>
            <w:vAlign w:val="center"/>
            <w:hideMark/>
          </w:tcPr>
          <w:p w14:paraId="77D2C5F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S</w:t>
            </w:r>
          </w:p>
        </w:tc>
        <w:tc>
          <w:tcPr>
            <w:tcW w:w="924" w:type="dxa"/>
            <w:shd w:val="clear" w:color="000000" w:fill="FFFFFF"/>
            <w:noWrap/>
            <w:vAlign w:val="center"/>
            <w:hideMark/>
          </w:tcPr>
          <w:p w14:paraId="6C0127A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w:t>
            </w:r>
          </w:p>
        </w:tc>
        <w:tc>
          <w:tcPr>
            <w:tcW w:w="736" w:type="dxa"/>
            <w:shd w:val="clear" w:color="000000" w:fill="FFFFFF"/>
            <w:noWrap/>
            <w:vAlign w:val="center"/>
            <w:hideMark/>
          </w:tcPr>
          <w:p w14:paraId="035C632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951</w:t>
            </w:r>
          </w:p>
        </w:tc>
        <w:tc>
          <w:tcPr>
            <w:tcW w:w="736" w:type="dxa"/>
            <w:shd w:val="clear" w:color="000000" w:fill="FFFFFF"/>
            <w:noWrap/>
            <w:vAlign w:val="center"/>
            <w:hideMark/>
          </w:tcPr>
          <w:p w14:paraId="0A53BAE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9511</w:t>
            </w:r>
          </w:p>
        </w:tc>
        <w:tc>
          <w:tcPr>
            <w:tcW w:w="7139" w:type="dxa"/>
            <w:shd w:val="clear" w:color="000000" w:fill="FFFFFF"/>
            <w:noWrap/>
            <w:vAlign w:val="center"/>
            <w:hideMark/>
          </w:tcPr>
          <w:p w14:paraId="49355E6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Mantenimiento y reparación de computadores y de equipo periférico</w:t>
            </w:r>
          </w:p>
        </w:tc>
      </w:tr>
      <w:tr w:rsidR="00C21B69" w:rsidRPr="00460ABB" w14:paraId="6A580555" w14:textId="77777777" w:rsidTr="00C21B69">
        <w:trPr>
          <w:trHeight w:val="288"/>
          <w:jc w:val="center"/>
        </w:trPr>
        <w:tc>
          <w:tcPr>
            <w:tcW w:w="900" w:type="dxa"/>
            <w:shd w:val="clear" w:color="000000" w:fill="FFFFFF"/>
            <w:noWrap/>
            <w:vAlign w:val="center"/>
            <w:hideMark/>
          </w:tcPr>
          <w:p w14:paraId="2128744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S</w:t>
            </w:r>
          </w:p>
        </w:tc>
        <w:tc>
          <w:tcPr>
            <w:tcW w:w="924" w:type="dxa"/>
            <w:shd w:val="clear" w:color="000000" w:fill="FFFFFF"/>
            <w:noWrap/>
            <w:vAlign w:val="center"/>
            <w:hideMark/>
          </w:tcPr>
          <w:p w14:paraId="28007CA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w:t>
            </w:r>
          </w:p>
        </w:tc>
        <w:tc>
          <w:tcPr>
            <w:tcW w:w="736" w:type="dxa"/>
            <w:shd w:val="clear" w:color="000000" w:fill="FFFFFF"/>
            <w:noWrap/>
            <w:vAlign w:val="center"/>
            <w:hideMark/>
          </w:tcPr>
          <w:p w14:paraId="35BB4F3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951</w:t>
            </w:r>
          </w:p>
        </w:tc>
        <w:tc>
          <w:tcPr>
            <w:tcW w:w="736" w:type="dxa"/>
            <w:shd w:val="clear" w:color="000000" w:fill="FFFFFF"/>
            <w:noWrap/>
            <w:vAlign w:val="center"/>
            <w:hideMark/>
          </w:tcPr>
          <w:p w14:paraId="6DD9BE9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9512</w:t>
            </w:r>
          </w:p>
        </w:tc>
        <w:tc>
          <w:tcPr>
            <w:tcW w:w="7139" w:type="dxa"/>
            <w:shd w:val="clear" w:color="000000" w:fill="FFFFFF"/>
            <w:noWrap/>
            <w:vAlign w:val="center"/>
            <w:hideMark/>
          </w:tcPr>
          <w:p w14:paraId="5570FAF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Mantenimiento y reparación de equipos de comunicación</w:t>
            </w:r>
          </w:p>
        </w:tc>
      </w:tr>
      <w:tr w:rsidR="00C21B69" w:rsidRPr="00460ABB" w14:paraId="6C19990C" w14:textId="77777777" w:rsidTr="00C21B69">
        <w:trPr>
          <w:trHeight w:val="288"/>
          <w:jc w:val="center"/>
        </w:trPr>
        <w:tc>
          <w:tcPr>
            <w:tcW w:w="900" w:type="dxa"/>
            <w:shd w:val="clear" w:color="000000" w:fill="FFFFFF"/>
            <w:noWrap/>
            <w:vAlign w:val="center"/>
            <w:hideMark/>
          </w:tcPr>
          <w:p w14:paraId="5F8C5AF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S</w:t>
            </w:r>
          </w:p>
        </w:tc>
        <w:tc>
          <w:tcPr>
            <w:tcW w:w="924" w:type="dxa"/>
            <w:shd w:val="clear" w:color="000000" w:fill="FFFFFF"/>
            <w:noWrap/>
            <w:vAlign w:val="center"/>
            <w:hideMark/>
          </w:tcPr>
          <w:p w14:paraId="268B3AC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w:t>
            </w:r>
          </w:p>
        </w:tc>
        <w:tc>
          <w:tcPr>
            <w:tcW w:w="736" w:type="dxa"/>
            <w:shd w:val="clear" w:color="000000" w:fill="FFFFFF"/>
            <w:noWrap/>
            <w:vAlign w:val="center"/>
            <w:hideMark/>
          </w:tcPr>
          <w:p w14:paraId="465ADE3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952</w:t>
            </w:r>
          </w:p>
        </w:tc>
        <w:tc>
          <w:tcPr>
            <w:tcW w:w="736" w:type="dxa"/>
            <w:shd w:val="clear" w:color="000000" w:fill="FFFFFF"/>
            <w:noWrap/>
            <w:vAlign w:val="center"/>
            <w:hideMark/>
          </w:tcPr>
          <w:p w14:paraId="270B38A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9521</w:t>
            </w:r>
          </w:p>
        </w:tc>
        <w:tc>
          <w:tcPr>
            <w:tcW w:w="7139" w:type="dxa"/>
            <w:shd w:val="clear" w:color="000000" w:fill="FFFFFF"/>
            <w:noWrap/>
            <w:vAlign w:val="center"/>
            <w:hideMark/>
          </w:tcPr>
          <w:p w14:paraId="7489F8C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Mantenimiento y reparación de aparatos electrónicos de consumo</w:t>
            </w:r>
          </w:p>
        </w:tc>
      </w:tr>
      <w:tr w:rsidR="00C21B69" w:rsidRPr="00460ABB" w14:paraId="3A64EDFE" w14:textId="77777777" w:rsidTr="00C21B69">
        <w:trPr>
          <w:trHeight w:val="288"/>
          <w:jc w:val="center"/>
        </w:trPr>
        <w:tc>
          <w:tcPr>
            <w:tcW w:w="900" w:type="dxa"/>
            <w:shd w:val="clear" w:color="000000" w:fill="FFFFFF"/>
            <w:noWrap/>
            <w:vAlign w:val="center"/>
            <w:hideMark/>
          </w:tcPr>
          <w:p w14:paraId="2D11486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S</w:t>
            </w:r>
          </w:p>
        </w:tc>
        <w:tc>
          <w:tcPr>
            <w:tcW w:w="924" w:type="dxa"/>
            <w:shd w:val="clear" w:color="000000" w:fill="FFFFFF"/>
            <w:noWrap/>
            <w:vAlign w:val="center"/>
            <w:hideMark/>
          </w:tcPr>
          <w:p w14:paraId="0B12CE8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w:t>
            </w:r>
          </w:p>
        </w:tc>
        <w:tc>
          <w:tcPr>
            <w:tcW w:w="736" w:type="dxa"/>
            <w:shd w:val="clear" w:color="000000" w:fill="FFFFFF"/>
            <w:noWrap/>
            <w:vAlign w:val="center"/>
            <w:hideMark/>
          </w:tcPr>
          <w:p w14:paraId="6B895B8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952</w:t>
            </w:r>
          </w:p>
        </w:tc>
        <w:tc>
          <w:tcPr>
            <w:tcW w:w="736" w:type="dxa"/>
            <w:shd w:val="clear" w:color="000000" w:fill="FFFFFF"/>
            <w:noWrap/>
            <w:vAlign w:val="center"/>
            <w:hideMark/>
          </w:tcPr>
          <w:p w14:paraId="0F89C92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9522</w:t>
            </w:r>
          </w:p>
        </w:tc>
        <w:tc>
          <w:tcPr>
            <w:tcW w:w="7139" w:type="dxa"/>
            <w:shd w:val="clear" w:color="000000" w:fill="FFFFFF"/>
            <w:noWrap/>
            <w:vAlign w:val="center"/>
            <w:hideMark/>
          </w:tcPr>
          <w:p w14:paraId="33F7898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Mantenimiento y reparación de aparatos domésticos y equipos domésticos y de jardinería</w:t>
            </w:r>
          </w:p>
        </w:tc>
      </w:tr>
      <w:tr w:rsidR="00C21B69" w:rsidRPr="00460ABB" w14:paraId="7CB6E87D" w14:textId="77777777" w:rsidTr="00C21B69">
        <w:trPr>
          <w:trHeight w:val="288"/>
          <w:jc w:val="center"/>
        </w:trPr>
        <w:tc>
          <w:tcPr>
            <w:tcW w:w="900" w:type="dxa"/>
            <w:shd w:val="clear" w:color="000000" w:fill="FFFFFF"/>
            <w:noWrap/>
            <w:vAlign w:val="center"/>
            <w:hideMark/>
          </w:tcPr>
          <w:p w14:paraId="4D0B083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S</w:t>
            </w:r>
          </w:p>
        </w:tc>
        <w:tc>
          <w:tcPr>
            <w:tcW w:w="924" w:type="dxa"/>
            <w:shd w:val="clear" w:color="000000" w:fill="FFFFFF"/>
            <w:noWrap/>
            <w:vAlign w:val="center"/>
            <w:hideMark/>
          </w:tcPr>
          <w:p w14:paraId="3B46B86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w:t>
            </w:r>
          </w:p>
        </w:tc>
        <w:tc>
          <w:tcPr>
            <w:tcW w:w="736" w:type="dxa"/>
            <w:shd w:val="clear" w:color="000000" w:fill="FFFFFF"/>
            <w:noWrap/>
            <w:vAlign w:val="center"/>
            <w:hideMark/>
          </w:tcPr>
          <w:p w14:paraId="231D883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952</w:t>
            </w:r>
          </w:p>
        </w:tc>
        <w:tc>
          <w:tcPr>
            <w:tcW w:w="736" w:type="dxa"/>
            <w:shd w:val="clear" w:color="000000" w:fill="FFFFFF"/>
            <w:noWrap/>
            <w:vAlign w:val="center"/>
            <w:hideMark/>
          </w:tcPr>
          <w:p w14:paraId="3EFF40F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9523</w:t>
            </w:r>
          </w:p>
        </w:tc>
        <w:tc>
          <w:tcPr>
            <w:tcW w:w="7139" w:type="dxa"/>
            <w:shd w:val="clear" w:color="000000" w:fill="FFFFFF"/>
            <w:noWrap/>
            <w:vAlign w:val="center"/>
            <w:hideMark/>
          </w:tcPr>
          <w:p w14:paraId="616BB97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Reparación de calzado y artículos de cuero</w:t>
            </w:r>
          </w:p>
        </w:tc>
      </w:tr>
      <w:tr w:rsidR="00C21B69" w:rsidRPr="00460ABB" w14:paraId="2CC10E7D" w14:textId="77777777" w:rsidTr="00C21B69">
        <w:trPr>
          <w:trHeight w:val="288"/>
          <w:jc w:val="center"/>
        </w:trPr>
        <w:tc>
          <w:tcPr>
            <w:tcW w:w="900" w:type="dxa"/>
            <w:shd w:val="clear" w:color="000000" w:fill="FFFFFF"/>
            <w:noWrap/>
            <w:vAlign w:val="center"/>
            <w:hideMark/>
          </w:tcPr>
          <w:p w14:paraId="1001F09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S</w:t>
            </w:r>
          </w:p>
        </w:tc>
        <w:tc>
          <w:tcPr>
            <w:tcW w:w="924" w:type="dxa"/>
            <w:shd w:val="clear" w:color="000000" w:fill="FFFFFF"/>
            <w:noWrap/>
            <w:vAlign w:val="center"/>
            <w:hideMark/>
          </w:tcPr>
          <w:p w14:paraId="357750A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w:t>
            </w:r>
          </w:p>
        </w:tc>
        <w:tc>
          <w:tcPr>
            <w:tcW w:w="736" w:type="dxa"/>
            <w:shd w:val="clear" w:color="000000" w:fill="FFFFFF"/>
            <w:noWrap/>
            <w:vAlign w:val="center"/>
            <w:hideMark/>
          </w:tcPr>
          <w:p w14:paraId="3D5D1BC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952</w:t>
            </w:r>
          </w:p>
        </w:tc>
        <w:tc>
          <w:tcPr>
            <w:tcW w:w="736" w:type="dxa"/>
            <w:shd w:val="clear" w:color="000000" w:fill="FFFFFF"/>
            <w:noWrap/>
            <w:vAlign w:val="center"/>
            <w:hideMark/>
          </w:tcPr>
          <w:p w14:paraId="37FFCC0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9524</w:t>
            </w:r>
          </w:p>
        </w:tc>
        <w:tc>
          <w:tcPr>
            <w:tcW w:w="7139" w:type="dxa"/>
            <w:shd w:val="clear" w:color="000000" w:fill="FFFFFF"/>
            <w:noWrap/>
            <w:vAlign w:val="center"/>
            <w:hideMark/>
          </w:tcPr>
          <w:p w14:paraId="6B440D59"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Reparación de muebles y accesorios para el hogar</w:t>
            </w:r>
          </w:p>
        </w:tc>
      </w:tr>
      <w:tr w:rsidR="00C21B69" w:rsidRPr="00460ABB" w14:paraId="32BD9D5F" w14:textId="77777777" w:rsidTr="00C21B69">
        <w:trPr>
          <w:trHeight w:val="288"/>
          <w:jc w:val="center"/>
        </w:trPr>
        <w:tc>
          <w:tcPr>
            <w:tcW w:w="900" w:type="dxa"/>
            <w:shd w:val="clear" w:color="000000" w:fill="FFFFFF"/>
            <w:noWrap/>
            <w:vAlign w:val="center"/>
            <w:hideMark/>
          </w:tcPr>
          <w:p w14:paraId="05558E5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S</w:t>
            </w:r>
          </w:p>
        </w:tc>
        <w:tc>
          <w:tcPr>
            <w:tcW w:w="924" w:type="dxa"/>
            <w:shd w:val="clear" w:color="000000" w:fill="FFFFFF"/>
            <w:noWrap/>
            <w:vAlign w:val="center"/>
            <w:hideMark/>
          </w:tcPr>
          <w:p w14:paraId="3E41F9D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w:t>
            </w:r>
          </w:p>
        </w:tc>
        <w:tc>
          <w:tcPr>
            <w:tcW w:w="736" w:type="dxa"/>
            <w:shd w:val="clear" w:color="000000" w:fill="FFFFFF"/>
            <w:noWrap/>
            <w:vAlign w:val="center"/>
            <w:hideMark/>
          </w:tcPr>
          <w:p w14:paraId="041A985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952</w:t>
            </w:r>
          </w:p>
        </w:tc>
        <w:tc>
          <w:tcPr>
            <w:tcW w:w="736" w:type="dxa"/>
            <w:shd w:val="clear" w:color="000000" w:fill="FFFFFF"/>
            <w:noWrap/>
            <w:vAlign w:val="center"/>
            <w:hideMark/>
          </w:tcPr>
          <w:p w14:paraId="0B52A59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9529</w:t>
            </w:r>
          </w:p>
        </w:tc>
        <w:tc>
          <w:tcPr>
            <w:tcW w:w="7139" w:type="dxa"/>
            <w:shd w:val="clear" w:color="000000" w:fill="FFFFFF"/>
            <w:noWrap/>
            <w:vAlign w:val="center"/>
            <w:hideMark/>
          </w:tcPr>
          <w:p w14:paraId="7CA7218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Mantenimiento y reparación de otros efectos personales y enseres domésticos</w:t>
            </w:r>
          </w:p>
        </w:tc>
      </w:tr>
      <w:tr w:rsidR="00C21B69" w:rsidRPr="00460ABB" w14:paraId="42B8B335" w14:textId="77777777" w:rsidTr="00C21B69">
        <w:trPr>
          <w:trHeight w:val="288"/>
          <w:jc w:val="center"/>
        </w:trPr>
        <w:tc>
          <w:tcPr>
            <w:tcW w:w="900" w:type="dxa"/>
            <w:shd w:val="clear" w:color="000000" w:fill="FFFFFF"/>
            <w:noWrap/>
            <w:vAlign w:val="center"/>
            <w:hideMark/>
          </w:tcPr>
          <w:p w14:paraId="06CE7C8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lastRenderedPageBreak/>
              <w:t>S</w:t>
            </w:r>
          </w:p>
        </w:tc>
        <w:tc>
          <w:tcPr>
            <w:tcW w:w="924" w:type="dxa"/>
            <w:shd w:val="clear" w:color="000000" w:fill="FFFFFF"/>
            <w:noWrap/>
            <w:vAlign w:val="center"/>
            <w:hideMark/>
          </w:tcPr>
          <w:p w14:paraId="3A8C6584"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96</w:t>
            </w:r>
          </w:p>
        </w:tc>
        <w:tc>
          <w:tcPr>
            <w:tcW w:w="736" w:type="dxa"/>
            <w:shd w:val="clear" w:color="000000" w:fill="FFFFFF"/>
            <w:noWrap/>
            <w:vAlign w:val="center"/>
            <w:hideMark/>
          </w:tcPr>
          <w:p w14:paraId="371F595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960</w:t>
            </w:r>
          </w:p>
        </w:tc>
        <w:tc>
          <w:tcPr>
            <w:tcW w:w="736" w:type="dxa"/>
            <w:shd w:val="clear" w:color="000000" w:fill="FFFFFF"/>
            <w:noWrap/>
            <w:vAlign w:val="center"/>
            <w:hideMark/>
          </w:tcPr>
          <w:p w14:paraId="48B21C2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9601</w:t>
            </w:r>
          </w:p>
        </w:tc>
        <w:tc>
          <w:tcPr>
            <w:tcW w:w="7139" w:type="dxa"/>
            <w:shd w:val="clear" w:color="000000" w:fill="FFFFFF"/>
            <w:noWrap/>
            <w:vAlign w:val="center"/>
            <w:hideMark/>
          </w:tcPr>
          <w:p w14:paraId="73EF69B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Lavado y limpieza, incluso la limpieza en seco, de productos textiles y de piel</w:t>
            </w:r>
          </w:p>
        </w:tc>
      </w:tr>
      <w:tr w:rsidR="00C21B69" w:rsidRPr="00E02E85" w14:paraId="03A40A25" w14:textId="77777777" w:rsidTr="00C21B69">
        <w:trPr>
          <w:trHeight w:val="288"/>
          <w:jc w:val="center"/>
        </w:trPr>
        <w:tc>
          <w:tcPr>
            <w:tcW w:w="900" w:type="dxa"/>
            <w:shd w:val="clear" w:color="000000" w:fill="FFFFFF"/>
            <w:noWrap/>
            <w:vAlign w:val="center"/>
            <w:hideMark/>
          </w:tcPr>
          <w:p w14:paraId="42BFC49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S</w:t>
            </w:r>
          </w:p>
        </w:tc>
        <w:tc>
          <w:tcPr>
            <w:tcW w:w="924" w:type="dxa"/>
            <w:shd w:val="clear" w:color="000000" w:fill="FFFFFF"/>
            <w:noWrap/>
            <w:vAlign w:val="center"/>
            <w:hideMark/>
          </w:tcPr>
          <w:p w14:paraId="51E64BA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96</w:t>
            </w:r>
          </w:p>
        </w:tc>
        <w:tc>
          <w:tcPr>
            <w:tcW w:w="736" w:type="dxa"/>
            <w:shd w:val="clear" w:color="000000" w:fill="FFFFFF"/>
            <w:noWrap/>
            <w:vAlign w:val="center"/>
            <w:hideMark/>
          </w:tcPr>
          <w:p w14:paraId="0AF1C567"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960</w:t>
            </w:r>
          </w:p>
        </w:tc>
        <w:tc>
          <w:tcPr>
            <w:tcW w:w="736" w:type="dxa"/>
            <w:shd w:val="clear" w:color="000000" w:fill="FFFFFF"/>
            <w:noWrap/>
            <w:vAlign w:val="center"/>
            <w:hideMark/>
          </w:tcPr>
          <w:p w14:paraId="782EB191"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9602</w:t>
            </w:r>
          </w:p>
        </w:tc>
        <w:tc>
          <w:tcPr>
            <w:tcW w:w="7139" w:type="dxa"/>
            <w:shd w:val="clear" w:color="000000" w:fill="FFFFFF"/>
            <w:noWrap/>
            <w:vAlign w:val="center"/>
            <w:hideMark/>
          </w:tcPr>
          <w:p w14:paraId="325F0DE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Peluquería y otros tratamientos de belleza</w:t>
            </w:r>
          </w:p>
        </w:tc>
      </w:tr>
      <w:tr w:rsidR="00C21B69" w:rsidRPr="00E02E85" w14:paraId="38A50C04" w14:textId="77777777" w:rsidTr="00C21B69">
        <w:trPr>
          <w:trHeight w:val="288"/>
          <w:jc w:val="center"/>
        </w:trPr>
        <w:tc>
          <w:tcPr>
            <w:tcW w:w="900" w:type="dxa"/>
            <w:shd w:val="clear" w:color="000000" w:fill="FFFFFF"/>
            <w:noWrap/>
            <w:vAlign w:val="center"/>
            <w:hideMark/>
          </w:tcPr>
          <w:p w14:paraId="4725D0A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S</w:t>
            </w:r>
          </w:p>
        </w:tc>
        <w:tc>
          <w:tcPr>
            <w:tcW w:w="924" w:type="dxa"/>
            <w:shd w:val="clear" w:color="000000" w:fill="FFFFFF"/>
            <w:noWrap/>
            <w:vAlign w:val="center"/>
            <w:hideMark/>
          </w:tcPr>
          <w:p w14:paraId="10C2A51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96</w:t>
            </w:r>
          </w:p>
        </w:tc>
        <w:tc>
          <w:tcPr>
            <w:tcW w:w="736" w:type="dxa"/>
            <w:shd w:val="clear" w:color="000000" w:fill="FFFFFF"/>
            <w:noWrap/>
            <w:vAlign w:val="center"/>
            <w:hideMark/>
          </w:tcPr>
          <w:p w14:paraId="1644E21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960</w:t>
            </w:r>
          </w:p>
        </w:tc>
        <w:tc>
          <w:tcPr>
            <w:tcW w:w="736" w:type="dxa"/>
            <w:shd w:val="clear" w:color="000000" w:fill="FFFFFF"/>
            <w:noWrap/>
            <w:vAlign w:val="center"/>
            <w:hideMark/>
          </w:tcPr>
          <w:p w14:paraId="6BA33C3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9603</w:t>
            </w:r>
          </w:p>
        </w:tc>
        <w:tc>
          <w:tcPr>
            <w:tcW w:w="7139" w:type="dxa"/>
            <w:shd w:val="clear" w:color="000000" w:fill="FFFFFF"/>
            <w:noWrap/>
            <w:vAlign w:val="center"/>
            <w:hideMark/>
          </w:tcPr>
          <w:p w14:paraId="7048EC7B"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Pompas fúnebres y actividades relacionadas</w:t>
            </w:r>
          </w:p>
        </w:tc>
      </w:tr>
      <w:tr w:rsidR="00C21B69" w:rsidRPr="00E02E85" w14:paraId="45BCABAF" w14:textId="77777777" w:rsidTr="00C21B69">
        <w:trPr>
          <w:trHeight w:val="288"/>
          <w:jc w:val="center"/>
        </w:trPr>
        <w:tc>
          <w:tcPr>
            <w:tcW w:w="900" w:type="dxa"/>
            <w:shd w:val="clear" w:color="000000" w:fill="FFFFFF"/>
            <w:noWrap/>
            <w:vAlign w:val="center"/>
            <w:hideMark/>
          </w:tcPr>
          <w:p w14:paraId="2ECACD7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S</w:t>
            </w:r>
          </w:p>
        </w:tc>
        <w:tc>
          <w:tcPr>
            <w:tcW w:w="924" w:type="dxa"/>
            <w:shd w:val="clear" w:color="000000" w:fill="FFFFFF"/>
            <w:noWrap/>
            <w:vAlign w:val="center"/>
            <w:hideMark/>
          </w:tcPr>
          <w:p w14:paraId="353A450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96</w:t>
            </w:r>
          </w:p>
        </w:tc>
        <w:tc>
          <w:tcPr>
            <w:tcW w:w="736" w:type="dxa"/>
            <w:shd w:val="clear" w:color="000000" w:fill="FFFFFF"/>
            <w:noWrap/>
            <w:vAlign w:val="center"/>
            <w:hideMark/>
          </w:tcPr>
          <w:p w14:paraId="1776C06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960</w:t>
            </w:r>
          </w:p>
        </w:tc>
        <w:tc>
          <w:tcPr>
            <w:tcW w:w="736" w:type="dxa"/>
            <w:shd w:val="clear" w:color="000000" w:fill="FFFFFF"/>
            <w:noWrap/>
            <w:vAlign w:val="center"/>
            <w:hideMark/>
          </w:tcPr>
          <w:p w14:paraId="41BF5B33"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9609</w:t>
            </w:r>
          </w:p>
        </w:tc>
        <w:tc>
          <w:tcPr>
            <w:tcW w:w="7139" w:type="dxa"/>
            <w:shd w:val="clear" w:color="000000" w:fill="FFFFFF"/>
            <w:noWrap/>
            <w:vAlign w:val="center"/>
            <w:hideMark/>
          </w:tcPr>
          <w:p w14:paraId="651A871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Otras actividades de servicios personales n.c.p.</w:t>
            </w:r>
          </w:p>
        </w:tc>
      </w:tr>
      <w:tr w:rsidR="00C21B69" w:rsidRPr="00E02E85" w14:paraId="29A694A5" w14:textId="77777777" w:rsidTr="00C21B69">
        <w:trPr>
          <w:trHeight w:val="288"/>
          <w:jc w:val="center"/>
        </w:trPr>
        <w:tc>
          <w:tcPr>
            <w:tcW w:w="900" w:type="dxa"/>
            <w:shd w:val="clear" w:color="000000" w:fill="FFFFFF"/>
            <w:noWrap/>
            <w:vAlign w:val="center"/>
            <w:hideMark/>
          </w:tcPr>
          <w:p w14:paraId="5F00C35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T</w:t>
            </w:r>
          </w:p>
        </w:tc>
        <w:tc>
          <w:tcPr>
            <w:tcW w:w="924" w:type="dxa"/>
            <w:shd w:val="clear" w:color="000000" w:fill="FFFFFF"/>
            <w:noWrap/>
            <w:vAlign w:val="center"/>
            <w:hideMark/>
          </w:tcPr>
          <w:p w14:paraId="3B52FBDC"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97</w:t>
            </w:r>
          </w:p>
        </w:tc>
        <w:tc>
          <w:tcPr>
            <w:tcW w:w="736" w:type="dxa"/>
            <w:shd w:val="clear" w:color="000000" w:fill="FFFFFF"/>
            <w:noWrap/>
            <w:vAlign w:val="center"/>
            <w:hideMark/>
          </w:tcPr>
          <w:p w14:paraId="7994E82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970</w:t>
            </w:r>
          </w:p>
        </w:tc>
        <w:tc>
          <w:tcPr>
            <w:tcW w:w="736" w:type="dxa"/>
            <w:shd w:val="clear" w:color="000000" w:fill="FFFFFF"/>
            <w:noWrap/>
            <w:vAlign w:val="center"/>
            <w:hideMark/>
          </w:tcPr>
          <w:p w14:paraId="609C34E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9700</w:t>
            </w:r>
          </w:p>
        </w:tc>
        <w:tc>
          <w:tcPr>
            <w:tcW w:w="7139" w:type="dxa"/>
            <w:shd w:val="clear" w:color="000000" w:fill="FFFFFF"/>
            <w:noWrap/>
            <w:vAlign w:val="center"/>
            <w:hideMark/>
          </w:tcPr>
          <w:p w14:paraId="63A770F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los hogares individuales como empleadores de personal doméstico</w:t>
            </w:r>
          </w:p>
        </w:tc>
      </w:tr>
      <w:tr w:rsidR="00C21B69" w:rsidRPr="00E02E85" w14:paraId="7386B9BF" w14:textId="77777777" w:rsidTr="00C21B69">
        <w:trPr>
          <w:trHeight w:val="288"/>
          <w:jc w:val="center"/>
        </w:trPr>
        <w:tc>
          <w:tcPr>
            <w:tcW w:w="900" w:type="dxa"/>
            <w:shd w:val="clear" w:color="000000" w:fill="FFFFFF"/>
            <w:noWrap/>
            <w:vAlign w:val="center"/>
            <w:hideMark/>
          </w:tcPr>
          <w:p w14:paraId="1BA5EAD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T</w:t>
            </w:r>
          </w:p>
        </w:tc>
        <w:tc>
          <w:tcPr>
            <w:tcW w:w="924" w:type="dxa"/>
            <w:shd w:val="clear" w:color="000000" w:fill="FFFFFF"/>
            <w:noWrap/>
            <w:vAlign w:val="center"/>
            <w:hideMark/>
          </w:tcPr>
          <w:p w14:paraId="472EDA66"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98</w:t>
            </w:r>
          </w:p>
        </w:tc>
        <w:tc>
          <w:tcPr>
            <w:tcW w:w="736" w:type="dxa"/>
            <w:shd w:val="clear" w:color="000000" w:fill="FFFFFF"/>
            <w:noWrap/>
            <w:vAlign w:val="center"/>
            <w:hideMark/>
          </w:tcPr>
          <w:p w14:paraId="6B7D5FE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981</w:t>
            </w:r>
          </w:p>
        </w:tc>
        <w:tc>
          <w:tcPr>
            <w:tcW w:w="736" w:type="dxa"/>
            <w:shd w:val="clear" w:color="000000" w:fill="FFFFFF"/>
            <w:noWrap/>
            <w:vAlign w:val="center"/>
            <w:hideMark/>
          </w:tcPr>
          <w:p w14:paraId="43D533DA"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9810</w:t>
            </w:r>
          </w:p>
        </w:tc>
        <w:tc>
          <w:tcPr>
            <w:tcW w:w="7139" w:type="dxa"/>
            <w:shd w:val="clear" w:color="000000" w:fill="FFFFFF"/>
            <w:noWrap/>
            <w:vAlign w:val="center"/>
            <w:hideMark/>
          </w:tcPr>
          <w:p w14:paraId="653313AD"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no diferenciadas de los hogares individuales como productores de bienes para uso propio</w:t>
            </w:r>
          </w:p>
        </w:tc>
      </w:tr>
      <w:tr w:rsidR="00C21B69" w:rsidRPr="00E02E85" w14:paraId="43D4068A" w14:textId="77777777" w:rsidTr="00C21B69">
        <w:trPr>
          <w:trHeight w:val="288"/>
          <w:jc w:val="center"/>
        </w:trPr>
        <w:tc>
          <w:tcPr>
            <w:tcW w:w="900" w:type="dxa"/>
            <w:shd w:val="clear" w:color="000000" w:fill="FFFFFF"/>
            <w:noWrap/>
            <w:vAlign w:val="center"/>
            <w:hideMark/>
          </w:tcPr>
          <w:p w14:paraId="68D7C05F"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T</w:t>
            </w:r>
          </w:p>
        </w:tc>
        <w:tc>
          <w:tcPr>
            <w:tcW w:w="924" w:type="dxa"/>
            <w:shd w:val="clear" w:color="000000" w:fill="FFFFFF"/>
            <w:noWrap/>
            <w:vAlign w:val="center"/>
            <w:hideMark/>
          </w:tcPr>
          <w:p w14:paraId="37FBDCB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98</w:t>
            </w:r>
          </w:p>
        </w:tc>
        <w:tc>
          <w:tcPr>
            <w:tcW w:w="736" w:type="dxa"/>
            <w:shd w:val="clear" w:color="000000" w:fill="FFFFFF"/>
            <w:noWrap/>
            <w:vAlign w:val="center"/>
            <w:hideMark/>
          </w:tcPr>
          <w:p w14:paraId="544F616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982</w:t>
            </w:r>
          </w:p>
        </w:tc>
        <w:tc>
          <w:tcPr>
            <w:tcW w:w="736" w:type="dxa"/>
            <w:shd w:val="clear" w:color="000000" w:fill="FFFFFF"/>
            <w:noWrap/>
            <w:vAlign w:val="center"/>
            <w:hideMark/>
          </w:tcPr>
          <w:p w14:paraId="04577440"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9820</w:t>
            </w:r>
          </w:p>
        </w:tc>
        <w:tc>
          <w:tcPr>
            <w:tcW w:w="7139" w:type="dxa"/>
            <w:shd w:val="clear" w:color="000000" w:fill="FFFFFF"/>
            <w:noWrap/>
            <w:vAlign w:val="center"/>
            <w:hideMark/>
          </w:tcPr>
          <w:p w14:paraId="2A135C9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no diferenciadas de los hogares individuales como productores de servicios para uso propio</w:t>
            </w:r>
          </w:p>
        </w:tc>
      </w:tr>
      <w:tr w:rsidR="00C21B69" w:rsidRPr="00E02E85" w14:paraId="045ED58C" w14:textId="77777777" w:rsidTr="00C21B69">
        <w:trPr>
          <w:trHeight w:val="288"/>
          <w:jc w:val="center"/>
        </w:trPr>
        <w:tc>
          <w:tcPr>
            <w:tcW w:w="900" w:type="dxa"/>
            <w:shd w:val="clear" w:color="000000" w:fill="FFFFFF"/>
            <w:noWrap/>
            <w:vAlign w:val="center"/>
            <w:hideMark/>
          </w:tcPr>
          <w:p w14:paraId="201F15C8"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U</w:t>
            </w:r>
          </w:p>
        </w:tc>
        <w:tc>
          <w:tcPr>
            <w:tcW w:w="924" w:type="dxa"/>
            <w:shd w:val="clear" w:color="000000" w:fill="FFFFFF"/>
            <w:noWrap/>
            <w:vAlign w:val="center"/>
            <w:hideMark/>
          </w:tcPr>
          <w:p w14:paraId="6393588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99</w:t>
            </w:r>
          </w:p>
        </w:tc>
        <w:tc>
          <w:tcPr>
            <w:tcW w:w="736" w:type="dxa"/>
            <w:shd w:val="clear" w:color="000000" w:fill="FFFFFF"/>
            <w:noWrap/>
            <w:vAlign w:val="center"/>
            <w:hideMark/>
          </w:tcPr>
          <w:p w14:paraId="26B7CF5E"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990</w:t>
            </w:r>
          </w:p>
        </w:tc>
        <w:tc>
          <w:tcPr>
            <w:tcW w:w="736" w:type="dxa"/>
            <w:shd w:val="clear" w:color="000000" w:fill="FFFFFF"/>
            <w:noWrap/>
            <w:vAlign w:val="center"/>
            <w:hideMark/>
          </w:tcPr>
          <w:p w14:paraId="749B15F2"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9900</w:t>
            </w:r>
          </w:p>
        </w:tc>
        <w:tc>
          <w:tcPr>
            <w:tcW w:w="7139" w:type="dxa"/>
            <w:shd w:val="clear" w:color="000000" w:fill="FFFFFF"/>
            <w:noWrap/>
            <w:vAlign w:val="center"/>
            <w:hideMark/>
          </w:tcPr>
          <w:p w14:paraId="7CA5EC15" w14:textId="77777777" w:rsidR="00C21B69" w:rsidRPr="00E02E85" w:rsidRDefault="00C21B69" w:rsidP="00C21B69">
            <w:pPr>
              <w:jc w:val="center"/>
              <w:rPr>
                <w:rFonts w:ascii="Arial" w:hAnsi="Arial" w:cs="Arial"/>
                <w:sz w:val="18"/>
                <w:szCs w:val="18"/>
                <w:lang w:val="es-ES_tradnl" w:eastAsia="es-CO"/>
              </w:rPr>
            </w:pPr>
            <w:r w:rsidRPr="00E02E85">
              <w:rPr>
                <w:rFonts w:ascii="Arial" w:hAnsi="Arial" w:cs="Arial"/>
                <w:sz w:val="18"/>
                <w:szCs w:val="18"/>
                <w:lang w:val="es-ES_tradnl" w:eastAsia="es-CO"/>
              </w:rPr>
              <w:t>Actividades de organizaciones y entidades extraterritoriales</w:t>
            </w:r>
          </w:p>
        </w:tc>
      </w:tr>
    </w:tbl>
    <w:p w14:paraId="45330F56" w14:textId="77777777" w:rsidR="00C21B69" w:rsidRPr="00E02E85" w:rsidRDefault="00C21B69" w:rsidP="00C21B69">
      <w:pPr>
        <w:tabs>
          <w:tab w:val="left" w:pos="360"/>
        </w:tabs>
        <w:jc w:val="both"/>
        <w:rPr>
          <w:rFonts w:ascii="Arial" w:hAnsi="Arial" w:cs="Arial"/>
          <w:sz w:val="22"/>
          <w:szCs w:val="22"/>
          <w:lang w:val="es-ES_tradnl"/>
        </w:rPr>
      </w:pPr>
    </w:p>
    <w:p w14:paraId="7A23048E" w14:textId="1FB7156D" w:rsidR="00C21B69" w:rsidRPr="00E02E85" w:rsidRDefault="00C21B69" w:rsidP="003726CE">
      <w:pPr>
        <w:rPr>
          <w:rFonts w:ascii="Arial" w:hAnsi="Arial" w:cs="Arial"/>
          <w:b/>
          <w:sz w:val="22"/>
          <w:szCs w:val="22"/>
          <w:lang w:val="es-ES_tradnl"/>
        </w:rPr>
      </w:pPr>
      <w:r w:rsidRPr="00E02E85">
        <w:rPr>
          <w:rFonts w:ascii="Arial" w:hAnsi="Arial" w:cs="Arial"/>
          <w:caps/>
          <w:sz w:val="22"/>
          <w:szCs w:val="22"/>
          <w:lang w:val="es-ES_tradnl"/>
        </w:rPr>
        <w:t>A</w:t>
      </w:r>
      <w:r w:rsidR="00DA644C" w:rsidRPr="00E02E85">
        <w:rPr>
          <w:rFonts w:ascii="Arial" w:hAnsi="Arial" w:cs="Arial"/>
          <w:caps/>
          <w:sz w:val="22"/>
          <w:szCs w:val="22"/>
          <w:lang w:val="es-ES_tradnl"/>
        </w:rPr>
        <w:t>nexo</w:t>
      </w:r>
      <w:r w:rsidRPr="00E02E85">
        <w:rPr>
          <w:rFonts w:ascii="Arial" w:hAnsi="Arial" w:cs="Arial"/>
          <w:caps/>
          <w:sz w:val="22"/>
          <w:szCs w:val="22"/>
          <w:lang w:val="es-ES_tradnl"/>
        </w:rPr>
        <w:t xml:space="preserve"> </w:t>
      </w:r>
      <w:r w:rsidR="00D40B8B" w:rsidRPr="00E02E85">
        <w:rPr>
          <w:rFonts w:ascii="Arial" w:hAnsi="Arial" w:cs="Arial"/>
          <w:caps/>
          <w:sz w:val="22"/>
          <w:szCs w:val="22"/>
          <w:lang w:val="es-ES_tradnl"/>
        </w:rPr>
        <w:t>5</w:t>
      </w:r>
      <w:r w:rsidR="00856E08" w:rsidRPr="00E02E85">
        <w:rPr>
          <w:rFonts w:ascii="Arial" w:hAnsi="Arial" w:cs="Arial"/>
          <w:caps/>
          <w:sz w:val="22"/>
          <w:szCs w:val="22"/>
          <w:lang w:val="es-ES_tradnl"/>
        </w:rPr>
        <w:t xml:space="preserve">: </w:t>
      </w:r>
      <w:r w:rsidRPr="00E02E85">
        <w:rPr>
          <w:rFonts w:ascii="Arial" w:hAnsi="Arial" w:cs="Arial"/>
          <w:caps/>
          <w:sz w:val="22"/>
          <w:szCs w:val="22"/>
          <w:lang w:val="es-ES_tradnl"/>
        </w:rPr>
        <w:t>Criterios y condiciones sociales y ambientales específicas para líneas de crédito del BID</w:t>
      </w:r>
    </w:p>
    <w:p w14:paraId="28855EE1" w14:textId="1F95B422" w:rsidR="00FE714F" w:rsidRPr="00E02E85" w:rsidRDefault="00FE714F" w:rsidP="00856E08">
      <w:pPr>
        <w:rPr>
          <w:rFonts w:ascii="Arial" w:hAnsi="Arial" w:cs="Arial"/>
          <w:b/>
          <w:sz w:val="22"/>
          <w:szCs w:val="22"/>
          <w:lang w:val="es-ES_tradnl"/>
        </w:rPr>
      </w:pPr>
    </w:p>
    <w:p w14:paraId="742DB464" w14:textId="77777777" w:rsidR="00FE714F" w:rsidRPr="00E02E85" w:rsidRDefault="00FE714F" w:rsidP="00FE714F">
      <w:pPr>
        <w:rPr>
          <w:rFonts w:ascii="Arial" w:hAnsi="Arial" w:cs="Arial"/>
          <w:sz w:val="22"/>
          <w:szCs w:val="22"/>
          <w:lang w:val="es-ES_tradnl"/>
        </w:rPr>
      </w:pPr>
      <w:r w:rsidRPr="00E02E85">
        <w:rPr>
          <w:rFonts w:ascii="Arial" w:hAnsi="Arial" w:cs="Arial"/>
          <w:sz w:val="22"/>
          <w:szCs w:val="22"/>
          <w:lang w:val="es-ES_tradnl"/>
        </w:rPr>
        <w:t xml:space="preserve">Proyectos de US$1,000,000.00 podrán ser financiados con recursos de este programa siempre y cuando cumplan con los criterios de elegibilidad y requisitos socioambientales expuestos en el reglamento de crédito de la operación CO-L1124 . </w:t>
      </w:r>
    </w:p>
    <w:p w14:paraId="186E5CDD" w14:textId="77777777" w:rsidR="00FE714F" w:rsidRPr="00E02E85" w:rsidRDefault="00FE714F" w:rsidP="00FE714F">
      <w:pPr>
        <w:rPr>
          <w:rFonts w:ascii="Arial" w:hAnsi="Arial" w:cs="Arial"/>
          <w:sz w:val="22"/>
          <w:szCs w:val="22"/>
          <w:lang w:val="es-ES_tradnl"/>
        </w:rPr>
      </w:pPr>
    </w:p>
    <w:p w14:paraId="5CED3990" w14:textId="77777777" w:rsidR="00FE714F" w:rsidRPr="00E02E85" w:rsidRDefault="00FE714F" w:rsidP="00FE714F">
      <w:pPr>
        <w:rPr>
          <w:rFonts w:ascii="Arial" w:hAnsi="Arial" w:cs="Arial"/>
          <w:sz w:val="22"/>
          <w:szCs w:val="22"/>
          <w:lang w:val="es-ES_tradnl"/>
        </w:rPr>
      </w:pPr>
      <w:r w:rsidRPr="00E02E85">
        <w:rPr>
          <w:rFonts w:ascii="Arial" w:hAnsi="Arial" w:cs="Arial"/>
          <w:sz w:val="22"/>
          <w:szCs w:val="22"/>
          <w:lang w:val="es-ES_tradnl"/>
        </w:rPr>
        <w:t xml:space="preserve">Estos requisitos incluyen, entre otros, </w:t>
      </w:r>
    </w:p>
    <w:p w14:paraId="13C63AC2" w14:textId="77777777" w:rsidR="00FE714F" w:rsidRPr="00E02E85" w:rsidRDefault="00FE714F" w:rsidP="00FE714F">
      <w:pPr>
        <w:rPr>
          <w:rFonts w:ascii="Arial" w:hAnsi="Arial" w:cs="Arial"/>
          <w:sz w:val="22"/>
          <w:szCs w:val="22"/>
          <w:lang w:val="es-ES_tradnl"/>
        </w:rPr>
      </w:pPr>
      <w:r w:rsidRPr="00E02E85">
        <w:rPr>
          <w:rFonts w:ascii="Arial" w:hAnsi="Arial" w:cs="Arial"/>
          <w:sz w:val="22"/>
          <w:szCs w:val="22"/>
          <w:lang w:val="es-ES_tradnl"/>
        </w:rPr>
        <w:t>-</w:t>
      </w:r>
      <w:r w:rsidRPr="00E02E85">
        <w:rPr>
          <w:rFonts w:ascii="Arial" w:hAnsi="Arial" w:cs="Arial"/>
          <w:sz w:val="22"/>
          <w:szCs w:val="22"/>
          <w:lang w:val="es-ES_tradnl"/>
        </w:rPr>
        <w:tab/>
        <w:t>El cumplimiento de todos los proyectos financiados con la Ley Colombiana y con la lista de Exclusión del BID</w:t>
      </w:r>
    </w:p>
    <w:p w14:paraId="36C8D81A" w14:textId="77777777" w:rsidR="00FE714F" w:rsidRPr="00E02E85" w:rsidRDefault="00FE714F" w:rsidP="00FE714F">
      <w:pPr>
        <w:rPr>
          <w:rFonts w:ascii="Arial" w:hAnsi="Arial" w:cs="Arial"/>
          <w:sz w:val="22"/>
          <w:szCs w:val="22"/>
          <w:lang w:val="es-ES_tradnl"/>
        </w:rPr>
      </w:pPr>
      <w:r w:rsidRPr="00E02E85">
        <w:rPr>
          <w:rFonts w:ascii="Arial" w:hAnsi="Arial" w:cs="Arial"/>
          <w:sz w:val="22"/>
          <w:szCs w:val="22"/>
          <w:lang w:val="es-ES_tradnl"/>
        </w:rPr>
        <w:t>-</w:t>
      </w:r>
      <w:r w:rsidRPr="00E02E85">
        <w:rPr>
          <w:rFonts w:ascii="Arial" w:hAnsi="Arial" w:cs="Arial"/>
          <w:sz w:val="22"/>
          <w:szCs w:val="22"/>
          <w:lang w:val="es-ES_tradnl"/>
        </w:rPr>
        <w:tab/>
        <w:t>El cumplimiento con la lista de Tecnologías de Eficiencia Energética Elegibles (ver arriba)</w:t>
      </w:r>
    </w:p>
    <w:p w14:paraId="52173D0E" w14:textId="1C121DD5" w:rsidR="00FE714F" w:rsidRPr="00E02E85" w:rsidRDefault="00FE714F" w:rsidP="00FE714F">
      <w:pPr>
        <w:rPr>
          <w:rFonts w:ascii="Arial" w:hAnsi="Arial" w:cs="Arial"/>
          <w:sz w:val="22"/>
          <w:szCs w:val="22"/>
          <w:lang w:val="es-ES_tradnl"/>
        </w:rPr>
      </w:pPr>
      <w:r w:rsidRPr="00E02E85">
        <w:rPr>
          <w:rFonts w:ascii="Arial" w:hAnsi="Arial" w:cs="Arial"/>
          <w:sz w:val="22"/>
          <w:szCs w:val="22"/>
          <w:lang w:val="es-ES_tradnl"/>
        </w:rPr>
        <w:t>-</w:t>
      </w:r>
      <w:r w:rsidRPr="00E02E85">
        <w:rPr>
          <w:rFonts w:ascii="Arial" w:hAnsi="Arial" w:cs="Arial"/>
          <w:sz w:val="22"/>
          <w:szCs w:val="22"/>
          <w:lang w:val="es-ES_tradnl"/>
        </w:rPr>
        <w:tab/>
        <w:t>Un monto máximo de US$1.500.000 para proyectos de cogeneración de energía y de US$</w:t>
      </w:r>
      <w:r w:rsidR="00DA644C" w:rsidRPr="00E02E85">
        <w:rPr>
          <w:rFonts w:ascii="Arial" w:hAnsi="Arial" w:cs="Arial"/>
          <w:sz w:val="22"/>
          <w:szCs w:val="22"/>
          <w:lang w:val="es-ES_tradnl"/>
        </w:rPr>
        <w:t>75</w:t>
      </w:r>
      <w:r w:rsidRPr="00E02E85">
        <w:rPr>
          <w:rFonts w:ascii="Arial" w:hAnsi="Arial" w:cs="Arial"/>
          <w:sz w:val="22"/>
          <w:szCs w:val="22"/>
          <w:lang w:val="es-ES_tradnl"/>
        </w:rPr>
        <w:t>0.000 para una o varias de las otras tecnologías, sin exceder un máximo por establecimiento en todas las tecnologías elegibles, si se incluye cogeneración, de US$1.500.000</w:t>
      </w:r>
    </w:p>
    <w:p w14:paraId="608E133B" w14:textId="77777777" w:rsidR="00FE714F" w:rsidRPr="00E02E85" w:rsidRDefault="00FE714F" w:rsidP="00FE714F">
      <w:pPr>
        <w:rPr>
          <w:rFonts w:ascii="Arial" w:hAnsi="Arial" w:cs="Arial"/>
          <w:sz w:val="22"/>
          <w:szCs w:val="22"/>
          <w:lang w:val="es-ES_tradnl"/>
        </w:rPr>
      </w:pPr>
      <w:r w:rsidRPr="00E02E85">
        <w:rPr>
          <w:rFonts w:ascii="Arial" w:hAnsi="Arial" w:cs="Arial"/>
          <w:sz w:val="22"/>
          <w:szCs w:val="22"/>
          <w:lang w:val="es-ES_tradnl"/>
        </w:rPr>
        <w:t>-</w:t>
      </w:r>
      <w:r w:rsidRPr="00E02E85">
        <w:rPr>
          <w:rFonts w:ascii="Arial" w:hAnsi="Arial" w:cs="Arial"/>
          <w:sz w:val="22"/>
          <w:szCs w:val="22"/>
          <w:lang w:val="es-ES_tradnl"/>
        </w:rPr>
        <w:tab/>
        <w:t>El cumplimiento con un Protocolo de Desincorporación y Disposición Final de Equipos (Apéndice 1)</w:t>
      </w:r>
    </w:p>
    <w:p w14:paraId="4D2C4063" w14:textId="71E50CA5" w:rsidR="00FE714F" w:rsidRPr="00E02E85" w:rsidRDefault="00FE714F" w:rsidP="00FE714F">
      <w:pPr>
        <w:rPr>
          <w:rFonts w:ascii="Arial" w:hAnsi="Arial" w:cs="Arial"/>
          <w:sz w:val="22"/>
          <w:szCs w:val="22"/>
          <w:lang w:val="es-ES_tradnl"/>
        </w:rPr>
      </w:pPr>
      <w:r w:rsidRPr="00E02E85">
        <w:rPr>
          <w:rFonts w:ascii="Arial" w:hAnsi="Arial" w:cs="Arial"/>
          <w:sz w:val="22"/>
          <w:szCs w:val="22"/>
          <w:lang w:val="es-ES_tradnl"/>
        </w:rPr>
        <w:t>-</w:t>
      </w:r>
      <w:r w:rsidRPr="00E02E85">
        <w:rPr>
          <w:rFonts w:ascii="Arial" w:hAnsi="Arial" w:cs="Arial"/>
          <w:sz w:val="22"/>
          <w:szCs w:val="22"/>
          <w:lang w:val="es-ES_tradnl"/>
        </w:rPr>
        <w:tab/>
        <w:t xml:space="preserve">La aplicación del SARAS de Bancoldex para proyectos de más de </w:t>
      </w:r>
      <w:r w:rsidR="00E02E85">
        <w:rPr>
          <w:rFonts w:ascii="Arial" w:hAnsi="Arial" w:cs="Arial"/>
          <w:sz w:val="22"/>
          <w:szCs w:val="22"/>
          <w:lang w:val="es-ES_tradnl"/>
        </w:rPr>
        <w:t>US$</w:t>
      </w:r>
      <w:r w:rsidRPr="00E02E85">
        <w:rPr>
          <w:rFonts w:ascii="Arial" w:hAnsi="Arial" w:cs="Arial"/>
          <w:sz w:val="22"/>
          <w:szCs w:val="22"/>
          <w:lang w:val="es-ES_tradnl"/>
        </w:rPr>
        <w:t>1,000,000</w:t>
      </w:r>
    </w:p>
    <w:p w14:paraId="2C72C694" w14:textId="77777777" w:rsidR="00C21B69" w:rsidRPr="00E02E85" w:rsidRDefault="00C21B69" w:rsidP="00C21B69">
      <w:pPr>
        <w:jc w:val="center"/>
        <w:rPr>
          <w:rFonts w:ascii="Arial" w:hAnsi="Arial" w:cs="Arial"/>
          <w:b/>
          <w:sz w:val="22"/>
          <w:szCs w:val="22"/>
          <w:lang w:val="es-ES_tradnl"/>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607"/>
        <w:gridCol w:w="1317"/>
        <w:gridCol w:w="1773"/>
        <w:gridCol w:w="1430"/>
        <w:gridCol w:w="1673"/>
      </w:tblGrid>
      <w:tr w:rsidR="00C21B69" w:rsidRPr="00E02E85" w14:paraId="5A32F035" w14:textId="77777777" w:rsidTr="00856E08">
        <w:tc>
          <w:tcPr>
            <w:tcW w:w="1128" w:type="dxa"/>
          </w:tcPr>
          <w:p w14:paraId="4A38F382" w14:textId="77777777" w:rsidR="00C21B69" w:rsidRPr="00E02E85" w:rsidRDefault="00C21B69" w:rsidP="00C21B69">
            <w:pPr>
              <w:jc w:val="center"/>
              <w:rPr>
                <w:rFonts w:ascii="Arial" w:hAnsi="Arial" w:cs="Arial"/>
                <w:b/>
                <w:sz w:val="18"/>
                <w:szCs w:val="18"/>
                <w:lang w:val="es-ES_tradnl"/>
              </w:rPr>
            </w:pPr>
            <w:r w:rsidRPr="00E02E85">
              <w:rPr>
                <w:rFonts w:ascii="Arial" w:hAnsi="Arial" w:cs="Arial"/>
                <w:b/>
                <w:sz w:val="18"/>
                <w:szCs w:val="18"/>
                <w:lang w:val="es-ES_tradnl"/>
              </w:rPr>
              <w:t>Préstamo</w:t>
            </w:r>
          </w:p>
        </w:tc>
        <w:tc>
          <w:tcPr>
            <w:tcW w:w="1607" w:type="dxa"/>
          </w:tcPr>
          <w:p w14:paraId="05E2909B" w14:textId="77777777" w:rsidR="00C21B69" w:rsidRPr="00E02E85" w:rsidRDefault="00C21B69" w:rsidP="00C21B69">
            <w:pPr>
              <w:jc w:val="center"/>
              <w:rPr>
                <w:rFonts w:ascii="Arial" w:hAnsi="Arial" w:cs="Arial"/>
                <w:b/>
                <w:sz w:val="18"/>
                <w:szCs w:val="18"/>
                <w:lang w:val="es-ES_tradnl"/>
              </w:rPr>
            </w:pPr>
            <w:r w:rsidRPr="00E02E85">
              <w:rPr>
                <w:rFonts w:ascii="Arial" w:hAnsi="Arial" w:cs="Arial"/>
                <w:b/>
                <w:sz w:val="18"/>
                <w:szCs w:val="18"/>
                <w:lang w:val="es-ES_tradnl"/>
              </w:rPr>
              <w:t>Tipo de proyecto</w:t>
            </w:r>
          </w:p>
        </w:tc>
        <w:tc>
          <w:tcPr>
            <w:tcW w:w="1317" w:type="dxa"/>
          </w:tcPr>
          <w:p w14:paraId="5FD23DA2" w14:textId="77777777" w:rsidR="00C21B69" w:rsidRPr="00E02E85" w:rsidRDefault="00C21B69" w:rsidP="00C21B69">
            <w:pPr>
              <w:jc w:val="center"/>
              <w:rPr>
                <w:rFonts w:ascii="Arial" w:hAnsi="Arial" w:cs="Arial"/>
                <w:b/>
                <w:sz w:val="18"/>
                <w:szCs w:val="18"/>
                <w:lang w:val="es-ES_tradnl"/>
              </w:rPr>
            </w:pPr>
            <w:r w:rsidRPr="00E02E85">
              <w:rPr>
                <w:rFonts w:ascii="Arial" w:hAnsi="Arial" w:cs="Arial"/>
                <w:b/>
                <w:sz w:val="18"/>
                <w:szCs w:val="18"/>
                <w:lang w:val="es-ES_tradnl"/>
              </w:rPr>
              <w:t>Criterios de elegibilidad</w:t>
            </w:r>
          </w:p>
        </w:tc>
        <w:tc>
          <w:tcPr>
            <w:tcW w:w="1773" w:type="dxa"/>
          </w:tcPr>
          <w:p w14:paraId="1F9359F4" w14:textId="77777777" w:rsidR="00C21B69" w:rsidRPr="00E02E85" w:rsidRDefault="00C21B69" w:rsidP="00C21B69">
            <w:pPr>
              <w:jc w:val="center"/>
              <w:rPr>
                <w:rFonts w:ascii="Arial" w:hAnsi="Arial" w:cs="Arial"/>
                <w:b/>
                <w:sz w:val="18"/>
                <w:szCs w:val="18"/>
                <w:lang w:val="es-ES_tradnl"/>
              </w:rPr>
            </w:pPr>
            <w:r w:rsidRPr="00E02E85">
              <w:rPr>
                <w:rFonts w:ascii="Arial" w:hAnsi="Arial" w:cs="Arial"/>
                <w:b/>
                <w:sz w:val="18"/>
                <w:szCs w:val="18"/>
                <w:lang w:val="es-ES_tradnl"/>
              </w:rPr>
              <w:t>Requisitos de mitigación</w:t>
            </w:r>
          </w:p>
        </w:tc>
        <w:tc>
          <w:tcPr>
            <w:tcW w:w="1430" w:type="dxa"/>
          </w:tcPr>
          <w:p w14:paraId="72EEA0E8" w14:textId="77777777" w:rsidR="00C21B69" w:rsidRPr="00E02E85" w:rsidRDefault="00C21B69" w:rsidP="00C21B69">
            <w:pPr>
              <w:jc w:val="center"/>
              <w:rPr>
                <w:rFonts w:ascii="Arial" w:hAnsi="Arial" w:cs="Arial"/>
                <w:b/>
                <w:sz w:val="18"/>
                <w:szCs w:val="18"/>
                <w:lang w:val="es-ES_tradnl"/>
              </w:rPr>
            </w:pPr>
            <w:r w:rsidRPr="00E02E85">
              <w:rPr>
                <w:rFonts w:ascii="Arial" w:hAnsi="Arial" w:cs="Arial"/>
                <w:b/>
                <w:sz w:val="18"/>
                <w:szCs w:val="18"/>
                <w:lang w:val="es-ES_tradnl"/>
              </w:rPr>
              <w:t>Requisitos de Seguimiento</w:t>
            </w:r>
          </w:p>
        </w:tc>
        <w:tc>
          <w:tcPr>
            <w:tcW w:w="1673" w:type="dxa"/>
          </w:tcPr>
          <w:p w14:paraId="479FD81F" w14:textId="77777777" w:rsidR="00C21B69" w:rsidRPr="00E02E85" w:rsidRDefault="00C21B69" w:rsidP="00C21B69">
            <w:pPr>
              <w:jc w:val="center"/>
              <w:rPr>
                <w:rFonts w:ascii="Arial" w:hAnsi="Arial" w:cs="Arial"/>
                <w:b/>
                <w:sz w:val="18"/>
                <w:szCs w:val="18"/>
                <w:lang w:val="es-ES_tradnl"/>
              </w:rPr>
            </w:pPr>
            <w:r w:rsidRPr="00E02E85">
              <w:rPr>
                <w:rFonts w:ascii="Arial" w:hAnsi="Arial" w:cs="Arial"/>
                <w:b/>
                <w:sz w:val="18"/>
                <w:szCs w:val="18"/>
                <w:lang w:val="es-ES_tradnl"/>
              </w:rPr>
              <w:t>Montos Límite</w:t>
            </w:r>
          </w:p>
        </w:tc>
      </w:tr>
      <w:tr w:rsidR="00C21B69" w:rsidRPr="00E02E85" w14:paraId="07C0C937" w14:textId="77777777" w:rsidTr="00856E08">
        <w:tc>
          <w:tcPr>
            <w:tcW w:w="1128" w:type="dxa"/>
          </w:tcPr>
          <w:p w14:paraId="3DA3C948" w14:textId="77777777" w:rsidR="00C21B69" w:rsidRPr="00E02E85" w:rsidRDefault="00C21B69" w:rsidP="00C21B69">
            <w:pPr>
              <w:jc w:val="center"/>
              <w:rPr>
                <w:rFonts w:ascii="Arial" w:hAnsi="Arial" w:cs="Arial"/>
                <w:b/>
                <w:sz w:val="18"/>
                <w:szCs w:val="18"/>
                <w:lang w:val="es-ES_tradnl"/>
              </w:rPr>
            </w:pPr>
            <w:r w:rsidRPr="00E02E85">
              <w:rPr>
                <w:rFonts w:ascii="Arial" w:hAnsi="Arial" w:cs="Arial"/>
                <w:b/>
                <w:sz w:val="18"/>
                <w:szCs w:val="18"/>
                <w:lang w:val="es-ES_tradnl"/>
              </w:rPr>
              <w:t>CO-L1124</w:t>
            </w:r>
          </w:p>
        </w:tc>
        <w:tc>
          <w:tcPr>
            <w:tcW w:w="1607" w:type="dxa"/>
          </w:tcPr>
          <w:p w14:paraId="4F6DB0CA" w14:textId="77777777" w:rsidR="00C21B69" w:rsidRPr="00E02E85" w:rsidRDefault="00C21B69" w:rsidP="00C21B69">
            <w:pPr>
              <w:jc w:val="center"/>
              <w:rPr>
                <w:rFonts w:ascii="Arial" w:hAnsi="Arial" w:cs="Arial"/>
                <w:sz w:val="18"/>
                <w:szCs w:val="18"/>
                <w:lang w:val="es-ES_tradnl"/>
              </w:rPr>
            </w:pPr>
            <w:r w:rsidRPr="00E02E85">
              <w:rPr>
                <w:rFonts w:ascii="Arial" w:hAnsi="Arial" w:cs="Arial"/>
                <w:sz w:val="18"/>
                <w:szCs w:val="18"/>
                <w:lang w:val="es-ES_tradnl"/>
              </w:rPr>
              <w:t>Financiamiento del FDL para el Sector de Servicios</w:t>
            </w:r>
          </w:p>
        </w:tc>
        <w:tc>
          <w:tcPr>
            <w:tcW w:w="1317" w:type="dxa"/>
          </w:tcPr>
          <w:p w14:paraId="3E2402DC" w14:textId="77777777" w:rsidR="00C21B69" w:rsidRPr="00E02E85" w:rsidRDefault="00C21B69" w:rsidP="00C21B69">
            <w:pPr>
              <w:jc w:val="center"/>
              <w:rPr>
                <w:rFonts w:ascii="Arial" w:hAnsi="Arial" w:cs="Arial"/>
                <w:sz w:val="18"/>
                <w:szCs w:val="18"/>
                <w:lang w:val="es-ES_tradnl"/>
              </w:rPr>
            </w:pPr>
            <w:r w:rsidRPr="00E02E85">
              <w:rPr>
                <w:rFonts w:ascii="Arial" w:hAnsi="Arial" w:cs="Arial"/>
                <w:sz w:val="18"/>
                <w:szCs w:val="18"/>
                <w:lang w:val="es-ES_tradnl"/>
              </w:rPr>
              <w:t>Línea exclusiva para proyectos de eficiencia energética en facilidades existentes de los sectores hotelero y hospitalario</w:t>
            </w:r>
          </w:p>
        </w:tc>
        <w:tc>
          <w:tcPr>
            <w:tcW w:w="1773" w:type="dxa"/>
          </w:tcPr>
          <w:p w14:paraId="068E84B9" w14:textId="77777777" w:rsidR="00C21B69" w:rsidRPr="00E02E85" w:rsidRDefault="00C21B69" w:rsidP="00C21B69">
            <w:pPr>
              <w:jc w:val="center"/>
              <w:rPr>
                <w:rFonts w:ascii="Arial" w:hAnsi="Arial" w:cs="Arial"/>
                <w:sz w:val="18"/>
                <w:szCs w:val="18"/>
                <w:lang w:val="es-ES_tradnl"/>
              </w:rPr>
            </w:pPr>
            <w:r w:rsidRPr="00E02E85">
              <w:rPr>
                <w:rFonts w:ascii="Arial" w:hAnsi="Arial" w:cs="Arial"/>
                <w:sz w:val="18"/>
                <w:szCs w:val="18"/>
                <w:lang w:val="es-ES_tradnl"/>
              </w:rPr>
              <w:t>Cumplimiento del Protocolo de Desincorporación y Disposición Final de Equipos</w:t>
            </w:r>
          </w:p>
          <w:p w14:paraId="248655AC" w14:textId="636D5842" w:rsidR="00C21B69" w:rsidRPr="00E02E85" w:rsidRDefault="00C21B69" w:rsidP="00C21B69">
            <w:pPr>
              <w:jc w:val="center"/>
              <w:rPr>
                <w:rFonts w:ascii="Arial" w:hAnsi="Arial" w:cs="Arial"/>
                <w:b/>
                <w:sz w:val="18"/>
                <w:szCs w:val="18"/>
                <w:lang w:val="es-ES_tradnl"/>
              </w:rPr>
            </w:pPr>
          </w:p>
        </w:tc>
        <w:tc>
          <w:tcPr>
            <w:tcW w:w="1430" w:type="dxa"/>
          </w:tcPr>
          <w:p w14:paraId="50915E42" w14:textId="77777777" w:rsidR="00C21B69" w:rsidRPr="00E02E85" w:rsidRDefault="00C21B69" w:rsidP="00C21B69">
            <w:pPr>
              <w:jc w:val="center"/>
              <w:rPr>
                <w:rFonts w:ascii="Arial" w:hAnsi="Arial" w:cs="Arial"/>
                <w:sz w:val="18"/>
                <w:szCs w:val="18"/>
                <w:lang w:val="es-ES_tradnl"/>
              </w:rPr>
            </w:pPr>
            <w:r w:rsidRPr="00E02E85">
              <w:rPr>
                <w:rFonts w:ascii="Arial" w:hAnsi="Arial" w:cs="Arial"/>
                <w:sz w:val="18"/>
                <w:szCs w:val="18"/>
                <w:lang w:val="es-ES_tradnl"/>
              </w:rPr>
              <w:t>Informes semestrales de cumplimiento del Protocolo</w:t>
            </w:r>
          </w:p>
        </w:tc>
        <w:tc>
          <w:tcPr>
            <w:tcW w:w="1673" w:type="dxa"/>
          </w:tcPr>
          <w:p w14:paraId="73D9DB59" w14:textId="26B97495" w:rsidR="00C21B69" w:rsidRPr="00E02E85" w:rsidRDefault="00C21B69" w:rsidP="00EC3260">
            <w:pPr>
              <w:jc w:val="center"/>
              <w:rPr>
                <w:rFonts w:ascii="Arial" w:hAnsi="Arial" w:cs="Arial"/>
                <w:sz w:val="18"/>
                <w:szCs w:val="18"/>
                <w:lang w:val="es-ES_tradnl"/>
              </w:rPr>
            </w:pPr>
            <w:r w:rsidRPr="00E02E85">
              <w:rPr>
                <w:rFonts w:ascii="Arial" w:hAnsi="Arial" w:cs="Arial"/>
                <w:sz w:val="18"/>
                <w:szCs w:val="18"/>
                <w:lang w:val="es-ES_tradnl"/>
              </w:rPr>
              <w:t>US$</w:t>
            </w:r>
            <w:r w:rsidR="00DA644C" w:rsidRPr="00E02E85">
              <w:rPr>
                <w:rFonts w:ascii="Arial" w:hAnsi="Arial" w:cs="Arial"/>
                <w:sz w:val="18"/>
                <w:szCs w:val="18"/>
                <w:lang w:val="es-ES_tradnl"/>
              </w:rPr>
              <w:t>1,500</w:t>
            </w:r>
            <w:r w:rsidRPr="00E02E85">
              <w:rPr>
                <w:rFonts w:ascii="Arial" w:hAnsi="Arial" w:cs="Arial"/>
                <w:sz w:val="18"/>
                <w:szCs w:val="18"/>
                <w:lang w:val="es-ES_tradnl"/>
              </w:rPr>
              <w:t>,000</w:t>
            </w:r>
            <w:r w:rsidR="00DA644C" w:rsidRPr="00E02E85">
              <w:rPr>
                <w:rFonts w:ascii="Arial" w:hAnsi="Arial" w:cs="Arial"/>
                <w:sz w:val="18"/>
                <w:szCs w:val="18"/>
                <w:lang w:val="es-ES_tradnl"/>
              </w:rPr>
              <w:t>.00</w:t>
            </w:r>
          </w:p>
        </w:tc>
      </w:tr>
    </w:tbl>
    <w:p w14:paraId="4C2CEC4C" w14:textId="77777777" w:rsidR="00C21B69" w:rsidRPr="00E02E85" w:rsidRDefault="00C21B69" w:rsidP="00C21B69">
      <w:pPr>
        <w:jc w:val="center"/>
        <w:rPr>
          <w:rFonts w:ascii="Arial" w:hAnsi="Arial" w:cs="Arial"/>
          <w:b/>
          <w:sz w:val="22"/>
          <w:szCs w:val="22"/>
          <w:lang w:val="es-ES_tradnl"/>
        </w:rPr>
      </w:pPr>
      <w:r w:rsidRPr="00E02E85">
        <w:rPr>
          <w:rFonts w:ascii="Arial" w:hAnsi="Arial" w:cs="Arial"/>
          <w:b/>
          <w:sz w:val="22"/>
          <w:szCs w:val="22"/>
          <w:lang w:val="es-ES_tradnl"/>
        </w:rPr>
        <w:t xml:space="preserve"> </w:t>
      </w:r>
    </w:p>
    <w:p w14:paraId="7271FD91" w14:textId="77777777" w:rsidR="00C21B69" w:rsidRPr="00E02E85" w:rsidRDefault="00C21B69" w:rsidP="00C21B69">
      <w:pPr>
        <w:rPr>
          <w:rFonts w:ascii="Arial" w:hAnsi="Arial" w:cs="Arial"/>
          <w:b/>
          <w:sz w:val="22"/>
          <w:szCs w:val="22"/>
          <w:lang w:val="es-ES_tradnl"/>
        </w:rPr>
      </w:pPr>
    </w:p>
    <w:p w14:paraId="1A199B57" w14:textId="77777777" w:rsidR="00C21B69" w:rsidRPr="00E02E85" w:rsidRDefault="00C21B69" w:rsidP="00C21B69">
      <w:pPr>
        <w:rPr>
          <w:rFonts w:ascii="Arial" w:hAnsi="Arial" w:cs="Arial"/>
          <w:b/>
          <w:sz w:val="22"/>
          <w:szCs w:val="22"/>
          <w:lang w:val="es-ES_tradnl"/>
        </w:rPr>
      </w:pPr>
    </w:p>
    <w:p w14:paraId="4BC3A091" w14:textId="77777777" w:rsidR="00C21B69" w:rsidRPr="00E02E85" w:rsidRDefault="00C21B69" w:rsidP="00C21B69">
      <w:pPr>
        <w:rPr>
          <w:rFonts w:ascii="Arial" w:hAnsi="Arial" w:cs="Arial"/>
          <w:b/>
          <w:sz w:val="22"/>
          <w:szCs w:val="22"/>
          <w:lang w:val="es-ES_tradnl"/>
        </w:rPr>
      </w:pPr>
    </w:p>
    <w:p w14:paraId="2AF3A562" w14:textId="77777777" w:rsidR="00C21B69" w:rsidRPr="00E02E85" w:rsidRDefault="00C21B69" w:rsidP="00C21B69">
      <w:pPr>
        <w:rPr>
          <w:rFonts w:ascii="Arial" w:hAnsi="Arial" w:cs="Arial"/>
          <w:b/>
          <w:sz w:val="22"/>
          <w:szCs w:val="22"/>
          <w:lang w:val="es-ES_tradnl"/>
        </w:rPr>
      </w:pPr>
    </w:p>
    <w:p w14:paraId="3572443C" w14:textId="402C1FC5" w:rsidR="00DA644C" w:rsidRPr="00E02E85" w:rsidRDefault="00DA644C" w:rsidP="00DA644C">
      <w:pPr>
        <w:pStyle w:val="Heading1"/>
        <w:numPr>
          <w:ilvl w:val="0"/>
          <w:numId w:val="0"/>
        </w:numPr>
        <w:jc w:val="left"/>
        <w:rPr>
          <w:rFonts w:eastAsiaTheme="minorEastAsia" w:cs="Arial"/>
          <w:caps w:val="0"/>
          <w:color w:val="auto"/>
          <w:sz w:val="22"/>
          <w:szCs w:val="22"/>
          <w:lang w:val="es-ES_tradnl" w:eastAsia="en-US"/>
        </w:rPr>
      </w:pPr>
      <w:bookmarkStart w:id="1" w:name="_Toc296417703"/>
      <w:r w:rsidRPr="00E02E85">
        <w:rPr>
          <w:rFonts w:cs="Arial"/>
          <w:sz w:val="22"/>
          <w:szCs w:val="22"/>
          <w:lang w:val="es-ES_tradnl"/>
        </w:rPr>
        <w:br w:type="page"/>
      </w:r>
      <w:r w:rsidRPr="00E02E85">
        <w:rPr>
          <w:rFonts w:eastAsiaTheme="minorEastAsia" w:cs="Arial"/>
          <w:caps w:val="0"/>
          <w:color w:val="auto"/>
          <w:sz w:val="22"/>
          <w:szCs w:val="22"/>
          <w:lang w:val="es-ES_tradnl" w:eastAsia="en-US"/>
        </w:rPr>
        <w:lastRenderedPageBreak/>
        <w:t xml:space="preserve">Anexo </w:t>
      </w:r>
      <w:r w:rsidR="00D40B8B" w:rsidRPr="00E02E85">
        <w:rPr>
          <w:rFonts w:eastAsiaTheme="minorEastAsia" w:cs="Arial"/>
          <w:caps w:val="0"/>
          <w:color w:val="auto"/>
          <w:sz w:val="22"/>
          <w:szCs w:val="22"/>
          <w:lang w:val="es-ES_tradnl" w:eastAsia="en-US"/>
        </w:rPr>
        <w:t>5</w:t>
      </w:r>
      <w:r w:rsidRPr="00E02E85">
        <w:rPr>
          <w:rFonts w:eastAsiaTheme="minorEastAsia" w:cs="Arial"/>
          <w:caps w:val="0"/>
          <w:color w:val="auto"/>
          <w:sz w:val="22"/>
          <w:szCs w:val="22"/>
          <w:lang w:val="es-ES_tradnl" w:eastAsia="en-US"/>
        </w:rPr>
        <w:t xml:space="preserve"> – Apendice 1</w:t>
      </w:r>
    </w:p>
    <w:p w14:paraId="7BB06F9C" w14:textId="77777777" w:rsidR="00DA644C" w:rsidRPr="00E02E85" w:rsidRDefault="00DA644C" w:rsidP="00DA644C">
      <w:pPr>
        <w:ind w:left="2160" w:hanging="2160"/>
        <w:jc w:val="center"/>
        <w:rPr>
          <w:rFonts w:ascii="Arial" w:hAnsi="Arial" w:cs="Arial"/>
          <w:b/>
          <w:sz w:val="22"/>
          <w:szCs w:val="22"/>
          <w:lang w:val="es-ES_tradnl"/>
        </w:rPr>
      </w:pPr>
    </w:p>
    <w:p w14:paraId="3AB6AE41" w14:textId="77777777" w:rsidR="00DA644C" w:rsidRPr="00E02E85" w:rsidRDefault="00DA644C" w:rsidP="00E02E85">
      <w:pPr>
        <w:jc w:val="both"/>
        <w:rPr>
          <w:rFonts w:ascii="Arial" w:hAnsi="Arial" w:cs="Arial"/>
          <w:b/>
          <w:sz w:val="22"/>
          <w:szCs w:val="22"/>
          <w:lang w:val="es-ES_tradnl"/>
        </w:rPr>
      </w:pPr>
      <w:r w:rsidRPr="00E02E85">
        <w:rPr>
          <w:rFonts w:ascii="Arial" w:hAnsi="Arial" w:cs="Arial"/>
          <w:b/>
          <w:sz w:val="22"/>
          <w:szCs w:val="22"/>
          <w:lang w:val="es-ES_tradnl"/>
        </w:rPr>
        <w:t>Protocolo de Disposición Final de Equipos para la Línea EE (Servicios) (CO-L1124)</w:t>
      </w:r>
    </w:p>
    <w:p w14:paraId="0D47D3C0" w14:textId="77777777" w:rsidR="00DA644C" w:rsidRPr="00E02E85" w:rsidRDefault="00DA644C" w:rsidP="00DA644C">
      <w:pPr>
        <w:jc w:val="both"/>
        <w:rPr>
          <w:rFonts w:ascii="Arial" w:hAnsi="Arial" w:cs="Arial"/>
          <w:sz w:val="22"/>
          <w:szCs w:val="22"/>
          <w:lang w:val="es-ES_tradnl"/>
        </w:rPr>
      </w:pPr>
    </w:p>
    <w:p w14:paraId="179321F4" w14:textId="77777777" w:rsidR="00DA644C" w:rsidRPr="00E02E85" w:rsidRDefault="00DA644C" w:rsidP="00DA644C">
      <w:pPr>
        <w:jc w:val="both"/>
        <w:rPr>
          <w:rFonts w:ascii="Arial" w:hAnsi="Arial" w:cs="Arial"/>
          <w:sz w:val="22"/>
          <w:szCs w:val="22"/>
          <w:lang w:val="es-ES_tradnl" w:eastAsia="es-CO"/>
        </w:rPr>
      </w:pPr>
      <w:r w:rsidRPr="00E02E85">
        <w:rPr>
          <w:rFonts w:ascii="Arial" w:hAnsi="Arial" w:cs="Arial"/>
          <w:vanish/>
          <w:sz w:val="22"/>
          <w:szCs w:val="22"/>
          <w:lang w:val="es-ES_tradnl" w:eastAsia="es-CO"/>
        </w:rPr>
        <w:t>In order to ensure the program objective of reducing GHG emissions, the program will avoid leakage of GHG emissions by potential re-use of old equipment.</w:t>
      </w:r>
      <w:r w:rsidRPr="00E02E85">
        <w:rPr>
          <w:rFonts w:ascii="Arial" w:hAnsi="Arial" w:cs="Arial"/>
          <w:sz w:val="22"/>
          <w:szCs w:val="22"/>
          <w:lang w:val="es-ES_tradnl" w:eastAsia="es-CO"/>
        </w:rPr>
        <w:t xml:space="preserve">Con el fin de garantizar el objetivo del programa de reducción de las emisiones de gases de efecto invernadero, e independiente a las asociadas por disminución del consumo energético al implementar proyectos de eficiencia energética, el programa evitará la fuga de emisiones de gases de efecto invernadero asociada a la potencial reutilización de equipos antiguos. </w:t>
      </w:r>
      <w:r w:rsidRPr="00E02E85">
        <w:rPr>
          <w:rFonts w:ascii="Arial" w:hAnsi="Arial" w:cs="Arial"/>
          <w:vanish/>
          <w:sz w:val="22"/>
          <w:szCs w:val="22"/>
          <w:lang w:val="es-ES_tradnl" w:eastAsia="es-CO"/>
        </w:rPr>
        <w:t xml:space="preserve">For that purpose the program will require that clients accessing the financing line from Bancoldex to scrap and decommission old equipment replaced and provide evidence of doing so (see details in the </w:t>
      </w:r>
      <w:hyperlink r:id="rId16" w:history="1">
        <w:r w:rsidRPr="00E02E85">
          <w:rPr>
            <w:rFonts w:ascii="Arial" w:hAnsi="Arial" w:cs="Arial"/>
            <w:vanish/>
            <w:color w:val="0000FF"/>
            <w:sz w:val="22"/>
            <w:szCs w:val="22"/>
            <w:u w:val="single"/>
            <w:lang w:val="es-ES_tradnl" w:eastAsia="es-CO"/>
          </w:rPr>
          <w:t>Characteristics of the Program</w:t>
        </w:r>
      </w:hyperlink>
      <w:r w:rsidRPr="00E02E85">
        <w:rPr>
          <w:rFonts w:ascii="Arial" w:hAnsi="Arial" w:cs="Arial"/>
          <w:vanish/>
          <w:sz w:val="22"/>
          <w:szCs w:val="22"/>
          <w:lang w:val="es-ES_tradnl" w:eastAsia="es-CO"/>
        </w:rPr>
        <w:t xml:space="preserve"> ).</w:t>
      </w:r>
      <w:r w:rsidRPr="00E02E85">
        <w:rPr>
          <w:rFonts w:ascii="Arial" w:hAnsi="Arial" w:cs="Arial"/>
          <w:sz w:val="22"/>
          <w:szCs w:val="22"/>
          <w:lang w:val="es-ES_tradnl" w:eastAsia="es-CO"/>
        </w:rPr>
        <w:t xml:space="preserve"> </w:t>
      </w:r>
    </w:p>
    <w:p w14:paraId="028A3FC6" w14:textId="77777777" w:rsidR="00DA644C" w:rsidRPr="00E02E85" w:rsidRDefault="00DA644C" w:rsidP="00DA644C">
      <w:pPr>
        <w:jc w:val="both"/>
        <w:rPr>
          <w:rFonts w:ascii="Arial" w:hAnsi="Arial" w:cs="Arial"/>
          <w:sz w:val="22"/>
          <w:szCs w:val="22"/>
          <w:lang w:val="es-ES_tradnl" w:eastAsia="es-CO"/>
        </w:rPr>
      </w:pPr>
    </w:p>
    <w:p w14:paraId="0CBD2FE7" w14:textId="77777777" w:rsidR="00DA644C" w:rsidRPr="00E02E85" w:rsidRDefault="00DA644C" w:rsidP="00DA644C">
      <w:pPr>
        <w:jc w:val="both"/>
        <w:rPr>
          <w:rFonts w:ascii="Arial" w:hAnsi="Arial" w:cs="Arial"/>
          <w:sz w:val="22"/>
          <w:szCs w:val="22"/>
          <w:lang w:val="es-ES_tradnl" w:eastAsia="es-CO"/>
        </w:rPr>
      </w:pPr>
      <w:r w:rsidRPr="00E02E85">
        <w:rPr>
          <w:rFonts w:ascii="Arial" w:hAnsi="Arial" w:cs="Arial"/>
          <w:sz w:val="22"/>
          <w:szCs w:val="22"/>
          <w:lang w:val="es-ES_tradnl" w:eastAsia="es-CO"/>
        </w:rPr>
        <w:t>Para ello, el programa requiere que el cliente que solicite recursos de la línea de financiamiento de Bancóldex realice la disposición adecuada de los equipos antiguos reemplazados y proporcione la evidencia de dicho proceso, garantizando:</w:t>
      </w:r>
    </w:p>
    <w:p w14:paraId="50E36166" w14:textId="77777777" w:rsidR="00DA644C" w:rsidRPr="00E02E85" w:rsidRDefault="00DA644C" w:rsidP="00DA644C">
      <w:pPr>
        <w:pStyle w:val="ListParagraph"/>
        <w:numPr>
          <w:ilvl w:val="0"/>
          <w:numId w:val="13"/>
        </w:numPr>
        <w:spacing w:before="120" w:after="120" w:line="240" w:lineRule="atLeast"/>
        <w:jc w:val="both"/>
        <w:rPr>
          <w:rFonts w:ascii="Arial" w:hAnsi="Arial" w:cs="Arial"/>
          <w:sz w:val="22"/>
          <w:szCs w:val="22"/>
          <w:lang w:val="es-ES_tradnl" w:eastAsia="es-CO"/>
        </w:rPr>
      </w:pPr>
      <w:r w:rsidRPr="00E02E85">
        <w:rPr>
          <w:rFonts w:ascii="Arial" w:hAnsi="Arial" w:cs="Arial"/>
          <w:sz w:val="22"/>
          <w:szCs w:val="22"/>
          <w:lang w:val="es-ES_tradnl" w:eastAsia="es-CO"/>
        </w:rPr>
        <w:t xml:space="preserve">El cumplimiento de las normas locales relacionadas con la eliminación de residuos y materiales peligrosos aplicables a equipos y materiales puestos fuera de servicio y todos los requisitos de consulta y de notificación relacionados. </w:t>
      </w:r>
    </w:p>
    <w:p w14:paraId="3E1C6488" w14:textId="77777777" w:rsidR="00DA644C" w:rsidRPr="00E02E85" w:rsidRDefault="00DA644C" w:rsidP="00DA644C">
      <w:pPr>
        <w:pStyle w:val="ListParagraph"/>
        <w:numPr>
          <w:ilvl w:val="0"/>
          <w:numId w:val="13"/>
        </w:numPr>
        <w:spacing w:before="120" w:after="120" w:line="240" w:lineRule="atLeast"/>
        <w:jc w:val="both"/>
        <w:rPr>
          <w:rFonts w:ascii="Arial" w:hAnsi="Arial" w:cs="Arial"/>
          <w:sz w:val="22"/>
          <w:szCs w:val="22"/>
          <w:lang w:val="es-ES_tradnl" w:eastAsia="es-CO"/>
        </w:rPr>
      </w:pPr>
      <w:r w:rsidRPr="00E02E85">
        <w:rPr>
          <w:rFonts w:ascii="Arial" w:hAnsi="Arial" w:cs="Arial"/>
          <w:sz w:val="22"/>
          <w:szCs w:val="22"/>
          <w:lang w:val="es-ES_tradnl" w:eastAsia="es-CO"/>
        </w:rPr>
        <w:t xml:space="preserve">El uso de los gestores autorizados </w:t>
      </w:r>
      <w:r w:rsidRPr="00E02E85">
        <w:rPr>
          <w:rFonts w:ascii="Arial" w:hAnsi="Arial" w:cs="Arial"/>
          <w:vanish/>
          <w:sz w:val="22"/>
          <w:szCs w:val="22"/>
          <w:lang w:val="es-ES_tradnl" w:eastAsia="es-CO"/>
        </w:rPr>
        <w:t>and disposal sites in good standing with licensing authorities , and procedures to confirm their status .</w:t>
      </w:r>
      <w:r w:rsidRPr="00E02E85">
        <w:rPr>
          <w:rFonts w:ascii="Arial" w:hAnsi="Arial" w:cs="Arial"/>
          <w:sz w:val="22"/>
          <w:szCs w:val="22"/>
          <w:lang w:val="es-ES_tradnl" w:eastAsia="es-CO"/>
        </w:rPr>
        <w:t xml:space="preserve">y los sitios de disposición en concordancia con las autoridades de concesión de licencias  </w:t>
      </w:r>
    </w:p>
    <w:p w14:paraId="624981D5" w14:textId="77777777" w:rsidR="00DA644C" w:rsidRPr="00E02E85" w:rsidRDefault="00DA644C" w:rsidP="00DA644C">
      <w:pPr>
        <w:pStyle w:val="ListParagraph"/>
        <w:numPr>
          <w:ilvl w:val="0"/>
          <w:numId w:val="13"/>
        </w:numPr>
        <w:spacing w:before="120" w:after="120" w:line="240" w:lineRule="atLeast"/>
        <w:jc w:val="both"/>
        <w:rPr>
          <w:rFonts w:ascii="Arial" w:hAnsi="Arial" w:cs="Arial"/>
          <w:sz w:val="22"/>
          <w:szCs w:val="22"/>
          <w:lang w:val="es-ES_tradnl" w:eastAsia="es-CO"/>
        </w:rPr>
      </w:pPr>
      <w:r w:rsidRPr="00E02E85">
        <w:rPr>
          <w:rFonts w:ascii="Arial" w:hAnsi="Arial" w:cs="Arial"/>
          <w:sz w:val="22"/>
          <w:szCs w:val="22"/>
          <w:lang w:val="es-ES_tradnl" w:eastAsia="es-CO"/>
        </w:rPr>
        <w:t xml:space="preserve">Suministro de evidencia de manipulación de equipos y materiales fuera de servicio, de acuerdo con los protocolos nacionales vigentes. </w:t>
      </w:r>
    </w:p>
    <w:p w14:paraId="3906ACB5" w14:textId="77777777" w:rsidR="00DA644C" w:rsidRPr="00E02E85" w:rsidRDefault="00DA644C" w:rsidP="00DA644C">
      <w:pPr>
        <w:jc w:val="both"/>
        <w:rPr>
          <w:rFonts w:ascii="Arial" w:hAnsi="Arial" w:cs="Arial"/>
          <w:sz w:val="22"/>
          <w:szCs w:val="22"/>
          <w:lang w:val="es-ES_tradnl" w:eastAsia="es-CO"/>
        </w:rPr>
      </w:pPr>
    </w:p>
    <w:p w14:paraId="501C7DE9" w14:textId="77777777" w:rsidR="00DA644C" w:rsidRPr="00E02E85" w:rsidRDefault="00DA644C" w:rsidP="00DA644C">
      <w:pPr>
        <w:jc w:val="both"/>
        <w:rPr>
          <w:rFonts w:ascii="Arial" w:hAnsi="Arial" w:cs="Arial"/>
          <w:sz w:val="22"/>
          <w:szCs w:val="22"/>
          <w:lang w:val="es-ES_tradnl" w:eastAsia="es-CO"/>
        </w:rPr>
      </w:pPr>
      <w:r w:rsidRPr="00E02E85">
        <w:rPr>
          <w:rFonts w:ascii="Arial" w:hAnsi="Arial" w:cs="Arial"/>
          <w:sz w:val="22"/>
          <w:szCs w:val="22"/>
          <w:lang w:val="es-ES_tradnl" w:eastAsia="es-CO"/>
        </w:rPr>
        <w:t xml:space="preserve">Para la operación de la línea se han diseñado una serie de formularios con el objetivo de validar y verificar la obtención de ahorro energético, la implementación de un sistema de monitoreo y la disposición adecuada de los equipos y residuos de los proyectos que demanden recursos financieros. </w:t>
      </w:r>
    </w:p>
    <w:p w14:paraId="70172B88" w14:textId="77777777" w:rsidR="00DA644C" w:rsidRPr="00E02E85" w:rsidRDefault="00DA644C" w:rsidP="00DA644C">
      <w:pPr>
        <w:jc w:val="both"/>
        <w:rPr>
          <w:rFonts w:ascii="Arial" w:hAnsi="Arial" w:cs="Arial"/>
          <w:sz w:val="22"/>
          <w:szCs w:val="22"/>
          <w:lang w:val="es-ES_tradnl" w:eastAsia="es-CO"/>
        </w:rPr>
      </w:pPr>
    </w:p>
    <w:p w14:paraId="43EE0315" w14:textId="77777777" w:rsidR="00DA644C" w:rsidRPr="00E02E85" w:rsidRDefault="00DA644C" w:rsidP="00DA644C">
      <w:pPr>
        <w:jc w:val="both"/>
        <w:rPr>
          <w:rFonts w:ascii="Arial" w:hAnsi="Arial" w:cs="Arial"/>
          <w:sz w:val="22"/>
          <w:szCs w:val="22"/>
          <w:lang w:val="es-ES_tradnl" w:eastAsia="es-CO"/>
        </w:rPr>
      </w:pPr>
      <w:r w:rsidRPr="00E02E85">
        <w:rPr>
          <w:rFonts w:ascii="Arial" w:hAnsi="Arial" w:cs="Arial"/>
          <w:sz w:val="22"/>
          <w:szCs w:val="22"/>
          <w:lang w:val="es-ES_tradnl" w:eastAsia="es-CO"/>
        </w:rPr>
        <w:t>Entre los formularios preparados que contienen información concerniente a la disposición final de equipos y residuos se cuenta con:</w:t>
      </w:r>
    </w:p>
    <w:p w14:paraId="1CF90E14" w14:textId="77777777" w:rsidR="00DA644C" w:rsidRPr="00E02E85" w:rsidRDefault="00DA644C" w:rsidP="00DA644C">
      <w:pPr>
        <w:jc w:val="both"/>
        <w:rPr>
          <w:rFonts w:ascii="Arial" w:hAnsi="Arial" w:cs="Arial"/>
          <w:sz w:val="22"/>
          <w:szCs w:val="22"/>
          <w:lang w:val="es-ES_tradnl" w:eastAsia="es-CO"/>
        </w:rPr>
      </w:pPr>
    </w:p>
    <w:p w14:paraId="199DD9C1" w14:textId="77777777" w:rsidR="00DA644C" w:rsidRPr="00E02E85" w:rsidRDefault="00DA644C" w:rsidP="00DA644C">
      <w:pPr>
        <w:pStyle w:val="ListParagraph"/>
        <w:numPr>
          <w:ilvl w:val="0"/>
          <w:numId w:val="14"/>
        </w:numPr>
        <w:jc w:val="both"/>
        <w:rPr>
          <w:rFonts w:ascii="Arial" w:hAnsi="Arial" w:cs="Arial"/>
          <w:sz w:val="22"/>
          <w:szCs w:val="22"/>
          <w:lang w:val="es-ES_tradnl" w:eastAsia="es-CO"/>
        </w:rPr>
      </w:pPr>
      <w:r w:rsidRPr="00E02E85">
        <w:rPr>
          <w:rFonts w:ascii="Arial" w:hAnsi="Arial" w:cs="Arial"/>
          <w:sz w:val="22"/>
          <w:szCs w:val="22"/>
          <w:lang w:val="es-ES_tradnl" w:eastAsia="es-CO"/>
        </w:rPr>
        <w:t>“Módulo 2_Presentación y validación de propuestas técnico-económicas” el cual contiene información de los posibles residuos que se generen al implementar el cambio de tecnología, y</w:t>
      </w:r>
    </w:p>
    <w:p w14:paraId="57B77556" w14:textId="77777777" w:rsidR="00DA644C" w:rsidRPr="00E02E85" w:rsidRDefault="00DA644C" w:rsidP="00DA644C">
      <w:pPr>
        <w:pStyle w:val="ListParagraph"/>
        <w:numPr>
          <w:ilvl w:val="0"/>
          <w:numId w:val="14"/>
        </w:numPr>
        <w:jc w:val="both"/>
        <w:rPr>
          <w:rFonts w:ascii="Arial" w:hAnsi="Arial" w:cs="Arial"/>
          <w:sz w:val="22"/>
          <w:szCs w:val="22"/>
          <w:lang w:val="es-ES_tradnl" w:eastAsia="es-CO"/>
        </w:rPr>
      </w:pPr>
      <w:r w:rsidRPr="00E02E85">
        <w:rPr>
          <w:rFonts w:ascii="Arial" w:hAnsi="Arial" w:cs="Arial"/>
          <w:sz w:val="22"/>
          <w:szCs w:val="22"/>
          <w:lang w:val="es-ES_tradnl" w:eastAsia="es-CO"/>
        </w:rPr>
        <w:t>“Módulo 4_Presentación y verificación de la gestión de residuos” el cual contiene la información de los residuos generados y el tratamiento que se le ha dado a cada uno de ellos, así como información sobre los certificados emitidos por gestores autorizados de residuos que evidencian dicho tratamiento.</w:t>
      </w:r>
    </w:p>
    <w:p w14:paraId="341D553C" w14:textId="77777777" w:rsidR="00DA644C" w:rsidRPr="00E02E85" w:rsidRDefault="00DA644C" w:rsidP="00DA644C">
      <w:pPr>
        <w:jc w:val="both"/>
        <w:rPr>
          <w:rFonts w:ascii="Arial" w:hAnsi="Arial" w:cs="Arial"/>
          <w:sz w:val="22"/>
          <w:szCs w:val="22"/>
          <w:lang w:val="es-ES_tradnl" w:eastAsia="es-CO"/>
        </w:rPr>
      </w:pPr>
    </w:p>
    <w:p w14:paraId="645BB556" w14:textId="77777777" w:rsidR="00DA644C" w:rsidRPr="00E02E85" w:rsidRDefault="00DA644C" w:rsidP="00DA644C">
      <w:pPr>
        <w:jc w:val="both"/>
        <w:rPr>
          <w:rFonts w:ascii="Arial" w:hAnsi="Arial" w:cs="Arial"/>
          <w:sz w:val="22"/>
          <w:szCs w:val="22"/>
          <w:lang w:val="es-ES_tradnl" w:eastAsia="es-CO"/>
        </w:rPr>
      </w:pPr>
      <w:r w:rsidRPr="00E02E85">
        <w:rPr>
          <w:rFonts w:ascii="Arial" w:hAnsi="Arial" w:cs="Arial"/>
          <w:sz w:val="22"/>
          <w:szCs w:val="22"/>
          <w:lang w:val="es-ES_tradnl" w:eastAsia="es-CO"/>
        </w:rPr>
        <w:t>La disposición de los equipos debe realizarse de acuerdo con la regulación colombiana vigente y las buenas prácticas internacionales; por medio de empresas reguladas y autorizadas, denominadas gestores autorizados.</w:t>
      </w:r>
    </w:p>
    <w:p w14:paraId="2D489C94" w14:textId="77777777" w:rsidR="00DA644C" w:rsidRPr="00E02E85" w:rsidRDefault="00DA644C" w:rsidP="00DA644C">
      <w:pPr>
        <w:jc w:val="both"/>
        <w:rPr>
          <w:rFonts w:ascii="Arial" w:hAnsi="Arial" w:cs="Arial"/>
          <w:sz w:val="22"/>
          <w:szCs w:val="22"/>
          <w:lang w:val="es-ES_tradnl" w:eastAsia="es-CO"/>
        </w:rPr>
      </w:pPr>
    </w:p>
    <w:p w14:paraId="55ABA8AA" w14:textId="77777777" w:rsidR="00DA644C" w:rsidRPr="00E02E85" w:rsidRDefault="00DA644C" w:rsidP="00DA644C">
      <w:pPr>
        <w:jc w:val="both"/>
        <w:rPr>
          <w:rFonts w:ascii="Arial" w:hAnsi="Arial" w:cs="Arial"/>
          <w:sz w:val="22"/>
          <w:szCs w:val="22"/>
          <w:lang w:val="es-ES_tradnl" w:eastAsia="es-CO"/>
        </w:rPr>
      </w:pPr>
      <w:r w:rsidRPr="00E02E85">
        <w:rPr>
          <w:rFonts w:ascii="Arial" w:hAnsi="Arial" w:cs="Arial"/>
          <w:sz w:val="22"/>
          <w:szCs w:val="22"/>
          <w:lang w:val="es-ES_tradnl" w:eastAsia="es-CO"/>
        </w:rPr>
        <w:t>El programa contempla la intervención de un actor, denominado ente validador, el cual es externo e independiente al cliente (hotel, clínica u hospital) y la empresa proveedora de servicios energéticos o de tecnología que implemente el proyecto. El ente validador será el encargado de validar los requisitos técnicos de cada propuesta de proyecto antes de obtener acceso a la financiación, en la cual se contempla la validación de los residuos a generar por el cambio tecnológico y los tratamientos respectivos que se dará a cada uno de ellos, según la información consignada por el cliente en el formulario “Módulo 2_Presentación y validación de propuestas técnico-económicas”.</w:t>
      </w:r>
    </w:p>
    <w:p w14:paraId="357265DD" w14:textId="77777777" w:rsidR="00DA644C" w:rsidRPr="00E02E85" w:rsidRDefault="00DA644C" w:rsidP="00DA644C">
      <w:pPr>
        <w:jc w:val="both"/>
        <w:rPr>
          <w:rFonts w:ascii="Arial" w:hAnsi="Arial" w:cs="Arial"/>
          <w:sz w:val="22"/>
          <w:szCs w:val="22"/>
          <w:lang w:val="es-ES_tradnl" w:eastAsia="es-CO"/>
        </w:rPr>
      </w:pPr>
    </w:p>
    <w:p w14:paraId="00BA9C8A" w14:textId="77777777" w:rsidR="00DA644C" w:rsidRPr="00E02E85" w:rsidRDefault="00DA644C" w:rsidP="00DA644C">
      <w:pPr>
        <w:jc w:val="both"/>
        <w:rPr>
          <w:rFonts w:ascii="Arial" w:hAnsi="Arial" w:cs="Arial"/>
          <w:sz w:val="22"/>
          <w:szCs w:val="22"/>
          <w:lang w:val="es-ES_tradnl" w:eastAsia="es-CO"/>
        </w:rPr>
      </w:pPr>
      <w:r w:rsidRPr="00E02E85">
        <w:rPr>
          <w:rFonts w:ascii="Arial" w:hAnsi="Arial" w:cs="Arial"/>
          <w:sz w:val="22"/>
          <w:szCs w:val="22"/>
          <w:lang w:val="es-ES_tradnl" w:eastAsia="es-CO"/>
        </w:rPr>
        <w:t xml:space="preserve">Adicionalmente el ente validador, a los 6 meses después de la concesión del crédito para todas las tecnologías y a los 12 meses para proyectos de cogeneración de energía, a través de una visita en sitio a las instalaciones donde el proyecto ha sido implementado y a la información consignada por el cliente en el formulario “Módulo 4_Presentación y verificación de la gestión residuos”, verificará que: (i) el equipo implementado corresponde al propuesto; </w:t>
      </w:r>
      <w:r w:rsidRPr="00E02E85">
        <w:rPr>
          <w:rFonts w:ascii="Arial" w:hAnsi="Arial" w:cs="Arial"/>
          <w:vanish/>
          <w:sz w:val="22"/>
          <w:szCs w:val="22"/>
          <w:lang w:val="es-ES_tradnl" w:eastAsia="es-CO"/>
        </w:rPr>
        <w:t>(ii) the monitoring measurement equipment is in place and working;</w:t>
      </w:r>
      <w:r w:rsidRPr="00E02E85">
        <w:rPr>
          <w:rFonts w:ascii="Arial" w:hAnsi="Arial" w:cs="Arial"/>
          <w:sz w:val="22"/>
          <w:szCs w:val="22"/>
          <w:lang w:val="es-ES_tradnl" w:eastAsia="es-CO"/>
        </w:rPr>
        <w:t xml:space="preserve"> (ii) el equipo de medición de monitoreo es acorde a lo incluido en la propuesta del proyecto; </w:t>
      </w:r>
      <w:r w:rsidRPr="00E02E85">
        <w:rPr>
          <w:rFonts w:ascii="Arial" w:hAnsi="Arial" w:cs="Arial"/>
          <w:vanish/>
          <w:sz w:val="22"/>
          <w:szCs w:val="22"/>
          <w:lang w:val="es-ES_tradnl" w:eastAsia="es-CO"/>
        </w:rPr>
        <w:t>and (iii) the old equipment has been properly decommission and disposed.</w:t>
      </w:r>
      <w:r w:rsidRPr="00E02E85">
        <w:rPr>
          <w:rFonts w:ascii="Arial" w:hAnsi="Arial" w:cs="Arial"/>
          <w:sz w:val="22"/>
          <w:szCs w:val="22"/>
          <w:lang w:val="es-ES_tradnl" w:eastAsia="es-CO"/>
        </w:rPr>
        <w:t xml:space="preserve"> (iii) el equipo antiguo ha sido dispuesto adecuadamente; y (iv) dicha disposición está respaldada por un certificado emitido por</w:t>
      </w:r>
      <w:r w:rsidRPr="00E02E85">
        <w:rPr>
          <w:rFonts w:ascii="Arial" w:hAnsi="Arial" w:cs="Arial"/>
          <w:sz w:val="22"/>
          <w:szCs w:val="22"/>
          <w:lang w:val="es-ES_tradnl"/>
        </w:rPr>
        <w:t xml:space="preserve"> </w:t>
      </w:r>
      <w:r w:rsidRPr="00E02E85">
        <w:rPr>
          <w:rFonts w:ascii="Arial" w:hAnsi="Arial" w:cs="Arial"/>
          <w:sz w:val="22"/>
          <w:szCs w:val="22"/>
          <w:lang w:val="es-ES_tradnl" w:eastAsia="es-CO"/>
        </w:rPr>
        <w:t xml:space="preserve">gestores y sitios de disposición autorizados en concordancia con las autoridades nacionales de concesión de licencias para tales efectos.   </w:t>
      </w:r>
    </w:p>
    <w:p w14:paraId="12141807" w14:textId="77777777" w:rsidR="00DA644C" w:rsidRPr="00E02E85" w:rsidRDefault="00DA644C" w:rsidP="00DA644C">
      <w:pPr>
        <w:jc w:val="both"/>
        <w:rPr>
          <w:rFonts w:ascii="Arial" w:hAnsi="Arial" w:cs="Arial"/>
          <w:sz w:val="22"/>
          <w:szCs w:val="22"/>
          <w:lang w:val="es-ES_tradnl" w:eastAsia="es-CO"/>
        </w:rPr>
      </w:pPr>
    </w:p>
    <w:p w14:paraId="27EA795F" w14:textId="77777777" w:rsidR="00DA644C" w:rsidRPr="00E02E85" w:rsidRDefault="00DA644C" w:rsidP="00DA644C">
      <w:pPr>
        <w:jc w:val="both"/>
        <w:rPr>
          <w:rFonts w:ascii="Arial" w:hAnsi="Arial" w:cs="Arial"/>
          <w:sz w:val="22"/>
          <w:szCs w:val="22"/>
          <w:lang w:val="es-ES_tradnl" w:eastAsia="es-CO"/>
        </w:rPr>
      </w:pPr>
      <w:r w:rsidRPr="00E02E85">
        <w:rPr>
          <w:rFonts w:ascii="Arial" w:hAnsi="Arial" w:cs="Arial"/>
          <w:sz w:val="22"/>
          <w:szCs w:val="22"/>
          <w:lang w:val="es-ES_tradnl" w:eastAsia="es-CO"/>
        </w:rPr>
        <w:t xml:space="preserve">Para que el ente validador verifique que la disposición final de los equipos y residuos se han gestionado de la manera adecuada, el cliente deberá proporcionar evidencia de su adecuado manejo y disposición conforme con la regulación nacional vigente. </w:t>
      </w:r>
    </w:p>
    <w:p w14:paraId="693EF2A9" w14:textId="77777777" w:rsidR="00DA644C" w:rsidRPr="00E02E85" w:rsidRDefault="00DA644C" w:rsidP="00DA644C">
      <w:pPr>
        <w:jc w:val="both"/>
        <w:rPr>
          <w:rFonts w:ascii="Arial" w:hAnsi="Arial" w:cs="Arial"/>
          <w:sz w:val="22"/>
          <w:szCs w:val="22"/>
          <w:lang w:val="es-ES_tradnl" w:eastAsia="es-CO"/>
        </w:rPr>
      </w:pPr>
    </w:p>
    <w:p w14:paraId="2EF027FB" w14:textId="77777777" w:rsidR="00DA644C" w:rsidRPr="00E02E85" w:rsidRDefault="00DA644C" w:rsidP="00DA644C">
      <w:pPr>
        <w:spacing w:after="120" w:line="240" w:lineRule="atLeast"/>
        <w:jc w:val="both"/>
        <w:rPr>
          <w:rFonts w:ascii="Arial" w:hAnsi="Arial" w:cs="Arial"/>
          <w:sz w:val="22"/>
          <w:szCs w:val="22"/>
          <w:lang w:val="es-ES_tradnl" w:eastAsia="es-CO"/>
        </w:rPr>
      </w:pPr>
      <w:r w:rsidRPr="00E02E85">
        <w:rPr>
          <w:rFonts w:ascii="Arial" w:hAnsi="Arial" w:cs="Arial"/>
          <w:sz w:val="22"/>
          <w:szCs w:val="22"/>
          <w:lang w:val="es-ES_tradnl" w:eastAsia="es-CO"/>
        </w:rPr>
        <w:t>Para la tecnología a financiar de aire acondicionado se debe realizar la disposición final de los gases refrigerantes CFC o HCFC, evitando la liberación de sustancias que agotan la capa de ozono en la atmósfera. Para todas las tecnologías a financiar (calderas, aires acondicionados, sistemas de control de aires acondicionados, cogeneración de energía, energía solar para calentamiento de agua y climatización de piscinas con energía solar) se debe realizar la comercialización, reutilización, reciclaje o disposición final de la chatarra, evitando la contaminación del suelo y la reducción de la capacidad de almacenamiento en rellenos sanitarios.</w:t>
      </w:r>
    </w:p>
    <w:p w14:paraId="4E3A9D9A" w14:textId="77777777" w:rsidR="00DA644C" w:rsidRPr="00E02E85" w:rsidRDefault="00DA644C" w:rsidP="00DA644C">
      <w:pPr>
        <w:jc w:val="both"/>
        <w:rPr>
          <w:rFonts w:ascii="Arial" w:hAnsi="Arial" w:cs="Arial"/>
          <w:sz w:val="22"/>
          <w:szCs w:val="22"/>
          <w:lang w:val="es-ES_tradnl" w:eastAsia="es-CO"/>
        </w:rPr>
      </w:pPr>
    </w:p>
    <w:p w14:paraId="39BCF97C" w14:textId="77777777" w:rsidR="00DA644C" w:rsidRPr="00E02E85" w:rsidRDefault="00DA644C" w:rsidP="00DA644C">
      <w:pPr>
        <w:jc w:val="both"/>
        <w:rPr>
          <w:rFonts w:ascii="Arial" w:hAnsi="Arial" w:cs="Arial"/>
          <w:sz w:val="22"/>
          <w:szCs w:val="22"/>
          <w:lang w:val="es-ES_tradnl" w:eastAsia="es-CO"/>
        </w:rPr>
      </w:pPr>
      <w:r w:rsidRPr="00E02E85">
        <w:rPr>
          <w:rFonts w:ascii="Arial" w:hAnsi="Arial" w:cs="Arial"/>
          <w:sz w:val="22"/>
          <w:szCs w:val="22"/>
          <w:lang w:val="es-ES_tradnl" w:eastAsia="es-CO"/>
        </w:rPr>
        <w:t>La evidencia que cada cliente financiado entregue al programa, incluyendo los certificados de disposición emitidos por gestores autorizados, estará contenida en los formularios que debe presentar en la vida del proyecto (“Módulo 2_Presentación y validación de propuestas técnico-económicas” y “Módulo 4_Presentación y verificación de la gestión residuos”) y en sus respectivos anexos, y será mantenida por Bancóldex en un sistema de información.</w:t>
      </w:r>
    </w:p>
    <w:p w14:paraId="7E55DFFD" w14:textId="3BA5FE4F" w:rsidR="00DA644C" w:rsidRPr="00E02E85" w:rsidRDefault="00DA644C">
      <w:pPr>
        <w:rPr>
          <w:rFonts w:ascii="Arial" w:eastAsia="Times New Roman" w:hAnsi="Arial" w:cs="Arial"/>
          <w:b/>
          <w:caps/>
          <w:color w:val="000000"/>
          <w:sz w:val="22"/>
          <w:szCs w:val="22"/>
          <w:lang w:val="es-ES_tradnl" w:eastAsia="it-IT"/>
        </w:rPr>
      </w:pPr>
      <w:r w:rsidRPr="00E02E85">
        <w:rPr>
          <w:rFonts w:ascii="Arial" w:eastAsia="Times New Roman" w:hAnsi="Arial" w:cs="Arial"/>
          <w:b/>
          <w:caps/>
          <w:color w:val="000000"/>
          <w:sz w:val="22"/>
          <w:szCs w:val="22"/>
          <w:lang w:val="es-ES_tradnl" w:eastAsia="it-IT"/>
        </w:rPr>
        <w:br w:type="page"/>
      </w:r>
    </w:p>
    <w:p w14:paraId="2E8AAFA9" w14:textId="667107EA" w:rsidR="00C21B69" w:rsidRPr="00E02E85" w:rsidRDefault="00D40B8B" w:rsidP="00856E08">
      <w:pPr>
        <w:pStyle w:val="Heading1"/>
        <w:numPr>
          <w:ilvl w:val="0"/>
          <w:numId w:val="0"/>
        </w:numPr>
        <w:jc w:val="left"/>
        <w:rPr>
          <w:rFonts w:eastAsiaTheme="minorEastAsia" w:cs="Arial"/>
          <w:caps w:val="0"/>
          <w:color w:val="auto"/>
          <w:sz w:val="22"/>
          <w:szCs w:val="22"/>
          <w:lang w:val="es-ES_tradnl" w:eastAsia="en-US"/>
        </w:rPr>
      </w:pPr>
      <w:r w:rsidRPr="00E02E85">
        <w:rPr>
          <w:rFonts w:eastAsiaTheme="minorEastAsia" w:cs="Arial"/>
          <w:caps w:val="0"/>
          <w:color w:val="auto"/>
          <w:sz w:val="22"/>
          <w:szCs w:val="22"/>
          <w:lang w:val="es-ES_tradnl" w:eastAsia="en-US"/>
        </w:rPr>
        <w:lastRenderedPageBreak/>
        <w:t>Anexo 6</w:t>
      </w:r>
      <w:r w:rsidR="00856E08" w:rsidRPr="00E02E85">
        <w:rPr>
          <w:rFonts w:eastAsiaTheme="minorEastAsia" w:cs="Arial"/>
          <w:caps w:val="0"/>
          <w:color w:val="auto"/>
          <w:sz w:val="22"/>
          <w:szCs w:val="22"/>
          <w:lang w:val="es-ES_tradnl" w:eastAsia="en-US"/>
        </w:rPr>
        <w:t xml:space="preserve">: </w:t>
      </w:r>
      <w:r w:rsidR="00C21B69" w:rsidRPr="00E02E85">
        <w:rPr>
          <w:rFonts w:eastAsiaTheme="minorEastAsia" w:cs="Arial"/>
          <w:caps w:val="0"/>
          <w:color w:val="auto"/>
          <w:sz w:val="22"/>
          <w:szCs w:val="22"/>
          <w:lang w:val="es-ES_tradnl" w:eastAsia="en-US"/>
        </w:rPr>
        <w:t>Modelo de Informe de Desempeño Ambiental y Social</w:t>
      </w:r>
    </w:p>
    <w:bookmarkEnd w:id="1"/>
    <w:p w14:paraId="1981A87C" w14:textId="77777777" w:rsidR="00C21B69" w:rsidRPr="00E02E85" w:rsidRDefault="00C21B69" w:rsidP="00C21B69">
      <w:pPr>
        <w:jc w:val="both"/>
        <w:rPr>
          <w:rFonts w:ascii="Arial" w:hAnsi="Arial" w:cs="Arial"/>
          <w:iCs/>
          <w:noProof/>
          <w:sz w:val="22"/>
          <w:szCs w:val="22"/>
          <w:lang w:val="es-ES_tradnl"/>
        </w:rPr>
      </w:pPr>
    </w:p>
    <w:tbl>
      <w:tblPr>
        <w:tblW w:w="97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1980"/>
        <w:gridCol w:w="900"/>
        <w:gridCol w:w="3847"/>
      </w:tblGrid>
      <w:tr w:rsidR="00C21B69" w:rsidRPr="00E02E85" w14:paraId="5FD98C7E" w14:textId="77777777" w:rsidTr="00856E08">
        <w:tc>
          <w:tcPr>
            <w:tcW w:w="3060" w:type="dxa"/>
            <w:tcBorders>
              <w:top w:val="single" w:sz="4" w:space="0" w:color="auto"/>
              <w:left w:val="single" w:sz="4" w:space="0" w:color="auto"/>
              <w:bottom w:val="single" w:sz="4" w:space="0" w:color="auto"/>
              <w:right w:val="single" w:sz="4" w:space="0" w:color="auto"/>
            </w:tcBorders>
            <w:shd w:val="clear" w:color="auto" w:fill="FFFF99"/>
            <w:hideMark/>
          </w:tcPr>
          <w:p w14:paraId="1E295878" w14:textId="77777777" w:rsidR="00C21B69" w:rsidRPr="00E02E85" w:rsidRDefault="00C21B69" w:rsidP="00C21B69">
            <w:pPr>
              <w:rPr>
                <w:rFonts w:ascii="Arial" w:hAnsi="Arial" w:cs="Arial"/>
                <w:noProof/>
                <w:sz w:val="22"/>
                <w:szCs w:val="22"/>
                <w:lang w:val="es-ES_tradnl"/>
              </w:rPr>
            </w:pPr>
            <w:r w:rsidRPr="00E02E85">
              <w:rPr>
                <w:rFonts w:ascii="Arial" w:hAnsi="Arial" w:cs="Arial"/>
                <w:noProof/>
                <w:sz w:val="22"/>
                <w:szCs w:val="22"/>
                <w:lang w:val="es-ES_tradnl"/>
              </w:rPr>
              <w:t>Nombre de la Organización:</w:t>
            </w:r>
          </w:p>
        </w:tc>
        <w:tc>
          <w:tcPr>
            <w:tcW w:w="6727" w:type="dxa"/>
            <w:gridSpan w:val="3"/>
            <w:tcBorders>
              <w:top w:val="single" w:sz="4" w:space="0" w:color="auto"/>
              <w:left w:val="single" w:sz="4" w:space="0" w:color="auto"/>
              <w:bottom w:val="single" w:sz="4" w:space="0" w:color="auto"/>
              <w:right w:val="single" w:sz="4" w:space="0" w:color="auto"/>
            </w:tcBorders>
          </w:tcPr>
          <w:p w14:paraId="3333A8A5" w14:textId="77777777" w:rsidR="00C21B69" w:rsidRPr="00E02E85" w:rsidRDefault="00C21B69" w:rsidP="00C21B69">
            <w:pPr>
              <w:pStyle w:val="BodyText"/>
              <w:rPr>
                <w:rFonts w:ascii="Arial" w:hAnsi="Arial" w:cs="Arial"/>
                <w:iCs/>
                <w:noProof/>
                <w:sz w:val="22"/>
                <w:szCs w:val="22"/>
                <w:lang w:val="es-ES_tradnl"/>
              </w:rPr>
            </w:pPr>
            <w:r w:rsidRPr="00E02E85">
              <w:rPr>
                <w:rFonts w:ascii="Arial" w:hAnsi="Arial" w:cs="Arial"/>
                <w:iCs/>
                <w:noProof/>
                <w:sz w:val="22"/>
                <w:szCs w:val="22"/>
                <w:lang w:val="es-ES_tradnl"/>
              </w:rPr>
              <w:t>Bancóldex</w:t>
            </w:r>
          </w:p>
        </w:tc>
      </w:tr>
      <w:tr w:rsidR="00C21B69" w:rsidRPr="00E02E85" w14:paraId="5C299D24" w14:textId="77777777" w:rsidTr="00856E08">
        <w:tc>
          <w:tcPr>
            <w:tcW w:w="3060" w:type="dxa"/>
            <w:tcBorders>
              <w:top w:val="single" w:sz="4" w:space="0" w:color="auto"/>
              <w:left w:val="single" w:sz="4" w:space="0" w:color="auto"/>
              <w:bottom w:val="single" w:sz="4" w:space="0" w:color="auto"/>
              <w:right w:val="single" w:sz="4" w:space="0" w:color="auto"/>
            </w:tcBorders>
            <w:shd w:val="clear" w:color="auto" w:fill="FFFF99"/>
            <w:hideMark/>
          </w:tcPr>
          <w:p w14:paraId="37EFB3B6" w14:textId="77777777" w:rsidR="00C21B69" w:rsidRPr="00E02E85" w:rsidRDefault="00C21B69" w:rsidP="00C21B69">
            <w:pPr>
              <w:rPr>
                <w:rFonts w:ascii="Arial" w:hAnsi="Arial" w:cs="Arial"/>
                <w:noProof/>
                <w:sz w:val="22"/>
                <w:szCs w:val="22"/>
                <w:lang w:val="es-ES_tradnl"/>
              </w:rPr>
            </w:pPr>
            <w:r w:rsidRPr="00E02E85">
              <w:rPr>
                <w:rFonts w:ascii="Arial" w:hAnsi="Arial" w:cs="Arial"/>
                <w:noProof/>
                <w:sz w:val="22"/>
                <w:szCs w:val="22"/>
                <w:lang w:val="es-ES_tradnl"/>
              </w:rPr>
              <w:t>Completado por (nombre):</w:t>
            </w:r>
          </w:p>
        </w:tc>
        <w:tc>
          <w:tcPr>
            <w:tcW w:w="6727" w:type="dxa"/>
            <w:gridSpan w:val="3"/>
            <w:tcBorders>
              <w:top w:val="single" w:sz="4" w:space="0" w:color="auto"/>
              <w:left w:val="single" w:sz="4" w:space="0" w:color="auto"/>
              <w:bottom w:val="single" w:sz="4" w:space="0" w:color="auto"/>
              <w:right w:val="single" w:sz="4" w:space="0" w:color="auto"/>
            </w:tcBorders>
          </w:tcPr>
          <w:p w14:paraId="01CE2337" w14:textId="77777777" w:rsidR="00C21B69" w:rsidRPr="00E02E85" w:rsidRDefault="00C21B69" w:rsidP="00C21B69">
            <w:pPr>
              <w:pStyle w:val="BodyText"/>
              <w:rPr>
                <w:rFonts w:ascii="Arial" w:hAnsi="Arial" w:cs="Arial"/>
                <w:iCs/>
                <w:noProof/>
                <w:sz w:val="22"/>
                <w:szCs w:val="22"/>
                <w:lang w:val="es-ES_tradnl"/>
              </w:rPr>
            </w:pPr>
          </w:p>
        </w:tc>
      </w:tr>
      <w:tr w:rsidR="00C21B69" w:rsidRPr="00E02E85" w14:paraId="3C5B8CB3" w14:textId="77777777" w:rsidTr="00856E08">
        <w:tc>
          <w:tcPr>
            <w:tcW w:w="3060" w:type="dxa"/>
            <w:tcBorders>
              <w:top w:val="single" w:sz="4" w:space="0" w:color="auto"/>
              <w:left w:val="single" w:sz="4" w:space="0" w:color="auto"/>
              <w:bottom w:val="single" w:sz="4" w:space="0" w:color="auto"/>
              <w:right w:val="single" w:sz="4" w:space="0" w:color="auto"/>
            </w:tcBorders>
            <w:shd w:val="clear" w:color="auto" w:fill="FFFF99"/>
            <w:hideMark/>
          </w:tcPr>
          <w:p w14:paraId="437E55B5" w14:textId="77777777" w:rsidR="00C21B69" w:rsidRPr="00E02E85" w:rsidRDefault="00C21B69" w:rsidP="00C21B69">
            <w:pPr>
              <w:rPr>
                <w:rFonts w:ascii="Arial" w:hAnsi="Arial" w:cs="Arial"/>
                <w:noProof/>
                <w:sz w:val="22"/>
                <w:szCs w:val="22"/>
                <w:lang w:val="es-ES_tradnl"/>
              </w:rPr>
            </w:pPr>
            <w:r w:rsidRPr="00E02E85">
              <w:rPr>
                <w:rFonts w:ascii="Arial" w:hAnsi="Arial" w:cs="Arial"/>
                <w:noProof/>
                <w:sz w:val="22"/>
                <w:szCs w:val="22"/>
                <w:lang w:val="es-ES_tradnl"/>
              </w:rPr>
              <w:t>Posición en la Organización:</w:t>
            </w:r>
          </w:p>
        </w:tc>
        <w:tc>
          <w:tcPr>
            <w:tcW w:w="1980" w:type="dxa"/>
            <w:tcBorders>
              <w:top w:val="single" w:sz="4" w:space="0" w:color="auto"/>
              <w:left w:val="single" w:sz="4" w:space="0" w:color="auto"/>
              <w:bottom w:val="single" w:sz="4" w:space="0" w:color="auto"/>
              <w:right w:val="single" w:sz="4" w:space="0" w:color="auto"/>
            </w:tcBorders>
          </w:tcPr>
          <w:p w14:paraId="60AAD340" w14:textId="77777777" w:rsidR="00C21B69" w:rsidRPr="00E02E85" w:rsidRDefault="00C21B69" w:rsidP="00C21B69">
            <w:pPr>
              <w:pStyle w:val="BodyText"/>
              <w:rPr>
                <w:rFonts w:ascii="Arial" w:hAnsi="Arial" w:cs="Arial"/>
                <w:iCs/>
                <w:noProof/>
                <w:sz w:val="22"/>
                <w:szCs w:val="22"/>
                <w:lang w:val="es-ES_tradnl"/>
              </w:rPr>
            </w:pPr>
          </w:p>
        </w:tc>
        <w:tc>
          <w:tcPr>
            <w:tcW w:w="900" w:type="dxa"/>
            <w:tcBorders>
              <w:top w:val="single" w:sz="4" w:space="0" w:color="auto"/>
              <w:left w:val="single" w:sz="4" w:space="0" w:color="auto"/>
              <w:bottom w:val="single" w:sz="4" w:space="0" w:color="auto"/>
              <w:right w:val="single" w:sz="4" w:space="0" w:color="auto"/>
            </w:tcBorders>
            <w:shd w:val="clear" w:color="auto" w:fill="FFFF99"/>
            <w:hideMark/>
          </w:tcPr>
          <w:p w14:paraId="14771791" w14:textId="77777777" w:rsidR="00C21B69" w:rsidRPr="00E02E85" w:rsidRDefault="00C21B69" w:rsidP="00C21B69">
            <w:pPr>
              <w:rPr>
                <w:rFonts w:ascii="Arial" w:hAnsi="Arial" w:cs="Arial"/>
                <w:iCs/>
                <w:noProof/>
                <w:sz w:val="22"/>
                <w:szCs w:val="22"/>
                <w:lang w:val="es-ES_tradnl"/>
              </w:rPr>
            </w:pPr>
          </w:p>
        </w:tc>
        <w:tc>
          <w:tcPr>
            <w:tcW w:w="3847" w:type="dxa"/>
            <w:tcBorders>
              <w:top w:val="single" w:sz="4" w:space="0" w:color="auto"/>
              <w:left w:val="single" w:sz="4" w:space="0" w:color="auto"/>
              <w:bottom w:val="single" w:sz="4" w:space="0" w:color="auto"/>
              <w:right w:val="single" w:sz="4" w:space="0" w:color="auto"/>
            </w:tcBorders>
          </w:tcPr>
          <w:p w14:paraId="37CFDCEF" w14:textId="77777777" w:rsidR="00C21B69" w:rsidRPr="00E02E85" w:rsidRDefault="00C21B69" w:rsidP="00C21B69">
            <w:pPr>
              <w:pStyle w:val="BodyText"/>
              <w:rPr>
                <w:rFonts w:ascii="Arial" w:hAnsi="Arial" w:cs="Arial"/>
                <w:iCs/>
                <w:noProof/>
                <w:sz w:val="22"/>
                <w:szCs w:val="22"/>
                <w:lang w:val="es-ES_tradnl"/>
              </w:rPr>
            </w:pPr>
          </w:p>
        </w:tc>
      </w:tr>
      <w:tr w:rsidR="00C21B69" w:rsidRPr="00E02E85" w14:paraId="012451F5" w14:textId="77777777" w:rsidTr="00856E08">
        <w:tc>
          <w:tcPr>
            <w:tcW w:w="3060" w:type="dxa"/>
            <w:tcBorders>
              <w:top w:val="single" w:sz="4" w:space="0" w:color="auto"/>
              <w:left w:val="single" w:sz="4" w:space="0" w:color="auto"/>
              <w:bottom w:val="single" w:sz="4" w:space="0" w:color="auto"/>
              <w:right w:val="single" w:sz="4" w:space="0" w:color="auto"/>
            </w:tcBorders>
            <w:shd w:val="clear" w:color="auto" w:fill="FFFF99"/>
          </w:tcPr>
          <w:p w14:paraId="1F317AA2" w14:textId="77777777" w:rsidR="00C21B69" w:rsidRPr="00E02E85" w:rsidRDefault="00C21B69" w:rsidP="00C21B69">
            <w:pPr>
              <w:rPr>
                <w:rFonts w:ascii="Arial" w:hAnsi="Arial" w:cs="Arial"/>
                <w:noProof/>
                <w:sz w:val="22"/>
                <w:szCs w:val="22"/>
                <w:lang w:val="es-ES_tradnl"/>
              </w:rPr>
            </w:pPr>
            <w:r w:rsidRPr="00E02E85">
              <w:rPr>
                <w:rFonts w:ascii="Arial" w:hAnsi="Arial" w:cs="Arial"/>
                <w:noProof/>
                <w:sz w:val="22"/>
                <w:szCs w:val="22"/>
                <w:lang w:val="es-ES_tradnl"/>
              </w:rPr>
              <w:t>Fecha:</w:t>
            </w:r>
          </w:p>
        </w:tc>
        <w:tc>
          <w:tcPr>
            <w:tcW w:w="6727" w:type="dxa"/>
            <w:gridSpan w:val="3"/>
            <w:tcBorders>
              <w:top w:val="single" w:sz="4" w:space="0" w:color="auto"/>
              <w:left w:val="single" w:sz="4" w:space="0" w:color="auto"/>
              <w:bottom w:val="single" w:sz="4" w:space="0" w:color="auto"/>
              <w:right w:val="single" w:sz="4" w:space="0" w:color="auto"/>
            </w:tcBorders>
          </w:tcPr>
          <w:p w14:paraId="483A56E4" w14:textId="77777777" w:rsidR="00C21B69" w:rsidRPr="00E02E85" w:rsidRDefault="00C21B69" w:rsidP="00C21B69">
            <w:pPr>
              <w:pStyle w:val="BodyText"/>
              <w:rPr>
                <w:rFonts w:ascii="Arial" w:hAnsi="Arial" w:cs="Arial"/>
                <w:iCs/>
                <w:noProof/>
                <w:sz w:val="22"/>
                <w:szCs w:val="22"/>
                <w:lang w:val="es-ES_tradnl"/>
              </w:rPr>
            </w:pPr>
          </w:p>
        </w:tc>
      </w:tr>
      <w:tr w:rsidR="00C21B69" w:rsidRPr="00E02E85" w14:paraId="47B915C5" w14:textId="77777777" w:rsidTr="00856E08">
        <w:tc>
          <w:tcPr>
            <w:tcW w:w="3060" w:type="dxa"/>
            <w:tcBorders>
              <w:top w:val="single" w:sz="4" w:space="0" w:color="auto"/>
              <w:left w:val="single" w:sz="4" w:space="0" w:color="auto"/>
              <w:bottom w:val="single" w:sz="4" w:space="0" w:color="auto"/>
              <w:right w:val="single" w:sz="4" w:space="0" w:color="auto"/>
            </w:tcBorders>
            <w:shd w:val="clear" w:color="auto" w:fill="FFFF99"/>
            <w:hideMark/>
          </w:tcPr>
          <w:p w14:paraId="6968D169" w14:textId="77777777" w:rsidR="00C21B69" w:rsidRPr="00E02E85" w:rsidRDefault="00C21B69" w:rsidP="00C21B69">
            <w:pPr>
              <w:rPr>
                <w:rFonts w:ascii="Arial" w:hAnsi="Arial" w:cs="Arial"/>
                <w:noProof/>
                <w:sz w:val="22"/>
                <w:szCs w:val="22"/>
                <w:lang w:val="es-ES_tradnl"/>
              </w:rPr>
            </w:pPr>
            <w:r w:rsidRPr="00E02E85">
              <w:rPr>
                <w:rFonts w:ascii="Arial" w:hAnsi="Arial" w:cs="Arial"/>
                <w:noProof/>
                <w:sz w:val="22"/>
                <w:szCs w:val="22"/>
                <w:lang w:val="es-ES_tradnl"/>
              </w:rPr>
              <w:t>Periodo reportado</w:t>
            </w:r>
          </w:p>
        </w:tc>
        <w:tc>
          <w:tcPr>
            <w:tcW w:w="6727" w:type="dxa"/>
            <w:gridSpan w:val="3"/>
            <w:tcBorders>
              <w:top w:val="single" w:sz="4" w:space="0" w:color="auto"/>
              <w:left w:val="single" w:sz="4" w:space="0" w:color="auto"/>
              <w:bottom w:val="single" w:sz="4" w:space="0" w:color="auto"/>
              <w:right w:val="single" w:sz="4" w:space="0" w:color="auto"/>
            </w:tcBorders>
            <w:hideMark/>
          </w:tcPr>
          <w:p w14:paraId="753685D4" w14:textId="77777777" w:rsidR="00C21B69" w:rsidRPr="00E02E85" w:rsidRDefault="00C21B69" w:rsidP="00C21B69">
            <w:pPr>
              <w:pStyle w:val="BodyText"/>
              <w:rPr>
                <w:rFonts w:ascii="Arial" w:hAnsi="Arial" w:cs="Arial"/>
                <w:b/>
                <w:iCs/>
                <w:noProof/>
                <w:sz w:val="22"/>
                <w:szCs w:val="22"/>
                <w:lang w:val="es-ES_tradnl"/>
              </w:rPr>
            </w:pPr>
            <w:r w:rsidRPr="00E02E85">
              <w:rPr>
                <w:rFonts w:ascii="Arial" w:hAnsi="Arial" w:cs="Arial"/>
                <w:iCs/>
                <w:noProof/>
                <w:sz w:val="22"/>
                <w:szCs w:val="22"/>
                <w:lang w:val="es-ES_tradnl"/>
              </w:rPr>
              <w:t xml:space="preserve">Desde:         </w:t>
            </w:r>
            <w:r w:rsidRPr="00E02E85">
              <w:rPr>
                <w:rFonts w:ascii="Arial" w:hAnsi="Arial" w:cs="Arial"/>
                <w:iCs/>
                <w:noProof/>
                <w:sz w:val="22"/>
                <w:szCs w:val="22"/>
                <w:lang w:val="es-ES_tradnl"/>
              </w:rPr>
              <w:tab/>
            </w:r>
            <w:r w:rsidRPr="00E02E85">
              <w:rPr>
                <w:rFonts w:ascii="Arial" w:hAnsi="Arial" w:cs="Arial"/>
                <w:iCs/>
                <w:noProof/>
                <w:sz w:val="22"/>
                <w:szCs w:val="22"/>
                <w:lang w:val="es-ES_tradnl"/>
              </w:rPr>
              <w:tab/>
              <w:t xml:space="preserve">          </w:t>
            </w:r>
            <w:r w:rsidRPr="00E02E85">
              <w:rPr>
                <w:rFonts w:ascii="Arial" w:hAnsi="Arial" w:cs="Arial"/>
                <w:iCs/>
                <w:noProof/>
                <w:sz w:val="22"/>
                <w:szCs w:val="22"/>
                <w:lang w:val="es-ES_tradnl"/>
              </w:rPr>
              <w:tab/>
            </w:r>
            <w:r w:rsidRPr="00E02E85">
              <w:rPr>
                <w:rFonts w:ascii="Arial" w:hAnsi="Arial" w:cs="Arial"/>
                <w:iCs/>
                <w:noProof/>
                <w:sz w:val="22"/>
                <w:szCs w:val="22"/>
                <w:lang w:val="es-ES_tradnl"/>
              </w:rPr>
              <w:tab/>
              <w:t xml:space="preserve"> Hasta:</w:t>
            </w:r>
          </w:p>
        </w:tc>
      </w:tr>
    </w:tbl>
    <w:p w14:paraId="4AE33BC8" w14:textId="77777777" w:rsidR="00856E08" w:rsidRPr="00E02E85" w:rsidRDefault="00856E08" w:rsidP="00856E08">
      <w:pPr>
        <w:pStyle w:val="Heading1"/>
        <w:numPr>
          <w:ilvl w:val="0"/>
          <w:numId w:val="0"/>
        </w:numPr>
        <w:ind w:left="567" w:hanging="567"/>
        <w:rPr>
          <w:rFonts w:cs="Arial"/>
          <w:sz w:val="22"/>
          <w:szCs w:val="22"/>
          <w:lang w:val="es-ES_tradnl"/>
        </w:rPr>
      </w:pPr>
    </w:p>
    <w:p w14:paraId="2284F4DE" w14:textId="0B7CB974" w:rsidR="00C21B69" w:rsidRPr="00E02E85" w:rsidRDefault="00C21B69" w:rsidP="00856E08">
      <w:pPr>
        <w:pStyle w:val="Heading1"/>
        <w:numPr>
          <w:ilvl w:val="0"/>
          <w:numId w:val="0"/>
        </w:numPr>
        <w:ind w:left="567" w:hanging="567"/>
        <w:rPr>
          <w:rFonts w:cs="Arial"/>
          <w:sz w:val="22"/>
          <w:szCs w:val="22"/>
          <w:lang w:val="es-ES_tradnl"/>
        </w:rPr>
      </w:pPr>
      <w:r w:rsidRPr="00E02E85">
        <w:rPr>
          <w:rFonts w:cs="Arial"/>
          <w:sz w:val="22"/>
          <w:szCs w:val="22"/>
          <w:lang w:val="es-ES_tradnl"/>
        </w:rPr>
        <w:t>Información de Cartera</w:t>
      </w:r>
    </w:p>
    <w:p w14:paraId="24E73E68" w14:textId="67CCE293" w:rsidR="00C21B69" w:rsidRPr="00E02E85" w:rsidRDefault="00C21B69" w:rsidP="00C21B69">
      <w:pPr>
        <w:rPr>
          <w:rFonts w:ascii="Arial" w:hAnsi="Arial" w:cs="Arial"/>
          <w:sz w:val="22"/>
          <w:szCs w:val="22"/>
          <w:lang w:val="es-ES_tradnl"/>
        </w:rPr>
      </w:pPr>
      <w:r w:rsidRPr="00E02E85">
        <w:rPr>
          <w:rFonts w:ascii="Arial" w:hAnsi="Arial" w:cs="Arial"/>
          <w:sz w:val="22"/>
          <w:szCs w:val="22"/>
          <w:lang w:val="es-ES_tradnl"/>
        </w:rPr>
        <w:t>Para el periodo reportado, por favor suministre la siguiente información sobre su cartera, donde aplique:</w:t>
      </w:r>
    </w:p>
    <w:p w14:paraId="5651ECC7" w14:textId="77777777" w:rsidR="00C21B69" w:rsidRPr="00E02E85" w:rsidRDefault="00C21B69" w:rsidP="00C21B69">
      <w:pPr>
        <w:rPr>
          <w:rFonts w:ascii="Arial" w:hAnsi="Arial" w:cs="Arial"/>
          <w:sz w:val="22"/>
          <w:szCs w:val="22"/>
          <w:lang w:val="es-ES_tradnl"/>
        </w:rPr>
      </w:pPr>
    </w:p>
    <w:p w14:paraId="1FF575B2" w14:textId="77777777" w:rsidR="00C21B69" w:rsidRPr="00E02E85" w:rsidRDefault="00C21B69" w:rsidP="00856E08">
      <w:pPr>
        <w:pStyle w:val="Heading1"/>
        <w:numPr>
          <w:ilvl w:val="0"/>
          <w:numId w:val="0"/>
        </w:numPr>
        <w:ind w:left="432" w:hanging="432"/>
        <w:rPr>
          <w:rFonts w:cs="Arial"/>
          <w:sz w:val="22"/>
          <w:szCs w:val="22"/>
          <w:lang w:val="es-ES_tradnl"/>
        </w:rPr>
      </w:pPr>
      <w:r w:rsidRPr="00E02E85">
        <w:rPr>
          <w:rFonts w:cs="Arial"/>
          <w:sz w:val="22"/>
          <w:szCs w:val="22"/>
          <w:lang w:val="es-ES_tradnl"/>
        </w:rPr>
        <w:t>Líneas de Negocio de la Institución Financiera</w:t>
      </w:r>
    </w:p>
    <w:p w14:paraId="26B0FA9E" w14:textId="77777777" w:rsidR="00C21B69" w:rsidRPr="00E02E85" w:rsidRDefault="00C21B69" w:rsidP="00856E08">
      <w:pPr>
        <w:rPr>
          <w:rFonts w:ascii="Arial" w:hAnsi="Arial" w:cs="Arial"/>
          <w:sz w:val="22"/>
          <w:szCs w:val="22"/>
          <w:lang w:val="es-ES_tradnl"/>
        </w:rPr>
      </w:pPr>
      <w:r w:rsidRPr="00E02E85">
        <w:rPr>
          <w:rFonts w:ascii="Arial" w:hAnsi="Arial" w:cs="Arial"/>
          <w:sz w:val="22"/>
          <w:szCs w:val="22"/>
          <w:lang w:val="es-ES_tradnl"/>
        </w:rPr>
        <w:t>(Ajustar para reflejar la composición de la cartera de Bancóldex)</w:t>
      </w:r>
    </w:p>
    <w:p w14:paraId="6E8B47C7" w14:textId="77777777" w:rsidR="00C21B69" w:rsidRPr="00E02E85" w:rsidRDefault="00C21B69" w:rsidP="00C21B69">
      <w:pPr>
        <w:rPr>
          <w:rFonts w:ascii="Arial" w:hAnsi="Arial" w:cs="Arial"/>
          <w:b/>
          <w:sz w:val="22"/>
          <w:szCs w:val="22"/>
          <w:lang w:val="es-ES_tradnl"/>
        </w:rPr>
      </w:pPr>
    </w:p>
    <w:tbl>
      <w:tblPr>
        <w:tblW w:w="5243" w:type="pct"/>
        <w:tblLook w:val="01E0" w:firstRow="1" w:lastRow="1" w:firstColumn="1" w:lastColumn="1" w:noHBand="0" w:noVBand="0"/>
      </w:tblPr>
      <w:tblGrid>
        <w:gridCol w:w="2131"/>
        <w:gridCol w:w="3158"/>
        <w:gridCol w:w="1784"/>
        <w:gridCol w:w="1976"/>
      </w:tblGrid>
      <w:tr w:rsidR="00C21B69" w:rsidRPr="00E02E85" w14:paraId="4D2B099A" w14:textId="77777777" w:rsidTr="00856E08">
        <w:trPr>
          <w:tblHeader/>
        </w:trPr>
        <w:tc>
          <w:tcPr>
            <w:tcW w:w="1177" w:type="pct"/>
            <w:tcBorders>
              <w:top w:val="single" w:sz="4" w:space="0" w:color="auto"/>
              <w:left w:val="single" w:sz="4" w:space="0" w:color="auto"/>
              <w:bottom w:val="single" w:sz="4" w:space="0" w:color="auto"/>
              <w:right w:val="single" w:sz="4" w:space="0" w:color="auto"/>
            </w:tcBorders>
            <w:shd w:val="clear" w:color="auto" w:fill="FFFF99"/>
            <w:hideMark/>
          </w:tcPr>
          <w:p w14:paraId="704D88F6" w14:textId="77777777" w:rsidR="00C21B69" w:rsidRPr="00E02E85" w:rsidRDefault="00C21B69" w:rsidP="00C21B69">
            <w:pPr>
              <w:jc w:val="center"/>
              <w:rPr>
                <w:rFonts w:ascii="Arial" w:hAnsi="Arial" w:cs="Arial"/>
                <w:bCs/>
                <w:noProof/>
                <w:sz w:val="22"/>
                <w:szCs w:val="22"/>
                <w:lang w:val="es-ES_tradnl"/>
              </w:rPr>
            </w:pPr>
            <w:r w:rsidRPr="00E02E85">
              <w:rPr>
                <w:rFonts w:ascii="Arial" w:hAnsi="Arial" w:cs="Arial"/>
                <w:bCs/>
                <w:noProof/>
                <w:sz w:val="22"/>
                <w:szCs w:val="22"/>
                <w:lang w:val="es-ES_tradnl"/>
              </w:rPr>
              <w:t>Línea de Productos</w:t>
            </w:r>
          </w:p>
        </w:tc>
        <w:tc>
          <w:tcPr>
            <w:tcW w:w="1745" w:type="pct"/>
            <w:tcBorders>
              <w:top w:val="single" w:sz="4" w:space="0" w:color="auto"/>
              <w:left w:val="single" w:sz="4" w:space="0" w:color="auto"/>
              <w:bottom w:val="single" w:sz="4" w:space="0" w:color="auto"/>
              <w:right w:val="single" w:sz="4" w:space="0" w:color="auto"/>
            </w:tcBorders>
            <w:shd w:val="clear" w:color="auto" w:fill="FFFF99"/>
            <w:hideMark/>
          </w:tcPr>
          <w:p w14:paraId="698C4651" w14:textId="77777777" w:rsidR="00C21B69" w:rsidRPr="00E02E85" w:rsidRDefault="00C21B69" w:rsidP="00C21B69">
            <w:pPr>
              <w:jc w:val="center"/>
              <w:rPr>
                <w:rFonts w:ascii="Arial" w:hAnsi="Arial" w:cs="Arial"/>
                <w:bCs/>
                <w:noProof/>
                <w:sz w:val="22"/>
                <w:szCs w:val="22"/>
                <w:lang w:val="es-ES_tradnl"/>
              </w:rPr>
            </w:pPr>
            <w:r w:rsidRPr="00E02E85">
              <w:rPr>
                <w:rFonts w:ascii="Arial" w:hAnsi="Arial" w:cs="Arial"/>
                <w:bCs/>
                <w:noProof/>
                <w:sz w:val="22"/>
                <w:szCs w:val="22"/>
                <w:lang w:val="es-ES_tradnl"/>
              </w:rPr>
              <w:t>Descripción</w:t>
            </w:r>
          </w:p>
        </w:tc>
        <w:tc>
          <w:tcPr>
            <w:tcW w:w="986" w:type="pct"/>
            <w:tcBorders>
              <w:top w:val="single" w:sz="4" w:space="0" w:color="auto"/>
              <w:left w:val="single" w:sz="4" w:space="0" w:color="auto"/>
              <w:bottom w:val="single" w:sz="4" w:space="0" w:color="auto"/>
              <w:right w:val="single" w:sz="4" w:space="0" w:color="auto"/>
            </w:tcBorders>
            <w:shd w:val="clear" w:color="auto" w:fill="FFFF99"/>
            <w:hideMark/>
          </w:tcPr>
          <w:p w14:paraId="4572827E" w14:textId="77777777" w:rsidR="00C21B69" w:rsidRPr="00E02E85" w:rsidRDefault="00C21B69" w:rsidP="00C21B69">
            <w:pPr>
              <w:jc w:val="center"/>
              <w:rPr>
                <w:rFonts w:ascii="Arial" w:hAnsi="Arial" w:cs="Arial"/>
                <w:bCs/>
                <w:noProof/>
                <w:sz w:val="22"/>
                <w:szCs w:val="22"/>
                <w:lang w:val="es-ES_tradnl"/>
              </w:rPr>
            </w:pPr>
            <w:r w:rsidRPr="00E02E85">
              <w:rPr>
                <w:rFonts w:ascii="Arial" w:hAnsi="Arial" w:cs="Arial"/>
                <w:bCs/>
                <w:noProof/>
                <w:sz w:val="22"/>
                <w:szCs w:val="22"/>
                <w:lang w:val="es-ES_tradnl"/>
              </w:rPr>
              <w:t>Exposición activa total para el año fiscal más reciente (en Dólares de EUA)</w:t>
            </w:r>
          </w:p>
          <w:p w14:paraId="5504F948" w14:textId="77777777" w:rsidR="00C21B69" w:rsidRPr="00E02E85" w:rsidRDefault="00C21B69" w:rsidP="00C21B69">
            <w:pPr>
              <w:jc w:val="center"/>
              <w:rPr>
                <w:rFonts w:ascii="Arial" w:hAnsi="Arial" w:cs="Arial"/>
                <w:bCs/>
                <w:noProof/>
                <w:sz w:val="22"/>
                <w:szCs w:val="22"/>
                <w:lang w:val="es-ES_tradnl"/>
              </w:rPr>
            </w:pPr>
          </w:p>
        </w:tc>
        <w:tc>
          <w:tcPr>
            <w:tcW w:w="1092" w:type="pct"/>
            <w:tcBorders>
              <w:top w:val="single" w:sz="4" w:space="0" w:color="auto"/>
              <w:left w:val="single" w:sz="4" w:space="0" w:color="auto"/>
              <w:bottom w:val="single" w:sz="4" w:space="0" w:color="auto"/>
              <w:right w:val="single" w:sz="4" w:space="0" w:color="auto"/>
            </w:tcBorders>
            <w:shd w:val="clear" w:color="auto" w:fill="FFFF99"/>
            <w:hideMark/>
          </w:tcPr>
          <w:p w14:paraId="3ADC335F" w14:textId="77777777" w:rsidR="00C21B69" w:rsidRPr="00E02E85" w:rsidRDefault="00C21B69" w:rsidP="00C21B69">
            <w:pPr>
              <w:jc w:val="center"/>
              <w:rPr>
                <w:rFonts w:ascii="Arial" w:hAnsi="Arial" w:cs="Arial"/>
                <w:bCs/>
                <w:noProof/>
                <w:sz w:val="22"/>
                <w:szCs w:val="22"/>
                <w:lang w:val="es-ES_tradnl"/>
              </w:rPr>
            </w:pPr>
            <w:r w:rsidRPr="00E02E85">
              <w:rPr>
                <w:rFonts w:ascii="Arial" w:hAnsi="Arial" w:cs="Arial"/>
                <w:bCs/>
                <w:noProof/>
                <w:sz w:val="22"/>
                <w:szCs w:val="22"/>
                <w:lang w:val="es-ES_tradnl"/>
              </w:rPr>
              <w:t>Tamaño promedio de préstamos o transacciones</w:t>
            </w:r>
          </w:p>
          <w:p w14:paraId="2CAB92CA" w14:textId="77777777" w:rsidR="00C21B69" w:rsidRPr="00E02E85" w:rsidRDefault="00C21B69" w:rsidP="00C21B69">
            <w:pPr>
              <w:jc w:val="center"/>
              <w:rPr>
                <w:rFonts w:ascii="Arial" w:hAnsi="Arial" w:cs="Arial"/>
                <w:bCs/>
                <w:noProof/>
                <w:sz w:val="22"/>
                <w:szCs w:val="22"/>
                <w:lang w:val="es-ES_tradnl"/>
              </w:rPr>
            </w:pPr>
            <w:r w:rsidRPr="00E02E85">
              <w:rPr>
                <w:rFonts w:ascii="Arial" w:hAnsi="Arial" w:cs="Arial"/>
                <w:bCs/>
                <w:noProof/>
                <w:sz w:val="22"/>
                <w:szCs w:val="22"/>
                <w:lang w:val="es-ES_tradnl"/>
              </w:rPr>
              <w:t>(en Dólares de EUA)</w:t>
            </w:r>
          </w:p>
        </w:tc>
      </w:tr>
      <w:tr w:rsidR="00C21B69" w:rsidRPr="00E02E85" w14:paraId="73A5FA96" w14:textId="77777777" w:rsidTr="00856E08">
        <w:tc>
          <w:tcPr>
            <w:tcW w:w="5000" w:type="pct"/>
            <w:gridSpan w:val="4"/>
            <w:tcBorders>
              <w:top w:val="single" w:sz="4" w:space="0" w:color="auto"/>
              <w:left w:val="single" w:sz="4" w:space="0" w:color="auto"/>
              <w:bottom w:val="single" w:sz="4" w:space="0" w:color="auto"/>
              <w:right w:val="single" w:sz="4" w:space="0" w:color="auto"/>
            </w:tcBorders>
            <w:shd w:val="clear" w:color="auto" w:fill="CCFFFF"/>
            <w:hideMark/>
          </w:tcPr>
          <w:p w14:paraId="38F09DA2" w14:textId="77777777" w:rsidR="00C21B69" w:rsidRPr="00E02E85" w:rsidRDefault="00C21B69" w:rsidP="00C21B69">
            <w:pPr>
              <w:rPr>
                <w:rFonts w:ascii="Arial" w:hAnsi="Arial" w:cs="Arial"/>
                <w:noProof/>
                <w:sz w:val="22"/>
                <w:szCs w:val="22"/>
                <w:lang w:val="es-ES_tradnl"/>
              </w:rPr>
            </w:pPr>
            <w:r w:rsidRPr="00E02E85">
              <w:rPr>
                <w:rFonts w:ascii="Arial" w:hAnsi="Arial" w:cs="Arial"/>
                <w:noProof/>
                <w:sz w:val="22"/>
                <w:szCs w:val="22"/>
                <w:lang w:val="es-ES_tradnl"/>
              </w:rPr>
              <w:t>Largo Plazo (LP):</w:t>
            </w:r>
          </w:p>
          <w:p w14:paraId="01DC1889" w14:textId="77777777" w:rsidR="00C21B69" w:rsidRPr="00E02E85" w:rsidRDefault="00C21B69" w:rsidP="00C21B69">
            <w:pPr>
              <w:rPr>
                <w:rFonts w:ascii="Arial" w:hAnsi="Arial" w:cs="Arial"/>
                <w:noProof/>
                <w:sz w:val="22"/>
                <w:szCs w:val="22"/>
                <w:lang w:val="es-ES_tradnl"/>
              </w:rPr>
            </w:pPr>
            <w:r w:rsidRPr="00E02E85">
              <w:rPr>
                <w:rFonts w:ascii="Arial" w:hAnsi="Arial" w:cs="Arial"/>
                <w:noProof/>
                <w:sz w:val="22"/>
                <w:szCs w:val="22"/>
                <w:lang w:val="es-ES_tradnl"/>
              </w:rPr>
              <w:t>Transacciones de más de 12 meses de plazo</w:t>
            </w:r>
          </w:p>
        </w:tc>
      </w:tr>
      <w:tr w:rsidR="00C21B69" w:rsidRPr="00E02E85" w14:paraId="4F6885B0" w14:textId="77777777" w:rsidTr="00856E08">
        <w:tc>
          <w:tcPr>
            <w:tcW w:w="1177" w:type="pct"/>
            <w:tcBorders>
              <w:top w:val="single" w:sz="4" w:space="0" w:color="auto"/>
              <w:left w:val="single" w:sz="4" w:space="0" w:color="auto"/>
              <w:bottom w:val="single" w:sz="4" w:space="0" w:color="auto"/>
              <w:right w:val="single" w:sz="4" w:space="0" w:color="auto"/>
            </w:tcBorders>
            <w:hideMark/>
          </w:tcPr>
          <w:p w14:paraId="418B3CE3" w14:textId="77777777" w:rsidR="00C21B69" w:rsidRPr="00E02E85" w:rsidRDefault="00C21B69" w:rsidP="00C21B69">
            <w:pPr>
              <w:jc w:val="both"/>
              <w:rPr>
                <w:rFonts w:ascii="Arial" w:hAnsi="Arial" w:cs="Arial"/>
                <w:noProof/>
                <w:sz w:val="22"/>
                <w:szCs w:val="22"/>
                <w:lang w:val="es-ES_tradnl"/>
              </w:rPr>
            </w:pPr>
            <w:r w:rsidRPr="00E02E85">
              <w:rPr>
                <w:rFonts w:ascii="Arial" w:hAnsi="Arial" w:cs="Arial"/>
                <w:noProof/>
                <w:sz w:val="22"/>
                <w:szCs w:val="22"/>
                <w:lang w:val="es-ES_tradnl"/>
              </w:rPr>
              <w:t xml:space="preserve">Pymes </w:t>
            </w:r>
          </w:p>
        </w:tc>
        <w:tc>
          <w:tcPr>
            <w:tcW w:w="1745" w:type="pct"/>
            <w:tcBorders>
              <w:top w:val="single" w:sz="4" w:space="0" w:color="auto"/>
              <w:left w:val="single" w:sz="4" w:space="0" w:color="auto"/>
              <w:bottom w:val="single" w:sz="4" w:space="0" w:color="auto"/>
              <w:right w:val="single" w:sz="4" w:space="0" w:color="auto"/>
            </w:tcBorders>
            <w:hideMark/>
          </w:tcPr>
          <w:p w14:paraId="15ABACB4" w14:textId="77777777" w:rsidR="00C21B69" w:rsidRPr="00E02E85" w:rsidRDefault="00C21B69" w:rsidP="00C21B69">
            <w:pPr>
              <w:jc w:val="both"/>
              <w:rPr>
                <w:rFonts w:ascii="Arial" w:hAnsi="Arial" w:cs="Arial"/>
                <w:noProof/>
                <w:sz w:val="22"/>
                <w:szCs w:val="22"/>
                <w:lang w:val="es-ES_tradnl"/>
              </w:rPr>
            </w:pPr>
            <w:r w:rsidRPr="00E02E85">
              <w:rPr>
                <w:rFonts w:ascii="Arial" w:hAnsi="Arial" w:cs="Arial"/>
                <w:noProof/>
                <w:sz w:val="22"/>
                <w:szCs w:val="22"/>
                <w:lang w:val="es-ES_tradnl"/>
              </w:rPr>
              <w:t>Cuaquier crédito, arrendamiento financiero u otra asistencia financiera a cualquier entidad corporativa o legal que no sea una persona natural, con transacciones individuales de menos de 1 millón de Dolares de EUA</w:t>
            </w:r>
          </w:p>
        </w:tc>
        <w:tc>
          <w:tcPr>
            <w:tcW w:w="986" w:type="pct"/>
            <w:tcBorders>
              <w:top w:val="single" w:sz="4" w:space="0" w:color="auto"/>
              <w:left w:val="single" w:sz="4" w:space="0" w:color="auto"/>
              <w:bottom w:val="single" w:sz="4" w:space="0" w:color="auto"/>
              <w:right w:val="single" w:sz="4" w:space="0" w:color="auto"/>
            </w:tcBorders>
          </w:tcPr>
          <w:p w14:paraId="760D3FDE" w14:textId="77777777" w:rsidR="00C21B69" w:rsidRPr="00E02E85" w:rsidRDefault="00C21B69" w:rsidP="00C21B69">
            <w:pPr>
              <w:rPr>
                <w:rFonts w:ascii="Arial" w:hAnsi="Arial" w:cs="Arial"/>
                <w:noProof/>
                <w:sz w:val="22"/>
                <w:szCs w:val="22"/>
                <w:lang w:val="es-ES_tradnl"/>
              </w:rPr>
            </w:pPr>
          </w:p>
        </w:tc>
        <w:tc>
          <w:tcPr>
            <w:tcW w:w="1092" w:type="pct"/>
            <w:tcBorders>
              <w:top w:val="single" w:sz="4" w:space="0" w:color="auto"/>
              <w:left w:val="single" w:sz="4" w:space="0" w:color="auto"/>
              <w:bottom w:val="single" w:sz="4" w:space="0" w:color="auto"/>
              <w:right w:val="single" w:sz="4" w:space="0" w:color="auto"/>
            </w:tcBorders>
          </w:tcPr>
          <w:p w14:paraId="7558169D" w14:textId="77777777" w:rsidR="00C21B69" w:rsidRPr="00E02E85" w:rsidRDefault="00C21B69" w:rsidP="00C21B69">
            <w:pPr>
              <w:rPr>
                <w:rFonts w:ascii="Arial" w:hAnsi="Arial" w:cs="Arial"/>
                <w:noProof/>
                <w:sz w:val="22"/>
                <w:szCs w:val="22"/>
                <w:lang w:val="es-ES_tradnl"/>
              </w:rPr>
            </w:pPr>
          </w:p>
        </w:tc>
      </w:tr>
      <w:tr w:rsidR="00C21B69" w:rsidRPr="00E02E85" w14:paraId="68748348" w14:textId="77777777" w:rsidTr="00856E08">
        <w:tc>
          <w:tcPr>
            <w:tcW w:w="1177" w:type="pct"/>
            <w:tcBorders>
              <w:top w:val="single" w:sz="4" w:space="0" w:color="auto"/>
              <w:left w:val="single" w:sz="4" w:space="0" w:color="auto"/>
              <w:bottom w:val="single" w:sz="4" w:space="0" w:color="auto"/>
              <w:right w:val="single" w:sz="4" w:space="0" w:color="auto"/>
            </w:tcBorders>
            <w:hideMark/>
          </w:tcPr>
          <w:p w14:paraId="77DD8621" w14:textId="77777777" w:rsidR="00C21B69" w:rsidRPr="00E02E85" w:rsidRDefault="00C21B69" w:rsidP="00C21B69">
            <w:pPr>
              <w:jc w:val="both"/>
              <w:rPr>
                <w:rFonts w:ascii="Arial" w:hAnsi="Arial" w:cs="Arial"/>
                <w:noProof/>
                <w:sz w:val="22"/>
                <w:szCs w:val="22"/>
                <w:lang w:val="es-ES_tradnl"/>
              </w:rPr>
            </w:pPr>
            <w:r w:rsidRPr="00E02E85">
              <w:rPr>
                <w:rFonts w:ascii="Arial" w:hAnsi="Arial" w:cs="Arial"/>
                <w:noProof/>
                <w:sz w:val="22"/>
                <w:szCs w:val="22"/>
                <w:lang w:val="es-ES_tradnl"/>
              </w:rPr>
              <w:t xml:space="preserve">Financiamiento de Proyectos / Grandes Financiamientos Corporativo </w:t>
            </w:r>
          </w:p>
        </w:tc>
        <w:tc>
          <w:tcPr>
            <w:tcW w:w="1745" w:type="pct"/>
            <w:tcBorders>
              <w:top w:val="single" w:sz="4" w:space="0" w:color="auto"/>
              <w:left w:val="single" w:sz="4" w:space="0" w:color="auto"/>
              <w:bottom w:val="single" w:sz="4" w:space="0" w:color="auto"/>
              <w:right w:val="single" w:sz="4" w:space="0" w:color="auto"/>
            </w:tcBorders>
            <w:hideMark/>
          </w:tcPr>
          <w:p w14:paraId="086F8DFD" w14:textId="77777777" w:rsidR="00C21B69" w:rsidRPr="00E02E85" w:rsidRDefault="00C21B69" w:rsidP="00C21B69">
            <w:pPr>
              <w:jc w:val="both"/>
              <w:rPr>
                <w:rFonts w:ascii="Arial" w:hAnsi="Arial" w:cs="Arial"/>
                <w:noProof/>
                <w:sz w:val="22"/>
                <w:szCs w:val="22"/>
                <w:lang w:val="es-ES_tradnl"/>
              </w:rPr>
            </w:pPr>
            <w:r w:rsidRPr="00E02E85">
              <w:rPr>
                <w:rFonts w:ascii="Arial" w:hAnsi="Arial" w:cs="Arial"/>
                <w:noProof/>
                <w:sz w:val="22"/>
                <w:szCs w:val="22"/>
                <w:lang w:val="es-ES_tradnl"/>
              </w:rPr>
              <w:t>Cuaquier crédito, arrendamiento financiero u otra asistencia financiera a cualquier entidad corporativa o legal que no sea una persona natural, con transacciones individuales de más de 1 millón de Dolares de EUA</w:t>
            </w:r>
          </w:p>
        </w:tc>
        <w:tc>
          <w:tcPr>
            <w:tcW w:w="986" w:type="pct"/>
            <w:tcBorders>
              <w:top w:val="single" w:sz="4" w:space="0" w:color="auto"/>
              <w:left w:val="single" w:sz="4" w:space="0" w:color="auto"/>
              <w:bottom w:val="single" w:sz="4" w:space="0" w:color="auto"/>
              <w:right w:val="single" w:sz="4" w:space="0" w:color="auto"/>
            </w:tcBorders>
          </w:tcPr>
          <w:p w14:paraId="3AA6C8E6" w14:textId="77777777" w:rsidR="00C21B69" w:rsidRPr="00E02E85" w:rsidRDefault="00C21B69" w:rsidP="00C21B69">
            <w:pPr>
              <w:rPr>
                <w:rFonts w:ascii="Arial" w:hAnsi="Arial" w:cs="Arial"/>
                <w:noProof/>
                <w:sz w:val="22"/>
                <w:szCs w:val="22"/>
                <w:lang w:val="es-ES_tradnl"/>
              </w:rPr>
            </w:pPr>
          </w:p>
        </w:tc>
        <w:tc>
          <w:tcPr>
            <w:tcW w:w="1092" w:type="pct"/>
            <w:tcBorders>
              <w:top w:val="single" w:sz="4" w:space="0" w:color="auto"/>
              <w:left w:val="single" w:sz="4" w:space="0" w:color="auto"/>
              <w:bottom w:val="single" w:sz="4" w:space="0" w:color="auto"/>
              <w:right w:val="single" w:sz="4" w:space="0" w:color="auto"/>
            </w:tcBorders>
          </w:tcPr>
          <w:p w14:paraId="2B75FCEB" w14:textId="77777777" w:rsidR="00C21B69" w:rsidRPr="00E02E85" w:rsidRDefault="00C21B69" w:rsidP="00C21B69">
            <w:pPr>
              <w:rPr>
                <w:rFonts w:ascii="Arial" w:hAnsi="Arial" w:cs="Arial"/>
                <w:noProof/>
                <w:sz w:val="22"/>
                <w:szCs w:val="22"/>
                <w:lang w:val="es-ES_tradnl"/>
              </w:rPr>
            </w:pPr>
          </w:p>
        </w:tc>
      </w:tr>
      <w:tr w:rsidR="00C21B69" w:rsidRPr="00E02E85" w14:paraId="6B42BA5E" w14:textId="77777777" w:rsidTr="00856E08">
        <w:tc>
          <w:tcPr>
            <w:tcW w:w="1177" w:type="pct"/>
            <w:tcBorders>
              <w:top w:val="single" w:sz="4" w:space="0" w:color="auto"/>
              <w:left w:val="single" w:sz="4" w:space="0" w:color="auto"/>
              <w:bottom w:val="single" w:sz="4" w:space="0" w:color="auto"/>
              <w:right w:val="single" w:sz="4" w:space="0" w:color="auto"/>
            </w:tcBorders>
            <w:vAlign w:val="bottom"/>
            <w:hideMark/>
          </w:tcPr>
          <w:p w14:paraId="58DD5F09" w14:textId="77777777" w:rsidR="00C21B69" w:rsidRPr="00E02E85" w:rsidRDefault="00C21B69" w:rsidP="00C21B69">
            <w:pPr>
              <w:jc w:val="both"/>
              <w:rPr>
                <w:rFonts w:ascii="Arial" w:hAnsi="Arial" w:cs="Arial"/>
                <w:noProof/>
                <w:sz w:val="22"/>
                <w:szCs w:val="22"/>
                <w:lang w:val="es-ES_tradnl"/>
              </w:rPr>
            </w:pPr>
            <w:r w:rsidRPr="00E02E85">
              <w:rPr>
                <w:rFonts w:ascii="Arial" w:hAnsi="Arial" w:cs="Arial"/>
                <w:noProof/>
                <w:sz w:val="22"/>
                <w:szCs w:val="22"/>
                <w:lang w:val="es-ES_tradnl"/>
              </w:rPr>
              <w:t>Financiamiento al Comercio</w:t>
            </w:r>
          </w:p>
        </w:tc>
        <w:tc>
          <w:tcPr>
            <w:tcW w:w="1745" w:type="pct"/>
            <w:tcBorders>
              <w:top w:val="single" w:sz="4" w:space="0" w:color="auto"/>
              <w:left w:val="single" w:sz="4" w:space="0" w:color="auto"/>
              <w:bottom w:val="single" w:sz="4" w:space="0" w:color="auto"/>
              <w:right w:val="single" w:sz="4" w:space="0" w:color="auto"/>
            </w:tcBorders>
          </w:tcPr>
          <w:p w14:paraId="3F93BC1A" w14:textId="77777777" w:rsidR="00C21B69" w:rsidRPr="00E02E85" w:rsidRDefault="00C21B69" w:rsidP="00C21B69">
            <w:pPr>
              <w:jc w:val="both"/>
              <w:rPr>
                <w:rFonts w:ascii="Arial" w:hAnsi="Arial" w:cs="Arial"/>
                <w:noProof/>
                <w:sz w:val="22"/>
                <w:szCs w:val="22"/>
                <w:lang w:val="es-ES_tradnl"/>
              </w:rPr>
            </w:pPr>
          </w:p>
        </w:tc>
        <w:tc>
          <w:tcPr>
            <w:tcW w:w="986" w:type="pct"/>
            <w:tcBorders>
              <w:top w:val="single" w:sz="4" w:space="0" w:color="auto"/>
              <w:left w:val="single" w:sz="4" w:space="0" w:color="auto"/>
              <w:bottom w:val="single" w:sz="4" w:space="0" w:color="auto"/>
              <w:right w:val="single" w:sz="4" w:space="0" w:color="auto"/>
            </w:tcBorders>
          </w:tcPr>
          <w:p w14:paraId="21A41780" w14:textId="77777777" w:rsidR="00C21B69" w:rsidRPr="00E02E85" w:rsidRDefault="00C21B69" w:rsidP="00C21B69">
            <w:pPr>
              <w:rPr>
                <w:rFonts w:ascii="Arial" w:hAnsi="Arial" w:cs="Arial"/>
                <w:noProof/>
                <w:sz w:val="22"/>
                <w:szCs w:val="22"/>
                <w:lang w:val="es-ES_tradnl"/>
              </w:rPr>
            </w:pPr>
          </w:p>
        </w:tc>
        <w:tc>
          <w:tcPr>
            <w:tcW w:w="1092" w:type="pct"/>
            <w:tcBorders>
              <w:top w:val="single" w:sz="4" w:space="0" w:color="auto"/>
              <w:left w:val="single" w:sz="4" w:space="0" w:color="auto"/>
              <w:bottom w:val="single" w:sz="4" w:space="0" w:color="auto"/>
              <w:right w:val="single" w:sz="4" w:space="0" w:color="auto"/>
            </w:tcBorders>
          </w:tcPr>
          <w:p w14:paraId="2F264C1D" w14:textId="77777777" w:rsidR="00C21B69" w:rsidRPr="00E02E85" w:rsidRDefault="00C21B69" w:rsidP="00C21B69">
            <w:pPr>
              <w:rPr>
                <w:rFonts w:ascii="Arial" w:hAnsi="Arial" w:cs="Arial"/>
                <w:noProof/>
                <w:sz w:val="22"/>
                <w:szCs w:val="22"/>
                <w:lang w:val="es-ES_tradnl"/>
              </w:rPr>
            </w:pPr>
          </w:p>
        </w:tc>
      </w:tr>
      <w:tr w:rsidR="00C21B69" w:rsidRPr="00E02E85" w14:paraId="48417D48" w14:textId="77777777" w:rsidTr="00856E08">
        <w:tc>
          <w:tcPr>
            <w:tcW w:w="5000" w:type="pct"/>
            <w:gridSpan w:val="4"/>
            <w:tcBorders>
              <w:top w:val="single" w:sz="4" w:space="0" w:color="auto"/>
              <w:left w:val="single" w:sz="4" w:space="0" w:color="auto"/>
              <w:bottom w:val="single" w:sz="4" w:space="0" w:color="auto"/>
              <w:right w:val="single" w:sz="4" w:space="0" w:color="auto"/>
            </w:tcBorders>
            <w:shd w:val="clear" w:color="auto" w:fill="CCFFFF"/>
            <w:hideMark/>
          </w:tcPr>
          <w:p w14:paraId="79F48D13" w14:textId="77777777" w:rsidR="00C21B69" w:rsidRPr="00E02E85" w:rsidRDefault="00C21B69" w:rsidP="00C21B69">
            <w:pPr>
              <w:rPr>
                <w:rFonts w:ascii="Arial" w:hAnsi="Arial" w:cs="Arial"/>
                <w:noProof/>
                <w:sz w:val="22"/>
                <w:szCs w:val="22"/>
                <w:lang w:val="es-ES_tradnl"/>
              </w:rPr>
            </w:pPr>
            <w:r w:rsidRPr="00E02E85">
              <w:rPr>
                <w:rFonts w:ascii="Arial" w:hAnsi="Arial" w:cs="Arial"/>
                <w:noProof/>
                <w:sz w:val="22"/>
                <w:szCs w:val="22"/>
                <w:lang w:val="es-ES_tradnl"/>
              </w:rPr>
              <w:lastRenderedPageBreak/>
              <w:t>Corto Plazo (CP):</w:t>
            </w:r>
          </w:p>
          <w:p w14:paraId="35D50585" w14:textId="77777777" w:rsidR="00C21B69" w:rsidRPr="00E02E85" w:rsidRDefault="00C21B69" w:rsidP="00C21B69">
            <w:pPr>
              <w:rPr>
                <w:rFonts w:ascii="Arial" w:hAnsi="Arial" w:cs="Arial"/>
                <w:noProof/>
                <w:sz w:val="22"/>
                <w:szCs w:val="22"/>
                <w:lang w:val="es-ES_tradnl"/>
              </w:rPr>
            </w:pPr>
            <w:r w:rsidRPr="00E02E85">
              <w:rPr>
                <w:rFonts w:ascii="Arial" w:hAnsi="Arial" w:cs="Arial"/>
                <w:noProof/>
                <w:sz w:val="22"/>
                <w:szCs w:val="22"/>
                <w:lang w:val="es-ES_tradnl"/>
              </w:rPr>
              <w:t>Transacciones de menos de 12 meses de plazo</w:t>
            </w:r>
          </w:p>
        </w:tc>
      </w:tr>
      <w:tr w:rsidR="00C21B69" w:rsidRPr="00E02E85" w14:paraId="7B26E5D6" w14:textId="77777777" w:rsidTr="00856E08">
        <w:tc>
          <w:tcPr>
            <w:tcW w:w="1177" w:type="pct"/>
            <w:tcBorders>
              <w:top w:val="single" w:sz="4" w:space="0" w:color="auto"/>
              <w:left w:val="single" w:sz="4" w:space="0" w:color="auto"/>
              <w:bottom w:val="single" w:sz="4" w:space="0" w:color="auto"/>
              <w:right w:val="single" w:sz="4" w:space="0" w:color="auto"/>
            </w:tcBorders>
            <w:vAlign w:val="bottom"/>
            <w:hideMark/>
          </w:tcPr>
          <w:p w14:paraId="13701551" w14:textId="77777777" w:rsidR="00C21B69" w:rsidRPr="00E02E85" w:rsidRDefault="00C21B69" w:rsidP="00C21B69">
            <w:pPr>
              <w:jc w:val="both"/>
              <w:rPr>
                <w:rFonts w:ascii="Arial" w:hAnsi="Arial" w:cs="Arial"/>
                <w:noProof/>
                <w:sz w:val="22"/>
                <w:szCs w:val="22"/>
                <w:lang w:val="es-ES_tradnl"/>
              </w:rPr>
            </w:pPr>
            <w:r w:rsidRPr="00E02E85">
              <w:rPr>
                <w:rFonts w:ascii="Arial" w:hAnsi="Arial" w:cs="Arial"/>
                <w:noProof/>
                <w:sz w:val="22"/>
                <w:szCs w:val="22"/>
                <w:lang w:val="es-ES_tradnl"/>
              </w:rPr>
              <w:t>Financiamiento Corporativo de CP</w:t>
            </w:r>
          </w:p>
        </w:tc>
        <w:tc>
          <w:tcPr>
            <w:tcW w:w="1745" w:type="pct"/>
            <w:tcBorders>
              <w:top w:val="single" w:sz="4" w:space="0" w:color="auto"/>
              <w:left w:val="single" w:sz="4" w:space="0" w:color="auto"/>
              <w:bottom w:val="single" w:sz="4" w:space="0" w:color="auto"/>
              <w:right w:val="single" w:sz="4" w:space="0" w:color="auto"/>
            </w:tcBorders>
          </w:tcPr>
          <w:p w14:paraId="4DEE75F4" w14:textId="77777777" w:rsidR="00C21B69" w:rsidRPr="00E02E85" w:rsidRDefault="00C21B69" w:rsidP="00C21B69">
            <w:pPr>
              <w:rPr>
                <w:rFonts w:ascii="Arial" w:hAnsi="Arial" w:cs="Arial"/>
                <w:noProof/>
                <w:sz w:val="22"/>
                <w:szCs w:val="22"/>
                <w:lang w:val="es-ES_tradnl"/>
              </w:rPr>
            </w:pPr>
          </w:p>
        </w:tc>
        <w:tc>
          <w:tcPr>
            <w:tcW w:w="986" w:type="pct"/>
            <w:tcBorders>
              <w:top w:val="single" w:sz="4" w:space="0" w:color="auto"/>
              <w:left w:val="single" w:sz="4" w:space="0" w:color="auto"/>
              <w:bottom w:val="single" w:sz="4" w:space="0" w:color="auto"/>
              <w:right w:val="single" w:sz="4" w:space="0" w:color="auto"/>
            </w:tcBorders>
          </w:tcPr>
          <w:p w14:paraId="502FEDF4" w14:textId="77777777" w:rsidR="00C21B69" w:rsidRPr="00E02E85" w:rsidRDefault="00C21B69" w:rsidP="00C21B69">
            <w:pPr>
              <w:rPr>
                <w:rFonts w:ascii="Arial" w:hAnsi="Arial" w:cs="Arial"/>
                <w:noProof/>
                <w:sz w:val="22"/>
                <w:szCs w:val="22"/>
                <w:lang w:val="es-ES_tradnl"/>
              </w:rPr>
            </w:pPr>
          </w:p>
        </w:tc>
        <w:tc>
          <w:tcPr>
            <w:tcW w:w="1092" w:type="pct"/>
            <w:tcBorders>
              <w:top w:val="single" w:sz="4" w:space="0" w:color="auto"/>
              <w:left w:val="single" w:sz="4" w:space="0" w:color="auto"/>
              <w:bottom w:val="single" w:sz="4" w:space="0" w:color="auto"/>
              <w:right w:val="single" w:sz="4" w:space="0" w:color="auto"/>
            </w:tcBorders>
          </w:tcPr>
          <w:p w14:paraId="59C87B16" w14:textId="77777777" w:rsidR="00C21B69" w:rsidRPr="00E02E85" w:rsidRDefault="00C21B69" w:rsidP="00C21B69">
            <w:pPr>
              <w:rPr>
                <w:rFonts w:ascii="Arial" w:hAnsi="Arial" w:cs="Arial"/>
                <w:noProof/>
                <w:sz w:val="22"/>
                <w:szCs w:val="22"/>
                <w:lang w:val="es-ES_tradnl"/>
              </w:rPr>
            </w:pPr>
          </w:p>
        </w:tc>
      </w:tr>
      <w:tr w:rsidR="00C21B69" w:rsidRPr="00E02E85" w14:paraId="585B0E29" w14:textId="77777777" w:rsidTr="00856E08">
        <w:tc>
          <w:tcPr>
            <w:tcW w:w="1177" w:type="pct"/>
            <w:tcBorders>
              <w:top w:val="single" w:sz="4" w:space="0" w:color="auto"/>
              <w:left w:val="single" w:sz="4" w:space="0" w:color="auto"/>
              <w:bottom w:val="single" w:sz="4" w:space="0" w:color="auto"/>
              <w:right w:val="single" w:sz="4" w:space="0" w:color="auto"/>
            </w:tcBorders>
            <w:vAlign w:val="bottom"/>
            <w:hideMark/>
          </w:tcPr>
          <w:p w14:paraId="1E4C43B2" w14:textId="77777777" w:rsidR="00C21B69" w:rsidRPr="00E02E85" w:rsidRDefault="00C21B69" w:rsidP="00C21B69">
            <w:pPr>
              <w:jc w:val="both"/>
              <w:rPr>
                <w:rFonts w:ascii="Arial" w:hAnsi="Arial" w:cs="Arial"/>
                <w:noProof/>
                <w:sz w:val="22"/>
                <w:szCs w:val="22"/>
                <w:lang w:val="es-ES_tradnl"/>
              </w:rPr>
            </w:pPr>
            <w:r w:rsidRPr="00E02E85">
              <w:rPr>
                <w:rFonts w:ascii="Arial" w:hAnsi="Arial" w:cs="Arial"/>
                <w:noProof/>
                <w:sz w:val="22"/>
                <w:szCs w:val="22"/>
                <w:lang w:val="es-ES_tradnl"/>
              </w:rPr>
              <w:t>Financiamiento al Comercio de CP</w:t>
            </w:r>
          </w:p>
        </w:tc>
        <w:tc>
          <w:tcPr>
            <w:tcW w:w="1745" w:type="pct"/>
            <w:tcBorders>
              <w:top w:val="single" w:sz="4" w:space="0" w:color="auto"/>
              <w:left w:val="single" w:sz="4" w:space="0" w:color="auto"/>
              <w:bottom w:val="single" w:sz="4" w:space="0" w:color="auto"/>
              <w:right w:val="single" w:sz="4" w:space="0" w:color="auto"/>
            </w:tcBorders>
          </w:tcPr>
          <w:p w14:paraId="6ECDCE5D" w14:textId="77777777" w:rsidR="00C21B69" w:rsidRPr="00E02E85" w:rsidRDefault="00C21B69" w:rsidP="00C21B69">
            <w:pPr>
              <w:rPr>
                <w:rFonts w:ascii="Arial" w:hAnsi="Arial" w:cs="Arial"/>
                <w:noProof/>
                <w:sz w:val="22"/>
                <w:szCs w:val="22"/>
                <w:lang w:val="es-ES_tradnl"/>
              </w:rPr>
            </w:pPr>
          </w:p>
        </w:tc>
        <w:tc>
          <w:tcPr>
            <w:tcW w:w="986" w:type="pct"/>
            <w:tcBorders>
              <w:top w:val="single" w:sz="4" w:space="0" w:color="auto"/>
              <w:left w:val="single" w:sz="4" w:space="0" w:color="auto"/>
              <w:bottom w:val="single" w:sz="4" w:space="0" w:color="auto"/>
              <w:right w:val="single" w:sz="4" w:space="0" w:color="auto"/>
            </w:tcBorders>
          </w:tcPr>
          <w:p w14:paraId="6872C9A8" w14:textId="77777777" w:rsidR="00C21B69" w:rsidRPr="00E02E85" w:rsidRDefault="00C21B69" w:rsidP="00C21B69">
            <w:pPr>
              <w:rPr>
                <w:rFonts w:ascii="Arial" w:hAnsi="Arial" w:cs="Arial"/>
                <w:noProof/>
                <w:sz w:val="22"/>
                <w:szCs w:val="22"/>
                <w:lang w:val="es-ES_tradnl"/>
              </w:rPr>
            </w:pPr>
          </w:p>
        </w:tc>
        <w:tc>
          <w:tcPr>
            <w:tcW w:w="1092" w:type="pct"/>
            <w:tcBorders>
              <w:top w:val="single" w:sz="4" w:space="0" w:color="auto"/>
              <w:left w:val="single" w:sz="4" w:space="0" w:color="auto"/>
              <w:bottom w:val="single" w:sz="4" w:space="0" w:color="auto"/>
              <w:right w:val="single" w:sz="4" w:space="0" w:color="auto"/>
            </w:tcBorders>
          </w:tcPr>
          <w:p w14:paraId="16AF263F" w14:textId="77777777" w:rsidR="00C21B69" w:rsidRPr="00E02E85" w:rsidRDefault="00C21B69" w:rsidP="00C21B69">
            <w:pPr>
              <w:rPr>
                <w:rFonts w:ascii="Arial" w:hAnsi="Arial" w:cs="Arial"/>
                <w:noProof/>
                <w:sz w:val="22"/>
                <w:szCs w:val="22"/>
                <w:lang w:val="es-ES_tradnl"/>
              </w:rPr>
            </w:pPr>
          </w:p>
        </w:tc>
      </w:tr>
      <w:tr w:rsidR="00C21B69" w:rsidRPr="00E02E85" w14:paraId="4E99F654" w14:textId="77777777" w:rsidTr="00856E08">
        <w:tc>
          <w:tcPr>
            <w:tcW w:w="5000" w:type="pct"/>
            <w:gridSpan w:val="4"/>
            <w:tcBorders>
              <w:top w:val="single" w:sz="4" w:space="0" w:color="auto"/>
              <w:left w:val="single" w:sz="4" w:space="0" w:color="auto"/>
              <w:bottom w:val="single" w:sz="4" w:space="0" w:color="auto"/>
              <w:right w:val="single" w:sz="4" w:space="0" w:color="auto"/>
            </w:tcBorders>
            <w:shd w:val="clear" w:color="auto" w:fill="CCFFFF"/>
            <w:hideMark/>
          </w:tcPr>
          <w:p w14:paraId="383B1B7A" w14:textId="77777777" w:rsidR="00C21B69" w:rsidRPr="00E02E85" w:rsidRDefault="00C21B69" w:rsidP="00C21B69">
            <w:pPr>
              <w:rPr>
                <w:rFonts w:ascii="Arial" w:hAnsi="Arial" w:cs="Arial"/>
                <w:noProof/>
                <w:sz w:val="22"/>
                <w:szCs w:val="22"/>
                <w:lang w:val="es-ES_tradnl"/>
              </w:rPr>
            </w:pPr>
            <w:r w:rsidRPr="00E02E85">
              <w:rPr>
                <w:rFonts w:ascii="Arial" w:hAnsi="Arial" w:cs="Arial"/>
                <w:noProof/>
                <w:sz w:val="22"/>
                <w:szCs w:val="22"/>
                <w:lang w:val="es-ES_tradnl"/>
              </w:rPr>
              <w:t xml:space="preserve">Otros </w:t>
            </w:r>
          </w:p>
        </w:tc>
      </w:tr>
      <w:tr w:rsidR="00C21B69" w:rsidRPr="00E02E85" w14:paraId="05685C83" w14:textId="77777777" w:rsidTr="00856E08">
        <w:tc>
          <w:tcPr>
            <w:tcW w:w="1177" w:type="pct"/>
            <w:tcBorders>
              <w:top w:val="single" w:sz="4" w:space="0" w:color="auto"/>
              <w:left w:val="single" w:sz="4" w:space="0" w:color="auto"/>
              <w:bottom w:val="single" w:sz="4" w:space="0" w:color="auto"/>
              <w:right w:val="single" w:sz="4" w:space="0" w:color="auto"/>
            </w:tcBorders>
            <w:vAlign w:val="bottom"/>
            <w:hideMark/>
          </w:tcPr>
          <w:p w14:paraId="038BDAA6" w14:textId="77777777" w:rsidR="00C21B69" w:rsidRPr="00E02E85" w:rsidRDefault="00C21B69" w:rsidP="00C21B69">
            <w:pPr>
              <w:rPr>
                <w:rFonts w:ascii="Arial" w:hAnsi="Arial" w:cs="Arial"/>
                <w:noProof/>
                <w:sz w:val="22"/>
                <w:szCs w:val="22"/>
                <w:lang w:val="es-ES_tradnl"/>
              </w:rPr>
            </w:pPr>
            <w:r w:rsidRPr="00E02E85">
              <w:rPr>
                <w:rFonts w:ascii="Arial" w:hAnsi="Arial" w:cs="Arial"/>
                <w:noProof/>
                <w:sz w:val="22"/>
                <w:szCs w:val="22"/>
                <w:lang w:val="es-ES_tradnl"/>
              </w:rPr>
              <w:t>Microfinanzas</w:t>
            </w:r>
          </w:p>
        </w:tc>
        <w:tc>
          <w:tcPr>
            <w:tcW w:w="1745" w:type="pct"/>
            <w:tcBorders>
              <w:top w:val="single" w:sz="4" w:space="0" w:color="auto"/>
              <w:left w:val="single" w:sz="4" w:space="0" w:color="auto"/>
              <w:bottom w:val="single" w:sz="4" w:space="0" w:color="auto"/>
              <w:right w:val="single" w:sz="4" w:space="0" w:color="auto"/>
            </w:tcBorders>
          </w:tcPr>
          <w:p w14:paraId="274FB586" w14:textId="77777777" w:rsidR="00C21B69" w:rsidRPr="00E02E85" w:rsidRDefault="00C21B69" w:rsidP="00C21B69">
            <w:pPr>
              <w:rPr>
                <w:rFonts w:ascii="Arial" w:hAnsi="Arial" w:cs="Arial"/>
                <w:noProof/>
                <w:sz w:val="22"/>
                <w:szCs w:val="22"/>
                <w:lang w:val="es-ES_tradnl"/>
              </w:rPr>
            </w:pPr>
          </w:p>
        </w:tc>
        <w:tc>
          <w:tcPr>
            <w:tcW w:w="986" w:type="pct"/>
            <w:tcBorders>
              <w:top w:val="single" w:sz="4" w:space="0" w:color="auto"/>
              <w:left w:val="single" w:sz="4" w:space="0" w:color="auto"/>
              <w:bottom w:val="single" w:sz="4" w:space="0" w:color="auto"/>
              <w:right w:val="single" w:sz="4" w:space="0" w:color="auto"/>
            </w:tcBorders>
          </w:tcPr>
          <w:p w14:paraId="37F39765" w14:textId="77777777" w:rsidR="00C21B69" w:rsidRPr="00E02E85" w:rsidRDefault="00C21B69" w:rsidP="00C21B69">
            <w:pPr>
              <w:rPr>
                <w:rFonts w:ascii="Arial" w:hAnsi="Arial" w:cs="Arial"/>
                <w:noProof/>
                <w:sz w:val="22"/>
                <w:szCs w:val="22"/>
                <w:lang w:val="es-ES_tradnl"/>
              </w:rPr>
            </w:pPr>
          </w:p>
        </w:tc>
        <w:tc>
          <w:tcPr>
            <w:tcW w:w="1092" w:type="pct"/>
            <w:tcBorders>
              <w:top w:val="single" w:sz="4" w:space="0" w:color="auto"/>
              <w:left w:val="single" w:sz="4" w:space="0" w:color="auto"/>
              <w:bottom w:val="single" w:sz="4" w:space="0" w:color="auto"/>
              <w:right w:val="single" w:sz="4" w:space="0" w:color="auto"/>
            </w:tcBorders>
          </w:tcPr>
          <w:p w14:paraId="1703BCA2" w14:textId="77777777" w:rsidR="00C21B69" w:rsidRPr="00E02E85" w:rsidRDefault="00C21B69" w:rsidP="00C21B69">
            <w:pPr>
              <w:rPr>
                <w:rFonts w:ascii="Arial" w:hAnsi="Arial" w:cs="Arial"/>
                <w:noProof/>
                <w:color w:val="FF0000"/>
                <w:sz w:val="22"/>
                <w:szCs w:val="22"/>
                <w:lang w:val="es-ES_tradnl"/>
              </w:rPr>
            </w:pPr>
          </w:p>
        </w:tc>
      </w:tr>
      <w:tr w:rsidR="00C21B69" w:rsidRPr="00E02E85" w14:paraId="3DAA77D9" w14:textId="77777777" w:rsidTr="00856E08">
        <w:tc>
          <w:tcPr>
            <w:tcW w:w="1177" w:type="pct"/>
            <w:tcBorders>
              <w:top w:val="single" w:sz="4" w:space="0" w:color="auto"/>
              <w:left w:val="single" w:sz="4" w:space="0" w:color="auto"/>
              <w:bottom w:val="single" w:sz="4" w:space="0" w:color="auto"/>
              <w:right w:val="single" w:sz="4" w:space="0" w:color="auto"/>
            </w:tcBorders>
            <w:vAlign w:val="bottom"/>
          </w:tcPr>
          <w:p w14:paraId="35C85452" w14:textId="77777777" w:rsidR="00C21B69" w:rsidRPr="00E02E85" w:rsidRDefault="00C21B69" w:rsidP="00C21B69">
            <w:pPr>
              <w:rPr>
                <w:rFonts w:ascii="Arial" w:hAnsi="Arial" w:cs="Arial"/>
                <w:noProof/>
                <w:sz w:val="22"/>
                <w:szCs w:val="22"/>
                <w:lang w:val="es-ES_tradnl"/>
              </w:rPr>
            </w:pPr>
            <w:r w:rsidRPr="00E02E85">
              <w:rPr>
                <w:rFonts w:ascii="Arial" w:hAnsi="Arial" w:cs="Arial"/>
                <w:noProof/>
                <w:sz w:val="22"/>
                <w:szCs w:val="22"/>
                <w:lang w:val="es-ES_tradnl"/>
              </w:rPr>
              <w:t>Linea EE (Servicios)</w:t>
            </w:r>
          </w:p>
        </w:tc>
        <w:tc>
          <w:tcPr>
            <w:tcW w:w="1745" w:type="pct"/>
            <w:tcBorders>
              <w:top w:val="single" w:sz="4" w:space="0" w:color="auto"/>
              <w:left w:val="single" w:sz="4" w:space="0" w:color="auto"/>
              <w:bottom w:val="single" w:sz="4" w:space="0" w:color="auto"/>
              <w:right w:val="single" w:sz="4" w:space="0" w:color="auto"/>
            </w:tcBorders>
          </w:tcPr>
          <w:p w14:paraId="61578F46" w14:textId="77777777" w:rsidR="00C21B69" w:rsidRPr="00E02E85" w:rsidRDefault="00C21B69" w:rsidP="00C21B69">
            <w:pPr>
              <w:rPr>
                <w:rFonts w:ascii="Arial" w:hAnsi="Arial" w:cs="Arial"/>
                <w:noProof/>
                <w:sz w:val="22"/>
                <w:szCs w:val="22"/>
                <w:lang w:val="es-ES_tradnl"/>
              </w:rPr>
            </w:pPr>
          </w:p>
        </w:tc>
        <w:tc>
          <w:tcPr>
            <w:tcW w:w="986" w:type="pct"/>
            <w:tcBorders>
              <w:top w:val="single" w:sz="4" w:space="0" w:color="auto"/>
              <w:left w:val="single" w:sz="4" w:space="0" w:color="auto"/>
              <w:bottom w:val="single" w:sz="4" w:space="0" w:color="auto"/>
              <w:right w:val="single" w:sz="4" w:space="0" w:color="auto"/>
            </w:tcBorders>
          </w:tcPr>
          <w:p w14:paraId="77206730" w14:textId="77777777" w:rsidR="00C21B69" w:rsidRPr="00E02E85" w:rsidRDefault="00C21B69" w:rsidP="00C21B69">
            <w:pPr>
              <w:rPr>
                <w:rFonts w:ascii="Arial" w:hAnsi="Arial" w:cs="Arial"/>
                <w:noProof/>
                <w:sz w:val="22"/>
                <w:szCs w:val="22"/>
                <w:lang w:val="es-ES_tradnl"/>
              </w:rPr>
            </w:pPr>
          </w:p>
        </w:tc>
        <w:tc>
          <w:tcPr>
            <w:tcW w:w="1092" w:type="pct"/>
            <w:tcBorders>
              <w:top w:val="single" w:sz="4" w:space="0" w:color="auto"/>
              <w:left w:val="single" w:sz="4" w:space="0" w:color="auto"/>
              <w:bottom w:val="single" w:sz="4" w:space="0" w:color="auto"/>
              <w:right w:val="single" w:sz="4" w:space="0" w:color="auto"/>
            </w:tcBorders>
          </w:tcPr>
          <w:p w14:paraId="312398D2" w14:textId="77777777" w:rsidR="00C21B69" w:rsidRPr="00E02E85" w:rsidRDefault="00C21B69" w:rsidP="00C21B69">
            <w:pPr>
              <w:rPr>
                <w:rFonts w:ascii="Arial" w:hAnsi="Arial" w:cs="Arial"/>
                <w:noProof/>
                <w:color w:val="FF0000"/>
                <w:sz w:val="22"/>
                <w:szCs w:val="22"/>
                <w:lang w:val="es-ES_tradnl"/>
              </w:rPr>
            </w:pPr>
          </w:p>
        </w:tc>
      </w:tr>
      <w:tr w:rsidR="00C21B69" w:rsidRPr="00E02E85" w14:paraId="73A44C62" w14:textId="77777777" w:rsidTr="00856E08">
        <w:tc>
          <w:tcPr>
            <w:tcW w:w="1177" w:type="pct"/>
            <w:tcBorders>
              <w:top w:val="single" w:sz="4" w:space="0" w:color="auto"/>
              <w:left w:val="single" w:sz="4" w:space="0" w:color="auto"/>
              <w:bottom w:val="single" w:sz="4" w:space="0" w:color="auto"/>
              <w:right w:val="single" w:sz="4" w:space="0" w:color="auto"/>
            </w:tcBorders>
            <w:hideMark/>
          </w:tcPr>
          <w:p w14:paraId="4FC48537" w14:textId="77777777" w:rsidR="00C21B69" w:rsidRPr="00E02E85" w:rsidRDefault="00C21B69" w:rsidP="00C21B69">
            <w:pPr>
              <w:rPr>
                <w:rFonts w:ascii="Arial" w:hAnsi="Arial" w:cs="Arial"/>
                <w:noProof/>
                <w:sz w:val="22"/>
                <w:szCs w:val="22"/>
                <w:lang w:val="es-ES_tradnl"/>
              </w:rPr>
            </w:pPr>
            <w:r w:rsidRPr="00E02E85">
              <w:rPr>
                <w:rFonts w:ascii="Arial" w:hAnsi="Arial" w:cs="Arial"/>
                <w:noProof/>
                <w:sz w:val="22"/>
                <w:szCs w:val="22"/>
                <w:lang w:val="es-ES_tradnl"/>
              </w:rPr>
              <w:t>Otro (si aplica)</w:t>
            </w:r>
          </w:p>
        </w:tc>
        <w:tc>
          <w:tcPr>
            <w:tcW w:w="1745" w:type="pct"/>
            <w:tcBorders>
              <w:top w:val="single" w:sz="4" w:space="0" w:color="auto"/>
              <w:left w:val="single" w:sz="4" w:space="0" w:color="auto"/>
              <w:bottom w:val="single" w:sz="4" w:space="0" w:color="auto"/>
              <w:right w:val="single" w:sz="4" w:space="0" w:color="auto"/>
            </w:tcBorders>
            <w:hideMark/>
          </w:tcPr>
          <w:p w14:paraId="41377076" w14:textId="77777777" w:rsidR="00C21B69" w:rsidRPr="00E02E85" w:rsidRDefault="00C21B69" w:rsidP="00C21B69">
            <w:pPr>
              <w:rPr>
                <w:rFonts w:ascii="Arial" w:hAnsi="Arial" w:cs="Arial"/>
                <w:noProof/>
                <w:sz w:val="22"/>
                <w:szCs w:val="22"/>
                <w:lang w:val="es-ES_tradnl"/>
              </w:rPr>
            </w:pPr>
            <w:r w:rsidRPr="00E02E85">
              <w:rPr>
                <w:rFonts w:ascii="Arial" w:hAnsi="Arial" w:cs="Arial"/>
                <w:noProof/>
                <w:sz w:val="22"/>
                <w:szCs w:val="22"/>
                <w:lang w:val="es-ES_tradnl"/>
              </w:rPr>
              <w:t>Por favor, describalos</w:t>
            </w:r>
          </w:p>
        </w:tc>
        <w:tc>
          <w:tcPr>
            <w:tcW w:w="986" w:type="pct"/>
            <w:tcBorders>
              <w:top w:val="single" w:sz="4" w:space="0" w:color="auto"/>
              <w:left w:val="single" w:sz="4" w:space="0" w:color="auto"/>
              <w:bottom w:val="single" w:sz="4" w:space="0" w:color="auto"/>
              <w:right w:val="single" w:sz="4" w:space="0" w:color="auto"/>
            </w:tcBorders>
          </w:tcPr>
          <w:p w14:paraId="06E244C6" w14:textId="77777777" w:rsidR="00C21B69" w:rsidRPr="00E02E85" w:rsidRDefault="00C21B69" w:rsidP="00C21B69">
            <w:pPr>
              <w:rPr>
                <w:rFonts w:ascii="Arial" w:hAnsi="Arial" w:cs="Arial"/>
                <w:noProof/>
                <w:sz w:val="22"/>
                <w:szCs w:val="22"/>
                <w:lang w:val="es-ES_tradnl"/>
              </w:rPr>
            </w:pPr>
          </w:p>
        </w:tc>
        <w:tc>
          <w:tcPr>
            <w:tcW w:w="1092" w:type="pct"/>
            <w:tcBorders>
              <w:top w:val="single" w:sz="4" w:space="0" w:color="auto"/>
              <w:left w:val="single" w:sz="4" w:space="0" w:color="auto"/>
              <w:bottom w:val="single" w:sz="4" w:space="0" w:color="auto"/>
              <w:right w:val="single" w:sz="4" w:space="0" w:color="auto"/>
            </w:tcBorders>
          </w:tcPr>
          <w:p w14:paraId="3175149B" w14:textId="77777777" w:rsidR="00C21B69" w:rsidRPr="00E02E85" w:rsidRDefault="00C21B69" w:rsidP="00C21B69">
            <w:pPr>
              <w:rPr>
                <w:rFonts w:ascii="Arial" w:hAnsi="Arial" w:cs="Arial"/>
                <w:noProof/>
                <w:color w:val="FF0000"/>
                <w:sz w:val="22"/>
                <w:szCs w:val="22"/>
                <w:lang w:val="es-ES_tradnl"/>
              </w:rPr>
            </w:pPr>
          </w:p>
        </w:tc>
      </w:tr>
    </w:tbl>
    <w:p w14:paraId="01132FC9" w14:textId="77777777" w:rsidR="00C21B69" w:rsidRPr="00E02E85" w:rsidRDefault="00C21B69" w:rsidP="00C21B69">
      <w:pPr>
        <w:rPr>
          <w:rFonts w:ascii="Arial" w:hAnsi="Arial" w:cs="Arial"/>
          <w:noProof/>
          <w:sz w:val="22"/>
          <w:szCs w:val="22"/>
          <w:lang w:val="es-ES_tradnl"/>
        </w:rPr>
      </w:pPr>
    </w:p>
    <w:p w14:paraId="581CDFF3" w14:textId="77777777" w:rsidR="00C21B69" w:rsidRPr="00E02E85" w:rsidRDefault="00C21B69" w:rsidP="00856E08">
      <w:pPr>
        <w:pStyle w:val="Heading1"/>
        <w:numPr>
          <w:ilvl w:val="0"/>
          <w:numId w:val="0"/>
        </w:numPr>
        <w:ind w:left="432" w:hanging="432"/>
        <w:rPr>
          <w:rFonts w:cs="Arial"/>
          <w:sz w:val="22"/>
          <w:szCs w:val="22"/>
          <w:lang w:val="es-ES_tradnl"/>
        </w:rPr>
      </w:pPr>
      <w:r w:rsidRPr="00E02E85">
        <w:rPr>
          <w:rFonts w:cs="Arial"/>
          <w:sz w:val="22"/>
          <w:szCs w:val="22"/>
          <w:lang w:val="es-ES_tradnl"/>
        </w:rPr>
        <w:t>Exposición por Sectores</w:t>
      </w:r>
    </w:p>
    <w:p w14:paraId="66C85461" w14:textId="77777777" w:rsidR="00C21B69" w:rsidRPr="00E02E85" w:rsidRDefault="00C21B69" w:rsidP="00C21B69">
      <w:pPr>
        <w:jc w:val="both"/>
        <w:rPr>
          <w:rFonts w:ascii="Arial" w:hAnsi="Arial" w:cs="Arial"/>
          <w:noProof/>
          <w:sz w:val="22"/>
          <w:szCs w:val="22"/>
          <w:lang w:val="es-ES_tradnl"/>
        </w:rPr>
      </w:pPr>
      <w:r w:rsidRPr="00E02E85">
        <w:rPr>
          <w:rFonts w:ascii="Arial" w:hAnsi="Arial" w:cs="Arial"/>
          <w:noProof/>
          <w:sz w:val="22"/>
          <w:szCs w:val="22"/>
          <w:lang w:val="es-ES_tradnl"/>
        </w:rPr>
        <w:t>Por favor indique  la distribución sectorial para Pymes (total y línea BID) y Corporativo.</w:t>
      </w:r>
    </w:p>
    <w:p w14:paraId="2E59F025" w14:textId="77777777" w:rsidR="00C21B69" w:rsidRPr="00E02E85" w:rsidRDefault="00C21B69" w:rsidP="00C21B69">
      <w:pPr>
        <w:rPr>
          <w:rFonts w:ascii="Arial" w:hAnsi="Arial" w:cs="Arial"/>
          <w:noProof/>
          <w:sz w:val="22"/>
          <w:szCs w:val="22"/>
          <w:lang w:val="es-ES_tradnl"/>
        </w:rPr>
      </w:pPr>
    </w:p>
    <w:p w14:paraId="4B5E8C4A" w14:textId="77777777" w:rsidR="00C21B69" w:rsidRPr="00E02E85" w:rsidRDefault="00C21B69" w:rsidP="00C21B69">
      <w:pPr>
        <w:rPr>
          <w:rFonts w:ascii="Arial" w:hAnsi="Arial" w:cs="Arial"/>
          <w:noProof/>
          <w:sz w:val="22"/>
          <w:szCs w:val="22"/>
          <w:lang w:val="es-ES_tradnl"/>
        </w:rPr>
      </w:pPr>
      <w:r w:rsidRPr="00E02E85">
        <w:rPr>
          <w:rFonts w:ascii="Arial" w:hAnsi="Arial" w:cs="Arial"/>
          <w:noProof/>
          <w:sz w:val="22"/>
          <w:szCs w:val="22"/>
          <w:lang w:val="es-ES_tradnl"/>
        </w:rPr>
        <w:t>TABLA de distribución sectorial</w:t>
      </w:r>
    </w:p>
    <w:p w14:paraId="0538CC5A" w14:textId="77777777" w:rsidR="00C21B69" w:rsidRPr="00E02E85" w:rsidRDefault="00C21B69" w:rsidP="00C21B69">
      <w:pPr>
        <w:rPr>
          <w:rFonts w:ascii="Arial" w:hAnsi="Arial" w:cs="Arial"/>
          <w:noProof/>
          <w:sz w:val="22"/>
          <w:szCs w:val="22"/>
          <w:lang w:val="es-ES_tradnl"/>
        </w:rPr>
      </w:pPr>
    </w:p>
    <w:p w14:paraId="6F044786" w14:textId="77777777" w:rsidR="00C21B69" w:rsidRPr="00E02E85" w:rsidRDefault="00C21B69" w:rsidP="00C21B69">
      <w:pPr>
        <w:jc w:val="both"/>
        <w:rPr>
          <w:rFonts w:ascii="Arial" w:hAnsi="Arial" w:cs="Arial"/>
          <w:sz w:val="22"/>
          <w:szCs w:val="22"/>
          <w:lang w:val="es-ES_tradnl"/>
        </w:rPr>
      </w:pPr>
      <w:r w:rsidRPr="00E02E85">
        <w:rPr>
          <w:rFonts w:ascii="Arial" w:hAnsi="Arial" w:cs="Arial"/>
          <w:sz w:val="22"/>
          <w:szCs w:val="22"/>
          <w:lang w:val="es-ES_tradnl"/>
        </w:rPr>
        <w:t>Para los sub-préstamos financiados por los  Programas del BID,  por favor suministre la información que se le solicita en la Tabla abajo para todos los préstamos que cumplan con las siguientes condiciones:</w:t>
      </w:r>
    </w:p>
    <w:p w14:paraId="1238CDAD" w14:textId="77777777" w:rsidR="00C21B69" w:rsidRPr="00E02E85" w:rsidRDefault="00C21B69" w:rsidP="00C21B69">
      <w:pPr>
        <w:jc w:val="both"/>
        <w:rPr>
          <w:rFonts w:ascii="Arial" w:hAnsi="Arial" w:cs="Arial"/>
          <w:sz w:val="22"/>
          <w:szCs w:val="22"/>
          <w:lang w:val="es-ES_tradnl"/>
        </w:rPr>
      </w:pPr>
      <w:r w:rsidRPr="00E02E85">
        <w:rPr>
          <w:rFonts w:ascii="Arial" w:hAnsi="Arial" w:cs="Arial"/>
          <w:sz w:val="22"/>
          <w:szCs w:val="22"/>
          <w:lang w:val="es-ES_tradnl"/>
        </w:rPr>
        <w:t>•</w:t>
      </w:r>
      <w:r w:rsidRPr="00E02E85">
        <w:rPr>
          <w:rFonts w:ascii="Arial" w:hAnsi="Arial" w:cs="Arial"/>
          <w:sz w:val="22"/>
          <w:szCs w:val="22"/>
          <w:lang w:val="es-ES_tradnl"/>
        </w:rPr>
        <w:tab/>
        <w:t>Préstamos con vencimiento superior a 12 meses;</w:t>
      </w:r>
    </w:p>
    <w:p w14:paraId="28373234" w14:textId="77777777" w:rsidR="00C21B69" w:rsidRPr="00E02E85" w:rsidRDefault="00C21B69" w:rsidP="00C21B69">
      <w:pPr>
        <w:ind w:left="720" w:hanging="720"/>
        <w:jc w:val="both"/>
        <w:rPr>
          <w:rFonts w:ascii="Arial" w:hAnsi="Arial" w:cs="Arial"/>
          <w:sz w:val="22"/>
          <w:szCs w:val="22"/>
          <w:lang w:val="es-ES_tradnl"/>
        </w:rPr>
      </w:pPr>
      <w:r w:rsidRPr="00E02E85">
        <w:rPr>
          <w:rFonts w:ascii="Arial" w:hAnsi="Arial" w:cs="Arial"/>
          <w:sz w:val="22"/>
          <w:szCs w:val="22"/>
          <w:lang w:val="es-ES_tradnl"/>
        </w:rPr>
        <w:t>•</w:t>
      </w:r>
      <w:r w:rsidRPr="00E02E85">
        <w:rPr>
          <w:rFonts w:ascii="Arial" w:hAnsi="Arial" w:cs="Arial"/>
          <w:sz w:val="22"/>
          <w:szCs w:val="22"/>
          <w:lang w:val="es-ES_tradnl"/>
        </w:rPr>
        <w:tab/>
        <w:t>Préstamos con una exposición superior a 1.000.000 Dólares de EUA</w:t>
      </w:r>
    </w:p>
    <w:p w14:paraId="688DABE3" w14:textId="77777777" w:rsidR="00C21B69" w:rsidRPr="00E02E85" w:rsidRDefault="00C21B69" w:rsidP="00C21B69">
      <w:pPr>
        <w:ind w:left="720" w:hanging="720"/>
        <w:jc w:val="both"/>
        <w:rPr>
          <w:rFonts w:ascii="Arial" w:hAnsi="Arial" w:cs="Arial"/>
          <w:sz w:val="22"/>
          <w:szCs w:val="22"/>
          <w:lang w:val="es-ES_tradnl"/>
        </w:rPr>
      </w:pPr>
    </w:p>
    <w:tbl>
      <w:tblPr>
        <w:tblW w:w="9805" w:type="dxa"/>
        <w:tblLook w:val="01E0" w:firstRow="1" w:lastRow="1" w:firstColumn="1" w:lastColumn="1" w:noHBand="0" w:noVBand="0"/>
      </w:tblPr>
      <w:tblGrid>
        <w:gridCol w:w="1280"/>
        <w:gridCol w:w="2478"/>
        <w:gridCol w:w="1219"/>
        <w:gridCol w:w="1219"/>
        <w:gridCol w:w="1145"/>
        <w:gridCol w:w="2464"/>
      </w:tblGrid>
      <w:tr w:rsidR="00C21B69" w:rsidRPr="00E02E85" w14:paraId="6A6ED930" w14:textId="77777777" w:rsidTr="00856E08">
        <w:tc>
          <w:tcPr>
            <w:tcW w:w="1280" w:type="dxa"/>
            <w:tcBorders>
              <w:top w:val="single" w:sz="4" w:space="0" w:color="auto"/>
              <w:left w:val="single" w:sz="4" w:space="0" w:color="auto"/>
              <w:bottom w:val="single" w:sz="4" w:space="0" w:color="auto"/>
              <w:right w:val="single" w:sz="4" w:space="0" w:color="auto"/>
            </w:tcBorders>
          </w:tcPr>
          <w:p w14:paraId="3D001FC9" w14:textId="77777777" w:rsidR="00C21B69" w:rsidRPr="00E02E85" w:rsidRDefault="00C21B69" w:rsidP="00C21B69">
            <w:pPr>
              <w:jc w:val="center"/>
              <w:rPr>
                <w:rFonts w:ascii="Arial" w:hAnsi="Arial" w:cs="Arial"/>
                <w:noProof/>
                <w:sz w:val="22"/>
                <w:szCs w:val="22"/>
                <w:lang w:val="es-ES_tradnl"/>
              </w:rPr>
            </w:pPr>
            <w:r w:rsidRPr="00E02E85">
              <w:rPr>
                <w:rFonts w:ascii="Arial" w:hAnsi="Arial" w:cs="Arial"/>
                <w:noProof/>
                <w:sz w:val="22"/>
                <w:szCs w:val="22"/>
                <w:lang w:val="es-ES_tradnl"/>
              </w:rPr>
              <w:t>Nombre de la Compañia / Proyecto</w:t>
            </w:r>
          </w:p>
        </w:tc>
        <w:tc>
          <w:tcPr>
            <w:tcW w:w="2478" w:type="dxa"/>
            <w:tcBorders>
              <w:top w:val="single" w:sz="4" w:space="0" w:color="auto"/>
              <w:left w:val="single" w:sz="4" w:space="0" w:color="auto"/>
              <w:bottom w:val="single" w:sz="4" w:space="0" w:color="auto"/>
              <w:right w:val="single" w:sz="4" w:space="0" w:color="auto"/>
            </w:tcBorders>
          </w:tcPr>
          <w:p w14:paraId="48D024A1" w14:textId="77777777" w:rsidR="00C21B69" w:rsidRPr="00E02E85" w:rsidRDefault="00C21B69" w:rsidP="00C21B69">
            <w:pPr>
              <w:jc w:val="center"/>
              <w:rPr>
                <w:rFonts w:ascii="Arial" w:hAnsi="Arial" w:cs="Arial"/>
                <w:noProof/>
                <w:sz w:val="22"/>
                <w:szCs w:val="22"/>
                <w:lang w:val="es-ES_tradnl"/>
              </w:rPr>
            </w:pPr>
            <w:r w:rsidRPr="00E02E85">
              <w:rPr>
                <w:rFonts w:ascii="Arial" w:hAnsi="Arial" w:cs="Arial"/>
                <w:noProof/>
                <w:sz w:val="22"/>
                <w:szCs w:val="22"/>
                <w:lang w:val="es-ES_tradnl"/>
              </w:rPr>
              <w:t>Tipo de Préstamo</w:t>
            </w:r>
          </w:p>
          <w:p w14:paraId="741A20AF" w14:textId="77777777" w:rsidR="00C21B69" w:rsidRPr="00E02E85" w:rsidRDefault="00C21B69" w:rsidP="00C21B69">
            <w:pPr>
              <w:jc w:val="center"/>
              <w:rPr>
                <w:rFonts w:ascii="Arial" w:hAnsi="Arial" w:cs="Arial"/>
                <w:noProof/>
                <w:sz w:val="22"/>
                <w:szCs w:val="22"/>
                <w:lang w:val="es-ES_tradnl"/>
              </w:rPr>
            </w:pPr>
            <w:r w:rsidRPr="00E02E85">
              <w:rPr>
                <w:rFonts w:ascii="Arial" w:hAnsi="Arial" w:cs="Arial"/>
                <w:noProof/>
                <w:sz w:val="22"/>
                <w:szCs w:val="22"/>
                <w:lang w:val="es-ES_tradnl"/>
              </w:rPr>
              <w:t>(Corporativo/</w:t>
            </w:r>
          </w:p>
          <w:p w14:paraId="2964BE81" w14:textId="77777777" w:rsidR="00C21B69" w:rsidRPr="00E02E85" w:rsidRDefault="00C21B69" w:rsidP="00C21B69">
            <w:pPr>
              <w:jc w:val="center"/>
              <w:rPr>
                <w:rFonts w:ascii="Arial" w:hAnsi="Arial" w:cs="Arial"/>
                <w:noProof/>
                <w:sz w:val="22"/>
                <w:szCs w:val="22"/>
                <w:lang w:val="es-ES_tradnl"/>
              </w:rPr>
            </w:pPr>
            <w:r w:rsidRPr="00E02E85">
              <w:rPr>
                <w:rFonts w:ascii="Arial" w:hAnsi="Arial" w:cs="Arial"/>
                <w:noProof/>
                <w:sz w:val="22"/>
                <w:szCs w:val="22"/>
                <w:lang w:val="es-ES_tradnl"/>
              </w:rPr>
              <w:t>Pyme/Financiamiento de Comercio)</w:t>
            </w:r>
          </w:p>
        </w:tc>
        <w:tc>
          <w:tcPr>
            <w:tcW w:w="1219" w:type="dxa"/>
            <w:tcBorders>
              <w:top w:val="single" w:sz="4" w:space="0" w:color="auto"/>
              <w:left w:val="single" w:sz="4" w:space="0" w:color="auto"/>
              <w:bottom w:val="single" w:sz="4" w:space="0" w:color="auto"/>
              <w:right w:val="single" w:sz="4" w:space="0" w:color="auto"/>
            </w:tcBorders>
          </w:tcPr>
          <w:p w14:paraId="18ED281E" w14:textId="77777777" w:rsidR="00C21B69" w:rsidRPr="00E02E85" w:rsidRDefault="00C21B69" w:rsidP="00C21B69">
            <w:pPr>
              <w:jc w:val="center"/>
              <w:rPr>
                <w:rFonts w:ascii="Arial" w:hAnsi="Arial" w:cs="Arial"/>
                <w:noProof/>
                <w:sz w:val="22"/>
                <w:szCs w:val="22"/>
                <w:lang w:val="es-ES_tradnl"/>
              </w:rPr>
            </w:pPr>
            <w:r w:rsidRPr="00E02E85">
              <w:rPr>
                <w:rFonts w:ascii="Arial" w:hAnsi="Arial" w:cs="Arial"/>
                <w:noProof/>
                <w:sz w:val="22"/>
                <w:szCs w:val="22"/>
                <w:lang w:val="es-ES_tradnl"/>
              </w:rPr>
              <w:t>Plazo del Préstamo</w:t>
            </w:r>
          </w:p>
          <w:p w14:paraId="5D28C4CA" w14:textId="77777777" w:rsidR="00C21B69" w:rsidRPr="00E02E85" w:rsidRDefault="00C21B69" w:rsidP="00C21B69">
            <w:pPr>
              <w:jc w:val="center"/>
              <w:rPr>
                <w:rFonts w:ascii="Arial" w:hAnsi="Arial" w:cs="Arial"/>
                <w:noProof/>
                <w:sz w:val="22"/>
                <w:szCs w:val="22"/>
                <w:lang w:val="es-ES_tradnl"/>
              </w:rPr>
            </w:pPr>
            <w:r w:rsidRPr="00E02E85">
              <w:rPr>
                <w:rFonts w:ascii="Arial" w:hAnsi="Arial" w:cs="Arial"/>
                <w:noProof/>
                <w:sz w:val="22"/>
                <w:szCs w:val="22"/>
                <w:lang w:val="es-ES_tradnl"/>
              </w:rPr>
              <w:t>(meses)</w:t>
            </w:r>
          </w:p>
        </w:tc>
        <w:tc>
          <w:tcPr>
            <w:tcW w:w="1219" w:type="dxa"/>
            <w:tcBorders>
              <w:top w:val="single" w:sz="4" w:space="0" w:color="auto"/>
              <w:left w:val="single" w:sz="4" w:space="0" w:color="auto"/>
              <w:bottom w:val="single" w:sz="4" w:space="0" w:color="auto"/>
              <w:right w:val="single" w:sz="4" w:space="0" w:color="auto"/>
            </w:tcBorders>
          </w:tcPr>
          <w:p w14:paraId="00125493" w14:textId="77777777" w:rsidR="00C21B69" w:rsidRPr="00E02E85" w:rsidRDefault="00C21B69" w:rsidP="00C21B69">
            <w:pPr>
              <w:jc w:val="center"/>
              <w:rPr>
                <w:rFonts w:ascii="Arial" w:hAnsi="Arial" w:cs="Arial"/>
                <w:noProof/>
                <w:sz w:val="22"/>
                <w:szCs w:val="22"/>
                <w:lang w:val="es-ES_tradnl"/>
              </w:rPr>
            </w:pPr>
            <w:r w:rsidRPr="00E02E85">
              <w:rPr>
                <w:rFonts w:ascii="Arial" w:hAnsi="Arial" w:cs="Arial"/>
                <w:noProof/>
                <w:sz w:val="22"/>
                <w:szCs w:val="22"/>
                <w:lang w:val="es-ES_tradnl"/>
              </w:rPr>
              <w:t>Monto del Préstamo</w:t>
            </w:r>
          </w:p>
          <w:p w14:paraId="5A43410D" w14:textId="77777777" w:rsidR="00C21B69" w:rsidRPr="00E02E85" w:rsidRDefault="00C21B69" w:rsidP="00C21B69">
            <w:pPr>
              <w:jc w:val="center"/>
              <w:rPr>
                <w:rFonts w:ascii="Arial" w:hAnsi="Arial" w:cs="Arial"/>
                <w:noProof/>
                <w:sz w:val="22"/>
                <w:szCs w:val="22"/>
                <w:lang w:val="es-ES_tradnl"/>
              </w:rPr>
            </w:pPr>
            <w:r w:rsidRPr="00E02E85">
              <w:rPr>
                <w:rFonts w:ascii="Arial" w:hAnsi="Arial" w:cs="Arial"/>
                <w:noProof/>
                <w:sz w:val="22"/>
                <w:szCs w:val="22"/>
                <w:lang w:val="es-ES_tradnl"/>
              </w:rPr>
              <w:t>(en Dolares de EUA)</w:t>
            </w:r>
          </w:p>
        </w:tc>
        <w:tc>
          <w:tcPr>
            <w:tcW w:w="1145" w:type="dxa"/>
            <w:tcBorders>
              <w:top w:val="single" w:sz="4" w:space="0" w:color="auto"/>
              <w:left w:val="single" w:sz="4" w:space="0" w:color="auto"/>
              <w:bottom w:val="single" w:sz="4" w:space="0" w:color="auto"/>
              <w:right w:val="single" w:sz="4" w:space="0" w:color="auto"/>
            </w:tcBorders>
          </w:tcPr>
          <w:p w14:paraId="61236BA9" w14:textId="77777777" w:rsidR="00C21B69" w:rsidRPr="00E02E85" w:rsidRDefault="00C21B69" w:rsidP="00C21B69">
            <w:pPr>
              <w:jc w:val="center"/>
              <w:rPr>
                <w:rFonts w:ascii="Arial" w:hAnsi="Arial" w:cs="Arial"/>
                <w:noProof/>
                <w:sz w:val="22"/>
                <w:szCs w:val="22"/>
                <w:lang w:val="es-ES_tradnl"/>
              </w:rPr>
            </w:pPr>
            <w:r w:rsidRPr="00E02E85">
              <w:rPr>
                <w:rFonts w:ascii="Arial" w:hAnsi="Arial" w:cs="Arial"/>
                <w:noProof/>
                <w:sz w:val="22"/>
                <w:szCs w:val="22"/>
                <w:lang w:val="es-ES_tradnl"/>
              </w:rPr>
              <w:t>Industria Sector</w:t>
            </w:r>
          </w:p>
          <w:p w14:paraId="26E61501" w14:textId="77777777" w:rsidR="00C21B69" w:rsidRPr="00E02E85" w:rsidRDefault="00C21B69" w:rsidP="00C21B69">
            <w:pPr>
              <w:jc w:val="center"/>
              <w:rPr>
                <w:rFonts w:ascii="Arial" w:hAnsi="Arial" w:cs="Arial"/>
                <w:noProof/>
                <w:sz w:val="22"/>
                <w:szCs w:val="22"/>
                <w:lang w:val="es-ES_tradnl"/>
              </w:rPr>
            </w:pPr>
            <w:r w:rsidRPr="00E02E85">
              <w:rPr>
                <w:rFonts w:ascii="Arial" w:hAnsi="Arial" w:cs="Arial"/>
                <w:noProof/>
                <w:sz w:val="22"/>
                <w:szCs w:val="22"/>
                <w:lang w:val="es-ES_tradnl"/>
              </w:rPr>
              <w:t>(CIIU)</w:t>
            </w:r>
          </w:p>
        </w:tc>
        <w:tc>
          <w:tcPr>
            <w:tcW w:w="2464" w:type="dxa"/>
            <w:tcBorders>
              <w:top w:val="single" w:sz="4" w:space="0" w:color="auto"/>
              <w:left w:val="single" w:sz="4" w:space="0" w:color="auto"/>
              <w:bottom w:val="single" w:sz="4" w:space="0" w:color="auto"/>
              <w:right w:val="single" w:sz="4" w:space="0" w:color="auto"/>
            </w:tcBorders>
          </w:tcPr>
          <w:p w14:paraId="63C07C56" w14:textId="77777777" w:rsidR="00C21B69" w:rsidRPr="00E02E85" w:rsidRDefault="00C21B69" w:rsidP="00C21B69">
            <w:pPr>
              <w:jc w:val="center"/>
              <w:rPr>
                <w:rFonts w:ascii="Arial" w:hAnsi="Arial" w:cs="Arial"/>
                <w:noProof/>
                <w:sz w:val="22"/>
                <w:szCs w:val="22"/>
                <w:lang w:val="es-ES_tradnl"/>
              </w:rPr>
            </w:pPr>
            <w:r w:rsidRPr="00E02E85">
              <w:rPr>
                <w:rFonts w:ascii="Arial" w:hAnsi="Arial" w:cs="Arial"/>
                <w:noProof/>
                <w:sz w:val="22"/>
                <w:szCs w:val="22"/>
                <w:lang w:val="es-ES_tradnl"/>
              </w:rPr>
              <w:t xml:space="preserve">Aspectos Ambientales y Sociales (impactos, risgos, eventos y adicionalidad conocidos por Bancóldex </w:t>
            </w:r>
          </w:p>
        </w:tc>
      </w:tr>
      <w:tr w:rsidR="00C21B69" w:rsidRPr="00E02E85" w14:paraId="134B3561" w14:textId="77777777" w:rsidTr="00856E08">
        <w:tc>
          <w:tcPr>
            <w:tcW w:w="1280" w:type="dxa"/>
            <w:tcBorders>
              <w:top w:val="single" w:sz="4" w:space="0" w:color="auto"/>
              <w:left w:val="single" w:sz="4" w:space="0" w:color="auto"/>
              <w:bottom w:val="single" w:sz="4" w:space="0" w:color="auto"/>
              <w:right w:val="single" w:sz="4" w:space="0" w:color="auto"/>
            </w:tcBorders>
          </w:tcPr>
          <w:p w14:paraId="398F007F" w14:textId="77777777" w:rsidR="00C21B69" w:rsidRPr="00E02E85" w:rsidRDefault="00C21B69" w:rsidP="00C21B69">
            <w:pPr>
              <w:jc w:val="center"/>
              <w:rPr>
                <w:rFonts w:ascii="Arial" w:hAnsi="Arial" w:cs="Arial"/>
                <w:noProof/>
                <w:sz w:val="22"/>
                <w:szCs w:val="22"/>
                <w:lang w:val="es-ES_tradnl"/>
              </w:rPr>
            </w:pPr>
          </w:p>
        </w:tc>
        <w:tc>
          <w:tcPr>
            <w:tcW w:w="2478" w:type="dxa"/>
            <w:tcBorders>
              <w:top w:val="single" w:sz="4" w:space="0" w:color="auto"/>
              <w:left w:val="single" w:sz="4" w:space="0" w:color="auto"/>
              <w:bottom w:val="single" w:sz="4" w:space="0" w:color="auto"/>
              <w:right w:val="single" w:sz="4" w:space="0" w:color="auto"/>
            </w:tcBorders>
          </w:tcPr>
          <w:p w14:paraId="3E12DDDB" w14:textId="77777777" w:rsidR="00C21B69" w:rsidRPr="00E02E85" w:rsidRDefault="00C21B69" w:rsidP="00C21B69">
            <w:pPr>
              <w:jc w:val="center"/>
              <w:rPr>
                <w:rFonts w:ascii="Arial" w:hAnsi="Arial" w:cs="Arial"/>
                <w:noProof/>
                <w:sz w:val="22"/>
                <w:szCs w:val="22"/>
                <w:lang w:val="es-ES_tradnl"/>
              </w:rPr>
            </w:pPr>
          </w:p>
        </w:tc>
        <w:tc>
          <w:tcPr>
            <w:tcW w:w="1219" w:type="dxa"/>
            <w:tcBorders>
              <w:top w:val="single" w:sz="4" w:space="0" w:color="auto"/>
              <w:left w:val="single" w:sz="4" w:space="0" w:color="auto"/>
              <w:bottom w:val="single" w:sz="4" w:space="0" w:color="auto"/>
              <w:right w:val="single" w:sz="4" w:space="0" w:color="auto"/>
            </w:tcBorders>
          </w:tcPr>
          <w:p w14:paraId="74D5EC9A" w14:textId="77777777" w:rsidR="00C21B69" w:rsidRPr="00E02E85" w:rsidRDefault="00C21B69" w:rsidP="00C21B69">
            <w:pPr>
              <w:jc w:val="center"/>
              <w:rPr>
                <w:rFonts w:ascii="Arial" w:hAnsi="Arial" w:cs="Arial"/>
                <w:noProof/>
                <w:sz w:val="22"/>
                <w:szCs w:val="22"/>
                <w:lang w:val="es-ES_tradnl"/>
              </w:rPr>
            </w:pPr>
          </w:p>
        </w:tc>
        <w:tc>
          <w:tcPr>
            <w:tcW w:w="1219" w:type="dxa"/>
            <w:tcBorders>
              <w:top w:val="single" w:sz="4" w:space="0" w:color="auto"/>
              <w:left w:val="single" w:sz="4" w:space="0" w:color="auto"/>
              <w:bottom w:val="single" w:sz="4" w:space="0" w:color="auto"/>
              <w:right w:val="single" w:sz="4" w:space="0" w:color="auto"/>
            </w:tcBorders>
          </w:tcPr>
          <w:p w14:paraId="4DE2CC2D" w14:textId="77777777" w:rsidR="00C21B69" w:rsidRPr="00E02E85" w:rsidRDefault="00C21B69" w:rsidP="00C21B69">
            <w:pPr>
              <w:jc w:val="center"/>
              <w:rPr>
                <w:rFonts w:ascii="Arial" w:hAnsi="Arial" w:cs="Arial"/>
                <w:noProof/>
                <w:sz w:val="22"/>
                <w:szCs w:val="22"/>
                <w:lang w:val="es-ES_tradnl"/>
              </w:rPr>
            </w:pPr>
          </w:p>
        </w:tc>
        <w:tc>
          <w:tcPr>
            <w:tcW w:w="1145" w:type="dxa"/>
            <w:tcBorders>
              <w:top w:val="single" w:sz="4" w:space="0" w:color="auto"/>
              <w:left w:val="single" w:sz="4" w:space="0" w:color="auto"/>
              <w:bottom w:val="single" w:sz="4" w:space="0" w:color="auto"/>
              <w:right w:val="single" w:sz="4" w:space="0" w:color="auto"/>
            </w:tcBorders>
          </w:tcPr>
          <w:p w14:paraId="10BFBA7C" w14:textId="77777777" w:rsidR="00C21B69" w:rsidRPr="00E02E85" w:rsidRDefault="00C21B69" w:rsidP="00C21B69">
            <w:pPr>
              <w:jc w:val="center"/>
              <w:rPr>
                <w:rFonts w:ascii="Arial" w:hAnsi="Arial" w:cs="Arial"/>
                <w:noProof/>
                <w:sz w:val="22"/>
                <w:szCs w:val="22"/>
                <w:lang w:val="es-ES_tradnl"/>
              </w:rPr>
            </w:pPr>
          </w:p>
        </w:tc>
        <w:tc>
          <w:tcPr>
            <w:tcW w:w="2464" w:type="dxa"/>
            <w:tcBorders>
              <w:top w:val="single" w:sz="4" w:space="0" w:color="auto"/>
              <w:left w:val="single" w:sz="4" w:space="0" w:color="auto"/>
              <w:bottom w:val="single" w:sz="4" w:space="0" w:color="auto"/>
              <w:right w:val="single" w:sz="4" w:space="0" w:color="auto"/>
            </w:tcBorders>
          </w:tcPr>
          <w:p w14:paraId="2661DC3F" w14:textId="77777777" w:rsidR="00C21B69" w:rsidRPr="00E02E85" w:rsidRDefault="00C21B69" w:rsidP="00C21B69">
            <w:pPr>
              <w:jc w:val="center"/>
              <w:rPr>
                <w:rFonts w:ascii="Arial" w:hAnsi="Arial" w:cs="Arial"/>
                <w:noProof/>
                <w:color w:val="FF0000"/>
                <w:sz w:val="22"/>
                <w:szCs w:val="22"/>
                <w:lang w:val="es-ES_tradnl"/>
              </w:rPr>
            </w:pPr>
          </w:p>
        </w:tc>
      </w:tr>
      <w:tr w:rsidR="00C21B69" w:rsidRPr="00E02E85" w14:paraId="04E4E80D" w14:textId="77777777" w:rsidTr="00856E08">
        <w:tc>
          <w:tcPr>
            <w:tcW w:w="1280" w:type="dxa"/>
            <w:tcBorders>
              <w:top w:val="single" w:sz="4" w:space="0" w:color="auto"/>
              <w:left w:val="single" w:sz="4" w:space="0" w:color="auto"/>
              <w:bottom w:val="single" w:sz="4" w:space="0" w:color="auto"/>
              <w:right w:val="single" w:sz="4" w:space="0" w:color="auto"/>
            </w:tcBorders>
          </w:tcPr>
          <w:p w14:paraId="474B9192" w14:textId="77777777" w:rsidR="00C21B69" w:rsidRPr="00E02E85" w:rsidRDefault="00C21B69" w:rsidP="00C21B69">
            <w:pPr>
              <w:jc w:val="center"/>
              <w:rPr>
                <w:rFonts w:ascii="Arial" w:hAnsi="Arial" w:cs="Arial"/>
                <w:noProof/>
                <w:sz w:val="22"/>
                <w:szCs w:val="22"/>
                <w:lang w:val="es-ES_tradnl"/>
              </w:rPr>
            </w:pPr>
          </w:p>
        </w:tc>
        <w:tc>
          <w:tcPr>
            <w:tcW w:w="2478" w:type="dxa"/>
            <w:tcBorders>
              <w:top w:val="single" w:sz="4" w:space="0" w:color="auto"/>
              <w:left w:val="single" w:sz="4" w:space="0" w:color="auto"/>
              <w:bottom w:val="single" w:sz="4" w:space="0" w:color="auto"/>
              <w:right w:val="single" w:sz="4" w:space="0" w:color="auto"/>
            </w:tcBorders>
          </w:tcPr>
          <w:p w14:paraId="391C64E2" w14:textId="77777777" w:rsidR="00C21B69" w:rsidRPr="00E02E85" w:rsidRDefault="00C21B69" w:rsidP="00C21B69">
            <w:pPr>
              <w:jc w:val="center"/>
              <w:rPr>
                <w:rFonts w:ascii="Arial" w:hAnsi="Arial" w:cs="Arial"/>
                <w:noProof/>
                <w:sz w:val="22"/>
                <w:szCs w:val="22"/>
                <w:lang w:val="es-ES_tradnl"/>
              </w:rPr>
            </w:pPr>
          </w:p>
        </w:tc>
        <w:tc>
          <w:tcPr>
            <w:tcW w:w="1219" w:type="dxa"/>
            <w:tcBorders>
              <w:top w:val="single" w:sz="4" w:space="0" w:color="auto"/>
              <w:left w:val="single" w:sz="4" w:space="0" w:color="auto"/>
              <w:bottom w:val="single" w:sz="4" w:space="0" w:color="auto"/>
              <w:right w:val="single" w:sz="4" w:space="0" w:color="auto"/>
            </w:tcBorders>
          </w:tcPr>
          <w:p w14:paraId="1156F996" w14:textId="77777777" w:rsidR="00C21B69" w:rsidRPr="00E02E85" w:rsidRDefault="00C21B69" w:rsidP="00C21B69">
            <w:pPr>
              <w:jc w:val="center"/>
              <w:rPr>
                <w:rFonts w:ascii="Arial" w:hAnsi="Arial" w:cs="Arial"/>
                <w:noProof/>
                <w:sz w:val="22"/>
                <w:szCs w:val="22"/>
                <w:lang w:val="es-ES_tradnl"/>
              </w:rPr>
            </w:pPr>
          </w:p>
        </w:tc>
        <w:tc>
          <w:tcPr>
            <w:tcW w:w="1219" w:type="dxa"/>
            <w:tcBorders>
              <w:top w:val="single" w:sz="4" w:space="0" w:color="auto"/>
              <w:left w:val="single" w:sz="4" w:space="0" w:color="auto"/>
              <w:bottom w:val="single" w:sz="4" w:space="0" w:color="auto"/>
              <w:right w:val="single" w:sz="4" w:space="0" w:color="auto"/>
            </w:tcBorders>
          </w:tcPr>
          <w:p w14:paraId="50B1ADE8" w14:textId="77777777" w:rsidR="00C21B69" w:rsidRPr="00E02E85" w:rsidRDefault="00C21B69" w:rsidP="00C21B69">
            <w:pPr>
              <w:jc w:val="center"/>
              <w:rPr>
                <w:rFonts w:ascii="Arial" w:hAnsi="Arial" w:cs="Arial"/>
                <w:noProof/>
                <w:sz w:val="22"/>
                <w:szCs w:val="22"/>
                <w:lang w:val="es-ES_tradnl"/>
              </w:rPr>
            </w:pPr>
          </w:p>
        </w:tc>
        <w:tc>
          <w:tcPr>
            <w:tcW w:w="1145" w:type="dxa"/>
            <w:tcBorders>
              <w:top w:val="single" w:sz="4" w:space="0" w:color="auto"/>
              <w:left w:val="single" w:sz="4" w:space="0" w:color="auto"/>
              <w:bottom w:val="single" w:sz="4" w:space="0" w:color="auto"/>
              <w:right w:val="single" w:sz="4" w:space="0" w:color="auto"/>
            </w:tcBorders>
          </w:tcPr>
          <w:p w14:paraId="4B6982E2" w14:textId="77777777" w:rsidR="00C21B69" w:rsidRPr="00E02E85" w:rsidRDefault="00C21B69" w:rsidP="00C21B69">
            <w:pPr>
              <w:jc w:val="center"/>
              <w:rPr>
                <w:rFonts w:ascii="Arial" w:hAnsi="Arial" w:cs="Arial"/>
                <w:noProof/>
                <w:sz w:val="22"/>
                <w:szCs w:val="22"/>
                <w:lang w:val="es-ES_tradnl"/>
              </w:rPr>
            </w:pPr>
          </w:p>
        </w:tc>
        <w:tc>
          <w:tcPr>
            <w:tcW w:w="2464" w:type="dxa"/>
            <w:tcBorders>
              <w:top w:val="single" w:sz="4" w:space="0" w:color="auto"/>
              <w:left w:val="single" w:sz="4" w:space="0" w:color="auto"/>
              <w:bottom w:val="single" w:sz="4" w:space="0" w:color="auto"/>
              <w:right w:val="single" w:sz="4" w:space="0" w:color="auto"/>
            </w:tcBorders>
          </w:tcPr>
          <w:p w14:paraId="29CEFDA2" w14:textId="77777777" w:rsidR="00C21B69" w:rsidRPr="00E02E85" w:rsidRDefault="00C21B69" w:rsidP="00C21B69">
            <w:pPr>
              <w:jc w:val="center"/>
              <w:rPr>
                <w:rFonts w:ascii="Arial" w:hAnsi="Arial" w:cs="Arial"/>
                <w:noProof/>
                <w:color w:val="FF0000"/>
                <w:sz w:val="22"/>
                <w:szCs w:val="22"/>
                <w:lang w:val="es-ES_tradnl"/>
              </w:rPr>
            </w:pPr>
          </w:p>
        </w:tc>
      </w:tr>
      <w:tr w:rsidR="00C21B69" w:rsidRPr="00E02E85" w14:paraId="79B94D73" w14:textId="77777777" w:rsidTr="00856E08">
        <w:tc>
          <w:tcPr>
            <w:tcW w:w="1280" w:type="dxa"/>
            <w:tcBorders>
              <w:top w:val="single" w:sz="4" w:space="0" w:color="auto"/>
              <w:left w:val="single" w:sz="4" w:space="0" w:color="auto"/>
              <w:bottom w:val="single" w:sz="4" w:space="0" w:color="auto"/>
              <w:right w:val="single" w:sz="4" w:space="0" w:color="auto"/>
            </w:tcBorders>
          </w:tcPr>
          <w:p w14:paraId="5CA6F70A" w14:textId="77777777" w:rsidR="00C21B69" w:rsidRPr="00E02E85" w:rsidRDefault="00C21B69" w:rsidP="00C21B69">
            <w:pPr>
              <w:jc w:val="center"/>
              <w:rPr>
                <w:rFonts w:ascii="Arial" w:hAnsi="Arial" w:cs="Arial"/>
                <w:noProof/>
                <w:sz w:val="22"/>
                <w:szCs w:val="22"/>
                <w:lang w:val="es-ES_tradnl"/>
              </w:rPr>
            </w:pPr>
          </w:p>
        </w:tc>
        <w:tc>
          <w:tcPr>
            <w:tcW w:w="2478" w:type="dxa"/>
            <w:tcBorders>
              <w:top w:val="single" w:sz="4" w:space="0" w:color="auto"/>
              <w:left w:val="single" w:sz="4" w:space="0" w:color="auto"/>
              <w:bottom w:val="single" w:sz="4" w:space="0" w:color="auto"/>
              <w:right w:val="single" w:sz="4" w:space="0" w:color="auto"/>
            </w:tcBorders>
          </w:tcPr>
          <w:p w14:paraId="0C601CF1" w14:textId="77777777" w:rsidR="00C21B69" w:rsidRPr="00E02E85" w:rsidRDefault="00C21B69" w:rsidP="00C21B69">
            <w:pPr>
              <w:jc w:val="center"/>
              <w:rPr>
                <w:rFonts w:ascii="Arial" w:hAnsi="Arial" w:cs="Arial"/>
                <w:noProof/>
                <w:sz w:val="22"/>
                <w:szCs w:val="22"/>
                <w:lang w:val="es-ES_tradnl"/>
              </w:rPr>
            </w:pPr>
          </w:p>
        </w:tc>
        <w:tc>
          <w:tcPr>
            <w:tcW w:w="1219" w:type="dxa"/>
            <w:tcBorders>
              <w:top w:val="single" w:sz="4" w:space="0" w:color="auto"/>
              <w:left w:val="single" w:sz="4" w:space="0" w:color="auto"/>
              <w:bottom w:val="single" w:sz="4" w:space="0" w:color="auto"/>
              <w:right w:val="single" w:sz="4" w:space="0" w:color="auto"/>
            </w:tcBorders>
          </w:tcPr>
          <w:p w14:paraId="5E430903" w14:textId="77777777" w:rsidR="00C21B69" w:rsidRPr="00E02E85" w:rsidRDefault="00C21B69" w:rsidP="00C21B69">
            <w:pPr>
              <w:jc w:val="center"/>
              <w:rPr>
                <w:rFonts w:ascii="Arial" w:hAnsi="Arial" w:cs="Arial"/>
                <w:noProof/>
                <w:sz w:val="22"/>
                <w:szCs w:val="22"/>
                <w:lang w:val="es-ES_tradnl"/>
              </w:rPr>
            </w:pPr>
          </w:p>
        </w:tc>
        <w:tc>
          <w:tcPr>
            <w:tcW w:w="1219" w:type="dxa"/>
            <w:tcBorders>
              <w:top w:val="single" w:sz="4" w:space="0" w:color="auto"/>
              <w:left w:val="single" w:sz="4" w:space="0" w:color="auto"/>
              <w:bottom w:val="single" w:sz="4" w:space="0" w:color="auto"/>
              <w:right w:val="single" w:sz="4" w:space="0" w:color="auto"/>
            </w:tcBorders>
          </w:tcPr>
          <w:p w14:paraId="4CBDB286" w14:textId="77777777" w:rsidR="00C21B69" w:rsidRPr="00E02E85" w:rsidRDefault="00C21B69" w:rsidP="00C21B69">
            <w:pPr>
              <w:jc w:val="center"/>
              <w:rPr>
                <w:rFonts w:ascii="Arial" w:hAnsi="Arial" w:cs="Arial"/>
                <w:noProof/>
                <w:sz w:val="22"/>
                <w:szCs w:val="22"/>
                <w:lang w:val="es-ES_tradnl"/>
              </w:rPr>
            </w:pPr>
          </w:p>
        </w:tc>
        <w:tc>
          <w:tcPr>
            <w:tcW w:w="1145" w:type="dxa"/>
            <w:tcBorders>
              <w:top w:val="single" w:sz="4" w:space="0" w:color="auto"/>
              <w:left w:val="single" w:sz="4" w:space="0" w:color="auto"/>
              <w:bottom w:val="single" w:sz="4" w:space="0" w:color="auto"/>
              <w:right w:val="single" w:sz="4" w:space="0" w:color="auto"/>
            </w:tcBorders>
          </w:tcPr>
          <w:p w14:paraId="247690E1" w14:textId="77777777" w:rsidR="00C21B69" w:rsidRPr="00E02E85" w:rsidRDefault="00C21B69" w:rsidP="00C21B69">
            <w:pPr>
              <w:jc w:val="center"/>
              <w:rPr>
                <w:rFonts w:ascii="Arial" w:hAnsi="Arial" w:cs="Arial"/>
                <w:noProof/>
                <w:sz w:val="22"/>
                <w:szCs w:val="22"/>
                <w:lang w:val="es-ES_tradnl"/>
              </w:rPr>
            </w:pPr>
          </w:p>
        </w:tc>
        <w:tc>
          <w:tcPr>
            <w:tcW w:w="2464" w:type="dxa"/>
            <w:tcBorders>
              <w:top w:val="single" w:sz="4" w:space="0" w:color="auto"/>
              <w:left w:val="single" w:sz="4" w:space="0" w:color="auto"/>
              <w:bottom w:val="single" w:sz="4" w:space="0" w:color="auto"/>
              <w:right w:val="single" w:sz="4" w:space="0" w:color="auto"/>
            </w:tcBorders>
          </w:tcPr>
          <w:p w14:paraId="73A0C52D" w14:textId="77777777" w:rsidR="00C21B69" w:rsidRPr="00E02E85" w:rsidRDefault="00C21B69" w:rsidP="00C21B69">
            <w:pPr>
              <w:jc w:val="center"/>
              <w:rPr>
                <w:rFonts w:ascii="Arial" w:hAnsi="Arial" w:cs="Arial"/>
                <w:noProof/>
                <w:color w:val="FF0000"/>
                <w:sz w:val="22"/>
                <w:szCs w:val="22"/>
                <w:lang w:val="es-ES_tradnl"/>
              </w:rPr>
            </w:pPr>
          </w:p>
        </w:tc>
      </w:tr>
    </w:tbl>
    <w:p w14:paraId="54DD2997" w14:textId="77777777" w:rsidR="00C21B69" w:rsidRPr="00E02E85" w:rsidRDefault="00C21B69" w:rsidP="00856E08">
      <w:pPr>
        <w:pStyle w:val="Heading1"/>
        <w:numPr>
          <w:ilvl w:val="0"/>
          <w:numId w:val="0"/>
        </w:numPr>
        <w:ind w:left="432" w:hanging="432"/>
        <w:rPr>
          <w:rFonts w:cs="Arial"/>
          <w:sz w:val="22"/>
          <w:szCs w:val="22"/>
          <w:lang w:val="es-ES_tradnl"/>
        </w:rPr>
      </w:pPr>
      <w:r w:rsidRPr="00E02E85">
        <w:rPr>
          <w:rFonts w:cs="Arial"/>
          <w:sz w:val="22"/>
          <w:szCs w:val="22"/>
          <w:lang w:val="es-ES_tradnl"/>
        </w:rPr>
        <w:t>Gestión Socio-ambiental</w:t>
      </w:r>
    </w:p>
    <w:p w14:paraId="43916697" w14:textId="77777777" w:rsidR="00C21B69" w:rsidRPr="00E02E85" w:rsidRDefault="00C21B69" w:rsidP="00C21B69">
      <w:pPr>
        <w:rPr>
          <w:rFonts w:ascii="Arial" w:hAnsi="Arial" w:cs="Arial"/>
          <w:noProof/>
          <w:sz w:val="22"/>
          <w:szCs w:val="22"/>
          <w:lang w:val="es-ES_tradnl"/>
        </w:rPr>
      </w:pPr>
    </w:p>
    <w:tbl>
      <w:tblPr>
        <w:tblW w:w="9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1031"/>
        <w:gridCol w:w="4997"/>
      </w:tblGrid>
      <w:tr w:rsidR="00C21B69" w:rsidRPr="00E02E85" w14:paraId="289172F8" w14:textId="77777777" w:rsidTr="00856E08">
        <w:trPr>
          <w:tblHeader/>
        </w:trPr>
        <w:tc>
          <w:tcPr>
            <w:tcW w:w="3715" w:type="dxa"/>
            <w:tcBorders>
              <w:top w:val="single" w:sz="4" w:space="0" w:color="auto"/>
              <w:left w:val="single" w:sz="4" w:space="0" w:color="auto"/>
              <w:bottom w:val="single" w:sz="4" w:space="0" w:color="auto"/>
              <w:right w:val="single" w:sz="4" w:space="0" w:color="auto"/>
            </w:tcBorders>
            <w:shd w:val="clear" w:color="auto" w:fill="FFFF99"/>
            <w:hideMark/>
          </w:tcPr>
          <w:p w14:paraId="3C197570" w14:textId="77777777" w:rsidR="00C21B69" w:rsidRPr="00E02E85" w:rsidRDefault="00C21B69" w:rsidP="00C21B69">
            <w:pPr>
              <w:jc w:val="center"/>
              <w:rPr>
                <w:rFonts w:ascii="Arial" w:hAnsi="Arial" w:cs="Arial"/>
                <w:b/>
                <w:noProof/>
                <w:sz w:val="22"/>
                <w:szCs w:val="22"/>
                <w:lang w:val="es-ES_tradnl"/>
              </w:rPr>
            </w:pPr>
          </w:p>
        </w:tc>
        <w:tc>
          <w:tcPr>
            <w:tcW w:w="1031" w:type="dxa"/>
            <w:tcBorders>
              <w:top w:val="single" w:sz="4" w:space="0" w:color="auto"/>
              <w:left w:val="single" w:sz="4" w:space="0" w:color="auto"/>
              <w:bottom w:val="single" w:sz="4" w:space="0" w:color="auto"/>
              <w:right w:val="single" w:sz="4" w:space="0" w:color="auto"/>
            </w:tcBorders>
            <w:shd w:val="clear" w:color="auto" w:fill="FFFF99"/>
            <w:hideMark/>
          </w:tcPr>
          <w:p w14:paraId="37BB2793" w14:textId="77777777" w:rsidR="00C21B69" w:rsidRPr="00E02E85" w:rsidRDefault="00C21B69" w:rsidP="00C21B69">
            <w:pPr>
              <w:pStyle w:val="BodyText"/>
              <w:rPr>
                <w:rFonts w:ascii="Arial" w:hAnsi="Arial" w:cs="Arial"/>
                <w:b/>
                <w:i/>
                <w:iCs/>
                <w:noProof/>
                <w:sz w:val="22"/>
                <w:szCs w:val="22"/>
                <w:lang w:val="es-ES_tradnl"/>
              </w:rPr>
            </w:pPr>
            <w:r w:rsidRPr="00E02E85">
              <w:rPr>
                <w:rFonts w:ascii="Arial" w:hAnsi="Arial" w:cs="Arial"/>
                <w:i/>
                <w:iCs/>
                <w:noProof/>
                <w:sz w:val="22"/>
                <w:szCs w:val="22"/>
                <w:lang w:val="es-ES_tradnl"/>
              </w:rPr>
              <w:t>Si/No</w:t>
            </w:r>
          </w:p>
        </w:tc>
        <w:tc>
          <w:tcPr>
            <w:tcW w:w="4997" w:type="dxa"/>
            <w:tcBorders>
              <w:top w:val="single" w:sz="4" w:space="0" w:color="auto"/>
              <w:left w:val="single" w:sz="4" w:space="0" w:color="auto"/>
              <w:bottom w:val="single" w:sz="4" w:space="0" w:color="auto"/>
              <w:right w:val="single" w:sz="4" w:space="0" w:color="auto"/>
            </w:tcBorders>
            <w:shd w:val="clear" w:color="auto" w:fill="FFFF99"/>
          </w:tcPr>
          <w:p w14:paraId="21E9FCBC" w14:textId="77777777" w:rsidR="00C21B69" w:rsidRPr="00E02E85" w:rsidRDefault="00C21B69" w:rsidP="00C21B69">
            <w:pPr>
              <w:pStyle w:val="BodyText"/>
              <w:rPr>
                <w:rFonts w:ascii="Arial" w:hAnsi="Arial" w:cs="Arial"/>
                <w:b/>
                <w:iCs/>
                <w:noProof/>
                <w:sz w:val="22"/>
                <w:szCs w:val="22"/>
                <w:lang w:val="es-ES_tradnl"/>
              </w:rPr>
            </w:pPr>
          </w:p>
        </w:tc>
      </w:tr>
      <w:tr w:rsidR="00C21B69" w:rsidRPr="00E02E85" w14:paraId="297D98A4" w14:textId="77777777" w:rsidTr="00856E08">
        <w:tc>
          <w:tcPr>
            <w:tcW w:w="3715" w:type="dxa"/>
            <w:tcBorders>
              <w:top w:val="single" w:sz="4" w:space="0" w:color="auto"/>
              <w:left w:val="single" w:sz="4" w:space="0" w:color="auto"/>
              <w:bottom w:val="single" w:sz="4" w:space="0" w:color="auto"/>
              <w:right w:val="single" w:sz="4" w:space="0" w:color="auto"/>
            </w:tcBorders>
            <w:shd w:val="clear" w:color="auto" w:fill="FFC000"/>
            <w:tcMar>
              <w:top w:w="0" w:type="dxa"/>
              <w:left w:w="115" w:type="dxa"/>
              <w:bottom w:w="0" w:type="dxa"/>
              <w:right w:w="115" w:type="dxa"/>
            </w:tcMar>
          </w:tcPr>
          <w:p w14:paraId="6EF4502F" w14:textId="77777777" w:rsidR="00C21B69" w:rsidRPr="00E02E85" w:rsidRDefault="00C21B69" w:rsidP="00C21B69">
            <w:pPr>
              <w:jc w:val="both"/>
              <w:rPr>
                <w:rFonts w:ascii="Arial" w:hAnsi="Arial" w:cs="Arial"/>
                <w:noProof/>
                <w:sz w:val="22"/>
                <w:szCs w:val="22"/>
                <w:lang w:val="es-ES_tradnl"/>
              </w:rPr>
            </w:pPr>
            <w:r w:rsidRPr="00E02E85">
              <w:rPr>
                <w:rFonts w:ascii="Arial" w:hAnsi="Arial" w:cs="Arial"/>
                <w:noProof/>
                <w:sz w:val="22"/>
                <w:szCs w:val="22"/>
                <w:lang w:val="es-ES_tradnl"/>
              </w:rPr>
              <w:t>Políticas y Procesos</w:t>
            </w:r>
          </w:p>
        </w:tc>
        <w:tc>
          <w:tcPr>
            <w:tcW w:w="1031" w:type="dxa"/>
            <w:tcBorders>
              <w:top w:val="single" w:sz="4" w:space="0" w:color="auto"/>
              <w:left w:val="single" w:sz="4" w:space="0" w:color="auto"/>
              <w:bottom w:val="single" w:sz="4" w:space="0" w:color="auto"/>
              <w:right w:val="single" w:sz="4" w:space="0" w:color="auto"/>
            </w:tcBorders>
            <w:shd w:val="clear" w:color="auto" w:fill="FFC000"/>
            <w:tcMar>
              <w:top w:w="0" w:type="dxa"/>
              <w:left w:w="115" w:type="dxa"/>
              <w:bottom w:w="0" w:type="dxa"/>
              <w:right w:w="115" w:type="dxa"/>
            </w:tcMar>
          </w:tcPr>
          <w:p w14:paraId="2DB50ED7" w14:textId="77777777" w:rsidR="00C21B69" w:rsidRPr="00E02E85" w:rsidRDefault="00C21B69" w:rsidP="00C21B69">
            <w:pPr>
              <w:jc w:val="both"/>
              <w:rPr>
                <w:rFonts w:ascii="Arial" w:hAnsi="Arial" w:cs="Arial"/>
                <w:noProof/>
                <w:sz w:val="22"/>
                <w:szCs w:val="22"/>
                <w:lang w:val="es-ES_tradnl"/>
              </w:rPr>
            </w:pPr>
          </w:p>
        </w:tc>
        <w:tc>
          <w:tcPr>
            <w:tcW w:w="4997" w:type="dxa"/>
            <w:tcBorders>
              <w:top w:val="single" w:sz="4" w:space="0" w:color="auto"/>
              <w:left w:val="single" w:sz="4" w:space="0" w:color="auto"/>
              <w:bottom w:val="single" w:sz="4" w:space="0" w:color="auto"/>
              <w:right w:val="single" w:sz="4" w:space="0" w:color="auto"/>
            </w:tcBorders>
            <w:shd w:val="clear" w:color="auto" w:fill="FFC000"/>
            <w:tcMar>
              <w:top w:w="0" w:type="dxa"/>
              <w:left w:w="115" w:type="dxa"/>
              <w:bottom w:w="0" w:type="dxa"/>
              <w:right w:w="115" w:type="dxa"/>
            </w:tcMar>
          </w:tcPr>
          <w:p w14:paraId="16071A03" w14:textId="77777777" w:rsidR="00C21B69" w:rsidRPr="00E02E85" w:rsidRDefault="00C21B69" w:rsidP="00C21B69">
            <w:pPr>
              <w:pStyle w:val="BodyText"/>
              <w:jc w:val="both"/>
              <w:rPr>
                <w:rFonts w:ascii="Arial" w:hAnsi="Arial" w:cs="Arial"/>
                <w:iCs/>
                <w:noProof/>
                <w:sz w:val="22"/>
                <w:szCs w:val="22"/>
                <w:lang w:val="es-ES_tradnl"/>
              </w:rPr>
            </w:pPr>
          </w:p>
        </w:tc>
      </w:tr>
      <w:tr w:rsidR="00C21B69" w:rsidRPr="00E02E85" w14:paraId="01810B73" w14:textId="77777777" w:rsidTr="00856E08">
        <w:tc>
          <w:tcPr>
            <w:tcW w:w="371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5255A438" w14:textId="77777777" w:rsidR="00C21B69" w:rsidRPr="00E02E85" w:rsidRDefault="00C21B69" w:rsidP="00C21B69">
            <w:pPr>
              <w:jc w:val="both"/>
              <w:rPr>
                <w:rFonts w:ascii="Arial" w:hAnsi="Arial" w:cs="Arial"/>
                <w:noProof/>
                <w:sz w:val="22"/>
                <w:szCs w:val="22"/>
                <w:lang w:val="es-ES_tradnl"/>
              </w:rPr>
            </w:pPr>
            <w:r w:rsidRPr="00E02E85">
              <w:rPr>
                <w:rFonts w:ascii="Arial" w:hAnsi="Arial" w:cs="Arial"/>
                <w:noProof/>
                <w:sz w:val="22"/>
                <w:szCs w:val="22"/>
                <w:lang w:val="es-ES_tradnl"/>
              </w:rPr>
              <w:t xml:space="preserve">Ha habido alguna actualización en la gestión socio-ambiental o de las políticas y procedimientos </w:t>
            </w:r>
            <w:r w:rsidRPr="00E02E85">
              <w:rPr>
                <w:rFonts w:ascii="Arial" w:hAnsi="Arial" w:cs="Arial"/>
                <w:noProof/>
                <w:sz w:val="22"/>
                <w:szCs w:val="22"/>
                <w:lang w:val="es-ES_tradnl"/>
              </w:rPr>
              <w:lastRenderedPageBreak/>
              <w:t xml:space="preserve">adoptados por su organización en este ámbito (inclusive el SARAS) durante el periodo reportado? </w:t>
            </w:r>
          </w:p>
        </w:tc>
        <w:tc>
          <w:tcPr>
            <w:tcW w:w="103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3A89CD9D" w14:textId="77777777" w:rsidR="00C21B69" w:rsidRPr="00E02E85" w:rsidRDefault="00C21B69" w:rsidP="00C21B69">
            <w:pPr>
              <w:jc w:val="both"/>
              <w:rPr>
                <w:rFonts w:ascii="Arial" w:hAnsi="Arial" w:cs="Arial"/>
                <w:noProof/>
                <w:sz w:val="22"/>
                <w:szCs w:val="22"/>
                <w:lang w:val="es-ES_tradnl"/>
              </w:rPr>
            </w:pPr>
          </w:p>
        </w:tc>
        <w:tc>
          <w:tcPr>
            <w:tcW w:w="4997"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53A1CEA2" w14:textId="77777777" w:rsidR="00C21B69" w:rsidRPr="00E02E85" w:rsidRDefault="00C21B69" w:rsidP="00C21B69">
            <w:pPr>
              <w:pStyle w:val="BodyText"/>
              <w:jc w:val="both"/>
              <w:rPr>
                <w:rFonts w:ascii="Arial" w:hAnsi="Arial" w:cs="Arial"/>
                <w:b/>
                <w:iCs/>
                <w:noProof/>
                <w:sz w:val="22"/>
                <w:szCs w:val="22"/>
                <w:lang w:val="es-ES_tradnl"/>
              </w:rPr>
            </w:pPr>
            <w:r w:rsidRPr="00E02E85">
              <w:rPr>
                <w:rFonts w:ascii="Arial" w:hAnsi="Arial" w:cs="Arial"/>
                <w:iCs/>
                <w:noProof/>
                <w:sz w:val="22"/>
                <w:szCs w:val="22"/>
                <w:lang w:val="es-ES_tradnl"/>
              </w:rPr>
              <w:t>Si la respuesta es Si, por favor suministre Una descripción y si desea copia de documentos relevantes.</w:t>
            </w:r>
          </w:p>
        </w:tc>
      </w:tr>
      <w:tr w:rsidR="00C21B69" w:rsidRPr="00E02E85" w14:paraId="323FC1A1" w14:textId="77777777" w:rsidTr="00856E08">
        <w:tc>
          <w:tcPr>
            <w:tcW w:w="371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4EA0F226" w14:textId="77777777" w:rsidR="00C21B69" w:rsidRPr="00E02E85" w:rsidRDefault="00C21B69" w:rsidP="00C21B69">
            <w:pPr>
              <w:jc w:val="both"/>
              <w:rPr>
                <w:rFonts w:ascii="Arial" w:hAnsi="Arial" w:cs="Arial"/>
                <w:noProof/>
                <w:sz w:val="22"/>
                <w:szCs w:val="22"/>
                <w:lang w:val="es-ES_tradnl"/>
              </w:rPr>
            </w:pPr>
            <w:r w:rsidRPr="00E02E85">
              <w:rPr>
                <w:rFonts w:ascii="Arial" w:hAnsi="Arial" w:cs="Arial"/>
                <w:noProof/>
                <w:sz w:val="22"/>
                <w:szCs w:val="22"/>
                <w:lang w:val="es-ES_tradnl"/>
              </w:rPr>
              <w:t>Por favor provea detalles de cualquier transacción rechazada por motivos ambientales, de salud, de seguridad o social.</w:t>
            </w:r>
          </w:p>
        </w:tc>
        <w:tc>
          <w:tcPr>
            <w:tcW w:w="103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0F767E91" w14:textId="77777777" w:rsidR="00C21B69" w:rsidRPr="00E02E85" w:rsidRDefault="00C21B69" w:rsidP="00C21B69">
            <w:pPr>
              <w:jc w:val="both"/>
              <w:rPr>
                <w:rFonts w:ascii="Arial" w:hAnsi="Arial" w:cs="Arial"/>
                <w:noProof/>
                <w:sz w:val="22"/>
                <w:szCs w:val="22"/>
                <w:lang w:val="es-ES_tradnl"/>
              </w:rPr>
            </w:pPr>
          </w:p>
        </w:tc>
        <w:tc>
          <w:tcPr>
            <w:tcW w:w="4997"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4FE228B0" w14:textId="77777777" w:rsidR="00C21B69" w:rsidRPr="00E02E85" w:rsidRDefault="00C21B69" w:rsidP="00C21B69">
            <w:pPr>
              <w:pStyle w:val="BodyText"/>
              <w:jc w:val="both"/>
              <w:rPr>
                <w:rFonts w:ascii="Arial" w:hAnsi="Arial" w:cs="Arial"/>
                <w:b/>
                <w:iCs/>
                <w:noProof/>
                <w:sz w:val="22"/>
                <w:szCs w:val="22"/>
                <w:lang w:val="es-ES_tradnl"/>
              </w:rPr>
            </w:pPr>
          </w:p>
        </w:tc>
      </w:tr>
      <w:tr w:rsidR="00C21B69" w:rsidRPr="00E02E85" w14:paraId="0476E494" w14:textId="77777777" w:rsidTr="00856E08">
        <w:tc>
          <w:tcPr>
            <w:tcW w:w="371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52F40139" w14:textId="77777777" w:rsidR="00C21B69" w:rsidRPr="00E02E85" w:rsidRDefault="00C21B69" w:rsidP="00C21B69">
            <w:pPr>
              <w:jc w:val="both"/>
              <w:rPr>
                <w:rFonts w:ascii="Arial" w:hAnsi="Arial" w:cs="Arial"/>
                <w:noProof/>
                <w:sz w:val="22"/>
                <w:szCs w:val="22"/>
                <w:lang w:val="es-ES_tradnl"/>
              </w:rPr>
            </w:pPr>
            <w:r w:rsidRPr="00E02E85">
              <w:rPr>
                <w:rFonts w:ascii="Arial" w:hAnsi="Arial" w:cs="Arial"/>
                <w:noProof/>
                <w:sz w:val="22"/>
                <w:szCs w:val="22"/>
                <w:lang w:val="es-ES_tradnl"/>
              </w:rPr>
              <w:t>Por favor indique cualquier dificultad y/o restricción relacionada con la implementación de los procedimientos/criterios ambientales y sociales.</w:t>
            </w:r>
          </w:p>
        </w:tc>
        <w:tc>
          <w:tcPr>
            <w:tcW w:w="103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75DFC956" w14:textId="77777777" w:rsidR="00C21B69" w:rsidRPr="00E02E85" w:rsidRDefault="00C21B69" w:rsidP="00C21B69">
            <w:pPr>
              <w:jc w:val="both"/>
              <w:rPr>
                <w:rFonts w:ascii="Arial" w:hAnsi="Arial" w:cs="Arial"/>
                <w:noProof/>
                <w:sz w:val="22"/>
                <w:szCs w:val="22"/>
                <w:lang w:val="es-ES_tradnl"/>
              </w:rPr>
            </w:pPr>
          </w:p>
        </w:tc>
        <w:tc>
          <w:tcPr>
            <w:tcW w:w="4997"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253BDC15" w14:textId="77777777" w:rsidR="00C21B69" w:rsidRPr="00E02E85" w:rsidRDefault="00C21B69" w:rsidP="00C21B69">
            <w:pPr>
              <w:pStyle w:val="BodyText"/>
              <w:jc w:val="both"/>
              <w:rPr>
                <w:rFonts w:ascii="Arial" w:hAnsi="Arial" w:cs="Arial"/>
                <w:b/>
                <w:iCs/>
                <w:noProof/>
                <w:sz w:val="22"/>
                <w:szCs w:val="22"/>
                <w:lang w:val="es-ES_tradnl"/>
              </w:rPr>
            </w:pPr>
          </w:p>
        </w:tc>
      </w:tr>
      <w:tr w:rsidR="00C21B69" w:rsidRPr="00E02E85" w14:paraId="275A6DB9" w14:textId="77777777" w:rsidTr="00856E08">
        <w:tc>
          <w:tcPr>
            <w:tcW w:w="371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602BB829" w14:textId="77777777" w:rsidR="00C21B69" w:rsidRPr="00E02E85" w:rsidRDefault="00C21B69" w:rsidP="00C21B69">
            <w:pPr>
              <w:jc w:val="both"/>
              <w:rPr>
                <w:rFonts w:ascii="Arial" w:hAnsi="Arial" w:cs="Arial"/>
                <w:noProof/>
                <w:sz w:val="22"/>
                <w:szCs w:val="22"/>
                <w:lang w:val="es-ES_tradnl"/>
              </w:rPr>
            </w:pPr>
            <w:r w:rsidRPr="00E02E85">
              <w:rPr>
                <w:rFonts w:ascii="Arial" w:hAnsi="Arial" w:cs="Arial"/>
                <w:noProof/>
                <w:sz w:val="22"/>
                <w:szCs w:val="22"/>
                <w:lang w:val="es-ES_tradnl"/>
              </w:rPr>
              <w:t>Por favor provea detalles de cualquier asunto ambiental o social que haya surgido con sub-préstamos financiados por el Porgrama durante el periodo reportado.</w:t>
            </w:r>
          </w:p>
        </w:tc>
        <w:tc>
          <w:tcPr>
            <w:tcW w:w="103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0844F828" w14:textId="77777777" w:rsidR="00C21B69" w:rsidRPr="00E02E85" w:rsidRDefault="00C21B69" w:rsidP="00C21B69">
            <w:pPr>
              <w:rPr>
                <w:rFonts w:ascii="Arial" w:hAnsi="Arial" w:cs="Arial"/>
                <w:noProof/>
                <w:sz w:val="22"/>
                <w:szCs w:val="22"/>
                <w:lang w:val="es-ES_tradnl"/>
              </w:rPr>
            </w:pPr>
          </w:p>
        </w:tc>
        <w:tc>
          <w:tcPr>
            <w:tcW w:w="4997"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58F0C24A" w14:textId="77777777" w:rsidR="00C21B69" w:rsidRPr="00E02E85" w:rsidRDefault="00C21B69" w:rsidP="00C21B69">
            <w:pPr>
              <w:pStyle w:val="BodyText"/>
              <w:rPr>
                <w:rFonts w:ascii="Arial" w:hAnsi="Arial" w:cs="Arial"/>
                <w:b/>
                <w:iCs/>
                <w:noProof/>
                <w:sz w:val="22"/>
                <w:szCs w:val="22"/>
                <w:lang w:val="es-ES_tradnl"/>
              </w:rPr>
            </w:pPr>
          </w:p>
        </w:tc>
      </w:tr>
      <w:tr w:rsidR="00C21B69" w:rsidRPr="00E02E85" w14:paraId="36D7857E" w14:textId="77777777" w:rsidTr="00856E08">
        <w:tc>
          <w:tcPr>
            <w:tcW w:w="3715" w:type="dxa"/>
            <w:tcBorders>
              <w:top w:val="single" w:sz="4" w:space="0" w:color="auto"/>
              <w:left w:val="single" w:sz="4" w:space="0" w:color="auto"/>
              <w:bottom w:val="single" w:sz="4" w:space="0" w:color="auto"/>
              <w:right w:val="single" w:sz="4" w:space="0" w:color="auto"/>
            </w:tcBorders>
            <w:shd w:val="clear" w:color="auto" w:fill="FFFF99"/>
            <w:tcMar>
              <w:top w:w="0" w:type="dxa"/>
              <w:left w:w="115" w:type="dxa"/>
              <w:bottom w:w="0" w:type="dxa"/>
              <w:right w:w="115" w:type="dxa"/>
            </w:tcMar>
            <w:hideMark/>
          </w:tcPr>
          <w:p w14:paraId="533007B4" w14:textId="77777777" w:rsidR="00C21B69" w:rsidRPr="00E02E85" w:rsidRDefault="00C21B69" w:rsidP="00C21B69">
            <w:pPr>
              <w:jc w:val="both"/>
              <w:rPr>
                <w:rFonts w:ascii="Arial" w:hAnsi="Arial" w:cs="Arial"/>
                <w:noProof/>
                <w:sz w:val="22"/>
                <w:szCs w:val="22"/>
                <w:lang w:val="es-ES_tradnl"/>
              </w:rPr>
            </w:pPr>
            <w:r w:rsidRPr="00E02E85">
              <w:rPr>
                <w:rFonts w:ascii="Arial" w:hAnsi="Arial" w:cs="Arial"/>
                <w:b/>
                <w:noProof/>
                <w:sz w:val="22"/>
                <w:szCs w:val="22"/>
                <w:lang w:val="es-ES_tradnl"/>
              </w:rPr>
              <w:t>Capacidad</w:t>
            </w:r>
          </w:p>
        </w:tc>
        <w:tc>
          <w:tcPr>
            <w:tcW w:w="1031" w:type="dxa"/>
            <w:tcBorders>
              <w:top w:val="single" w:sz="4" w:space="0" w:color="auto"/>
              <w:left w:val="single" w:sz="4" w:space="0" w:color="auto"/>
              <w:bottom w:val="single" w:sz="4" w:space="0" w:color="auto"/>
              <w:right w:val="single" w:sz="4" w:space="0" w:color="auto"/>
            </w:tcBorders>
            <w:shd w:val="clear" w:color="auto" w:fill="FFFF99"/>
            <w:tcMar>
              <w:top w:w="0" w:type="dxa"/>
              <w:left w:w="115" w:type="dxa"/>
              <w:bottom w:w="0" w:type="dxa"/>
              <w:right w:w="115" w:type="dxa"/>
            </w:tcMar>
          </w:tcPr>
          <w:p w14:paraId="74A478C0" w14:textId="77777777" w:rsidR="00C21B69" w:rsidRPr="00E02E85" w:rsidRDefault="00C21B69" w:rsidP="00C21B69">
            <w:pPr>
              <w:rPr>
                <w:rFonts w:ascii="Arial" w:hAnsi="Arial" w:cs="Arial"/>
                <w:noProof/>
                <w:sz w:val="22"/>
                <w:szCs w:val="22"/>
                <w:lang w:val="es-ES_tradnl"/>
              </w:rPr>
            </w:pPr>
            <w:r w:rsidRPr="00E02E85">
              <w:rPr>
                <w:rFonts w:ascii="Arial" w:hAnsi="Arial" w:cs="Arial"/>
                <w:i/>
                <w:iCs/>
                <w:noProof/>
                <w:sz w:val="22"/>
                <w:szCs w:val="22"/>
                <w:lang w:val="es-ES_tradnl"/>
              </w:rPr>
              <w:t>Si/No</w:t>
            </w:r>
          </w:p>
        </w:tc>
        <w:tc>
          <w:tcPr>
            <w:tcW w:w="4997" w:type="dxa"/>
            <w:tcBorders>
              <w:top w:val="single" w:sz="4" w:space="0" w:color="auto"/>
              <w:left w:val="single" w:sz="4" w:space="0" w:color="auto"/>
              <w:bottom w:val="single" w:sz="4" w:space="0" w:color="auto"/>
              <w:right w:val="single" w:sz="4" w:space="0" w:color="auto"/>
            </w:tcBorders>
            <w:shd w:val="clear" w:color="auto" w:fill="FFFF99"/>
            <w:tcMar>
              <w:top w:w="0" w:type="dxa"/>
              <w:left w:w="115" w:type="dxa"/>
              <w:bottom w:w="0" w:type="dxa"/>
              <w:right w:w="115" w:type="dxa"/>
            </w:tcMar>
          </w:tcPr>
          <w:p w14:paraId="64B96152" w14:textId="77777777" w:rsidR="00C21B69" w:rsidRPr="00E02E85" w:rsidRDefault="00C21B69" w:rsidP="00C21B69">
            <w:pPr>
              <w:pStyle w:val="BodyText"/>
              <w:rPr>
                <w:rFonts w:ascii="Arial" w:hAnsi="Arial" w:cs="Arial"/>
                <w:b/>
                <w:iCs/>
                <w:noProof/>
                <w:sz w:val="22"/>
                <w:szCs w:val="22"/>
                <w:lang w:val="es-ES_tradnl"/>
              </w:rPr>
            </w:pPr>
          </w:p>
        </w:tc>
      </w:tr>
      <w:tr w:rsidR="00C21B69" w:rsidRPr="00E02E85" w14:paraId="47C8E2AF" w14:textId="77777777" w:rsidTr="00856E08">
        <w:tc>
          <w:tcPr>
            <w:tcW w:w="371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05291289" w14:textId="77777777" w:rsidR="00C21B69" w:rsidRPr="00E02E85" w:rsidRDefault="00C21B69" w:rsidP="00C21B69">
            <w:pPr>
              <w:jc w:val="both"/>
              <w:rPr>
                <w:rFonts w:ascii="Arial" w:hAnsi="Arial" w:cs="Arial"/>
                <w:noProof/>
                <w:sz w:val="22"/>
                <w:szCs w:val="22"/>
                <w:lang w:val="es-ES_tradnl"/>
              </w:rPr>
            </w:pPr>
            <w:r w:rsidRPr="00E02E85">
              <w:rPr>
                <w:rFonts w:ascii="Arial" w:hAnsi="Arial" w:cs="Arial"/>
                <w:noProof/>
                <w:sz w:val="22"/>
                <w:szCs w:val="22"/>
                <w:lang w:val="es-ES_tradnl"/>
              </w:rPr>
              <w:t>Por favor suministre el nombre y la información de contacto del oficial o coordinador que es responsable de la implementacion de los requisitos socio-ambientales de este Reglamento</w:t>
            </w:r>
          </w:p>
        </w:tc>
        <w:tc>
          <w:tcPr>
            <w:tcW w:w="103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13B8CA7E" w14:textId="77777777" w:rsidR="00C21B69" w:rsidRPr="00E02E85" w:rsidRDefault="00C21B69" w:rsidP="00C21B69">
            <w:pPr>
              <w:rPr>
                <w:rFonts w:ascii="Arial" w:hAnsi="Arial" w:cs="Arial"/>
                <w:noProof/>
                <w:sz w:val="22"/>
                <w:szCs w:val="22"/>
                <w:lang w:val="es-ES_tradnl"/>
              </w:rPr>
            </w:pPr>
          </w:p>
        </w:tc>
        <w:tc>
          <w:tcPr>
            <w:tcW w:w="4997"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333D0A82" w14:textId="77777777" w:rsidR="00C21B69" w:rsidRPr="00E02E85" w:rsidRDefault="00C21B69" w:rsidP="00C21B69">
            <w:pPr>
              <w:pStyle w:val="BodyText"/>
              <w:rPr>
                <w:rFonts w:ascii="Arial" w:hAnsi="Arial" w:cs="Arial"/>
                <w:b/>
                <w:iCs/>
                <w:noProof/>
                <w:sz w:val="22"/>
                <w:szCs w:val="22"/>
                <w:lang w:val="es-ES_tradnl"/>
              </w:rPr>
            </w:pPr>
            <w:r w:rsidRPr="00E02E85">
              <w:rPr>
                <w:rFonts w:ascii="Arial" w:hAnsi="Arial" w:cs="Arial"/>
                <w:iCs/>
                <w:noProof/>
                <w:sz w:val="22"/>
                <w:szCs w:val="22"/>
                <w:lang w:val="es-ES_tradnl"/>
              </w:rPr>
              <w:t xml:space="preserve">Por favor describa el entrenamiento o actividades de aprendizaje en las que participó el periodo reportado. </w:t>
            </w:r>
          </w:p>
        </w:tc>
      </w:tr>
      <w:tr w:rsidR="00C21B69" w:rsidRPr="00E02E85" w14:paraId="0E8911B7" w14:textId="77777777" w:rsidTr="00856E08">
        <w:tc>
          <w:tcPr>
            <w:tcW w:w="371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00AD3C07" w14:textId="77777777" w:rsidR="00C21B69" w:rsidRPr="00E02E85" w:rsidRDefault="00C21B69" w:rsidP="00C21B69">
            <w:pPr>
              <w:jc w:val="both"/>
              <w:rPr>
                <w:rFonts w:ascii="Arial" w:hAnsi="Arial" w:cs="Arial"/>
                <w:b/>
                <w:noProof/>
                <w:sz w:val="22"/>
                <w:szCs w:val="22"/>
                <w:lang w:val="es-ES_tradnl"/>
              </w:rPr>
            </w:pPr>
            <w:r w:rsidRPr="00E02E85">
              <w:rPr>
                <w:rFonts w:ascii="Arial" w:hAnsi="Arial" w:cs="Arial"/>
                <w:noProof/>
                <w:sz w:val="22"/>
                <w:szCs w:val="22"/>
                <w:lang w:val="es-ES_tradnl"/>
              </w:rPr>
              <w:t xml:space="preserve">Por favor informe sobre otros funcionarios de la organización están involucrados en la gestión socio-ambiental </w:t>
            </w:r>
          </w:p>
        </w:tc>
        <w:tc>
          <w:tcPr>
            <w:tcW w:w="103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10E493F7" w14:textId="77777777" w:rsidR="00C21B69" w:rsidRPr="00E02E85" w:rsidRDefault="00C21B69" w:rsidP="00C21B69">
            <w:pPr>
              <w:pStyle w:val="BodyText"/>
              <w:rPr>
                <w:rFonts w:ascii="Arial" w:hAnsi="Arial" w:cs="Arial"/>
                <w:b/>
                <w:i/>
                <w:iCs/>
                <w:noProof/>
                <w:sz w:val="22"/>
                <w:szCs w:val="22"/>
                <w:lang w:val="es-ES_tradnl"/>
              </w:rPr>
            </w:pPr>
          </w:p>
        </w:tc>
        <w:tc>
          <w:tcPr>
            <w:tcW w:w="4997"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2C0D1FC8" w14:textId="77777777" w:rsidR="00C21B69" w:rsidRPr="00E02E85" w:rsidRDefault="00C21B69" w:rsidP="00C21B69">
            <w:pPr>
              <w:pStyle w:val="BodyText"/>
              <w:rPr>
                <w:rFonts w:ascii="Arial" w:hAnsi="Arial" w:cs="Arial"/>
                <w:b/>
                <w:iCs/>
                <w:noProof/>
                <w:sz w:val="22"/>
                <w:szCs w:val="22"/>
                <w:lang w:val="es-ES_tradnl"/>
              </w:rPr>
            </w:pPr>
            <w:r w:rsidRPr="00E02E85">
              <w:rPr>
                <w:rFonts w:ascii="Arial" w:hAnsi="Arial" w:cs="Arial"/>
                <w:iCs/>
                <w:noProof/>
                <w:sz w:val="22"/>
                <w:szCs w:val="22"/>
                <w:lang w:val="es-ES_tradnl"/>
              </w:rPr>
              <w:t xml:space="preserve">Por favor describa el entrenamiento o actividades de aprendizaje que se les dió en el periodo reportado. </w:t>
            </w:r>
          </w:p>
        </w:tc>
      </w:tr>
      <w:tr w:rsidR="00C21B69" w:rsidRPr="00E02E85" w14:paraId="485721D3" w14:textId="77777777" w:rsidTr="00856E08">
        <w:tc>
          <w:tcPr>
            <w:tcW w:w="3715" w:type="dxa"/>
            <w:tcBorders>
              <w:top w:val="single" w:sz="4" w:space="0" w:color="auto"/>
              <w:left w:val="single" w:sz="4" w:space="0" w:color="auto"/>
              <w:bottom w:val="single" w:sz="4" w:space="0" w:color="auto"/>
              <w:right w:val="single" w:sz="4" w:space="0" w:color="auto"/>
            </w:tcBorders>
            <w:hideMark/>
          </w:tcPr>
          <w:p w14:paraId="3B795157" w14:textId="77777777" w:rsidR="00C21B69" w:rsidRPr="00E02E85" w:rsidRDefault="00C21B69" w:rsidP="00C21B69">
            <w:pPr>
              <w:jc w:val="both"/>
              <w:rPr>
                <w:rFonts w:ascii="Arial" w:hAnsi="Arial" w:cs="Arial"/>
                <w:noProof/>
                <w:sz w:val="22"/>
                <w:szCs w:val="22"/>
                <w:lang w:val="es-ES_tradnl"/>
              </w:rPr>
            </w:pPr>
            <w:r w:rsidRPr="00E02E85">
              <w:rPr>
                <w:rFonts w:ascii="Arial" w:hAnsi="Arial" w:cs="Arial"/>
                <w:noProof/>
                <w:sz w:val="22"/>
                <w:szCs w:val="22"/>
                <w:lang w:val="es-ES_tradnl"/>
              </w:rPr>
              <w:t xml:space="preserve">Cual fue el presupuesto asignado a la gestión socio-ambiental durante el periodo reportado? </w:t>
            </w:r>
          </w:p>
        </w:tc>
        <w:tc>
          <w:tcPr>
            <w:tcW w:w="1031" w:type="dxa"/>
            <w:tcBorders>
              <w:top w:val="single" w:sz="4" w:space="0" w:color="auto"/>
              <w:left w:val="single" w:sz="4" w:space="0" w:color="auto"/>
              <w:bottom w:val="single" w:sz="4" w:space="0" w:color="auto"/>
              <w:right w:val="single" w:sz="4" w:space="0" w:color="auto"/>
            </w:tcBorders>
          </w:tcPr>
          <w:p w14:paraId="38324D1C" w14:textId="77777777" w:rsidR="00C21B69" w:rsidRPr="00E02E85" w:rsidRDefault="00C21B69" w:rsidP="00C21B69">
            <w:pPr>
              <w:pStyle w:val="BodyText"/>
              <w:rPr>
                <w:rFonts w:ascii="Arial" w:hAnsi="Arial" w:cs="Arial"/>
                <w:i/>
                <w:iCs/>
                <w:noProof/>
                <w:sz w:val="22"/>
                <w:szCs w:val="22"/>
                <w:lang w:val="es-ES_tradnl"/>
              </w:rPr>
            </w:pPr>
          </w:p>
        </w:tc>
        <w:tc>
          <w:tcPr>
            <w:tcW w:w="4997" w:type="dxa"/>
            <w:tcBorders>
              <w:top w:val="single" w:sz="4" w:space="0" w:color="auto"/>
              <w:left w:val="single" w:sz="4" w:space="0" w:color="auto"/>
              <w:bottom w:val="single" w:sz="4" w:space="0" w:color="auto"/>
              <w:right w:val="single" w:sz="4" w:space="0" w:color="auto"/>
            </w:tcBorders>
            <w:hideMark/>
          </w:tcPr>
          <w:p w14:paraId="7CC50CE0" w14:textId="77777777" w:rsidR="00C21B69" w:rsidRPr="00E02E85" w:rsidRDefault="00C21B69" w:rsidP="00C21B69">
            <w:pPr>
              <w:pStyle w:val="BodyText"/>
              <w:jc w:val="both"/>
              <w:rPr>
                <w:rFonts w:ascii="Arial" w:hAnsi="Arial" w:cs="Arial"/>
                <w:iCs/>
                <w:noProof/>
                <w:sz w:val="22"/>
                <w:szCs w:val="22"/>
                <w:lang w:val="es-ES_tradnl"/>
              </w:rPr>
            </w:pPr>
          </w:p>
          <w:p w14:paraId="2E8BE82F" w14:textId="77777777" w:rsidR="00C21B69" w:rsidRPr="00E02E85" w:rsidRDefault="00C21B69" w:rsidP="00C21B69">
            <w:pPr>
              <w:pStyle w:val="BodyText"/>
              <w:jc w:val="both"/>
              <w:rPr>
                <w:rFonts w:ascii="Arial" w:hAnsi="Arial" w:cs="Arial"/>
                <w:b/>
                <w:iCs/>
                <w:noProof/>
                <w:sz w:val="22"/>
                <w:szCs w:val="22"/>
                <w:lang w:val="es-ES_tradnl"/>
              </w:rPr>
            </w:pPr>
          </w:p>
        </w:tc>
      </w:tr>
      <w:tr w:rsidR="00C21B69" w:rsidRPr="00E02E85" w14:paraId="6FD59D1F" w14:textId="77777777" w:rsidTr="00856E08">
        <w:tc>
          <w:tcPr>
            <w:tcW w:w="3715" w:type="dxa"/>
            <w:tcBorders>
              <w:top w:val="single" w:sz="4" w:space="0" w:color="auto"/>
              <w:left w:val="single" w:sz="4" w:space="0" w:color="auto"/>
              <w:bottom w:val="single" w:sz="4" w:space="0" w:color="auto"/>
              <w:right w:val="single" w:sz="4" w:space="0" w:color="auto"/>
            </w:tcBorders>
            <w:shd w:val="clear" w:color="auto" w:fill="FFFF99"/>
            <w:hideMark/>
          </w:tcPr>
          <w:p w14:paraId="51B971D2" w14:textId="77777777" w:rsidR="00C21B69" w:rsidRPr="00E02E85" w:rsidRDefault="00C21B69" w:rsidP="00C21B69">
            <w:pPr>
              <w:jc w:val="both"/>
              <w:rPr>
                <w:rFonts w:ascii="Arial" w:hAnsi="Arial" w:cs="Arial"/>
                <w:noProof/>
                <w:sz w:val="22"/>
                <w:szCs w:val="22"/>
                <w:lang w:val="es-ES_tradnl"/>
              </w:rPr>
            </w:pPr>
            <w:r w:rsidRPr="00E02E85">
              <w:rPr>
                <w:rFonts w:ascii="Arial" w:hAnsi="Arial" w:cs="Arial"/>
                <w:b/>
                <w:noProof/>
                <w:sz w:val="22"/>
                <w:szCs w:val="22"/>
                <w:lang w:val="es-ES_tradnl"/>
              </w:rPr>
              <w:t>Monitoreo</w:t>
            </w:r>
          </w:p>
        </w:tc>
        <w:tc>
          <w:tcPr>
            <w:tcW w:w="1031" w:type="dxa"/>
            <w:tcBorders>
              <w:top w:val="single" w:sz="4" w:space="0" w:color="auto"/>
              <w:left w:val="single" w:sz="4" w:space="0" w:color="auto"/>
              <w:bottom w:val="single" w:sz="4" w:space="0" w:color="auto"/>
              <w:right w:val="single" w:sz="4" w:space="0" w:color="auto"/>
            </w:tcBorders>
            <w:shd w:val="clear" w:color="auto" w:fill="FFFF99"/>
          </w:tcPr>
          <w:p w14:paraId="52505AC8" w14:textId="77777777" w:rsidR="00C21B69" w:rsidRPr="00E02E85" w:rsidRDefault="00C21B69" w:rsidP="00C21B69">
            <w:pPr>
              <w:pStyle w:val="BodyText"/>
              <w:rPr>
                <w:rFonts w:ascii="Arial" w:hAnsi="Arial" w:cs="Arial"/>
                <w:i/>
                <w:iCs/>
                <w:noProof/>
                <w:sz w:val="22"/>
                <w:szCs w:val="22"/>
                <w:lang w:val="es-ES_tradnl"/>
              </w:rPr>
            </w:pPr>
            <w:r w:rsidRPr="00E02E85">
              <w:rPr>
                <w:rFonts w:ascii="Arial" w:hAnsi="Arial" w:cs="Arial"/>
                <w:i/>
                <w:iCs/>
                <w:noProof/>
                <w:sz w:val="22"/>
                <w:szCs w:val="22"/>
                <w:lang w:val="es-ES_tradnl"/>
              </w:rPr>
              <w:t>Si/No</w:t>
            </w:r>
          </w:p>
        </w:tc>
        <w:tc>
          <w:tcPr>
            <w:tcW w:w="4997" w:type="dxa"/>
            <w:tcBorders>
              <w:top w:val="single" w:sz="4" w:space="0" w:color="auto"/>
              <w:left w:val="single" w:sz="4" w:space="0" w:color="auto"/>
              <w:bottom w:val="single" w:sz="4" w:space="0" w:color="auto"/>
              <w:right w:val="single" w:sz="4" w:space="0" w:color="auto"/>
            </w:tcBorders>
            <w:shd w:val="clear" w:color="auto" w:fill="FFFF99"/>
            <w:hideMark/>
          </w:tcPr>
          <w:p w14:paraId="6FB78E29" w14:textId="77777777" w:rsidR="00C21B69" w:rsidRPr="00E02E85" w:rsidRDefault="00C21B69" w:rsidP="00C21B69">
            <w:pPr>
              <w:pStyle w:val="BodyText"/>
              <w:jc w:val="both"/>
              <w:rPr>
                <w:rFonts w:ascii="Arial" w:hAnsi="Arial" w:cs="Arial"/>
                <w:b/>
                <w:iCs/>
                <w:noProof/>
                <w:sz w:val="22"/>
                <w:szCs w:val="22"/>
                <w:lang w:val="es-ES_tradnl"/>
              </w:rPr>
            </w:pPr>
          </w:p>
        </w:tc>
      </w:tr>
      <w:tr w:rsidR="00C21B69" w:rsidRPr="00E02E85" w14:paraId="38098E09" w14:textId="77777777" w:rsidTr="00856E08">
        <w:tc>
          <w:tcPr>
            <w:tcW w:w="3715" w:type="dxa"/>
            <w:tcBorders>
              <w:top w:val="single" w:sz="4" w:space="0" w:color="auto"/>
              <w:left w:val="single" w:sz="4" w:space="0" w:color="auto"/>
              <w:bottom w:val="single" w:sz="4" w:space="0" w:color="auto"/>
              <w:right w:val="single" w:sz="4" w:space="0" w:color="auto"/>
            </w:tcBorders>
            <w:hideMark/>
          </w:tcPr>
          <w:p w14:paraId="70F9B38E" w14:textId="77777777" w:rsidR="00C21B69" w:rsidRPr="00E02E85" w:rsidRDefault="00C21B69" w:rsidP="00C21B69">
            <w:pPr>
              <w:jc w:val="both"/>
              <w:rPr>
                <w:rFonts w:ascii="Arial" w:hAnsi="Arial" w:cs="Arial"/>
                <w:noProof/>
                <w:sz w:val="22"/>
                <w:szCs w:val="22"/>
                <w:lang w:val="es-ES_tradnl"/>
              </w:rPr>
            </w:pPr>
            <w:r w:rsidRPr="00E02E85">
              <w:rPr>
                <w:rFonts w:ascii="Arial" w:hAnsi="Arial" w:cs="Arial"/>
                <w:noProof/>
                <w:sz w:val="22"/>
                <w:szCs w:val="22"/>
                <w:lang w:val="es-ES_tradnl"/>
              </w:rPr>
              <w:t>Usted recibe reportes no-financieros de proyectos que su organización financia?</w:t>
            </w:r>
          </w:p>
          <w:p w14:paraId="366A542F" w14:textId="77777777" w:rsidR="00C21B69" w:rsidRPr="00E02E85" w:rsidRDefault="00C21B69" w:rsidP="00C21B69">
            <w:pPr>
              <w:jc w:val="both"/>
              <w:rPr>
                <w:rFonts w:ascii="Arial" w:hAnsi="Arial" w:cs="Arial"/>
                <w:noProof/>
                <w:sz w:val="22"/>
                <w:szCs w:val="22"/>
                <w:lang w:val="es-ES_tradnl"/>
              </w:rPr>
            </w:pPr>
          </w:p>
        </w:tc>
        <w:tc>
          <w:tcPr>
            <w:tcW w:w="1031" w:type="dxa"/>
            <w:tcBorders>
              <w:top w:val="single" w:sz="4" w:space="0" w:color="auto"/>
              <w:left w:val="single" w:sz="4" w:space="0" w:color="auto"/>
              <w:bottom w:val="single" w:sz="4" w:space="0" w:color="auto"/>
              <w:right w:val="single" w:sz="4" w:space="0" w:color="auto"/>
            </w:tcBorders>
          </w:tcPr>
          <w:p w14:paraId="282C63D2" w14:textId="77777777" w:rsidR="00C21B69" w:rsidRPr="00E02E85" w:rsidRDefault="00C21B69" w:rsidP="00C21B69">
            <w:pPr>
              <w:pStyle w:val="BodyText"/>
              <w:jc w:val="both"/>
              <w:rPr>
                <w:rFonts w:ascii="Arial" w:hAnsi="Arial" w:cs="Arial"/>
                <w:i/>
                <w:iCs/>
                <w:noProof/>
                <w:sz w:val="22"/>
                <w:szCs w:val="22"/>
                <w:lang w:val="es-ES_tradnl"/>
              </w:rPr>
            </w:pPr>
          </w:p>
        </w:tc>
        <w:tc>
          <w:tcPr>
            <w:tcW w:w="4997" w:type="dxa"/>
            <w:tcBorders>
              <w:top w:val="single" w:sz="4" w:space="0" w:color="auto"/>
              <w:left w:val="single" w:sz="4" w:space="0" w:color="auto"/>
              <w:bottom w:val="single" w:sz="4" w:space="0" w:color="auto"/>
              <w:right w:val="single" w:sz="4" w:space="0" w:color="auto"/>
            </w:tcBorders>
          </w:tcPr>
          <w:p w14:paraId="49FE3379" w14:textId="77777777" w:rsidR="00C21B69" w:rsidRPr="00E02E85" w:rsidRDefault="00C21B69" w:rsidP="00C21B69">
            <w:pPr>
              <w:pStyle w:val="BodyText"/>
              <w:jc w:val="both"/>
              <w:rPr>
                <w:rFonts w:ascii="Arial" w:hAnsi="Arial" w:cs="Arial"/>
                <w:b/>
                <w:iCs/>
                <w:noProof/>
                <w:sz w:val="22"/>
                <w:szCs w:val="22"/>
                <w:lang w:val="es-ES_tradnl"/>
              </w:rPr>
            </w:pPr>
            <w:r w:rsidRPr="00E02E85">
              <w:rPr>
                <w:rFonts w:ascii="Arial" w:hAnsi="Arial" w:cs="Arial"/>
                <w:iCs/>
                <w:noProof/>
                <w:sz w:val="22"/>
                <w:szCs w:val="22"/>
                <w:lang w:val="es-ES_tradnl"/>
              </w:rPr>
              <w:t>Si la respuesta es Si, por favor describa (y si desea provea documentación de soporte), incluyendo consideraciones ambientales y sociales que apliquen.</w:t>
            </w:r>
          </w:p>
        </w:tc>
      </w:tr>
      <w:tr w:rsidR="00C21B69" w:rsidRPr="00E02E85" w14:paraId="012B2557" w14:textId="77777777" w:rsidTr="00856E08">
        <w:tc>
          <w:tcPr>
            <w:tcW w:w="371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619ACA61" w14:textId="77777777" w:rsidR="00C21B69" w:rsidRPr="00E02E85" w:rsidRDefault="00C21B69" w:rsidP="00C21B69">
            <w:pPr>
              <w:rPr>
                <w:rFonts w:ascii="Arial" w:hAnsi="Arial" w:cs="Arial"/>
                <w:b/>
                <w:noProof/>
                <w:sz w:val="22"/>
                <w:szCs w:val="22"/>
                <w:lang w:val="es-ES_tradnl"/>
              </w:rPr>
            </w:pPr>
            <w:r w:rsidRPr="00E02E85">
              <w:rPr>
                <w:rFonts w:ascii="Arial" w:hAnsi="Arial" w:cs="Arial"/>
                <w:noProof/>
                <w:sz w:val="22"/>
                <w:szCs w:val="22"/>
                <w:lang w:val="es-ES_tradnl"/>
              </w:rPr>
              <w:t>Usted chequea o recaba información sobre  si los proyectos financiados cumplen con las leyes y regulaciones nacionales, así como con requerimientos socio-ambientales del presente Reglamento?</w:t>
            </w:r>
          </w:p>
        </w:tc>
        <w:tc>
          <w:tcPr>
            <w:tcW w:w="103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0A52E6A6" w14:textId="77777777" w:rsidR="00C21B69" w:rsidRPr="00E02E85" w:rsidRDefault="00C21B69" w:rsidP="00C21B69">
            <w:pPr>
              <w:pStyle w:val="BodyText"/>
              <w:rPr>
                <w:rFonts w:ascii="Arial" w:hAnsi="Arial" w:cs="Arial"/>
                <w:b/>
                <w:i/>
                <w:iCs/>
                <w:noProof/>
                <w:sz w:val="22"/>
                <w:szCs w:val="22"/>
                <w:lang w:val="es-ES_tradnl"/>
              </w:rPr>
            </w:pPr>
          </w:p>
        </w:tc>
        <w:tc>
          <w:tcPr>
            <w:tcW w:w="4997"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29672800" w14:textId="77777777" w:rsidR="00C21B69" w:rsidRPr="00E02E85" w:rsidRDefault="00C21B69" w:rsidP="00C21B69">
            <w:pPr>
              <w:pStyle w:val="BodyText"/>
              <w:jc w:val="both"/>
              <w:rPr>
                <w:rFonts w:ascii="Arial" w:hAnsi="Arial" w:cs="Arial"/>
                <w:iCs/>
                <w:noProof/>
                <w:sz w:val="22"/>
                <w:szCs w:val="22"/>
                <w:lang w:val="es-ES_tradnl"/>
              </w:rPr>
            </w:pPr>
            <w:r w:rsidRPr="00E02E85">
              <w:rPr>
                <w:rFonts w:ascii="Arial" w:hAnsi="Arial" w:cs="Arial"/>
                <w:iCs/>
                <w:noProof/>
                <w:sz w:val="22"/>
                <w:szCs w:val="22"/>
                <w:lang w:val="es-ES_tradnl"/>
              </w:rPr>
              <w:t xml:space="preserve">Si la respuesta es Si, por favor describa el proceso y sus resutados importantes en términos de riesgos y oportunidades ambientales y sociales. </w:t>
            </w:r>
          </w:p>
          <w:p w14:paraId="75765C97" w14:textId="77777777" w:rsidR="00C21B69" w:rsidRPr="00E02E85" w:rsidRDefault="00C21B69" w:rsidP="00C21B69">
            <w:pPr>
              <w:pStyle w:val="Default"/>
              <w:rPr>
                <w:rFonts w:ascii="Arial" w:hAnsi="Arial" w:cs="Arial"/>
                <w:sz w:val="22"/>
                <w:szCs w:val="22"/>
                <w:lang w:val="es-ES_tradnl"/>
              </w:rPr>
            </w:pPr>
          </w:p>
          <w:p w14:paraId="58CB0FD4" w14:textId="77777777" w:rsidR="00C21B69" w:rsidRPr="00E02E85" w:rsidRDefault="00C21B69" w:rsidP="00C21B69">
            <w:pPr>
              <w:pStyle w:val="BodyText"/>
              <w:rPr>
                <w:rFonts w:ascii="Arial" w:hAnsi="Arial" w:cs="Arial"/>
                <w:b/>
                <w:iCs/>
                <w:noProof/>
                <w:sz w:val="22"/>
                <w:szCs w:val="22"/>
                <w:lang w:val="es-ES_tradnl"/>
              </w:rPr>
            </w:pPr>
          </w:p>
        </w:tc>
      </w:tr>
      <w:tr w:rsidR="00C21B69" w:rsidRPr="00E02E85" w14:paraId="12986E39" w14:textId="77777777" w:rsidTr="00856E08">
        <w:tc>
          <w:tcPr>
            <w:tcW w:w="371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6F442E9A" w14:textId="77777777" w:rsidR="00C21B69" w:rsidRPr="00E02E85" w:rsidRDefault="00C21B69" w:rsidP="00C21B69">
            <w:pPr>
              <w:jc w:val="both"/>
              <w:rPr>
                <w:rFonts w:ascii="Arial" w:hAnsi="Arial" w:cs="Arial"/>
                <w:bCs/>
                <w:iCs/>
                <w:noProof/>
                <w:sz w:val="22"/>
                <w:szCs w:val="22"/>
                <w:lang w:val="es-ES_tradnl"/>
              </w:rPr>
            </w:pPr>
            <w:r w:rsidRPr="00E02E85">
              <w:rPr>
                <w:rFonts w:ascii="Arial" w:hAnsi="Arial" w:cs="Arial"/>
                <w:bCs/>
                <w:iCs/>
                <w:noProof/>
                <w:sz w:val="22"/>
                <w:szCs w:val="22"/>
                <w:lang w:val="es-ES_tradnl"/>
              </w:rPr>
              <w:t xml:space="preserve">Por favor provea detalles de cualquier </w:t>
            </w:r>
            <w:r w:rsidRPr="00E02E85">
              <w:rPr>
                <w:rFonts w:ascii="Arial" w:hAnsi="Arial" w:cs="Arial"/>
                <w:bCs/>
                <w:iCs/>
                <w:noProof/>
                <w:sz w:val="22"/>
                <w:szCs w:val="22"/>
                <w:lang w:val="es-ES_tradnl"/>
              </w:rPr>
              <w:lastRenderedPageBreak/>
              <w:t>accidente/litigio/queja/notificaciones regulatorias y multas:</w:t>
            </w:r>
          </w:p>
          <w:p w14:paraId="25BCCC66" w14:textId="77777777" w:rsidR="00C21B69" w:rsidRPr="00E02E85" w:rsidRDefault="00C21B69" w:rsidP="008B3CA4">
            <w:pPr>
              <w:numPr>
                <w:ilvl w:val="0"/>
                <w:numId w:val="8"/>
              </w:numPr>
              <w:jc w:val="both"/>
              <w:rPr>
                <w:rFonts w:ascii="Arial" w:hAnsi="Arial" w:cs="Arial"/>
                <w:noProof/>
                <w:sz w:val="22"/>
                <w:szCs w:val="22"/>
                <w:lang w:val="es-ES_tradnl"/>
              </w:rPr>
            </w:pPr>
            <w:r w:rsidRPr="00E02E85">
              <w:rPr>
                <w:rFonts w:ascii="Arial" w:hAnsi="Arial" w:cs="Arial"/>
                <w:noProof/>
                <w:sz w:val="22"/>
                <w:szCs w:val="22"/>
                <w:lang w:val="es-ES_tradnl"/>
              </w:rPr>
              <w:t>Cualquier incidente de no cumplimiento con los requisitos socio-ambientales</w:t>
            </w:r>
          </w:p>
          <w:p w14:paraId="56FA2D36" w14:textId="77777777" w:rsidR="00C21B69" w:rsidRPr="00E02E85" w:rsidRDefault="00C21B69" w:rsidP="00C21B69">
            <w:pPr>
              <w:jc w:val="both"/>
              <w:rPr>
                <w:rFonts w:ascii="Arial" w:hAnsi="Arial" w:cs="Arial"/>
                <w:bCs/>
                <w:iCs/>
                <w:noProof/>
                <w:sz w:val="22"/>
                <w:szCs w:val="22"/>
                <w:lang w:val="es-ES_tradnl"/>
              </w:rPr>
            </w:pPr>
            <w:r w:rsidRPr="00E02E85">
              <w:rPr>
                <w:rFonts w:ascii="Arial" w:hAnsi="Arial" w:cs="Arial"/>
                <w:noProof/>
                <w:sz w:val="22"/>
                <w:szCs w:val="22"/>
                <w:lang w:val="es-ES_tradnl"/>
              </w:rPr>
              <w:t xml:space="preserve">Cualquier condicionalidad o acción impuesta por Bancóldex como resultado de incumplimientos socio-ambientales. </w:t>
            </w:r>
          </w:p>
        </w:tc>
        <w:tc>
          <w:tcPr>
            <w:tcW w:w="103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56A54762" w14:textId="77777777" w:rsidR="00C21B69" w:rsidRPr="00E02E85" w:rsidRDefault="00C21B69" w:rsidP="00C21B69">
            <w:pPr>
              <w:rPr>
                <w:rFonts w:ascii="Arial" w:hAnsi="Arial" w:cs="Arial"/>
                <w:noProof/>
                <w:sz w:val="22"/>
                <w:szCs w:val="22"/>
                <w:lang w:val="es-ES_tradnl"/>
              </w:rPr>
            </w:pPr>
          </w:p>
        </w:tc>
        <w:tc>
          <w:tcPr>
            <w:tcW w:w="4997"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1DB0617B" w14:textId="77777777" w:rsidR="00C21B69" w:rsidRPr="00E02E85" w:rsidRDefault="00C21B69" w:rsidP="00C21B69">
            <w:pPr>
              <w:pStyle w:val="BodyText"/>
              <w:jc w:val="both"/>
              <w:rPr>
                <w:rFonts w:ascii="Arial" w:hAnsi="Arial" w:cs="Arial"/>
                <w:b/>
                <w:iCs/>
                <w:noProof/>
                <w:sz w:val="22"/>
                <w:szCs w:val="22"/>
                <w:lang w:val="es-ES_tradnl"/>
              </w:rPr>
            </w:pPr>
          </w:p>
        </w:tc>
      </w:tr>
      <w:tr w:rsidR="00C21B69" w:rsidRPr="00E02E85" w14:paraId="22F25715" w14:textId="77777777" w:rsidTr="00856E08">
        <w:tc>
          <w:tcPr>
            <w:tcW w:w="3715" w:type="dxa"/>
            <w:tcBorders>
              <w:top w:val="single" w:sz="4" w:space="0" w:color="auto"/>
              <w:left w:val="single" w:sz="4" w:space="0" w:color="auto"/>
              <w:bottom w:val="single" w:sz="4" w:space="0" w:color="auto"/>
              <w:right w:val="single" w:sz="4" w:space="0" w:color="auto"/>
            </w:tcBorders>
            <w:shd w:val="clear" w:color="auto" w:fill="FFFF99"/>
            <w:tcMar>
              <w:top w:w="0" w:type="dxa"/>
              <w:left w:w="115" w:type="dxa"/>
              <w:bottom w:w="0" w:type="dxa"/>
              <w:right w:w="115" w:type="dxa"/>
            </w:tcMar>
            <w:hideMark/>
          </w:tcPr>
          <w:p w14:paraId="7CC93F92" w14:textId="77777777" w:rsidR="00C21B69" w:rsidRPr="00E02E85" w:rsidRDefault="00C21B69" w:rsidP="008B3CA4">
            <w:pPr>
              <w:numPr>
                <w:ilvl w:val="0"/>
                <w:numId w:val="9"/>
              </w:numPr>
              <w:jc w:val="both"/>
              <w:rPr>
                <w:rFonts w:ascii="Arial" w:hAnsi="Arial" w:cs="Arial"/>
                <w:bCs/>
                <w:iCs/>
                <w:noProof/>
                <w:sz w:val="22"/>
                <w:szCs w:val="22"/>
                <w:lang w:val="es-ES_tradnl"/>
              </w:rPr>
            </w:pPr>
            <w:r w:rsidRPr="00E02E85">
              <w:rPr>
                <w:rFonts w:ascii="Arial" w:hAnsi="Arial" w:cs="Arial"/>
                <w:sz w:val="22"/>
                <w:szCs w:val="22"/>
                <w:lang w:val="es-ES_tradnl"/>
              </w:rPr>
              <w:br w:type="page"/>
            </w:r>
            <w:r w:rsidRPr="00E02E85">
              <w:rPr>
                <w:rFonts w:ascii="Arial" w:hAnsi="Arial" w:cs="Arial"/>
                <w:b/>
                <w:noProof/>
                <w:sz w:val="22"/>
                <w:szCs w:val="22"/>
                <w:lang w:val="es-ES_tradnl"/>
              </w:rPr>
              <w:t>Reportes</w:t>
            </w:r>
          </w:p>
        </w:tc>
        <w:tc>
          <w:tcPr>
            <w:tcW w:w="1031" w:type="dxa"/>
            <w:tcBorders>
              <w:top w:val="single" w:sz="4" w:space="0" w:color="auto"/>
              <w:left w:val="single" w:sz="4" w:space="0" w:color="auto"/>
              <w:bottom w:val="single" w:sz="4" w:space="0" w:color="auto"/>
              <w:right w:val="single" w:sz="4" w:space="0" w:color="auto"/>
            </w:tcBorders>
            <w:shd w:val="clear" w:color="auto" w:fill="FFFF99"/>
            <w:tcMar>
              <w:top w:w="0" w:type="dxa"/>
              <w:left w:w="115" w:type="dxa"/>
              <w:bottom w:w="0" w:type="dxa"/>
              <w:right w:w="115" w:type="dxa"/>
            </w:tcMar>
          </w:tcPr>
          <w:p w14:paraId="4F98AD17" w14:textId="77777777" w:rsidR="00C21B69" w:rsidRPr="00E02E85" w:rsidRDefault="00C21B69" w:rsidP="00C21B69">
            <w:pPr>
              <w:rPr>
                <w:rFonts w:ascii="Arial" w:hAnsi="Arial" w:cs="Arial"/>
                <w:noProof/>
                <w:sz w:val="22"/>
                <w:szCs w:val="22"/>
                <w:lang w:val="es-ES_tradnl"/>
              </w:rPr>
            </w:pPr>
            <w:r w:rsidRPr="00E02E85">
              <w:rPr>
                <w:rFonts w:ascii="Arial" w:hAnsi="Arial" w:cs="Arial"/>
                <w:i/>
                <w:iCs/>
                <w:noProof/>
                <w:sz w:val="22"/>
                <w:szCs w:val="22"/>
                <w:lang w:val="es-ES_tradnl"/>
              </w:rPr>
              <w:t>Si/No</w:t>
            </w:r>
          </w:p>
        </w:tc>
        <w:tc>
          <w:tcPr>
            <w:tcW w:w="4997" w:type="dxa"/>
            <w:tcBorders>
              <w:top w:val="single" w:sz="4" w:space="0" w:color="auto"/>
              <w:left w:val="single" w:sz="4" w:space="0" w:color="auto"/>
              <w:bottom w:val="single" w:sz="4" w:space="0" w:color="auto"/>
              <w:right w:val="single" w:sz="4" w:space="0" w:color="auto"/>
            </w:tcBorders>
            <w:shd w:val="clear" w:color="auto" w:fill="FFFF99"/>
            <w:tcMar>
              <w:top w:w="0" w:type="dxa"/>
              <w:left w:w="115" w:type="dxa"/>
              <w:bottom w:w="0" w:type="dxa"/>
              <w:right w:w="115" w:type="dxa"/>
            </w:tcMar>
            <w:hideMark/>
          </w:tcPr>
          <w:p w14:paraId="2F35184F" w14:textId="77777777" w:rsidR="00C21B69" w:rsidRPr="00E02E85" w:rsidRDefault="00C21B69" w:rsidP="00C21B69">
            <w:pPr>
              <w:jc w:val="both"/>
              <w:rPr>
                <w:rFonts w:ascii="Arial" w:hAnsi="Arial" w:cs="Arial"/>
                <w:noProof/>
                <w:sz w:val="22"/>
                <w:szCs w:val="22"/>
                <w:lang w:val="es-ES_tradnl"/>
              </w:rPr>
            </w:pPr>
          </w:p>
        </w:tc>
      </w:tr>
      <w:tr w:rsidR="00C21B69" w:rsidRPr="00E02E85" w14:paraId="6E272862" w14:textId="77777777" w:rsidTr="00856E08">
        <w:tc>
          <w:tcPr>
            <w:tcW w:w="371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460385F0" w14:textId="77777777" w:rsidR="00C21B69" w:rsidRPr="00E02E85" w:rsidRDefault="00C21B69" w:rsidP="008B3CA4">
            <w:pPr>
              <w:numPr>
                <w:ilvl w:val="0"/>
                <w:numId w:val="8"/>
              </w:numPr>
              <w:jc w:val="both"/>
              <w:rPr>
                <w:rFonts w:ascii="Arial" w:hAnsi="Arial" w:cs="Arial"/>
                <w:noProof/>
                <w:sz w:val="22"/>
                <w:szCs w:val="22"/>
                <w:lang w:val="es-ES_tradnl"/>
              </w:rPr>
            </w:pPr>
            <w:r w:rsidRPr="00E02E85">
              <w:rPr>
                <w:rFonts w:ascii="Arial" w:hAnsi="Arial" w:cs="Arial"/>
                <w:noProof/>
                <w:sz w:val="22"/>
                <w:szCs w:val="22"/>
                <w:lang w:val="es-ES_tradnl"/>
              </w:rPr>
              <w:t xml:space="preserve">Existe un proceso interno para reportar sobre aspectos ambientales y sociales a la alta Gerencia? </w:t>
            </w:r>
          </w:p>
        </w:tc>
        <w:tc>
          <w:tcPr>
            <w:tcW w:w="103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103622B4" w14:textId="77777777" w:rsidR="00C21B69" w:rsidRPr="00E02E85" w:rsidRDefault="00C21B69" w:rsidP="00C21B69">
            <w:pPr>
              <w:rPr>
                <w:rFonts w:ascii="Arial" w:hAnsi="Arial" w:cs="Arial"/>
                <w:noProof/>
                <w:sz w:val="22"/>
                <w:szCs w:val="22"/>
                <w:lang w:val="es-ES_tradnl"/>
              </w:rPr>
            </w:pPr>
          </w:p>
        </w:tc>
        <w:tc>
          <w:tcPr>
            <w:tcW w:w="4997"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07DE170E" w14:textId="77777777" w:rsidR="00C21B69" w:rsidRPr="00E02E85" w:rsidRDefault="00C21B69" w:rsidP="00C21B69">
            <w:pPr>
              <w:pStyle w:val="BodyText"/>
              <w:rPr>
                <w:rFonts w:ascii="Arial" w:hAnsi="Arial" w:cs="Arial"/>
                <w:b/>
                <w:iCs/>
                <w:noProof/>
                <w:sz w:val="22"/>
                <w:szCs w:val="22"/>
                <w:lang w:val="es-ES_tradnl"/>
              </w:rPr>
            </w:pPr>
            <w:r w:rsidRPr="00E02E85">
              <w:rPr>
                <w:rFonts w:ascii="Arial" w:hAnsi="Arial" w:cs="Arial"/>
                <w:iCs/>
                <w:noProof/>
                <w:sz w:val="22"/>
                <w:szCs w:val="22"/>
                <w:lang w:val="es-ES_tradnl"/>
              </w:rPr>
              <w:t>Si la respuesta es Si, por favor explique el proceso y resultados importantes</w:t>
            </w:r>
          </w:p>
        </w:tc>
      </w:tr>
      <w:tr w:rsidR="00C21B69" w:rsidRPr="00E02E85" w14:paraId="590F64A6" w14:textId="77777777" w:rsidTr="00856E08">
        <w:tc>
          <w:tcPr>
            <w:tcW w:w="371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6F452F8F" w14:textId="77777777" w:rsidR="00C21B69" w:rsidRPr="00E02E85" w:rsidRDefault="00C21B69" w:rsidP="00C21B69">
            <w:pPr>
              <w:pStyle w:val="ListBullet"/>
              <w:numPr>
                <w:ilvl w:val="0"/>
                <w:numId w:val="0"/>
              </w:numPr>
              <w:jc w:val="both"/>
              <w:rPr>
                <w:rFonts w:ascii="Arial" w:hAnsi="Arial" w:cs="Arial"/>
                <w:bCs/>
                <w:iCs/>
                <w:noProof/>
                <w:sz w:val="22"/>
                <w:szCs w:val="22"/>
                <w:lang w:val="es-ES_tradnl"/>
              </w:rPr>
            </w:pPr>
            <w:r w:rsidRPr="00E02E85">
              <w:rPr>
                <w:rFonts w:ascii="Arial" w:hAnsi="Arial" w:cs="Arial"/>
                <w:bCs/>
                <w:iCs/>
                <w:noProof/>
                <w:sz w:val="22"/>
                <w:szCs w:val="22"/>
                <w:lang w:val="es-ES_tradnl"/>
              </w:rPr>
              <w:t xml:space="preserve">Usted prepara reportes ambientales y sociales: </w:t>
            </w:r>
          </w:p>
          <w:p w14:paraId="4C3E79CF" w14:textId="77777777" w:rsidR="00C21B69" w:rsidRPr="00E02E85" w:rsidRDefault="00C21B69" w:rsidP="008B3CA4">
            <w:pPr>
              <w:pStyle w:val="ListBullet"/>
              <w:widowControl/>
              <w:numPr>
                <w:ilvl w:val="0"/>
                <w:numId w:val="10"/>
              </w:numPr>
              <w:jc w:val="both"/>
              <w:rPr>
                <w:rFonts w:ascii="Arial" w:hAnsi="Arial" w:cs="Arial"/>
                <w:noProof/>
                <w:sz w:val="22"/>
                <w:szCs w:val="22"/>
                <w:lang w:val="es-ES_tradnl"/>
              </w:rPr>
            </w:pPr>
            <w:r w:rsidRPr="00E02E85">
              <w:rPr>
                <w:rFonts w:ascii="Arial" w:hAnsi="Arial" w:cs="Arial"/>
                <w:noProof/>
                <w:sz w:val="22"/>
                <w:szCs w:val="22"/>
                <w:lang w:val="es-ES_tradnl"/>
              </w:rPr>
              <w:t>Para otros bancos multilaterales</w:t>
            </w:r>
          </w:p>
          <w:p w14:paraId="13D3D397" w14:textId="77777777" w:rsidR="00C21B69" w:rsidRPr="00E02E85" w:rsidRDefault="00C21B69" w:rsidP="008B3CA4">
            <w:pPr>
              <w:pStyle w:val="ListBullet"/>
              <w:widowControl/>
              <w:numPr>
                <w:ilvl w:val="0"/>
                <w:numId w:val="10"/>
              </w:numPr>
              <w:jc w:val="both"/>
              <w:rPr>
                <w:rFonts w:ascii="Arial" w:hAnsi="Arial" w:cs="Arial"/>
                <w:noProof/>
                <w:sz w:val="22"/>
                <w:szCs w:val="22"/>
                <w:lang w:val="es-ES_tradnl"/>
              </w:rPr>
            </w:pPr>
            <w:r w:rsidRPr="00E02E85">
              <w:rPr>
                <w:rFonts w:ascii="Arial" w:hAnsi="Arial" w:cs="Arial"/>
                <w:noProof/>
                <w:sz w:val="22"/>
                <w:szCs w:val="22"/>
                <w:lang w:val="es-ES_tradnl"/>
              </w:rPr>
              <w:t>Otros actores relevantes</w:t>
            </w:r>
          </w:p>
          <w:p w14:paraId="40691615" w14:textId="77777777" w:rsidR="00C21B69" w:rsidRPr="00E02E85" w:rsidRDefault="00C21B69" w:rsidP="00C21B69">
            <w:pPr>
              <w:jc w:val="center"/>
              <w:rPr>
                <w:rFonts w:ascii="Arial" w:hAnsi="Arial" w:cs="Arial"/>
                <w:b/>
                <w:noProof/>
                <w:sz w:val="22"/>
                <w:szCs w:val="22"/>
                <w:lang w:val="es-ES_tradnl"/>
              </w:rPr>
            </w:pPr>
            <w:r w:rsidRPr="00E02E85">
              <w:rPr>
                <w:rFonts w:ascii="Arial" w:hAnsi="Arial" w:cs="Arial"/>
                <w:noProof/>
                <w:sz w:val="22"/>
                <w:szCs w:val="22"/>
                <w:lang w:val="es-ES_tradnl"/>
              </w:rPr>
              <w:t>Reportes de Sustentabilidad?</w:t>
            </w:r>
          </w:p>
        </w:tc>
        <w:tc>
          <w:tcPr>
            <w:tcW w:w="103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1A80EF62" w14:textId="77777777" w:rsidR="00C21B69" w:rsidRPr="00E02E85" w:rsidRDefault="00C21B69" w:rsidP="00C21B69">
            <w:pPr>
              <w:pStyle w:val="BodyText"/>
              <w:rPr>
                <w:rFonts w:ascii="Arial" w:hAnsi="Arial" w:cs="Arial"/>
                <w:b/>
                <w:i/>
                <w:iCs/>
                <w:noProof/>
                <w:sz w:val="22"/>
                <w:szCs w:val="22"/>
                <w:lang w:val="es-ES_tradnl"/>
              </w:rPr>
            </w:pPr>
          </w:p>
        </w:tc>
        <w:tc>
          <w:tcPr>
            <w:tcW w:w="4997"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5F6C4E94" w14:textId="77777777" w:rsidR="00C21B69" w:rsidRPr="00E02E85" w:rsidRDefault="00C21B69" w:rsidP="00C21B69">
            <w:pPr>
              <w:pStyle w:val="BodyText"/>
              <w:rPr>
                <w:rFonts w:ascii="Arial" w:hAnsi="Arial" w:cs="Arial"/>
                <w:b/>
                <w:iCs/>
                <w:noProof/>
                <w:sz w:val="22"/>
                <w:szCs w:val="22"/>
                <w:lang w:val="es-ES_tradnl"/>
              </w:rPr>
            </w:pPr>
            <w:r w:rsidRPr="00E02E85">
              <w:rPr>
                <w:rFonts w:ascii="Arial" w:hAnsi="Arial" w:cs="Arial"/>
                <w:iCs/>
                <w:noProof/>
                <w:sz w:val="22"/>
                <w:szCs w:val="22"/>
                <w:lang w:val="es-ES_tradnl"/>
              </w:rPr>
              <w:t xml:space="preserve">Si la respuesta es Si, por favor provea copias de estos reportes. </w:t>
            </w:r>
          </w:p>
        </w:tc>
      </w:tr>
    </w:tbl>
    <w:p w14:paraId="3E9508D3" w14:textId="77777777" w:rsidR="00C21B69" w:rsidRPr="00E02E85" w:rsidRDefault="00C21B69" w:rsidP="00C21B69">
      <w:pPr>
        <w:rPr>
          <w:rFonts w:ascii="Arial" w:hAnsi="Arial" w:cs="Arial"/>
          <w:sz w:val="22"/>
          <w:szCs w:val="22"/>
          <w:lang w:val="es-ES_tradnl"/>
        </w:rPr>
      </w:pPr>
    </w:p>
    <w:p w14:paraId="76805C4B" w14:textId="77777777" w:rsidR="00C21B69" w:rsidRPr="00E02E85" w:rsidRDefault="00C21B69" w:rsidP="00C21B69">
      <w:pPr>
        <w:jc w:val="both"/>
        <w:rPr>
          <w:rFonts w:ascii="Arial" w:hAnsi="Arial" w:cs="Arial"/>
          <w:sz w:val="22"/>
          <w:szCs w:val="22"/>
          <w:lang w:val="es-ES_tradnl"/>
        </w:rPr>
      </w:pPr>
    </w:p>
    <w:p w14:paraId="35619AB0" w14:textId="77777777" w:rsidR="00C21B69" w:rsidRPr="00E02E85" w:rsidRDefault="00C21B69" w:rsidP="00C21B69">
      <w:pPr>
        <w:jc w:val="both"/>
        <w:rPr>
          <w:rFonts w:ascii="Arial" w:hAnsi="Arial" w:cs="Arial"/>
          <w:sz w:val="22"/>
          <w:szCs w:val="22"/>
          <w:lang w:val="es-ES_tradnl"/>
        </w:rPr>
      </w:pP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223"/>
        <w:gridCol w:w="4587"/>
      </w:tblGrid>
      <w:tr w:rsidR="00C21B69" w:rsidRPr="00E02E85" w14:paraId="293FC273" w14:textId="77777777" w:rsidTr="00856E08">
        <w:tc>
          <w:tcPr>
            <w:tcW w:w="9810" w:type="dxa"/>
            <w:gridSpan w:val="2"/>
            <w:tcBorders>
              <w:top w:val="single" w:sz="4" w:space="0" w:color="auto"/>
              <w:left w:val="single" w:sz="4" w:space="0" w:color="auto"/>
              <w:bottom w:val="single" w:sz="4" w:space="0" w:color="auto"/>
              <w:right w:val="single" w:sz="4" w:space="0" w:color="auto"/>
            </w:tcBorders>
            <w:shd w:val="clear" w:color="auto" w:fill="FFFF99"/>
            <w:hideMark/>
          </w:tcPr>
          <w:p w14:paraId="7C782C13" w14:textId="77777777" w:rsidR="00C21B69" w:rsidRPr="00E02E85" w:rsidRDefault="00C21B69" w:rsidP="00C21B69">
            <w:pPr>
              <w:jc w:val="center"/>
              <w:rPr>
                <w:rFonts w:ascii="Arial" w:hAnsi="Arial" w:cs="Arial"/>
                <w:b/>
                <w:noProof/>
                <w:sz w:val="22"/>
                <w:szCs w:val="22"/>
                <w:lang w:val="es-ES_tradnl"/>
              </w:rPr>
            </w:pPr>
            <w:r w:rsidRPr="00E02E85">
              <w:rPr>
                <w:rFonts w:ascii="Arial" w:hAnsi="Arial" w:cs="Arial"/>
                <w:b/>
                <w:noProof/>
                <w:sz w:val="22"/>
                <w:szCs w:val="22"/>
                <w:lang w:val="es-ES_tradnl"/>
              </w:rPr>
              <w:t>Informes sobre los protocolos de disposicion de residuos</w:t>
            </w:r>
          </w:p>
        </w:tc>
      </w:tr>
      <w:tr w:rsidR="00C21B69" w:rsidRPr="00E02E85" w14:paraId="137D4E6C" w14:textId="77777777" w:rsidTr="00856E08">
        <w:tc>
          <w:tcPr>
            <w:tcW w:w="5223" w:type="dxa"/>
            <w:tcBorders>
              <w:top w:val="single" w:sz="4" w:space="0" w:color="auto"/>
              <w:left w:val="single" w:sz="4" w:space="0" w:color="auto"/>
              <w:bottom w:val="single" w:sz="4" w:space="0" w:color="auto"/>
              <w:right w:val="single" w:sz="4" w:space="0" w:color="auto"/>
            </w:tcBorders>
            <w:hideMark/>
          </w:tcPr>
          <w:p w14:paraId="0E137ED6" w14:textId="77777777" w:rsidR="00C21B69" w:rsidRPr="00E02E85" w:rsidRDefault="00C21B69" w:rsidP="00C21B69">
            <w:pPr>
              <w:jc w:val="both"/>
              <w:rPr>
                <w:rFonts w:ascii="Arial" w:hAnsi="Arial" w:cs="Arial"/>
                <w:noProof/>
                <w:sz w:val="22"/>
                <w:szCs w:val="22"/>
                <w:lang w:val="es-ES_tradnl"/>
              </w:rPr>
            </w:pPr>
          </w:p>
        </w:tc>
        <w:tc>
          <w:tcPr>
            <w:tcW w:w="4587" w:type="dxa"/>
            <w:tcBorders>
              <w:top w:val="single" w:sz="4" w:space="0" w:color="auto"/>
              <w:left w:val="single" w:sz="4" w:space="0" w:color="auto"/>
              <w:bottom w:val="single" w:sz="4" w:space="0" w:color="auto"/>
              <w:right w:val="single" w:sz="4" w:space="0" w:color="auto"/>
            </w:tcBorders>
          </w:tcPr>
          <w:p w14:paraId="1CF58F0B" w14:textId="77777777" w:rsidR="00C21B69" w:rsidRPr="00E02E85" w:rsidRDefault="00C21B69" w:rsidP="00C21B69">
            <w:pPr>
              <w:jc w:val="center"/>
              <w:rPr>
                <w:rFonts w:ascii="Arial" w:hAnsi="Arial" w:cs="Arial"/>
                <w:noProof/>
                <w:sz w:val="22"/>
                <w:szCs w:val="22"/>
                <w:lang w:val="es-ES_tradnl"/>
              </w:rPr>
            </w:pPr>
          </w:p>
        </w:tc>
      </w:tr>
      <w:tr w:rsidR="00C21B69" w:rsidRPr="00E02E85" w14:paraId="082A5415" w14:textId="77777777" w:rsidTr="00856E08">
        <w:tc>
          <w:tcPr>
            <w:tcW w:w="5223" w:type="dxa"/>
            <w:tcBorders>
              <w:top w:val="single" w:sz="4" w:space="0" w:color="auto"/>
              <w:left w:val="single" w:sz="4" w:space="0" w:color="auto"/>
              <w:bottom w:val="single" w:sz="4" w:space="0" w:color="auto"/>
              <w:right w:val="single" w:sz="4" w:space="0" w:color="auto"/>
            </w:tcBorders>
            <w:hideMark/>
          </w:tcPr>
          <w:p w14:paraId="49364C44" w14:textId="77777777" w:rsidR="00C21B69" w:rsidRPr="00E02E85" w:rsidRDefault="00C21B69" w:rsidP="00C21B69">
            <w:pPr>
              <w:jc w:val="both"/>
              <w:rPr>
                <w:rFonts w:ascii="Arial" w:hAnsi="Arial" w:cs="Arial"/>
                <w:noProof/>
                <w:sz w:val="22"/>
                <w:szCs w:val="22"/>
                <w:lang w:val="es-ES_tradnl"/>
              </w:rPr>
            </w:pPr>
            <w:r w:rsidRPr="00E02E85">
              <w:rPr>
                <w:rFonts w:ascii="Arial" w:hAnsi="Arial" w:cs="Arial"/>
                <w:noProof/>
                <w:sz w:val="22"/>
                <w:szCs w:val="22"/>
                <w:lang w:val="es-ES_tradnl"/>
              </w:rPr>
              <w:t xml:space="preserve">Linea EE (Servicios). </w:t>
            </w:r>
          </w:p>
        </w:tc>
        <w:tc>
          <w:tcPr>
            <w:tcW w:w="4587" w:type="dxa"/>
            <w:tcBorders>
              <w:top w:val="single" w:sz="4" w:space="0" w:color="auto"/>
              <w:left w:val="single" w:sz="4" w:space="0" w:color="auto"/>
              <w:bottom w:val="single" w:sz="4" w:space="0" w:color="auto"/>
              <w:right w:val="single" w:sz="4" w:space="0" w:color="auto"/>
            </w:tcBorders>
          </w:tcPr>
          <w:p w14:paraId="4318AE09" w14:textId="77777777" w:rsidR="00C21B69" w:rsidRPr="00E02E85" w:rsidRDefault="00C21B69" w:rsidP="00C21B69">
            <w:pPr>
              <w:rPr>
                <w:rFonts w:ascii="Arial" w:hAnsi="Arial" w:cs="Arial"/>
                <w:noProof/>
                <w:sz w:val="22"/>
                <w:szCs w:val="22"/>
                <w:lang w:val="es-ES_tradnl"/>
              </w:rPr>
            </w:pPr>
            <w:r w:rsidRPr="00E02E85">
              <w:rPr>
                <w:rFonts w:ascii="Arial" w:hAnsi="Arial" w:cs="Arial"/>
                <w:noProof/>
                <w:sz w:val="22"/>
                <w:szCs w:val="22"/>
                <w:lang w:val="es-ES_tradnl"/>
              </w:rPr>
              <w:t>-Informes recibidos</w:t>
            </w:r>
          </w:p>
          <w:p w14:paraId="24D9673D" w14:textId="77777777" w:rsidR="00C21B69" w:rsidRPr="00E02E85" w:rsidRDefault="00C21B69" w:rsidP="00C21B69">
            <w:pPr>
              <w:rPr>
                <w:rFonts w:ascii="Arial" w:hAnsi="Arial" w:cs="Arial"/>
                <w:noProof/>
                <w:sz w:val="22"/>
                <w:szCs w:val="22"/>
                <w:lang w:val="es-ES_tradnl"/>
              </w:rPr>
            </w:pPr>
            <w:r w:rsidRPr="00E02E85">
              <w:rPr>
                <w:rFonts w:ascii="Arial" w:hAnsi="Arial" w:cs="Arial"/>
                <w:noProof/>
                <w:sz w:val="22"/>
                <w:szCs w:val="22"/>
                <w:lang w:val="es-ES_tradnl"/>
              </w:rPr>
              <w:t>-Estado de cumplimiento</w:t>
            </w:r>
          </w:p>
          <w:p w14:paraId="435A4C14" w14:textId="77777777" w:rsidR="00C21B69" w:rsidRPr="00E02E85" w:rsidRDefault="00C21B69" w:rsidP="00C21B69">
            <w:pPr>
              <w:rPr>
                <w:rFonts w:ascii="Arial" w:hAnsi="Arial" w:cs="Arial"/>
                <w:noProof/>
                <w:sz w:val="22"/>
                <w:szCs w:val="22"/>
                <w:lang w:val="es-ES_tradnl"/>
              </w:rPr>
            </w:pPr>
            <w:r w:rsidRPr="00E02E85">
              <w:rPr>
                <w:rFonts w:ascii="Arial" w:hAnsi="Arial" w:cs="Arial"/>
                <w:noProof/>
                <w:sz w:val="22"/>
                <w:szCs w:val="22"/>
                <w:lang w:val="es-ES_tradnl"/>
              </w:rPr>
              <w:t>-Incluir copias en anexo</w:t>
            </w:r>
          </w:p>
          <w:p w14:paraId="7A256897" w14:textId="77777777" w:rsidR="00C21B69" w:rsidRPr="00E02E85" w:rsidRDefault="00C21B69" w:rsidP="00C21B69">
            <w:pPr>
              <w:jc w:val="center"/>
              <w:rPr>
                <w:rFonts w:ascii="Arial" w:hAnsi="Arial" w:cs="Arial"/>
                <w:noProof/>
                <w:sz w:val="22"/>
                <w:szCs w:val="22"/>
                <w:lang w:val="es-ES_tradnl"/>
              </w:rPr>
            </w:pPr>
          </w:p>
        </w:tc>
      </w:tr>
    </w:tbl>
    <w:p w14:paraId="5AE85A68" w14:textId="77777777" w:rsidR="00C21B69" w:rsidRPr="00E02E85" w:rsidRDefault="00C21B69" w:rsidP="00C21B69">
      <w:pPr>
        <w:jc w:val="both"/>
        <w:rPr>
          <w:rFonts w:ascii="Arial" w:hAnsi="Arial" w:cs="Arial"/>
          <w:sz w:val="22"/>
          <w:szCs w:val="22"/>
          <w:lang w:val="es-ES_tradnl"/>
        </w:rPr>
      </w:pPr>
    </w:p>
    <w:p w14:paraId="1EE12B23" w14:textId="77777777" w:rsidR="00C21B69" w:rsidRPr="00E02E85" w:rsidRDefault="00C21B69" w:rsidP="00C21B69">
      <w:pPr>
        <w:jc w:val="both"/>
        <w:rPr>
          <w:rFonts w:ascii="Arial" w:hAnsi="Arial" w:cs="Arial"/>
          <w:sz w:val="22"/>
          <w:szCs w:val="22"/>
          <w:lang w:val="es-ES_tradnl"/>
        </w:rPr>
      </w:pPr>
    </w:p>
    <w:p w14:paraId="3F40B202" w14:textId="77777777" w:rsidR="00C21B69" w:rsidRPr="00E02E85" w:rsidRDefault="00C21B69" w:rsidP="00C21B69">
      <w:pPr>
        <w:pStyle w:val="CLEDSchedAnnexNo"/>
        <w:jc w:val="left"/>
        <w:rPr>
          <w:rFonts w:ascii="Arial" w:hAnsi="Arial" w:cs="Arial"/>
          <w:b/>
          <w:bCs/>
          <w:kern w:val="32"/>
          <w:sz w:val="22"/>
          <w:szCs w:val="22"/>
          <w:u w:val="none"/>
          <w:lang w:val="es-ES_tradnl"/>
        </w:rPr>
      </w:pPr>
    </w:p>
    <w:p w14:paraId="2FF9DDD4" w14:textId="77777777" w:rsidR="00C21B69" w:rsidRPr="00E02E85" w:rsidRDefault="00C21B69" w:rsidP="00C21B69">
      <w:pPr>
        <w:pStyle w:val="CLEDSchedAnnexNo"/>
        <w:jc w:val="left"/>
        <w:rPr>
          <w:rFonts w:ascii="Arial" w:hAnsi="Arial" w:cs="Arial"/>
          <w:b/>
          <w:i/>
          <w:sz w:val="22"/>
          <w:szCs w:val="22"/>
          <w:lang w:val="es-ES_tradnl"/>
        </w:rPr>
      </w:pPr>
      <w:r w:rsidRPr="00E02E85">
        <w:rPr>
          <w:rFonts w:ascii="Arial" w:hAnsi="Arial" w:cs="Arial"/>
          <w:b/>
          <w:bCs/>
          <w:i/>
          <w:kern w:val="32"/>
          <w:sz w:val="22"/>
          <w:szCs w:val="22"/>
          <w:u w:val="none"/>
          <w:lang w:val="es-ES_tradnl"/>
        </w:rPr>
        <w:t>FIRMAS DE LOS GERENTES-RESPONSABLES AMBIENTALES</w:t>
      </w:r>
    </w:p>
    <w:sectPr w:rsidR="00C21B69" w:rsidRPr="00E02E85" w:rsidSect="00E02E85">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D5CD77" w14:textId="77777777" w:rsidR="00707297" w:rsidRDefault="00707297" w:rsidP="00953C33">
      <w:r>
        <w:separator/>
      </w:r>
    </w:p>
  </w:endnote>
  <w:endnote w:type="continuationSeparator" w:id="0">
    <w:p w14:paraId="4B08358A" w14:textId="77777777" w:rsidR="00707297" w:rsidRDefault="00707297" w:rsidP="0095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00000000" w:usb1="5000A1FF" w:usb2="00000000" w:usb3="00000000" w:csb0="000001B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3900744"/>
      <w:docPartObj>
        <w:docPartGallery w:val="Page Numbers (Bottom of Page)"/>
        <w:docPartUnique/>
      </w:docPartObj>
    </w:sdtPr>
    <w:sdtEndPr>
      <w:rPr>
        <w:rFonts w:ascii="Arial" w:hAnsi="Arial" w:cs="Arial"/>
        <w:noProof/>
        <w:sz w:val="18"/>
        <w:szCs w:val="18"/>
      </w:rPr>
    </w:sdtEndPr>
    <w:sdtContent>
      <w:p w14:paraId="5BC49338" w14:textId="54002F82" w:rsidR="001F6100" w:rsidRPr="001F6100" w:rsidRDefault="001F6100">
        <w:pPr>
          <w:pStyle w:val="Footer"/>
          <w:jc w:val="center"/>
          <w:rPr>
            <w:rFonts w:ascii="Arial" w:hAnsi="Arial" w:cs="Arial"/>
            <w:sz w:val="18"/>
            <w:szCs w:val="18"/>
          </w:rPr>
        </w:pPr>
        <w:r w:rsidRPr="001F6100">
          <w:rPr>
            <w:rFonts w:ascii="Arial" w:hAnsi="Arial" w:cs="Arial"/>
            <w:sz w:val="18"/>
            <w:szCs w:val="18"/>
          </w:rPr>
          <w:fldChar w:fldCharType="begin"/>
        </w:r>
        <w:r w:rsidRPr="001F6100">
          <w:rPr>
            <w:rFonts w:ascii="Arial" w:hAnsi="Arial" w:cs="Arial"/>
            <w:sz w:val="18"/>
            <w:szCs w:val="18"/>
          </w:rPr>
          <w:instrText xml:space="preserve"> PAGE   \* MERGEFORMAT </w:instrText>
        </w:r>
        <w:r w:rsidRPr="001F6100">
          <w:rPr>
            <w:rFonts w:ascii="Arial" w:hAnsi="Arial" w:cs="Arial"/>
            <w:sz w:val="18"/>
            <w:szCs w:val="18"/>
          </w:rPr>
          <w:fldChar w:fldCharType="separate"/>
        </w:r>
        <w:r w:rsidR="00460ABB">
          <w:rPr>
            <w:rFonts w:ascii="Arial" w:hAnsi="Arial" w:cs="Arial"/>
            <w:noProof/>
            <w:sz w:val="18"/>
            <w:szCs w:val="18"/>
          </w:rPr>
          <w:t>27</w:t>
        </w:r>
        <w:r w:rsidRPr="001F6100">
          <w:rPr>
            <w:rFonts w:ascii="Arial" w:hAnsi="Arial" w:cs="Arial"/>
            <w:noProof/>
            <w:sz w:val="18"/>
            <w:szCs w:val="18"/>
          </w:rPr>
          <w:fldChar w:fldCharType="end"/>
        </w:r>
      </w:p>
    </w:sdtContent>
  </w:sdt>
  <w:p w14:paraId="4E44A4CA" w14:textId="77777777" w:rsidR="001F6100" w:rsidRDefault="001F61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1AD0D" w14:textId="77777777" w:rsidR="00707297" w:rsidRDefault="00707297" w:rsidP="00953C33">
      <w:r>
        <w:separator/>
      </w:r>
    </w:p>
  </w:footnote>
  <w:footnote w:type="continuationSeparator" w:id="0">
    <w:p w14:paraId="73172026" w14:textId="77777777" w:rsidR="00707297" w:rsidRDefault="00707297" w:rsidP="00953C33">
      <w:r>
        <w:continuationSeparator/>
      </w:r>
    </w:p>
  </w:footnote>
  <w:footnote w:id="1">
    <w:p w14:paraId="39657841" w14:textId="4967E662" w:rsidR="00E02E85" w:rsidRPr="00E02E85" w:rsidRDefault="00E02E85" w:rsidP="00E02E85">
      <w:pPr>
        <w:pStyle w:val="FootnoteText"/>
        <w:ind w:left="270" w:hanging="270"/>
        <w:jc w:val="both"/>
        <w:rPr>
          <w:rFonts w:ascii="Arial" w:hAnsi="Arial" w:cs="Arial"/>
          <w:sz w:val="18"/>
          <w:szCs w:val="18"/>
          <w:lang w:val="es-ES_tradnl"/>
        </w:rPr>
      </w:pPr>
      <w:r w:rsidRPr="00E02E85">
        <w:rPr>
          <w:rStyle w:val="FootnoteReference"/>
          <w:rFonts w:ascii="Arial" w:hAnsi="Arial" w:cs="Arial"/>
          <w:sz w:val="18"/>
          <w:szCs w:val="18"/>
        </w:rPr>
        <w:footnoteRef/>
      </w:r>
      <w:r w:rsidRPr="00E02E85">
        <w:rPr>
          <w:rFonts w:ascii="Arial" w:hAnsi="Arial" w:cs="Arial"/>
          <w:sz w:val="18"/>
          <w:szCs w:val="18"/>
          <w:lang w:val="es-ES_tradnl"/>
        </w:rPr>
        <w:t xml:space="preserve"> </w:t>
      </w:r>
      <w:r w:rsidRPr="00E02E85">
        <w:rPr>
          <w:rFonts w:ascii="Arial" w:hAnsi="Arial" w:cs="Arial"/>
          <w:sz w:val="18"/>
          <w:szCs w:val="18"/>
          <w:lang w:val="es-ES_tradnl"/>
        </w:rPr>
        <w:tab/>
        <w:t xml:space="preserve">Llamado por Bancoldex ‘Modelo de Gestión de Riesgos Ambientales y Sociales’ (SARAS). </w:t>
      </w:r>
    </w:p>
  </w:footnote>
  <w:footnote w:id="2">
    <w:p w14:paraId="3AE03D0B" w14:textId="059DC881" w:rsidR="00E02E85" w:rsidRPr="00E02E85" w:rsidRDefault="00E02E85" w:rsidP="00E02E85">
      <w:pPr>
        <w:pStyle w:val="FootnoteText"/>
        <w:tabs>
          <w:tab w:val="left" w:pos="270"/>
        </w:tabs>
        <w:rPr>
          <w:rFonts w:ascii="Arial" w:hAnsi="Arial" w:cs="Arial"/>
          <w:sz w:val="18"/>
          <w:szCs w:val="18"/>
          <w:lang w:val="es-ES_tradnl"/>
        </w:rPr>
      </w:pPr>
      <w:r w:rsidRPr="00E02E85">
        <w:rPr>
          <w:rStyle w:val="FootnoteReference"/>
          <w:rFonts w:ascii="Arial" w:hAnsi="Arial" w:cs="Arial"/>
          <w:sz w:val="18"/>
          <w:szCs w:val="18"/>
        </w:rPr>
        <w:footnoteRef/>
      </w:r>
      <w:r w:rsidRPr="00E02E85">
        <w:rPr>
          <w:rFonts w:ascii="Arial" w:hAnsi="Arial" w:cs="Arial"/>
          <w:sz w:val="18"/>
          <w:szCs w:val="18"/>
          <w:lang w:val="es-ES_tradnl"/>
        </w:rPr>
        <w:t xml:space="preserve"> </w:t>
      </w:r>
      <w:r>
        <w:rPr>
          <w:rFonts w:ascii="Arial" w:hAnsi="Arial" w:cs="Arial"/>
          <w:sz w:val="18"/>
          <w:szCs w:val="18"/>
          <w:lang w:val="es-ES_tradnl"/>
        </w:rPr>
        <w:tab/>
      </w:r>
      <w:r w:rsidRPr="00E02E85">
        <w:rPr>
          <w:rFonts w:ascii="Arial" w:hAnsi="Arial" w:cs="Arial"/>
          <w:sz w:val="18"/>
          <w:szCs w:val="18"/>
          <w:lang w:val="es-ES_tradnl"/>
        </w:rPr>
        <w:t>CO-L1124</w:t>
      </w:r>
      <w:r>
        <w:rPr>
          <w:rFonts w:ascii="Arial" w:hAnsi="Arial" w:cs="Arial"/>
          <w:sz w:val="18"/>
          <w:szCs w:val="18"/>
          <w:lang w:val="es-ES_tradnl"/>
        </w:rPr>
        <w:t>.</w:t>
      </w:r>
    </w:p>
  </w:footnote>
  <w:footnote w:id="3">
    <w:p w14:paraId="5E1BE920" w14:textId="5688FF36" w:rsidR="00E02E85" w:rsidRPr="00E02E85" w:rsidRDefault="00E02E85" w:rsidP="00E02E85">
      <w:pPr>
        <w:pStyle w:val="FootnoteText"/>
        <w:tabs>
          <w:tab w:val="left" w:pos="270"/>
        </w:tabs>
        <w:ind w:left="270" w:hanging="270"/>
        <w:jc w:val="both"/>
        <w:rPr>
          <w:rFonts w:ascii="Arial" w:hAnsi="Arial" w:cs="Arial"/>
          <w:sz w:val="18"/>
          <w:szCs w:val="18"/>
          <w:lang w:val="es-ES_tradnl"/>
        </w:rPr>
      </w:pPr>
      <w:r w:rsidRPr="00E02E85">
        <w:rPr>
          <w:rStyle w:val="FootnoteReference"/>
          <w:rFonts w:ascii="Arial" w:hAnsi="Arial" w:cs="Arial"/>
          <w:sz w:val="18"/>
          <w:szCs w:val="18"/>
        </w:rPr>
        <w:footnoteRef/>
      </w:r>
      <w:r w:rsidRPr="00E02E85">
        <w:rPr>
          <w:rFonts w:ascii="Arial" w:hAnsi="Arial" w:cs="Arial"/>
          <w:sz w:val="18"/>
          <w:szCs w:val="18"/>
          <w:lang w:val="es-ES_tradnl"/>
        </w:rPr>
        <w:t xml:space="preserve"> </w:t>
      </w:r>
      <w:r>
        <w:rPr>
          <w:rFonts w:ascii="Arial" w:hAnsi="Arial" w:cs="Arial"/>
          <w:sz w:val="18"/>
          <w:szCs w:val="18"/>
          <w:lang w:val="es-ES_tradnl"/>
        </w:rPr>
        <w:tab/>
      </w:r>
      <w:r w:rsidRPr="00E02E85">
        <w:rPr>
          <w:rFonts w:ascii="Arial" w:hAnsi="Arial" w:cs="Arial"/>
          <w:sz w:val="18"/>
          <w:szCs w:val="18"/>
          <w:lang w:val="es-ES_tradnl"/>
        </w:rPr>
        <w:t>El escenario de riesgo tipo 2 ocurre cuando la operación tiene el potencial de exacerbar el riesgo de riesgo para la vida humana, la propiedad, el medio ambiente y el propio proyecto.</w:t>
      </w:r>
    </w:p>
  </w:footnote>
  <w:footnote w:id="4">
    <w:p w14:paraId="1FFE5BF5" w14:textId="5A352EE2" w:rsidR="00E02E85" w:rsidRPr="00E02E85" w:rsidRDefault="00E02E85" w:rsidP="00E02E85">
      <w:pPr>
        <w:pStyle w:val="FootnoteText"/>
        <w:tabs>
          <w:tab w:val="left" w:pos="270"/>
        </w:tabs>
        <w:ind w:left="270" w:hanging="270"/>
        <w:jc w:val="both"/>
        <w:rPr>
          <w:rFonts w:ascii="Arial" w:hAnsi="Arial" w:cs="Arial"/>
          <w:sz w:val="18"/>
          <w:szCs w:val="18"/>
          <w:lang w:val="es-ES_tradnl"/>
        </w:rPr>
      </w:pPr>
      <w:r w:rsidRPr="00E02E85">
        <w:rPr>
          <w:rStyle w:val="FootnoteReference"/>
          <w:rFonts w:ascii="Arial" w:hAnsi="Arial" w:cs="Arial"/>
          <w:sz w:val="18"/>
          <w:szCs w:val="18"/>
        </w:rPr>
        <w:footnoteRef/>
      </w:r>
      <w:r w:rsidRPr="00E02E85">
        <w:rPr>
          <w:rFonts w:ascii="Arial" w:hAnsi="Arial" w:cs="Arial"/>
          <w:sz w:val="18"/>
          <w:szCs w:val="18"/>
          <w:lang w:val="es-ES_tradnl"/>
        </w:rPr>
        <w:t xml:space="preserve"> </w:t>
      </w:r>
      <w:r>
        <w:rPr>
          <w:rFonts w:ascii="Arial" w:hAnsi="Arial" w:cs="Arial"/>
          <w:sz w:val="18"/>
          <w:szCs w:val="18"/>
          <w:lang w:val="es-ES_tradnl"/>
        </w:rPr>
        <w:tab/>
      </w:r>
      <w:r w:rsidRPr="00E02E85">
        <w:rPr>
          <w:rFonts w:ascii="Arial" w:hAnsi="Arial" w:cs="Arial"/>
          <w:sz w:val="18"/>
          <w:szCs w:val="18"/>
          <w:lang w:val="es-ES_tradnl"/>
        </w:rPr>
        <w:t>Los riesgos pueden incluir: i) acceso desigual a los beneficios del proyecto / medidas de compensación, ii) hombres o mujeres afectados de manera desproporcionada por factores de género, iii) incumplimiento de la legislación aplicable en materia de igualdad entre hombres y mujeres, iv) El riesgo de violencia de género, incluyendo la explotación sexual, la trata de seres humanos y las enfermedades de transmisión sexual, y v) el desconocimiento de los derechos de propiedad de las mujeres.</w:t>
      </w:r>
    </w:p>
  </w:footnote>
  <w:footnote w:id="5">
    <w:p w14:paraId="6B833548" w14:textId="128E73AA" w:rsidR="00E02E85" w:rsidRPr="00E02E85" w:rsidRDefault="00E02E85" w:rsidP="00E02E85">
      <w:pPr>
        <w:pStyle w:val="FootnoteText"/>
        <w:tabs>
          <w:tab w:val="left" w:pos="270"/>
        </w:tabs>
        <w:ind w:left="270" w:hanging="270"/>
        <w:jc w:val="both"/>
        <w:rPr>
          <w:rFonts w:ascii="Arial" w:hAnsi="Arial" w:cs="Arial"/>
          <w:sz w:val="18"/>
          <w:szCs w:val="18"/>
          <w:lang w:val="es-ES"/>
        </w:rPr>
      </w:pPr>
      <w:r w:rsidRPr="00E02E85">
        <w:rPr>
          <w:rStyle w:val="FootnoteReference"/>
          <w:rFonts w:ascii="Arial" w:hAnsi="Arial" w:cs="Arial"/>
          <w:sz w:val="18"/>
          <w:szCs w:val="18"/>
        </w:rPr>
        <w:footnoteRef/>
      </w:r>
      <w:r w:rsidRPr="00E02E85">
        <w:rPr>
          <w:rFonts w:ascii="Arial" w:hAnsi="Arial" w:cs="Arial"/>
          <w:sz w:val="18"/>
          <w:szCs w:val="18"/>
          <w:lang w:val="es-ES"/>
        </w:rPr>
        <w:t xml:space="preserve"> </w:t>
      </w:r>
      <w:r>
        <w:rPr>
          <w:rFonts w:ascii="Arial" w:hAnsi="Arial" w:cs="Arial"/>
          <w:sz w:val="18"/>
          <w:szCs w:val="18"/>
          <w:lang w:val="es-ES"/>
        </w:rPr>
        <w:tab/>
      </w:r>
      <w:r w:rsidRPr="00E02E85">
        <w:rPr>
          <w:rFonts w:ascii="Arial" w:hAnsi="Arial" w:cs="Arial"/>
          <w:sz w:val="18"/>
          <w:szCs w:val="18"/>
          <w:lang w:val="es-ES_tradnl"/>
        </w:rPr>
        <w:t>Evaluaciones</w:t>
      </w:r>
      <w:r w:rsidRPr="00E02E85">
        <w:rPr>
          <w:rFonts w:ascii="Arial" w:hAnsi="Arial" w:cs="Arial"/>
          <w:sz w:val="18"/>
          <w:szCs w:val="18"/>
          <w:lang w:val="es-ES"/>
        </w:rPr>
        <w:t xml:space="preserve"> Ambientales y Sociales incluyen los EIAS, PGAS, PRI, MRI y MGAS</w:t>
      </w:r>
    </w:p>
  </w:footnote>
  <w:footnote w:id="6">
    <w:p w14:paraId="23A0049E" w14:textId="45573343" w:rsidR="00E02E85" w:rsidRPr="000136BF" w:rsidRDefault="00E02E85" w:rsidP="00E02E85">
      <w:pPr>
        <w:pStyle w:val="FootnoteText"/>
        <w:tabs>
          <w:tab w:val="left" w:pos="270"/>
        </w:tabs>
        <w:ind w:left="270" w:hanging="270"/>
        <w:jc w:val="both"/>
        <w:rPr>
          <w:lang w:val="es-ES"/>
        </w:rPr>
      </w:pPr>
      <w:r w:rsidRPr="00E02E85">
        <w:rPr>
          <w:rStyle w:val="FootnoteReference"/>
          <w:rFonts w:ascii="Arial" w:hAnsi="Arial" w:cs="Arial"/>
          <w:sz w:val="18"/>
          <w:szCs w:val="18"/>
        </w:rPr>
        <w:footnoteRef/>
      </w:r>
      <w:r w:rsidRPr="00E02E85">
        <w:rPr>
          <w:rFonts w:ascii="Arial" w:hAnsi="Arial" w:cs="Arial"/>
          <w:sz w:val="18"/>
          <w:szCs w:val="18"/>
          <w:lang w:val="es-ES"/>
        </w:rPr>
        <w:t xml:space="preserve"> </w:t>
      </w:r>
      <w:r>
        <w:rPr>
          <w:rFonts w:ascii="Arial" w:hAnsi="Arial" w:cs="Arial"/>
          <w:sz w:val="18"/>
          <w:szCs w:val="18"/>
          <w:lang w:val="es-ES"/>
        </w:rPr>
        <w:tab/>
      </w:r>
      <w:r w:rsidRPr="00E02E85">
        <w:rPr>
          <w:rFonts w:ascii="Arial" w:hAnsi="Arial" w:cs="Arial"/>
          <w:sz w:val="18"/>
          <w:szCs w:val="18"/>
          <w:lang w:val="es-ES"/>
        </w:rPr>
        <w:t xml:space="preserve">Por </w:t>
      </w:r>
      <w:r w:rsidRPr="00E02E85">
        <w:rPr>
          <w:rFonts w:ascii="Arial" w:hAnsi="Arial" w:cs="Arial"/>
          <w:sz w:val="18"/>
          <w:szCs w:val="18"/>
          <w:lang w:val="es-ES_tradnl"/>
        </w:rPr>
        <w:t>favor</w:t>
      </w:r>
      <w:r w:rsidRPr="00E02E85">
        <w:rPr>
          <w:rFonts w:ascii="Arial" w:hAnsi="Arial" w:cs="Arial"/>
          <w:sz w:val="18"/>
          <w:szCs w:val="18"/>
          <w:lang w:val="es-ES"/>
        </w:rPr>
        <w:t xml:space="preserve"> referirse a los Protocolos para la Documentación y Divulgación de Información ambiental, social y de higiene y seguridad para más detalles sobre el momento de divulgación de las diferentes Evaluaciones Ambientales y Sociales.</w:t>
      </w:r>
    </w:p>
  </w:footnote>
  <w:footnote w:id="7">
    <w:p w14:paraId="1FBFE576" w14:textId="3FF8C8C7" w:rsidR="00E02E85" w:rsidRPr="00E02E85" w:rsidRDefault="00E02E85" w:rsidP="00E02E85">
      <w:pPr>
        <w:pStyle w:val="FootnoteText"/>
        <w:tabs>
          <w:tab w:val="left" w:pos="270"/>
        </w:tabs>
        <w:ind w:left="270" w:hanging="270"/>
        <w:jc w:val="both"/>
        <w:rPr>
          <w:rFonts w:ascii="Arial" w:hAnsi="Arial" w:cs="Arial"/>
          <w:sz w:val="18"/>
          <w:szCs w:val="18"/>
          <w:lang w:val="es-ES_tradnl"/>
        </w:rPr>
      </w:pPr>
      <w:r w:rsidRPr="00E02E85">
        <w:rPr>
          <w:rStyle w:val="FootnoteReference"/>
          <w:rFonts w:ascii="Arial" w:hAnsi="Arial" w:cs="Arial"/>
          <w:sz w:val="18"/>
          <w:szCs w:val="18"/>
        </w:rPr>
        <w:footnoteRef/>
      </w:r>
      <w:r w:rsidRPr="00E02E85">
        <w:rPr>
          <w:rFonts w:ascii="Arial" w:hAnsi="Arial" w:cs="Arial"/>
          <w:sz w:val="18"/>
          <w:szCs w:val="18"/>
          <w:lang w:val="es-ES_tradnl"/>
        </w:rPr>
        <w:t xml:space="preserve"> </w:t>
      </w:r>
      <w:r>
        <w:rPr>
          <w:rFonts w:ascii="Arial" w:hAnsi="Arial" w:cs="Arial"/>
          <w:sz w:val="18"/>
          <w:szCs w:val="18"/>
          <w:lang w:val="es-ES_tradnl"/>
        </w:rPr>
        <w:tab/>
      </w:r>
      <w:r w:rsidRPr="00E02E85">
        <w:rPr>
          <w:rFonts w:ascii="Arial" w:hAnsi="Arial" w:cs="Arial"/>
          <w:sz w:val="18"/>
          <w:szCs w:val="18"/>
          <w:lang w:val="es-ES_tradnl"/>
        </w:rPr>
        <w:t>El presente Reglamento establece como herramienta de aplicación  ex-ante de la presente Lista de Exclusión la aplicación de la lista positiva que consta del Anexo 2. La lista de exclusión se aplicará además para control ex-post en casos en que Bancoldex o el BID lleguen a tener conocimiento de algún incumplimiento de hecho por parte de cualquier sub-prestatario.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C10DD9C"/>
    <w:lvl w:ilvl="0">
      <w:start w:val="1"/>
      <w:numFmt w:val="bullet"/>
      <w:pStyle w:val="CLEDSchedAnnexTitle"/>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2DF4220"/>
    <w:multiLevelType w:val="hybridMultilevel"/>
    <w:tmpl w:val="DC68312C"/>
    <w:lvl w:ilvl="0" w:tplc="1B18D97A">
      <w:start w:val="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A148B1"/>
    <w:multiLevelType w:val="hybridMultilevel"/>
    <w:tmpl w:val="D07819FE"/>
    <w:lvl w:ilvl="0" w:tplc="1F7C3ED4">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0C4E95"/>
    <w:multiLevelType w:val="hybridMultilevel"/>
    <w:tmpl w:val="DC82EC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4F36D54"/>
    <w:multiLevelType w:val="hybridMultilevel"/>
    <w:tmpl w:val="D81C3CF8"/>
    <w:lvl w:ilvl="0" w:tplc="04090001">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EA348A"/>
    <w:multiLevelType w:val="hybridMultilevel"/>
    <w:tmpl w:val="AED49038"/>
    <w:lvl w:ilvl="0" w:tplc="0409000B">
      <w:start w:val="1"/>
      <w:numFmt w:val="bullet"/>
      <w:lvlText w:val=""/>
      <w:lvlJc w:val="left"/>
      <w:pPr>
        <w:ind w:left="720" w:hanging="360"/>
      </w:pPr>
      <w:rPr>
        <w:rFonts w:ascii="Wingdings" w:hAnsi="Wingdings" w:hint="default"/>
      </w:rPr>
    </w:lvl>
    <w:lvl w:ilvl="1" w:tplc="04090003" w:tentative="1">
      <w:start w:val="1"/>
      <w:numFmt w:val="bullet"/>
      <w:pStyle w:val="Estilo1"/>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1E67E0"/>
    <w:multiLevelType w:val="hybridMultilevel"/>
    <w:tmpl w:val="9470FC6E"/>
    <w:lvl w:ilvl="0" w:tplc="CB94A10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D022B7"/>
    <w:multiLevelType w:val="hybridMultilevel"/>
    <w:tmpl w:val="1BBE896A"/>
    <w:lvl w:ilvl="0" w:tplc="A758518E">
      <w:numFmt w:val="bullet"/>
      <w:lvlText w:val="-"/>
      <w:lvlJc w:val="left"/>
      <w:pPr>
        <w:tabs>
          <w:tab w:val="num" w:pos="360"/>
        </w:tabs>
        <w:ind w:left="360" w:hanging="360"/>
      </w:pPr>
      <w:rPr>
        <w:rFonts w:ascii="Times New Roman" w:eastAsia="Times New Roman" w:hAnsi="Times New Roman" w:cs="Times New Roman"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EF6163F"/>
    <w:multiLevelType w:val="hybridMultilevel"/>
    <w:tmpl w:val="C5F259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pStyle w:val="subp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C86B9B"/>
    <w:multiLevelType w:val="hybridMultilevel"/>
    <w:tmpl w:val="EFD41F5E"/>
    <w:lvl w:ilvl="0" w:tplc="A8C05490">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CA860AF"/>
    <w:multiLevelType w:val="hybridMultilevel"/>
    <w:tmpl w:val="B11ABB8C"/>
    <w:lvl w:ilvl="0" w:tplc="63C88202">
      <w:numFmt w:val="bullet"/>
      <w:lvlText w:val="-"/>
      <w:lvlJc w:val="left"/>
      <w:pPr>
        <w:tabs>
          <w:tab w:val="num" w:pos="360"/>
        </w:tabs>
        <w:ind w:left="360" w:hanging="360"/>
      </w:pPr>
      <w:rPr>
        <w:rFonts w:ascii="Times New Roman" w:eastAsia="Times New Roman" w:hAnsi="Times New Roman" w:cs="Times New Roman" w:hint="default"/>
      </w:rPr>
    </w:lvl>
    <w:lvl w:ilvl="1" w:tplc="17AECBEC" w:tentative="1">
      <w:start w:val="1"/>
      <w:numFmt w:val="bullet"/>
      <w:lvlText w:val="o"/>
      <w:lvlJc w:val="left"/>
      <w:pPr>
        <w:tabs>
          <w:tab w:val="num" w:pos="1080"/>
        </w:tabs>
        <w:ind w:left="1080" w:hanging="360"/>
      </w:pPr>
      <w:rPr>
        <w:rFonts w:ascii="Courier New" w:hAnsi="Courier New" w:cs="Courier New" w:hint="default"/>
      </w:rPr>
    </w:lvl>
    <w:lvl w:ilvl="2" w:tplc="B284EE2E" w:tentative="1">
      <w:start w:val="1"/>
      <w:numFmt w:val="bullet"/>
      <w:lvlText w:val=""/>
      <w:lvlJc w:val="left"/>
      <w:pPr>
        <w:tabs>
          <w:tab w:val="num" w:pos="1800"/>
        </w:tabs>
        <w:ind w:left="1800" w:hanging="360"/>
      </w:pPr>
      <w:rPr>
        <w:rFonts w:ascii="Wingdings" w:hAnsi="Wingdings" w:hint="default"/>
      </w:rPr>
    </w:lvl>
    <w:lvl w:ilvl="3" w:tplc="0F10213C" w:tentative="1">
      <w:start w:val="1"/>
      <w:numFmt w:val="bullet"/>
      <w:lvlText w:val=""/>
      <w:lvlJc w:val="left"/>
      <w:pPr>
        <w:tabs>
          <w:tab w:val="num" w:pos="2520"/>
        </w:tabs>
        <w:ind w:left="2520" w:hanging="360"/>
      </w:pPr>
      <w:rPr>
        <w:rFonts w:ascii="Symbol" w:hAnsi="Symbol" w:hint="default"/>
      </w:rPr>
    </w:lvl>
    <w:lvl w:ilvl="4" w:tplc="69D0F006" w:tentative="1">
      <w:start w:val="1"/>
      <w:numFmt w:val="bullet"/>
      <w:lvlText w:val="o"/>
      <w:lvlJc w:val="left"/>
      <w:pPr>
        <w:tabs>
          <w:tab w:val="num" w:pos="3240"/>
        </w:tabs>
        <w:ind w:left="3240" w:hanging="360"/>
      </w:pPr>
      <w:rPr>
        <w:rFonts w:ascii="Courier New" w:hAnsi="Courier New" w:cs="Courier New" w:hint="default"/>
      </w:rPr>
    </w:lvl>
    <w:lvl w:ilvl="5" w:tplc="BEB84338" w:tentative="1">
      <w:start w:val="1"/>
      <w:numFmt w:val="bullet"/>
      <w:lvlText w:val=""/>
      <w:lvlJc w:val="left"/>
      <w:pPr>
        <w:tabs>
          <w:tab w:val="num" w:pos="3960"/>
        </w:tabs>
        <w:ind w:left="3960" w:hanging="360"/>
      </w:pPr>
      <w:rPr>
        <w:rFonts w:ascii="Wingdings" w:hAnsi="Wingdings" w:hint="default"/>
      </w:rPr>
    </w:lvl>
    <w:lvl w:ilvl="6" w:tplc="174063BC" w:tentative="1">
      <w:start w:val="1"/>
      <w:numFmt w:val="bullet"/>
      <w:lvlText w:val=""/>
      <w:lvlJc w:val="left"/>
      <w:pPr>
        <w:tabs>
          <w:tab w:val="num" w:pos="4680"/>
        </w:tabs>
        <w:ind w:left="4680" w:hanging="360"/>
      </w:pPr>
      <w:rPr>
        <w:rFonts w:ascii="Symbol" w:hAnsi="Symbol" w:hint="default"/>
      </w:rPr>
    </w:lvl>
    <w:lvl w:ilvl="7" w:tplc="9796BF42" w:tentative="1">
      <w:start w:val="1"/>
      <w:numFmt w:val="bullet"/>
      <w:lvlText w:val="o"/>
      <w:lvlJc w:val="left"/>
      <w:pPr>
        <w:tabs>
          <w:tab w:val="num" w:pos="5400"/>
        </w:tabs>
        <w:ind w:left="5400" w:hanging="360"/>
      </w:pPr>
      <w:rPr>
        <w:rFonts w:ascii="Courier New" w:hAnsi="Courier New" w:cs="Courier New" w:hint="default"/>
      </w:rPr>
    </w:lvl>
    <w:lvl w:ilvl="8" w:tplc="C2560A16"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8392AF0"/>
    <w:multiLevelType w:val="hybridMultilevel"/>
    <w:tmpl w:val="BE6E1148"/>
    <w:lvl w:ilvl="0" w:tplc="3D204898">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8249DA"/>
    <w:multiLevelType w:val="hybridMultilevel"/>
    <w:tmpl w:val="E8161B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6"/>
  </w:num>
  <w:num w:numId="4">
    <w:abstractNumId w:val="5"/>
  </w:num>
  <w:num w:numId="5">
    <w:abstractNumId w:val="12"/>
  </w:num>
  <w:num w:numId="6">
    <w:abstractNumId w:val="2"/>
  </w:num>
  <w:num w:numId="7">
    <w:abstractNumId w:val="3"/>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7"/>
  </w:num>
  <w:num w:numId="13">
    <w:abstractNumId w:val="13"/>
  </w:num>
  <w:num w:numId="14">
    <w:abstractNumId w:val="4"/>
  </w:num>
  <w:num w:numId="15">
    <w:abstractNumId w:val="1"/>
  </w:num>
  <w:num w:numId="16">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0E"/>
    <w:rsid w:val="000074D7"/>
    <w:rsid w:val="000163DC"/>
    <w:rsid w:val="000226CB"/>
    <w:rsid w:val="00026543"/>
    <w:rsid w:val="000320CB"/>
    <w:rsid w:val="000400E5"/>
    <w:rsid w:val="00040371"/>
    <w:rsid w:val="00044E39"/>
    <w:rsid w:val="00050CDC"/>
    <w:rsid w:val="00056EE2"/>
    <w:rsid w:val="00066214"/>
    <w:rsid w:val="00067164"/>
    <w:rsid w:val="00067751"/>
    <w:rsid w:val="000709EE"/>
    <w:rsid w:val="00074BFC"/>
    <w:rsid w:val="00076E4F"/>
    <w:rsid w:val="00082526"/>
    <w:rsid w:val="000840FB"/>
    <w:rsid w:val="000870DE"/>
    <w:rsid w:val="00087F48"/>
    <w:rsid w:val="000904E1"/>
    <w:rsid w:val="000907E3"/>
    <w:rsid w:val="00092A82"/>
    <w:rsid w:val="000A20D3"/>
    <w:rsid w:val="000A4089"/>
    <w:rsid w:val="000B008A"/>
    <w:rsid w:val="000B0BC3"/>
    <w:rsid w:val="000B1A46"/>
    <w:rsid w:val="000B5B2B"/>
    <w:rsid w:val="000C0792"/>
    <w:rsid w:val="000C15CB"/>
    <w:rsid w:val="000C68ED"/>
    <w:rsid w:val="000D452C"/>
    <w:rsid w:val="000E1632"/>
    <w:rsid w:val="000F2A9E"/>
    <w:rsid w:val="000F6E7F"/>
    <w:rsid w:val="00103637"/>
    <w:rsid w:val="00116AD4"/>
    <w:rsid w:val="001212CE"/>
    <w:rsid w:val="00122208"/>
    <w:rsid w:val="00122626"/>
    <w:rsid w:val="00122A70"/>
    <w:rsid w:val="00136453"/>
    <w:rsid w:val="0013691E"/>
    <w:rsid w:val="001437F5"/>
    <w:rsid w:val="00147412"/>
    <w:rsid w:val="001602A0"/>
    <w:rsid w:val="00165F74"/>
    <w:rsid w:val="00170727"/>
    <w:rsid w:val="00175AD2"/>
    <w:rsid w:val="00182417"/>
    <w:rsid w:val="00186BF5"/>
    <w:rsid w:val="001A1823"/>
    <w:rsid w:val="001A33FA"/>
    <w:rsid w:val="001A37AA"/>
    <w:rsid w:val="001A5688"/>
    <w:rsid w:val="001B11C3"/>
    <w:rsid w:val="001B210B"/>
    <w:rsid w:val="001C000C"/>
    <w:rsid w:val="001C38FF"/>
    <w:rsid w:val="001C57BE"/>
    <w:rsid w:val="001C5972"/>
    <w:rsid w:val="001C6791"/>
    <w:rsid w:val="001C6E58"/>
    <w:rsid w:val="001C7EFD"/>
    <w:rsid w:val="001D3040"/>
    <w:rsid w:val="001D350E"/>
    <w:rsid w:val="001D5036"/>
    <w:rsid w:val="001D7E4F"/>
    <w:rsid w:val="001E40BC"/>
    <w:rsid w:val="001E729A"/>
    <w:rsid w:val="001F22EA"/>
    <w:rsid w:val="001F6100"/>
    <w:rsid w:val="00200382"/>
    <w:rsid w:val="0020183C"/>
    <w:rsid w:val="00206D50"/>
    <w:rsid w:val="00215607"/>
    <w:rsid w:val="00224C01"/>
    <w:rsid w:val="002279B4"/>
    <w:rsid w:val="0023171B"/>
    <w:rsid w:val="00232DCD"/>
    <w:rsid w:val="00237385"/>
    <w:rsid w:val="00240B00"/>
    <w:rsid w:val="00241E01"/>
    <w:rsid w:val="00243F29"/>
    <w:rsid w:val="002448D9"/>
    <w:rsid w:val="00245EEB"/>
    <w:rsid w:val="0024716F"/>
    <w:rsid w:val="002543CF"/>
    <w:rsid w:val="00260F0E"/>
    <w:rsid w:val="00267C2D"/>
    <w:rsid w:val="002777E9"/>
    <w:rsid w:val="002779FD"/>
    <w:rsid w:val="002831BD"/>
    <w:rsid w:val="00293B1B"/>
    <w:rsid w:val="00294C3E"/>
    <w:rsid w:val="0029521C"/>
    <w:rsid w:val="00296B9E"/>
    <w:rsid w:val="002A0934"/>
    <w:rsid w:val="002A3264"/>
    <w:rsid w:val="002A684C"/>
    <w:rsid w:val="002B009D"/>
    <w:rsid w:val="002B4277"/>
    <w:rsid w:val="002B4BB5"/>
    <w:rsid w:val="002B4E90"/>
    <w:rsid w:val="002C120B"/>
    <w:rsid w:val="002C4ED0"/>
    <w:rsid w:val="002D0209"/>
    <w:rsid w:val="002D69A9"/>
    <w:rsid w:val="002E1E0C"/>
    <w:rsid w:val="002F2CFD"/>
    <w:rsid w:val="002F33D9"/>
    <w:rsid w:val="002F43B3"/>
    <w:rsid w:val="002F4FAC"/>
    <w:rsid w:val="003068FA"/>
    <w:rsid w:val="00307D0B"/>
    <w:rsid w:val="00314064"/>
    <w:rsid w:val="00314AF9"/>
    <w:rsid w:val="00315E3A"/>
    <w:rsid w:val="00316519"/>
    <w:rsid w:val="00316A33"/>
    <w:rsid w:val="00317671"/>
    <w:rsid w:val="00317901"/>
    <w:rsid w:val="003305DE"/>
    <w:rsid w:val="00330803"/>
    <w:rsid w:val="003316FE"/>
    <w:rsid w:val="00332236"/>
    <w:rsid w:val="0033584F"/>
    <w:rsid w:val="00337CB3"/>
    <w:rsid w:val="00337F64"/>
    <w:rsid w:val="003408EF"/>
    <w:rsid w:val="00343A1C"/>
    <w:rsid w:val="0034627F"/>
    <w:rsid w:val="00356737"/>
    <w:rsid w:val="00356C72"/>
    <w:rsid w:val="003608A9"/>
    <w:rsid w:val="00363000"/>
    <w:rsid w:val="003641A9"/>
    <w:rsid w:val="003659CA"/>
    <w:rsid w:val="0036733F"/>
    <w:rsid w:val="00371712"/>
    <w:rsid w:val="003726CE"/>
    <w:rsid w:val="00383091"/>
    <w:rsid w:val="003929CC"/>
    <w:rsid w:val="00392BB2"/>
    <w:rsid w:val="00394065"/>
    <w:rsid w:val="003A2FC3"/>
    <w:rsid w:val="003A3A67"/>
    <w:rsid w:val="003A4366"/>
    <w:rsid w:val="003A471B"/>
    <w:rsid w:val="003A5214"/>
    <w:rsid w:val="003B0F18"/>
    <w:rsid w:val="003B1749"/>
    <w:rsid w:val="003B569D"/>
    <w:rsid w:val="003B588F"/>
    <w:rsid w:val="003B7F03"/>
    <w:rsid w:val="003C2881"/>
    <w:rsid w:val="003D18E4"/>
    <w:rsid w:val="003D6ABA"/>
    <w:rsid w:val="003D6C2F"/>
    <w:rsid w:val="003E002D"/>
    <w:rsid w:val="003F6879"/>
    <w:rsid w:val="00400171"/>
    <w:rsid w:val="004127F6"/>
    <w:rsid w:val="00413E8A"/>
    <w:rsid w:val="00414AD4"/>
    <w:rsid w:val="00416E08"/>
    <w:rsid w:val="00417310"/>
    <w:rsid w:val="004229C8"/>
    <w:rsid w:val="00422A84"/>
    <w:rsid w:val="00424483"/>
    <w:rsid w:val="00425A6B"/>
    <w:rsid w:val="004274BB"/>
    <w:rsid w:val="00432935"/>
    <w:rsid w:val="0043617D"/>
    <w:rsid w:val="004362A5"/>
    <w:rsid w:val="00440DB8"/>
    <w:rsid w:val="00444E9F"/>
    <w:rsid w:val="00446573"/>
    <w:rsid w:val="004553C2"/>
    <w:rsid w:val="00455963"/>
    <w:rsid w:val="0045636E"/>
    <w:rsid w:val="00460ABB"/>
    <w:rsid w:val="00465336"/>
    <w:rsid w:val="00466F11"/>
    <w:rsid w:val="00472AA5"/>
    <w:rsid w:val="00472F3C"/>
    <w:rsid w:val="00474D91"/>
    <w:rsid w:val="00475AA5"/>
    <w:rsid w:val="0047677D"/>
    <w:rsid w:val="004807CD"/>
    <w:rsid w:val="00482877"/>
    <w:rsid w:val="00484A18"/>
    <w:rsid w:val="00490363"/>
    <w:rsid w:val="004A09B4"/>
    <w:rsid w:val="004A4CB1"/>
    <w:rsid w:val="004A5D54"/>
    <w:rsid w:val="004B6155"/>
    <w:rsid w:val="004B61AF"/>
    <w:rsid w:val="004C2CEB"/>
    <w:rsid w:val="004D3CD1"/>
    <w:rsid w:val="004E555E"/>
    <w:rsid w:val="004E7C92"/>
    <w:rsid w:val="004F752B"/>
    <w:rsid w:val="0051060D"/>
    <w:rsid w:val="00513A75"/>
    <w:rsid w:val="00516FA9"/>
    <w:rsid w:val="0052235D"/>
    <w:rsid w:val="005279CB"/>
    <w:rsid w:val="0053035D"/>
    <w:rsid w:val="005354FC"/>
    <w:rsid w:val="00545536"/>
    <w:rsid w:val="005456E5"/>
    <w:rsid w:val="005508EF"/>
    <w:rsid w:val="00562FED"/>
    <w:rsid w:val="00563673"/>
    <w:rsid w:val="00565845"/>
    <w:rsid w:val="00570A1F"/>
    <w:rsid w:val="0057636F"/>
    <w:rsid w:val="00580E87"/>
    <w:rsid w:val="00585F00"/>
    <w:rsid w:val="0058714B"/>
    <w:rsid w:val="005B5337"/>
    <w:rsid w:val="005B5997"/>
    <w:rsid w:val="005C05F3"/>
    <w:rsid w:val="005C1EA8"/>
    <w:rsid w:val="005C32AE"/>
    <w:rsid w:val="005C6976"/>
    <w:rsid w:val="005C6B71"/>
    <w:rsid w:val="005E413E"/>
    <w:rsid w:val="005E4F06"/>
    <w:rsid w:val="005F1EFE"/>
    <w:rsid w:val="00606568"/>
    <w:rsid w:val="00607AE3"/>
    <w:rsid w:val="00611432"/>
    <w:rsid w:val="00620A24"/>
    <w:rsid w:val="00620F9D"/>
    <w:rsid w:val="006220A2"/>
    <w:rsid w:val="00622BC4"/>
    <w:rsid w:val="00627A8D"/>
    <w:rsid w:val="006322D4"/>
    <w:rsid w:val="00637CEB"/>
    <w:rsid w:val="00641735"/>
    <w:rsid w:val="00641945"/>
    <w:rsid w:val="006460B2"/>
    <w:rsid w:val="006530D5"/>
    <w:rsid w:val="00655E63"/>
    <w:rsid w:val="006606C8"/>
    <w:rsid w:val="00673F46"/>
    <w:rsid w:val="00680A49"/>
    <w:rsid w:val="00684326"/>
    <w:rsid w:val="006847F7"/>
    <w:rsid w:val="00686DDF"/>
    <w:rsid w:val="006919ED"/>
    <w:rsid w:val="00691A34"/>
    <w:rsid w:val="006931D0"/>
    <w:rsid w:val="006A158F"/>
    <w:rsid w:val="006A3EB2"/>
    <w:rsid w:val="006B4965"/>
    <w:rsid w:val="006C06D2"/>
    <w:rsid w:val="006D1E7C"/>
    <w:rsid w:val="006E182D"/>
    <w:rsid w:val="006E5D9E"/>
    <w:rsid w:val="006E6CCB"/>
    <w:rsid w:val="006F2D51"/>
    <w:rsid w:val="006F315E"/>
    <w:rsid w:val="006F333A"/>
    <w:rsid w:val="006F7063"/>
    <w:rsid w:val="00707297"/>
    <w:rsid w:val="00714443"/>
    <w:rsid w:val="00715182"/>
    <w:rsid w:val="00724EC9"/>
    <w:rsid w:val="00730A73"/>
    <w:rsid w:val="007431D2"/>
    <w:rsid w:val="00746D61"/>
    <w:rsid w:val="00747D94"/>
    <w:rsid w:val="007541F9"/>
    <w:rsid w:val="0075612D"/>
    <w:rsid w:val="00761155"/>
    <w:rsid w:val="00761640"/>
    <w:rsid w:val="00765479"/>
    <w:rsid w:val="00771737"/>
    <w:rsid w:val="0078542E"/>
    <w:rsid w:val="007870E3"/>
    <w:rsid w:val="00794921"/>
    <w:rsid w:val="007A2061"/>
    <w:rsid w:val="007A5432"/>
    <w:rsid w:val="007B07F2"/>
    <w:rsid w:val="007C0236"/>
    <w:rsid w:val="007C110D"/>
    <w:rsid w:val="007E7732"/>
    <w:rsid w:val="007E78E5"/>
    <w:rsid w:val="007F7531"/>
    <w:rsid w:val="008005B7"/>
    <w:rsid w:val="00802ECB"/>
    <w:rsid w:val="008035AA"/>
    <w:rsid w:val="008050CB"/>
    <w:rsid w:val="008075B3"/>
    <w:rsid w:val="008176A9"/>
    <w:rsid w:val="0082162E"/>
    <w:rsid w:val="008252D4"/>
    <w:rsid w:val="00827DB0"/>
    <w:rsid w:val="00827DC6"/>
    <w:rsid w:val="00837A8F"/>
    <w:rsid w:val="00843431"/>
    <w:rsid w:val="00844A93"/>
    <w:rsid w:val="008455EE"/>
    <w:rsid w:val="008515FD"/>
    <w:rsid w:val="00856E08"/>
    <w:rsid w:val="00860B18"/>
    <w:rsid w:val="008739B2"/>
    <w:rsid w:val="00881236"/>
    <w:rsid w:val="008819D1"/>
    <w:rsid w:val="00882F24"/>
    <w:rsid w:val="008839CD"/>
    <w:rsid w:val="00883BA1"/>
    <w:rsid w:val="008874FC"/>
    <w:rsid w:val="008913A1"/>
    <w:rsid w:val="00891D1A"/>
    <w:rsid w:val="00891FBA"/>
    <w:rsid w:val="00892C06"/>
    <w:rsid w:val="008966A4"/>
    <w:rsid w:val="008A763A"/>
    <w:rsid w:val="008B2B5C"/>
    <w:rsid w:val="008B3CA4"/>
    <w:rsid w:val="008C2E0F"/>
    <w:rsid w:val="008C4A03"/>
    <w:rsid w:val="008C7982"/>
    <w:rsid w:val="008D2882"/>
    <w:rsid w:val="008D3433"/>
    <w:rsid w:val="008D6AD5"/>
    <w:rsid w:val="008E0C2F"/>
    <w:rsid w:val="008E2AB9"/>
    <w:rsid w:val="008E7356"/>
    <w:rsid w:val="008F11AC"/>
    <w:rsid w:val="008F1F71"/>
    <w:rsid w:val="008F3A1B"/>
    <w:rsid w:val="008F77BC"/>
    <w:rsid w:val="008F7EFA"/>
    <w:rsid w:val="00904F75"/>
    <w:rsid w:val="00907671"/>
    <w:rsid w:val="00912B67"/>
    <w:rsid w:val="00921754"/>
    <w:rsid w:val="009304C2"/>
    <w:rsid w:val="00933D11"/>
    <w:rsid w:val="009444D9"/>
    <w:rsid w:val="009466B1"/>
    <w:rsid w:val="00951280"/>
    <w:rsid w:val="00951F7D"/>
    <w:rsid w:val="00953C33"/>
    <w:rsid w:val="0095737B"/>
    <w:rsid w:val="00957524"/>
    <w:rsid w:val="0097157B"/>
    <w:rsid w:val="0097208F"/>
    <w:rsid w:val="009747CE"/>
    <w:rsid w:val="00975221"/>
    <w:rsid w:val="00981CC0"/>
    <w:rsid w:val="009865D0"/>
    <w:rsid w:val="0099328D"/>
    <w:rsid w:val="00994C31"/>
    <w:rsid w:val="009A1205"/>
    <w:rsid w:val="009A1DBA"/>
    <w:rsid w:val="009A47A4"/>
    <w:rsid w:val="009A77A6"/>
    <w:rsid w:val="009B3CE6"/>
    <w:rsid w:val="009B7555"/>
    <w:rsid w:val="009C2222"/>
    <w:rsid w:val="009C2F7E"/>
    <w:rsid w:val="009C48D5"/>
    <w:rsid w:val="009D3636"/>
    <w:rsid w:val="009D3ADF"/>
    <w:rsid w:val="009D533E"/>
    <w:rsid w:val="009F0CA9"/>
    <w:rsid w:val="009F339F"/>
    <w:rsid w:val="00A00C5A"/>
    <w:rsid w:val="00A05234"/>
    <w:rsid w:val="00A11ACD"/>
    <w:rsid w:val="00A12A3B"/>
    <w:rsid w:val="00A1765C"/>
    <w:rsid w:val="00A27A68"/>
    <w:rsid w:val="00A27E96"/>
    <w:rsid w:val="00A32DAC"/>
    <w:rsid w:val="00A41E00"/>
    <w:rsid w:val="00A4561F"/>
    <w:rsid w:val="00A464C6"/>
    <w:rsid w:val="00A47DCF"/>
    <w:rsid w:val="00A55E23"/>
    <w:rsid w:val="00A62FC2"/>
    <w:rsid w:val="00A70FA1"/>
    <w:rsid w:val="00A80978"/>
    <w:rsid w:val="00A872A5"/>
    <w:rsid w:val="00A87E66"/>
    <w:rsid w:val="00A92D6B"/>
    <w:rsid w:val="00A94ABE"/>
    <w:rsid w:val="00AA1CCD"/>
    <w:rsid w:val="00AA1CE9"/>
    <w:rsid w:val="00AA33E7"/>
    <w:rsid w:val="00AB569A"/>
    <w:rsid w:val="00AC7ED8"/>
    <w:rsid w:val="00AD75E9"/>
    <w:rsid w:val="00AD7EC6"/>
    <w:rsid w:val="00AF0DA7"/>
    <w:rsid w:val="00AF42AA"/>
    <w:rsid w:val="00AF5C47"/>
    <w:rsid w:val="00AF6B0A"/>
    <w:rsid w:val="00B01DE3"/>
    <w:rsid w:val="00B01F04"/>
    <w:rsid w:val="00B13519"/>
    <w:rsid w:val="00B13DDA"/>
    <w:rsid w:val="00B16655"/>
    <w:rsid w:val="00B20556"/>
    <w:rsid w:val="00B3466C"/>
    <w:rsid w:val="00B408F4"/>
    <w:rsid w:val="00B44DDA"/>
    <w:rsid w:val="00B50B6C"/>
    <w:rsid w:val="00B51A3B"/>
    <w:rsid w:val="00B71F89"/>
    <w:rsid w:val="00B757F7"/>
    <w:rsid w:val="00B75E4F"/>
    <w:rsid w:val="00B81ABB"/>
    <w:rsid w:val="00B83065"/>
    <w:rsid w:val="00B94461"/>
    <w:rsid w:val="00B95FCB"/>
    <w:rsid w:val="00BA381A"/>
    <w:rsid w:val="00BA5FDB"/>
    <w:rsid w:val="00BC0D6F"/>
    <w:rsid w:val="00BC1DF2"/>
    <w:rsid w:val="00BC303E"/>
    <w:rsid w:val="00BC41F1"/>
    <w:rsid w:val="00BC55BC"/>
    <w:rsid w:val="00BC7021"/>
    <w:rsid w:val="00BE2687"/>
    <w:rsid w:val="00BE71B8"/>
    <w:rsid w:val="00BF16C9"/>
    <w:rsid w:val="00BF50A9"/>
    <w:rsid w:val="00BF59CB"/>
    <w:rsid w:val="00C00702"/>
    <w:rsid w:val="00C04235"/>
    <w:rsid w:val="00C065A5"/>
    <w:rsid w:val="00C100E8"/>
    <w:rsid w:val="00C21376"/>
    <w:rsid w:val="00C21B69"/>
    <w:rsid w:val="00C34D0E"/>
    <w:rsid w:val="00C4031A"/>
    <w:rsid w:val="00C461DD"/>
    <w:rsid w:val="00C53A6B"/>
    <w:rsid w:val="00C53ABB"/>
    <w:rsid w:val="00C5418F"/>
    <w:rsid w:val="00C55E62"/>
    <w:rsid w:val="00C634E7"/>
    <w:rsid w:val="00C7006C"/>
    <w:rsid w:val="00C830CF"/>
    <w:rsid w:val="00C94085"/>
    <w:rsid w:val="00C9696F"/>
    <w:rsid w:val="00C96D20"/>
    <w:rsid w:val="00C97C3C"/>
    <w:rsid w:val="00CA4D2B"/>
    <w:rsid w:val="00CA6757"/>
    <w:rsid w:val="00CB025D"/>
    <w:rsid w:val="00CB1947"/>
    <w:rsid w:val="00CB4BAD"/>
    <w:rsid w:val="00CB6D87"/>
    <w:rsid w:val="00CB7D48"/>
    <w:rsid w:val="00CC475E"/>
    <w:rsid w:val="00CD2126"/>
    <w:rsid w:val="00CD70DC"/>
    <w:rsid w:val="00CE3105"/>
    <w:rsid w:val="00CF4FB6"/>
    <w:rsid w:val="00CF7FA7"/>
    <w:rsid w:val="00D055D3"/>
    <w:rsid w:val="00D0694A"/>
    <w:rsid w:val="00D15A49"/>
    <w:rsid w:val="00D20175"/>
    <w:rsid w:val="00D22380"/>
    <w:rsid w:val="00D22AF7"/>
    <w:rsid w:val="00D31C33"/>
    <w:rsid w:val="00D32EA6"/>
    <w:rsid w:val="00D37182"/>
    <w:rsid w:val="00D40B8B"/>
    <w:rsid w:val="00D4457C"/>
    <w:rsid w:val="00D452AA"/>
    <w:rsid w:val="00D50B80"/>
    <w:rsid w:val="00D5518D"/>
    <w:rsid w:val="00D55617"/>
    <w:rsid w:val="00D56917"/>
    <w:rsid w:val="00D632E9"/>
    <w:rsid w:val="00D633EE"/>
    <w:rsid w:val="00D6621D"/>
    <w:rsid w:val="00D7023E"/>
    <w:rsid w:val="00D75B72"/>
    <w:rsid w:val="00D814EF"/>
    <w:rsid w:val="00D86374"/>
    <w:rsid w:val="00D9059D"/>
    <w:rsid w:val="00D91572"/>
    <w:rsid w:val="00DA0A4C"/>
    <w:rsid w:val="00DA2315"/>
    <w:rsid w:val="00DA644C"/>
    <w:rsid w:val="00DB4E6C"/>
    <w:rsid w:val="00DB65A6"/>
    <w:rsid w:val="00DF20E4"/>
    <w:rsid w:val="00DF2FF7"/>
    <w:rsid w:val="00E02292"/>
    <w:rsid w:val="00E02E85"/>
    <w:rsid w:val="00E0621E"/>
    <w:rsid w:val="00E27425"/>
    <w:rsid w:val="00E51AF1"/>
    <w:rsid w:val="00E51F1C"/>
    <w:rsid w:val="00E546B4"/>
    <w:rsid w:val="00E620D3"/>
    <w:rsid w:val="00E80147"/>
    <w:rsid w:val="00E8034C"/>
    <w:rsid w:val="00E86DA3"/>
    <w:rsid w:val="00E97502"/>
    <w:rsid w:val="00EC3260"/>
    <w:rsid w:val="00ED1EFA"/>
    <w:rsid w:val="00ED2779"/>
    <w:rsid w:val="00ED475D"/>
    <w:rsid w:val="00ED4E72"/>
    <w:rsid w:val="00EE20EB"/>
    <w:rsid w:val="00EE2832"/>
    <w:rsid w:val="00EE3813"/>
    <w:rsid w:val="00EE7DAC"/>
    <w:rsid w:val="00EF071D"/>
    <w:rsid w:val="00EF155A"/>
    <w:rsid w:val="00EF25AC"/>
    <w:rsid w:val="00EF5A23"/>
    <w:rsid w:val="00EF64FB"/>
    <w:rsid w:val="00F018B3"/>
    <w:rsid w:val="00F02B23"/>
    <w:rsid w:val="00F14FB5"/>
    <w:rsid w:val="00F15E4B"/>
    <w:rsid w:val="00F21A2D"/>
    <w:rsid w:val="00F4721A"/>
    <w:rsid w:val="00F515CD"/>
    <w:rsid w:val="00F54308"/>
    <w:rsid w:val="00F54393"/>
    <w:rsid w:val="00F54F38"/>
    <w:rsid w:val="00F6787A"/>
    <w:rsid w:val="00F76F20"/>
    <w:rsid w:val="00F80F18"/>
    <w:rsid w:val="00F829F0"/>
    <w:rsid w:val="00F84B8B"/>
    <w:rsid w:val="00F9019A"/>
    <w:rsid w:val="00FA0B32"/>
    <w:rsid w:val="00FA1C53"/>
    <w:rsid w:val="00FA27DF"/>
    <w:rsid w:val="00FA38E0"/>
    <w:rsid w:val="00FB0D4A"/>
    <w:rsid w:val="00FB3D25"/>
    <w:rsid w:val="00FB6202"/>
    <w:rsid w:val="00FC0D31"/>
    <w:rsid w:val="00FC3338"/>
    <w:rsid w:val="00FD07E9"/>
    <w:rsid w:val="00FD4704"/>
    <w:rsid w:val="00FD4BB2"/>
    <w:rsid w:val="00FE03BC"/>
    <w:rsid w:val="00FE0773"/>
    <w:rsid w:val="00FE521E"/>
    <w:rsid w:val="00FE714F"/>
    <w:rsid w:val="00FF0438"/>
    <w:rsid w:val="00FF0F32"/>
    <w:rsid w:val="00FF60BC"/>
    <w:rsid w:val="00FF7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337B72"/>
  <w15:docId w15:val="{E217088E-7FB7-4FDF-9761-434DA0989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paragraph" w:styleId="Heading6">
    <w:name w:val="heading 6"/>
    <w:basedOn w:val="Normal"/>
    <w:next w:val="Normal"/>
    <w:link w:val="Heading6Char"/>
    <w:qFormat/>
    <w:rsid w:val="00C21B69"/>
    <w:pPr>
      <w:tabs>
        <w:tab w:val="num" w:pos="1152"/>
      </w:tabs>
      <w:spacing w:before="240" w:after="60"/>
      <w:ind w:left="1152" w:hanging="1152"/>
      <w:outlineLvl w:val="5"/>
    </w:pPr>
    <w:rPr>
      <w:rFonts w:ascii="Times New Roman" w:eastAsia="Times New Roman" w:hAnsi="Times New Roman" w:cs="Times New Roman"/>
      <w:b/>
      <w:bCs/>
      <w:sz w:val="22"/>
      <w:szCs w:val="22"/>
    </w:rPr>
  </w:style>
  <w:style w:type="paragraph" w:styleId="Heading7">
    <w:name w:val="heading 7"/>
    <w:basedOn w:val="Normal"/>
    <w:next w:val="Normal"/>
    <w:link w:val="Heading7Char"/>
    <w:qFormat/>
    <w:rsid w:val="00C21B69"/>
    <w:pPr>
      <w:tabs>
        <w:tab w:val="num" w:pos="1296"/>
      </w:tabs>
      <w:spacing w:before="240" w:after="60"/>
      <w:ind w:left="1296" w:hanging="1296"/>
      <w:outlineLvl w:val="6"/>
    </w:pPr>
    <w:rPr>
      <w:rFonts w:ascii="Times New Roman" w:eastAsia="Times New Roman" w:hAnsi="Times New Roman" w:cs="Times New Roman"/>
    </w:rPr>
  </w:style>
  <w:style w:type="paragraph" w:styleId="Heading8">
    <w:name w:val="heading 8"/>
    <w:basedOn w:val="Normal"/>
    <w:next w:val="Normal"/>
    <w:link w:val="Heading8Char"/>
    <w:qFormat/>
    <w:rsid w:val="00C21B69"/>
    <w:pPr>
      <w:tabs>
        <w:tab w:val="num" w:pos="1440"/>
      </w:tabs>
      <w:spacing w:before="240" w:after="60"/>
      <w:ind w:left="1440" w:hanging="1440"/>
      <w:outlineLvl w:val="7"/>
    </w:pPr>
    <w:rPr>
      <w:rFonts w:ascii="Times New Roman" w:eastAsia="Times New Roman" w:hAnsi="Times New Roman" w:cs="Times New Roman"/>
      <w:i/>
      <w:iCs/>
    </w:rPr>
  </w:style>
  <w:style w:type="paragraph" w:styleId="Heading9">
    <w:name w:val="heading 9"/>
    <w:basedOn w:val="Normal"/>
    <w:next w:val="Normal"/>
    <w:link w:val="Heading9Char"/>
    <w:qFormat/>
    <w:rsid w:val="00C21B69"/>
    <w:pPr>
      <w:tabs>
        <w:tab w:val="num" w:pos="1584"/>
      </w:tabs>
      <w:spacing w:before="240" w:after="60"/>
      <w:ind w:left="1584" w:hanging="1584"/>
      <w:outlineLvl w:val="8"/>
    </w:pPr>
    <w:rPr>
      <w:rFonts w:ascii="Arial" w:eastAsia="Times New Roman"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link w:val="ParagraphChar"/>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customStyle="1" w:styleId="Heading6Char">
    <w:name w:val="Heading 6 Char"/>
    <w:basedOn w:val="DefaultParagraphFont"/>
    <w:link w:val="Heading6"/>
    <w:rsid w:val="00C21B69"/>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rsid w:val="00C21B69"/>
    <w:rPr>
      <w:rFonts w:ascii="Times New Roman" w:eastAsia="Times New Roman" w:hAnsi="Times New Roman" w:cs="Times New Roman"/>
    </w:rPr>
  </w:style>
  <w:style w:type="character" w:customStyle="1" w:styleId="Heading8Char">
    <w:name w:val="Heading 8 Char"/>
    <w:basedOn w:val="DefaultParagraphFont"/>
    <w:link w:val="Heading8"/>
    <w:rsid w:val="00C21B69"/>
    <w:rPr>
      <w:rFonts w:ascii="Times New Roman" w:eastAsia="Times New Roman" w:hAnsi="Times New Roman" w:cs="Times New Roman"/>
      <w:i/>
      <w:iCs/>
    </w:rPr>
  </w:style>
  <w:style w:type="character" w:customStyle="1" w:styleId="Heading9Char">
    <w:name w:val="Heading 9 Char"/>
    <w:basedOn w:val="DefaultParagraphFont"/>
    <w:link w:val="Heading9"/>
    <w:rsid w:val="00C21B69"/>
    <w:rPr>
      <w:rFonts w:ascii="Arial" w:eastAsia="Times New Roman" w:hAnsi="Arial" w:cs="Arial"/>
      <w:sz w:val="22"/>
      <w:szCs w:val="22"/>
    </w:rPr>
  </w:style>
  <w:style w:type="character" w:styleId="CommentReference">
    <w:name w:val="annotation reference"/>
    <w:basedOn w:val="DefaultParagraphFont"/>
    <w:uiPriority w:val="99"/>
    <w:semiHidden/>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C34D0E"/>
    <w:rPr>
      <w:rFonts w:ascii="Times New Roman" w:eastAsia="Times New Roman" w:hAnsi="Times New Roman" w:cs="Times New Roman"/>
      <w:sz w:val="20"/>
      <w:szCs w:val="20"/>
      <w:lang w:val="it-IT" w:eastAsia="it-IT"/>
    </w:rPr>
  </w:style>
  <w:style w:type="paragraph" w:styleId="BalloonText">
    <w:name w:val="Balloon Text"/>
    <w:basedOn w:val="Normal"/>
    <w:link w:val="BalloonTextChar"/>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nhideWhenUsed/>
    <w:rsid w:val="008F3A1B"/>
    <w:pPr>
      <w:ind w:left="480"/>
    </w:pPr>
    <w:rPr>
      <w:sz w:val="22"/>
      <w:szCs w:val="22"/>
    </w:rPr>
  </w:style>
  <w:style w:type="paragraph" w:styleId="TOC1">
    <w:name w:val="toc 1"/>
    <w:basedOn w:val="Normal"/>
    <w:next w:val="Normal"/>
    <w:autoRedefine/>
    <w:semiHidden/>
    <w:unhideWhenUsed/>
    <w:rsid w:val="008F3A1B"/>
    <w:pPr>
      <w:spacing w:before="120"/>
    </w:pPr>
    <w:rPr>
      <w:b/>
    </w:rPr>
  </w:style>
  <w:style w:type="paragraph" w:styleId="TOC2">
    <w:name w:val="toc 2"/>
    <w:basedOn w:val="Normal"/>
    <w:next w:val="Normal"/>
    <w:autoRedefine/>
    <w:semiHidden/>
    <w:unhideWhenUsed/>
    <w:rsid w:val="008F3A1B"/>
    <w:pPr>
      <w:ind w:left="240"/>
    </w:pPr>
    <w:rPr>
      <w:b/>
      <w:sz w:val="22"/>
      <w:szCs w:val="22"/>
    </w:rPr>
  </w:style>
  <w:style w:type="paragraph" w:styleId="TOC4">
    <w:name w:val="toc 4"/>
    <w:basedOn w:val="Normal"/>
    <w:next w:val="Normal"/>
    <w:autoRedefine/>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aliases w:val="Car,footnote text1,single space,F,Style 25,newfootnotetext,fn,Char Char,ft,footnote"/>
    <w:basedOn w:val="Normal"/>
    <w:link w:val="FootnoteTextChar"/>
    <w:unhideWhenUsed/>
    <w:rsid w:val="00356C72"/>
  </w:style>
  <w:style w:type="character" w:customStyle="1" w:styleId="FootnoteTextChar">
    <w:name w:val="Footnote Text Char"/>
    <w:aliases w:val="Car Char,footnote text1 Char,single space Char,F Char,Style 25 Char,newfootnotetext Char,fn Char,Char Char Char,ft Char,footnote Char"/>
    <w:basedOn w:val="DefaultParagraphFont"/>
    <w:link w:val="FootnoteText"/>
    <w:rsid w:val="00356C72"/>
  </w:style>
  <w:style w:type="character" w:styleId="FootnoteReference">
    <w:name w:val="footnote reference"/>
    <w:aliases w:val="Style 24"/>
    <w:basedOn w:val="DefaultParagraphFont"/>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uiPriority w:val="99"/>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363000"/>
  </w:style>
  <w:style w:type="paragraph" w:customStyle="1" w:styleId="Newpage">
    <w:name w:val="Newpage"/>
    <w:basedOn w:val="Normal"/>
    <w:rsid w:val="009C2222"/>
    <w:pPr>
      <w:keepNext/>
      <w:tabs>
        <w:tab w:val="left" w:pos="3060"/>
      </w:tabs>
      <w:spacing w:before="240"/>
      <w:jc w:val="center"/>
    </w:pPr>
    <w:rPr>
      <w:rFonts w:ascii="Times New Roman" w:eastAsia="Times New Roman" w:hAnsi="Times New Roman" w:cs="Times New Roman"/>
      <w:b/>
      <w:smallCaps/>
      <w:szCs w:val="20"/>
      <w:lang w:val="es-ES"/>
    </w:rPr>
  </w:style>
  <w:style w:type="character" w:customStyle="1" w:styleId="UnresolvedMention1">
    <w:name w:val="Unresolved Mention1"/>
    <w:basedOn w:val="DefaultParagraphFont"/>
    <w:uiPriority w:val="99"/>
    <w:semiHidden/>
    <w:unhideWhenUsed/>
    <w:rsid w:val="00C21B69"/>
    <w:rPr>
      <w:color w:val="808080"/>
      <w:shd w:val="clear" w:color="auto" w:fill="E6E6E6"/>
    </w:rPr>
  </w:style>
  <w:style w:type="character" w:customStyle="1" w:styleId="textocuerpo1">
    <w:name w:val="texto_cuerpo1"/>
    <w:rsid w:val="00C21B69"/>
    <w:rPr>
      <w:rFonts w:ascii="Verdana" w:hAnsi="Verdana" w:hint="default"/>
      <w:strike w:val="0"/>
      <w:dstrike w:val="0"/>
      <w:color w:val="666666"/>
      <w:sz w:val="17"/>
      <w:szCs w:val="17"/>
      <w:u w:val="none"/>
      <w:effect w:val="none"/>
    </w:rPr>
  </w:style>
  <w:style w:type="character" w:customStyle="1" w:styleId="textocategoria21">
    <w:name w:val="texto_categoria21"/>
    <w:rsid w:val="00C21B69"/>
    <w:rPr>
      <w:rFonts w:ascii="Verdana" w:hAnsi="Verdana" w:hint="default"/>
      <w:b/>
      <w:bCs/>
      <w:strike w:val="0"/>
      <w:dstrike w:val="0"/>
      <w:color w:val="626262"/>
      <w:sz w:val="17"/>
      <w:szCs w:val="17"/>
      <w:u w:val="none"/>
      <w:effect w:val="none"/>
    </w:rPr>
  </w:style>
  <w:style w:type="paragraph" w:customStyle="1" w:styleId="Normal0">
    <w:name w:val="Normal."/>
    <w:basedOn w:val="Default"/>
    <w:next w:val="Default"/>
    <w:rsid w:val="00C21B69"/>
    <w:pPr>
      <w:widowControl/>
    </w:pPr>
    <w:rPr>
      <w:rFonts w:ascii="Arial" w:eastAsia="Times New Roman" w:hAnsi="Arial"/>
      <w:color w:val="auto"/>
      <w:lang w:val="es-ES" w:eastAsia="es-ES"/>
    </w:rPr>
  </w:style>
  <w:style w:type="paragraph" w:customStyle="1" w:styleId="ARTICULO">
    <w:name w:val="ARTICULO"/>
    <w:rsid w:val="00C21B69"/>
    <w:pPr>
      <w:keepNext/>
      <w:keepLines/>
      <w:widowControl w:val="0"/>
      <w:spacing w:before="360"/>
      <w:jc w:val="center"/>
      <w:outlineLvl w:val="0"/>
    </w:pPr>
    <w:rPr>
      <w:rFonts w:ascii="Times" w:eastAsia="Times New Roman" w:hAnsi="Times" w:cs="Times"/>
      <w:b/>
      <w:bCs/>
      <w:caps/>
      <w:sz w:val="22"/>
      <w:szCs w:val="22"/>
      <w:lang w:val="es-ES_tradnl"/>
    </w:rPr>
  </w:style>
  <w:style w:type="paragraph" w:customStyle="1" w:styleId="IncisoAnexoi">
    <w:name w:val="IncisoAnexo(i)"/>
    <w:basedOn w:val="Normal"/>
    <w:rsid w:val="00C21B69"/>
    <w:pPr>
      <w:widowControl w:val="0"/>
      <w:tabs>
        <w:tab w:val="num" w:pos="1080"/>
      </w:tabs>
      <w:spacing w:before="120" w:after="120"/>
      <w:ind w:left="720" w:hanging="720"/>
      <w:jc w:val="both"/>
    </w:pPr>
    <w:rPr>
      <w:rFonts w:ascii="Times New Roman" w:eastAsia="Times New Roman" w:hAnsi="Times New Roman" w:cs="Times New Roman"/>
      <w:sz w:val="22"/>
      <w:szCs w:val="22"/>
    </w:rPr>
  </w:style>
  <w:style w:type="paragraph" w:customStyle="1" w:styleId="SECCION">
    <w:name w:val="SECCION"/>
    <w:basedOn w:val="Normal"/>
    <w:rsid w:val="00C21B69"/>
    <w:pPr>
      <w:widowControl w:val="0"/>
      <w:spacing w:before="120" w:after="120"/>
      <w:jc w:val="both"/>
    </w:pPr>
    <w:rPr>
      <w:rFonts w:ascii="Times New Roman" w:eastAsia="Times New Roman" w:hAnsi="Times New Roman" w:cs="Times New Roman"/>
      <w:b/>
      <w:bCs/>
      <w:sz w:val="22"/>
      <w:szCs w:val="22"/>
      <w:lang w:val="es-ES_tradnl"/>
    </w:rPr>
  </w:style>
  <w:style w:type="paragraph" w:customStyle="1" w:styleId="INCISO1i">
    <w:name w:val="INCISO 1 (i)"/>
    <w:basedOn w:val="Normal"/>
    <w:rsid w:val="00C21B69"/>
    <w:pPr>
      <w:widowControl w:val="0"/>
      <w:tabs>
        <w:tab w:val="num" w:pos="1080"/>
      </w:tabs>
      <w:spacing w:before="120" w:after="120"/>
      <w:ind w:left="720" w:hanging="720"/>
      <w:jc w:val="both"/>
    </w:pPr>
    <w:rPr>
      <w:rFonts w:ascii="Times New Roman" w:eastAsia="Times New Roman" w:hAnsi="Times New Roman" w:cs="Times New Roman"/>
      <w:sz w:val="22"/>
      <w:szCs w:val="22"/>
      <w:lang w:val="es-ES_tradnl"/>
    </w:rPr>
  </w:style>
  <w:style w:type="paragraph" w:customStyle="1" w:styleId="INCISO2a">
    <w:name w:val="INCISO 2 (a)"/>
    <w:basedOn w:val="Normal"/>
    <w:rsid w:val="00C21B69"/>
    <w:pPr>
      <w:widowControl w:val="0"/>
      <w:tabs>
        <w:tab w:val="num" w:pos="1440"/>
      </w:tabs>
      <w:spacing w:before="120" w:after="120"/>
      <w:ind w:left="1440" w:hanging="720"/>
      <w:jc w:val="both"/>
    </w:pPr>
    <w:rPr>
      <w:rFonts w:ascii="Times New Roman" w:eastAsia="Times New Roman" w:hAnsi="Times New Roman" w:cs="Times New Roman"/>
      <w:sz w:val="22"/>
      <w:szCs w:val="22"/>
      <w:lang w:val="es-ES_tradnl"/>
    </w:rPr>
  </w:style>
  <w:style w:type="paragraph" w:customStyle="1" w:styleId="Anexo">
    <w:name w:val="Anexo"/>
    <w:basedOn w:val="Normal"/>
    <w:next w:val="Normal"/>
    <w:semiHidden/>
    <w:rsid w:val="00C21B69"/>
    <w:pPr>
      <w:widowControl w:val="0"/>
      <w:tabs>
        <w:tab w:val="left" w:pos="0"/>
      </w:tabs>
      <w:spacing w:before="120" w:after="120"/>
      <w:jc w:val="center"/>
    </w:pPr>
    <w:rPr>
      <w:rFonts w:ascii="Times New Roman Bold" w:eastAsia="Times New Roman" w:hAnsi="Times New Roman Bold" w:cs="Times New Roman Bold"/>
      <w:b/>
      <w:bCs/>
      <w:sz w:val="22"/>
      <w:szCs w:val="22"/>
      <w:lang w:val="es-ES_tradnl"/>
    </w:rPr>
  </w:style>
  <w:style w:type="paragraph" w:customStyle="1" w:styleId="INCISO3A">
    <w:name w:val="INCISO 3 (A)"/>
    <w:basedOn w:val="Normal"/>
    <w:rsid w:val="00C21B69"/>
    <w:pPr>
      <w:widowControl w:val="0"/>
      <w:tabs>
        <w:tab w:val="num" w:pos="2160"/>
      </w:tabs>
      <w:spacing w:before="120" w:after="120"/>
      <w:ind w:left="2160" w:hanging="720"/>
      <w:jc w:val="both"/>
    </w:pPr>
    <w:rPr>
      <w:rFonts w:ascii="Times New Roman" w:eastAsia="Times New Roman" w:hAnsi="Times New Roman" w:cs="Times New Roman"/>
      <w:sz w:val="22"/>
      <w:szCs w:val="22"/>
    </w:rPr>
  </w:style>
  <w:style w:type="paragraph" w:customStyle="1" w:styleId="IncisoAnexoa">
    <w:name w:val="IncisoAnexo (a)"/>
    <w:basedOn w:val="INCISO2a"/>
    <w:rsid w:val="00C21B69"/>
  </w:style>
  <w:style w:type="paragraph" w:customStyle="1" w:styleId="Chapter">
    <w:name w:val="Chapter"/>
    <w:basedOn w:val="Normal"/>
    <w:next w:val="Normal"/>
    <w:rsid w:val="00C21B69"/>
    <w:pPr>
      <w:tabs>
        <w:tab w:val="num" w:pos="648"/>
        <w:tab w:val="left" w:pos="1440"/>
      </w:tabs>
      <w:spacing w:after="240"/>
      <w:ind w:firstLine="288"/>
      <w:jc w:val="center"/>
    </w:pPr>
    <w:rPr>
      <w:rFonts w:ascii="Times New Roman" w:eastAsia="Times New Roman" w:hAnsi="Times New Roman" w:cs="Times New Roman"/>
      <w:b/>
      <w:smallCaps/>
      <w:lang w:val="es-ES"/>
    </w:rPr>
  </w:style>
  <w:style w:type="paragraph" w:customStyle="1" w:styleId="subpar">
    <w:name w:val="subpar"/>
    <w:basedOn w:val="BodyTextIndent3"/>
    <w:rsid w:val="00C21B69"/>
    <w:pPr>
      <w:numPr>
        <w:ilvl w:val="3"/>
        <w:numId w:val="2"/>
      </w:numPr>
      <w:tabs>
        <w:tab w:val="num" w:pos="1152"/>
      </w:tabs>
      <w:spacing w:before="120"/>
      <w:ind w:left="1152" w:hanging="432"/>
      <w:jc w:val="both"/>
      <w:outlineLvl w:val="2"/>
    </w:pPr>
    <w:rPr>
      <w:sz w:val="24"/>
      <w:szCs w:val="20"/>
      <w:lang w:val="es-ES_tradnl"/>
    </w:rPr>
  </w:style>
  <w:style w:type="paragraph" w:styleId="BodyTextIndent3">
    <w:name w:val="Body Text Indent 3"/>
    <w:basedOn w:val="Normal"/>
    <w:link w:val="BodyTextIndent3Char"/>
    <w:rsid w:val="00C21B69"/>
    <w:pPr>
      <w:spacing w:after="120"/>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C21B69"/>
    <w:rPr>
      <w:rFonts w:ascii="Times New Roman" w:eastAsia="Times New Roman" w:hAnsi="Times New Roman" w:cs="Times New Roman"/>
      <w:sz w:val="16"/>
      <w:szCs w:val="16"/>
    </w:rPr>
  </w:style>
  <w:style w:type="paragraph" w:customStyle="1" w:styleId="Textodeglobo1">
    <w:name w:val="Texto de globo1"/>
    <w:basedOn w:val="Normal"/>
    <w:semiHidden/>
    <w:rsid w:val="00C21B69"/>
    <w:rPr>
      <w:rFonts w:ascii="Tahoma" w:eastAsia="Times New Roman" w:hAnsi="Tahoma" w:cs="Tahoma"/>
      <w:sz w:val="16"/>
      <w:szCs w:val="16"/>
    </w:rPr>
  </w:style>
  <w:style w:type="paragraph" w:customStyle="1" w:styleId="xl30">
    <w:name w:val="xl30"/>
    <w:basedOn w:val="Normal"/>
    <w:rsid w:val="00C21B69"/>
    <w:pPr>
      <w:pBdr>
        <w:left w:val="single" w:sz="4" w:space="0" w:color="auto"/>
      </w:pBdr>
      <w:spacing w:before="100" w:beforeAutospacing="1" w:after="100" w:afterAutospacing="1"/>
      <w:jc w:val="center"/>
    </w:pPr>
    <w:rPr>
      <w:rFonts w:ascii="Arial Unicode MS" w:eastAsia="Arial Unicode MS" w:hAnsi="Arial Unicode MS" w:cs="Arial Unicode MS"/>
      <w:lang w:val="es-ES" w:eastAsia="es-ES"/>
    </w:rPr>
  </w:style>
  <w:style w:type="paragraph" w:customStyle="1" w:styleId="Estilo1">
    <w:name w:val="Estilo1"/>
    <w:basedOn w:val="TOC4"/>
    <w:rsid w:val="00C21B69"/>
    <w:pPr>
      <w:numPr>
        <w:ilvl w:val="1"/>
        <w:numId w:val="3"/>
      </w:numPr>
      <w:autoSpaceDE w:val="0"/>
      <w:autoSpaceDN w:val="0"/>
      <w:adjustRightInd w:val="0"/>
      <w:spacing w:before="120"/>
      <w:jc w:val="both"/>
    </w:pPr>
    <w:rPr>
      <w:rFonts w:ascii="Arial" w:eastAsia="Times New Roman" w:hAnsi="Arial" w:cs="Arial"/>
      <w:b/>
      <w:bCs/>
      <w:sz w:val="24"/>
      <w:szCs w:val="24"/>
      <w:lang w:val="es-ES" w:eastAsia="es-ES"/>
    </w:rPr>
  </w:style>
  <w:style w:type="paragraph" w:customStyle="1" w:styleId="Estilo2">
    <w:name w:val="Estilo2"/>
    <w:basedOn w:val="Title"/>
    <w:rsid w:val="00C21B69"/>
  </w:style>
  <w:style w:type="paragraph" w:styleId="Title">
    <w:name w:val="Title"/>
    <w:basedOn w:val="Normal"/>
    <w:link w:val="TitleChar"/>
    <w:qFormat/>
    <w:rsid w:val="00C21B69"/>
    <w:pPr>
      <w:spacing w:before="240" w:after="60"/>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C21B69"/>
    <w:rPr>
      <w:rFonts w:ascii="Arial" w:eastAsia="Times New Roman" w:hAnsi="Arial" w:cs="Arial"/>
      <w:b/>
      <w:bCs/>
      <w:kern w:val="28"/>
      <w:sz w:val="32"/>
      <w:szCs w:val="32"/>
    </w:rPr>
  </w:style>
  <w:style w:type="paragraph" w:customStyle="1" w:styleId="Asuntodelcomentario1">
    <w:name w:val="Asunto del comentario1"/>
    <w:basedOn w:val="CommentText"/>
    <w:next w:val="CommentText"/>
    <w:rsid w:val="00C21B69"/>
    <w:pPr>
      <w:jc w:val="left"/>
    </w:pPr>
    <w:rPr>
      <w:b/>
      <w:bCs/>
      <w:sz w:val="24"/>
      <w:szCs w:val="24"/>
      <w:lang w:val="x-none" w:eastAsia="x-none"/>
    </w:rPr>
  </w:style>
  <w:style w:type="character" w:customStyle="1" w:styleId="AsuntodelcomentarioCar">
    <w:name w:val="Asunto del comentario Car"/>
    <w:rsid w:val="00C21B69"/>
    <w:rPr>
      <w:lang w:val="en-US" w:eastAsia="en-US"/>
    </w:rPr>
  </w:style>
  <w:style w:type="character" w:styleId="FollowedHyperlink">
    <w:name w:val="FollowedHyperlink"/>
    <w:uiPriority w:val="99"/>
    <w:rsid w:val="00C21B69"/>
    <w:rPr>
      <w:color w:val="800080"/>
      <w:u w:val="single"/>
    </w:rPr>
  </w:style>
  <w:style w:type="paragraph" w:styleId="BodyText2">
    <w:name w:val="Body Text 2"/>
    <w:basedOn w:val="Normal"/>
    <w:link w:val="BodyText2Char"/>
    <w:rsid w:val="00C21B69"/>
    <w:pPr>
      <w:spacing w:after="120" w:line="480" w:lineRule="auto"/>
    </w:pPr>
    <w:rPr>
      <w:rFonts w:ascii="Times New Roman" w:eastAsia="Times New Roman" w:hAnsi="Times New Roman" w:cs="Times New Roman"/>
    </w:rPr>
  </w:style>
  <w:style w:type="character" w:customStyle="1" w:styleId="BodyText2Char">
    <w:name w:val="Body Text 2 Char"/>
    <w:basedOn w:val="DefaultParagraphFont"/>
    <w:link w:val="BodyText2"/>
    <w:rsid w:val="00C21B69"/>
    <w:rPr>
      <w:rFonts w:ascii="Times New Roman" w:eastAsia="Times New Roman" w:hAnsi="Times New Roman" w:cs="Times New Roman"/>
    </w:rPr>
  </w:style>
  <w:style w:type="paragraph" w:customStyle="1" w:styleId="CLEDSchedAnnexTitle">
    <w:name w:val="CLED Sched./Annex Title"/>
    <w:basedOn w:val="Normal"/>
    <w:link w:val="CLEDSchedAnnexTitleChar"/>
    <w:rsid w:val="00C21B69"/>
    <w:pPr>
      <w:numPr>
        <w:numId w:val="11"/>
      </w:numPr>
      <w:tabs>
        <w:tab w:val="clear" w:pos="360"/>
      </w:tabs>
      <w:ind w:left="0" w:firstLine="0"/>
      <w:jc w:val="center"/>
    </w:pPr>
    <w:rPr>
      <w:rFonts w:ascii="Times New Roman" w:eastAsia="Times New Roman" w:hAnsi="Times New Roman" w:cs="Times New Roman"/>
      <w:szCs w:val="20"/>
      <w:u w:val="single"/>
      <w:lang w:val="x-none" w:eastAsia="x-none"/>
    </w:rPr>
  </w:style>
  <w:style w:type="character" w:customStyle="1" w:styleId="CLEDSchedAnnexTitleChar">
    <w:name w:val="CLED Sched./Annex Title Char"/>
    <w:link w:val="CLEDSchedAnnexTitle"/>
    <w:rsid w:val="00C21B69"/>
    <w:rPr>
      <w:rFonts w:ascii="Times New Roman" w:eastAsia="Times New Roman" w:hAnsi="Times New Roman" w:cs="Times New Roman"/>
      <w:szCs w:val="20"/>
      <w:u w:val="single"/>
      <w:lang w:val="x-none" w:eastAsia="x-none"/>
    </w:rPr>
  </w:style>
  <w:style w:type="paragraph" w:customStyle="1" w:styleId="FaxInfo">
    <w:name w:val="Fax Info"/>
    <w:basedOn w:val="Header"/>
    <w:rsid w:val="00C21B69"/>
    <w:pPr>
      <w:tabs>
        <w:tab w:val="clear" w:pos="4320"/>
        <w:tab w:val="clear" w:pos="8640"/>
      </w:tabs>
    </w:pPr>
    <w:rPr>
      <w:rFonts w:ascii="Times New Roman" w:eastAsia="Times New Roman" w:hAnsi="Times New Roman" w:cs="Times New Roman"/>
      <w:b/>
    </w:rPr>
  </w:style>
  <w:style w:type="paragraph" w:styleId="ListBullet">
    <w:name w:val="List Bullet"/>
    <w:basedOn w:val="Normal"/>
    <w:rsid w:val="00C21B69"/>
    <w:pPr>
      <w:widowControl w:val="0"/>
      <w:numPr>
        <w:numId w:val="4"/>
      </w:numPr>
      <w:tabs>
        <w:tab w:val="left" w:pos="360"/>
      </w:tabs>
    </w:pPr>
    <w:rPr>
      <w:rFonts w:ascii="Times New Roman" w:eastAsia="Times New Roman" w:hAnsi="Times New Roman" w:cs="Times New Roman"/>
      <w:lang w:val="en-AU"/>
    </w:rPr>
  </w:style>
  <w:style w:type="paragraph" w:customStyle="1" w:styleId="CLEDSchedAnnexNo">
    <w:name w:val="CLED Sched./Annex No."/>
    <w:basedOn w:val="Normal"/>
    <w:rsid w:val="00C21B69"/>
    <w:pPr>
      <w:keepNext/>
      <w:jc w:val="right"/>
    </w:pPr>
    <w:rPr>
      <w:rFonts w:ascii="Times New Roman" w:eastAsia="Times New Roman" w:hAnsi="Times New Roman" w:cs="Times New Roman"/>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680355723">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936520033">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1957516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inambiente.gov.co/images/normativa/app/decretos/34-DECRETO%202041%20DEL%2015%20DE%20OCTUBRE%20DE%202014.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D:\lbo0010\AppData\Local\Microsoft\Windows\Temporary%20Internet%20Files\mnetto\AppData\Local\Microsoft\Windows\Temporary%20Internet%20Files\Content.Outlook\NPC101OX\Characteristics%20of%20the%20Progra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basel.in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ep.org/ozone/montreal.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E969868E74AE469C66C12F175C3B4E" ma:contentTypeVersion="2" ma:contentTypeDescription="Create a new document." ma:contentTypeScope="" ma:versionID="dd626f2bb826dca0e0eef00f2130d453">
  <xsd:schema xmlns:xsd="http://www.w3.org/2001/XMLSchema" xmlns:xs="http://www.w3.org/2001/XMLSchema" xmlns:p="http://schemas.microsoft.com/office/2006/metadata/properties" xmlns:ns2="d24ff2d8-b8a6-4a47-81f0-f52f65dae21f" targetNamespace="http://schemas.microsoft.com/office/2006/metadata/properties" ma:root="true" ma:fieldsID="701d02818efb0410e4458b1a5921bdf7" ns2:_="">
    <xsd:import namespace="d24ff2d8-b8a6-4a47-81f0-f52f65dae21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ff2d8-b8a6-4a47-81f0-f52f65dae21f" elementFormDefault="qualified">
    <xsd:import namespace="http://schemas.microsoft.com/office/2006/documentManagement/types"/>
    <xsd:import namespace="http://schemas.microsoft.com/office/infopath/2007/PartnerControls"/>
    <xsd:element name="SharedWithUsers" ma:index="8" nillable="true" ma:displayName="Shared With" ma:description=""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12494-B4DA-47BF-95F1-21E2624E4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4ff2d8-b8a6-4a47-81f0-f52f65dae2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4.xml><?xml version="1.0" encoding="utf-8"?>
<ds:datastoreItem xmlns:ds="http://schemas.openxmlformats.org/officeDocument/2006/customXml" ds:itemID="{052B283B-4A91-432C-A6A1-C0EB9F019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12680</Words>
  <Characters>69744</Characters>
  <Application>Microsoft Office Word</Application>
  <DocSecurity>0</DocSecurity>
  <Lines>581</Lines>
  <Paragraphs>164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82260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Oradei</dc:creator>
  <cp:lastModifiedBy>Arauz Herrera, Alison</cp:lastModifiedBy>
  <cp:revision>8</cp:revision>
  <cp:lastPrinted>2017-09-07T18:18:00Z</cp:lastPrinted>
  <dcterms:created xsi:type="dcterms:W3CDTF">2017-10-08T20:58:00Z</dcterms:created>
  <dcterms:modified xsi:type="dcterms:W3CDTF">2017-10-12T15:51:00Z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0x01010050E969868E74AE469C66C12F175C3B4E</vt:lpwstr>
  </property>
</Properties>
</file>