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F25" w:rsidRDefault="00CA2646">
      <w:pPr>
        <w:jc w:val="center"/>
        <w:rPr>
          <w:b/>
        </w:rPr>
      </w:pPr>
      <w:r>
        <w:rPr>
          <w:b/>
        </w:rPr>
        <w:t xml:space="preserve">MATRIZ DE </w:t>
      </w:r>
      <w:r w:rsidR="001E7B90">
        <w:rPr>
          <w:b/>
        </w:rPr>
        <w:t>MEDIOS DE VERIFICACIÓN</w:t>
      </w:r>
    </w:p>
    <w:p w:rsidR="00793F25" w:rsidRDefault="00793F25">
      <w:pPr>
        <w:rPr>
          <w:sz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90"/>
        <w:gridCol w:w="2198"/>
        <w:gridCol w:w="2941"/>
        <w:gridCol w:w="5647"/>
      </w:tblGrid>
      <w:tr w:rsidR="00632077" w:rsidRPr="00A30BCC" w:rsidTr="00632077">
        <w:trPr>
          <w:tblHeader/>
        </w:trPr>
        <w:tc>
          <w:tcPr>
            <w:tcW w:w="907" w:type="pct"/>
            <w:shd w:val="clear" w:color="000000" w:fill="BFBFBF"/>
            <w:vAlign w:val="center"/>
          </w:tcPr>
          <w:p w:rsidR="00632077" w:rsidRDefault="00632077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Temas</w:t>
            </w:r>
            <w:proofErr w:type="spellEnd"/>
          </w:p>
        </w:tc>
        <w:tc>
          <w:tcPr>
            <w:tcW w:w="834" w:type="pct"/>
            <w:shd w:val="clear" w:color="000000" w:fill="BFBFBF"/>
            <w:vAlign w:val="center"/>
          </w:tcPr>
          <w:p w:rsidR="00632077" w:rsidRDefault="00632077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Objetivos</w:t>
            </w:r>
            <w:proofErr w:type="spellEnd"/>
          </w:p>
        </w:tc>
        <w:tc>
          <w:tcPr>
            <w:tcW w:w="1116" w:type="pct"/>
            <w:shd w:val="clear" w:color="000000" w:fill="BFBFBF"/>
            <w:vAlign w:val="center"/>
          </w:tcPr>
          <w:p w:rsidR="00632077" w:rsidRDefault="00632077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Compromisos</w:t>
            </w:r>
            <w:proofErr w:type="spellEnd"/>
            <w:r>
              <w:rPr>
                <w:b/>
                <w:sz w:val="18"/>
              </w:rPr>
              <w:t xml:space="preserve"> de </w:t>
            </w:r>
            <w:proofErr w:type="spellStart"/>
            <w:r>
              <w:rPr>
                <w:b/>
                <w:sz w:val="18"/>
              </w:rPr>
              <w:t>política</w:t>
            </w:r>
            <w:proofErr w:type="spellEnd"/>
          </w:p>
          <w:p w:rsidR="00632077" w:rsidRDefault="00632077" w:rsidP="00747DD2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Enero</w:t>
            </w:r>
            <w:proofErr w:type="spellEnd"/>
            <w:r>
              <w:rPr>
                <w:b/>
                <w:sz w:val="18"/>
              </w:rPr>
              <w:t xml:space="preserve"> 2015</w:t>
            </w:r>
          </w:p>
        </w:tc>
        <w:tc>
          <w:tcPr>
            <w:tcW w:w="2143" w:type="pct"/>
            <w:shd w:val="clear" w:color="000000" w:fill="BFBFBF"/>
            <w:vAlign w:val="center"/>
          </w:tcPr>
          <w:p w:rsidR="00632077" w:rsidRPr="00675F6C" w:rsidRDefault="00632077">
            <w:pPr>
              <w:jc w:val="center"/>
              <w:rPr>
                <w:b/>
                <w:sz w:val="18"/>
                <w:lang w:val="es-ES"/>
              </w:rPr>
            </w:pPr>
            <w:r>
              <w:rPr>
                <w:b/>
                <w:sz w:val="18"/>
                <w:lang w:val="es-ES"/>
              </w:rPr>
              <w:t>Medios de verificación</w:t>
            </w:r>
          </w:p>
        </w:tc>
      </w:tr>
      <w:tr w:rsidR="00793F25" w:rsidTr="00632077">
        <w:trPr>
          <w:trHeight w:val="332"/>
        </w:trPr>
        <w:tc>
          <w:tcPr>
            <w:tcW w:w="5000" w:type="pct"/>
            <w:gridSpan w:val="4"/>
          </w:tcPr>
          <w:p w:rsidR="00793F25" w:rsidRDefault="00CA2646">
            <w:pPr>
              <w:jc w:val="both"/>
              <w:rPr>
                <w:b/>
              </w:rPr>
            </w:pPr>
            <w:r>
              <w:rPr>
                <w:b/>
              </w:rPr>
              <w:t xml:space="preserve">I. </w:t>
            </w:r>
            <w:proofErr w:type="spellStart"/>
            <w:r>
              <w:rPr>
                <w:b/>
              </w:rPr>
              <w:t>Estabilidad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Macroeconómica</w:t>
            </w:r>
            <w:proofErr w:type="spellEnd"/>
          </w:p>
        </w:tc>
      </w:tr>
      <w:tr w:rsidR="008F1E37" w:rsidRPr="008F1E37" w:rsidTr="00E76109">
        <w:trPr>
          <w:trHeight w:val="566"/>
        </w:trPr>
        <w:tc>
          <w:tcPr>
            <w:tcW w:w="907" w:type="pct"/>
            <w:vAlign w:val="center"/>
          </w:tcPr>
          <w:p w:rsidR="008F1E37" w:rsidRDefault="008F1E3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834" w:type="pct"/>
            <w:vAlign w:val="center"/>
          </w:tcPr>
          <w:p w:rsidR="008F1E37" w:rsidRDefault="008F1E37" w:rsidP="008F1E37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color w:val="000000"/>
                <w:sz w:val="18"/>
                <w:szCs w:val="18"/>
                <w:lang w:val="es-ES_tradnl"/>
              </w:rPr>
              <w:t>Marco g</w:t>
            </w:r>
            <w:r w:rsidRPr="00CF4837">
              <w:rPr>
                <w:color w:val="000000"/>
                <w:sz w:val="18"/>
                <w:szCs w:val="18"/>
                <w:lang w:val="es-ES_tradnl"/>
              </w:rPr>
              <w:t xml:space="preserve">eneral de </w:t>
            </w:r>
            <w:r>
              <w:rPr>
                <w:color w:val="000000"/>
                <w:sz w:val="18"/>
                <w:szCs w:val="18"/>
                <w:lang w:val="es-ES_tradnl"/>
              </w:rPr>
              <w:t>p</w:t>
            </w:r>
            <w:r w:rsidRPr="00CF4837">
              <w:rPr>
                <w:color w:val="000000"/>
                <w:sz w:val="18"/>
                <w:szCs w:val="18"/>
                <w:lang w:val="es-ES_tradnl"/>
              </w:rPr>
              <w:t xml:space="preserve">olíticas </w:t>
            </w:r>
            <w:r>
              <w:rPr>
                <w:color w:val="000000"/>
                <w:sz w:val="18"/>
                <w:szCs w:val="18"/>
                <w:lang w:val="es-ES_tradnl"/>
              </w:rPr>
              <w:t>m</w:t>
            </w:r>
            <w:r w:rsidRPr="00CF4837">
              <w:rPr>
                <w:color w:val="000000"/>
                <w:sz w:val="18"/>
                <w:szCs w:val="18"/>
                <w:lang w:val="es-ES_tradnl"/>
              </w:rPr>
              <w:t>acroeconómicas estable.</w:t>
            </w:r>
          </w:p>
        </w:tc>
        <w:tc>
          <w:tcPr>
            <w:tcW w:w="1116" w:type="pct"/>
            <w:vAlign w:val="center"/>
          </w:tcPr>
          <w:p w:rsidR="008F1E37" w:rsidRPr="002A2D18" w:rsidRDefault="008F1E37" w:rsidP="00FE3F03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CF4837">
              <w:rPr>
                <w:color w:val="000000"/>
                <w:sz w:val="18"/>
                <w:szCs w:val="18"/>
                <w:lang w:val="es-ES_tradnl"/>
              </w:rPr>
              <w:t>Marco macroeconómico consistente con los objetivos del Programa y con los lineamientos establecidos en la carta de política sectorial.</w:t>
            </w:r>
          </w:p>
        </w:tc>
        <w:tc>
          <w:tcPr>
            <w:tcW w:w="2143" w:type="pct"/>
          </w:tcPr>
          <w:p w:rsidR="008F1E37" w:rsidRPr="00561D47" w:rsidRDefault="008F1E37" w:rsidP="008F1E37">
            <w:pPr>
              <w:pStyle w:val="Default"/>
              <w:spacing w:before="12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s-MX"/>
              </w:rPr>
              <w:t xml:space="preserve">Evaluación del Banco tomando en consideración la revisión del Fondo Monetario Internacional (FMI) y la consulta anual según artículo IV. </w:t>
            </w:r>
          </w:p>
        </w:tc>
      </w:tr>
      <w:tr w:rsidR="008F1E37" w:rsidTr="00632077">
        <w:trPr>
          <w:tblHeader/>
        </w:trPr>
        <w:tc>
          <w:tcPr>
            <w:tcW w:w="5000" w:type="pct"/>
            <w:gridSpan w:val="4"/>
            <w:shd w:val="clear" w:color="000000" w:fill="000000"/>
          </w:tcPr>
          <w:p w:rsidR="008F1E37" w:rsidRDefault="008F1E37">
            <w:pPr>
              <w:rPr>
                <w:b/>
                <w:bCs/>
                <w:color w:val="000000"/>
                <w:lang w:val="es-MX"/>
              </w:rPr>
            </w:pPr>
            <w:r>
              <w:rPr>
                <w:b/>
                <w:bCs/>
                <w:color w:val="000000"/>
                <w:lang w:val="es-MX"/>
              </w:rPr>
              <w:t xml:space="preserve">II. </w:t>
            </w:r>
            <w:r>
              <w:rPr>
                <w:b/>
                <w:lang w:val="es-MX"/>
              </w:rPr>
              <w:t>Sector energético sostenible</w:t>
            </w:r>
          </w:p>
        </w:tc>
      </w:tr>
      <w:tr w:rsidR="008F1E37" w:rsidRPr="0056113B" w:rsidTr="00632077">
        <w:trPr>
          <w:trHeight w:val="1187"/>
        </w:trPr>
        <w:tc>
          <w:tcPr>
            <w:tcW w:w="907" w:type="pct"/>
            <w:vMerge w:val="restart"/>
            <w:vAlign w:val="center"/>
          </w:tcPr>
          <w:p w:rsidR="008F1E37" w:rsidRPr="00822CC5" w:rsidRDefault="008F1E37" w:rsidP="0056113B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 xml:space="preserve">Niveles de subsidio en los combustibles fósiles representan 4% del PIB. Necesidad de generar acciones encaminadas a disminuir el nivel de consumo y subsidios en combustibles fósiles.  </w:t>
            </w:r>
          </w:p>
        </w:tc>
        <w:tc>
          <w:tcPr>
            <w:tcW w:w="834" w:type="pct"/>
            <w:vMerge w:val="restart"/>
            <w:vAlign w:val="center"/>
          </w:tcPr>
          <w:p w:rsidR="008F1E37" w:rsidRPr="00822CC5" w:rsidRDefault="008F1E37" w:rsidP="0056113B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Definición de una estrategia encaminada a la reducción del consumo y subsidios asociados a combustibles fósiles</w:t>
            </w:r>
          </w:p>
        </w:tc>
        <w:tc>
          <w:tcPr>
            <w:tcW w:w="1116" w:type="pct"/>
            <w:vAlign w:val="center"/>
          </w:tcPr>
          <w:p w:rsidR="008F1E37" w:rsidRPr="00822CC5" w:rsidRDefault="008F1E37" w:rsidP="0056113B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 xml:space="preserve">Plan para el desplazamiento del uso de Gas Licuado de Petróleo (GLP) por electricidad en el sector residencial, diseñado y aprobado por el </w:t>
            </w:r>
            <w:proofErr w:type="spellStart"/>
            <w:r w:rsidRPr="00822CC5">
              <w:rPr>
                <w:bCs/>
                <w:color w:val="000000"/>
                <w:sz w:val="18"/>
                <w:lang w:val="es-MX"/>
              </w:rPr>
              <w:t>GdE</w:t>
            </w:r>
            <w:proofErr w:type="spellEnd"/>
            <w:r w:rsidRPr="00822CC5">
              <w:rPr>
                <w:bCs/>
                <w:color w:val="000000"/>
                <w:sz w:val="18"/>
                <w:lang w:val="es-MX"/>
              </w:rPr>
              <w:t>.</w:t>
            </w:r>
          </w:p>
        </w:tc>
        <w:tc>
          <w:tcPr>
            <w:tcW w:w="2143" w:type="pct"/>
            <w:vAlign w:val="center"/>
          </w:tcPr>
          <w:p w:rsidR="008F1E37" w:rsidRPr="00822CC5" w:rsidRDefault="008F1E37" w:rsidP="0056113B">
            <w:pPr>
              <w:rPr>
                <w:color w:val="000000"/>
                <w:sz w:val="18"/>
                <w:lang w:val="es-MX"/>
              </w:rPr>
            </w:pPr>
            <w:r w:rsidRPr="00822CC5">
              <w:rPr>
                <w:color w:val="000000"/>
                <w:sz w:val="18"/>
                <w:lang w:val="es-MX"/>
              </w:rPr>
              <w:t xml:space="preserve">Oficio de dictamen favorable de prioridad de SENPLADES </w:t>
            </w:r>
          </w:p>
        </w:tc>
      </w:tr>
      <w:tr w:rsidR="008F1E37" w:rsidRPr="0056113B" w:rsidTr="00632077">
        <w:trPr>
          <w:trHeight w:val="1187"/>
        </w:trPr>
        <w:tc>
          <w:tcPr>
            <w:tcW w:w="907" w:type="pct"/>
            <w:vMerge/>
            <w:vAlign w:val="center"/>
          </w:tcPr>
          <w:p w:rsidR="008F1E37" w:rsidRPr="00822CC5" w:rsidRDefault="008F1E37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834" w:type="pct"/>
            <w:vMerge/>
            <w:vAlign w:val="center"/>
          </w:tcPr>
          <w:p w:rsidR="008F1E37" w:rsidRPr="00822CC5" w:rsidRDefault="008F1E37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1116" w:type="pct"/>
            <w:vAlign w:val="center"/>
          </w:tcPr>
          <w:p w:rsidR="008F1E37" w:rsidRPr="00822CC5" w:rsidRDefault="008F1E37" w:rsidP="0056113B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>
              <w:rPr>
                <w:bCs/>
                <w:color w:val="000000"/>
                <w:sz w:val="18"/>
                <w:lang w:val="es-MX"/>
              </w:rPr>
              <w:t xml:space="preserve">Términos de </w:t>
            </w:r>
            <w:proofErr w:type="spellStart"/>
            <w:r>
              <w:rPr>
                <w:bCs/>
                <w:color w:val="000000"/>
                <w:sz w:val="18"/>
                <w:lang w:val="es-MX"/>
              </w:rPr>
              <w:t>f</w:t>
            </w:r>
            <w:r w:rsidRPr="00822CC5">
              <w:rPr>
                <w:bCs/>
                <w:color w:val="000000"/>
                <w:sz w:val="18"/>
                <w:lang w:val="es-MX"/>
              </w:rPr>
              <w:t>eferencia</w:t>
            </w:r>
            <w:proofErr w:type="spellEnd"/>
            <w:r w:rsidRPr="00822CC5">
              <w:rPr>
                <w:bCs/>
                <w:color w:val="000000"/>
                <w:sz w:val="18"/>
                <w:lang w:val="es-MX"/>
              </w:rPr>
              <w:t xml:space="preserve"> para la elaboración de un estudio sobre políticas de sustitución de subsidio GLP-Cocción eficiente, elaborado</w:t>
            </w:r>
          </w:p>
        </w:tc>
        <w:tc>
          <w:tcPr>
            <w:tcW w:w="2143" w:type="pct"/>
            <w:vAlign w:val="center"/>
          </w:tcPr>
          <w:p w:rsidR="008F1E37" w:rsidRPr="00822CC5" w:rsidRDefault="008F1E37" w:rsidP="0056113B">
            <w:pPr>
              <w:rPr>
                <w:color w:val="000000"/>
                <w:sz w:val="18"/>
                <w:lang w:val="es-MX"/>
              </w:rPr>
            </w:pPr>
            <w:r w:rsidRPr="00822CC5">
              <w:rPr>
                <w:color w:val="000000"/>
                <w:sz w:val="18"/>
                <w:lang w:val="es-MX"/>
              </w:rPr>
              <w:t xml:space="preserve">Oficio del Ministro de Recursos Naturales No Renovables al Ministro de Finanzas donde se especifique el alcance de los Términos de Referencia para el </w:t>
            </w:r>
            <w:r w:rsidRPr="00822CC5">
              <w:rPr>
                <w:bCs/>
                <w:color w:val="000000"/>
                <w:sz w:val="18"/>
                <w:lang w:val="es-MX"/>
              </w:rPr>
              <w:t>estudio sobre políticas de sustitución de subsidio GLP-Cocción eficiente</w:t>
            </w:r>
            <w:r>
              <w:rPr>
                <w:bCs/>
                <w:color w:val="000000"/>
                <w:sz w:val="18"/>
                <w:lang w:val="es-MX"/>
              </w:rPr>
              <w:t>.</w:t>
            </w:r>
            <w:r w:rsidRPr="00822CC5">
              <w:rPr>
                <w:color w:val="000000"/>
                <w:sz w:val="18"/>
                <w:lang w:val="es-MX"/>
              </w:rPr>
              <w:t xml:space="preserve"> </w:t>
            </w:r>
          </w:p>
        </w:tc>
      </w:tr>
      <w:tr w:rsidR="008F1E37" w:rsidRPr="0056113B" w:rsidTr="00632077">
        <w:trPr>
          <w:trHeight w:val="1187"/>
        </w:trPr>
        <w:tc>
          <w:tcPr>
            <w:tcW w:w="907" w:type="pct"/>
            <w:vMerge/>
            <w:vAlign w:val="center"/>
          </w:tcPr>
          <w:p w:rsidR="008F1E37" w:rsidRPr="00822CC5" w:rsidRDefault="008F1E37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834" w:type="pct"/>
            <w:vMerge/>
            <w:vAlign w:val="center"/>
          </w:tcPr>
          <w:p w:rsidR="008F1E37" w:rsidRPr="00822CC5" w:rsidRDefault="008F1E37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1116" w:type="pct"/>
            <w:vAlign w:val="center"/>
          </w:tcPr>
          <w:p w:rsidR="008F1E37" w:rsidRPr="00822CC5" w:rsidRDefault="008F1E37" w:rsidP="0056113B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Esquema tarifario para la transición de GLP a electricidad en el sector residencial con acceso al servicio eléctrico, aprobado.</w:t>
            </w:r>
          </w:p>
        </w:tc>
        <w:tc>
          <w:tcPr>
            <w:tcW w:w="2143" w:type="pct"/>
            <w:vAlign w:val="center"/>
          </w:tcPr>
          <w:p w:rsidR="008F1E37" w:rsidRPr="00822CC5" w:rsidRDefault="008F1E37" w:rsidP="0056113B">
            <w:pPr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Resolución del directorio del CONELEC</w:t>
            </w:r>
          </w:p>
        </w:tc>
      </w:tr>
      <w:tr w:rsidR="008F1E37" w:rsidRPr="0056113B" w:rsidTr="00632077">
        <w:trPr>
          <w:trHeight w:val="1187"/>
        </w:trPr>
        <w:tc>
          <w:tcPr>
            <w:tcW w:w="907" w:type="pct"/>
            <w:vMerge/>
            <w:vAlign w:val="center"/>
          </w:tcPr>
          <w:p w:rsidR="008F1E37" w:rsidRPr="00822CC5" w:rsidRDefault="008F1E37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834" w:type="pct"/>
            <w:vMerge/>
            <w:vAlign w:val="center"/>
          </w:tcPr>
          <w:p w:rsidR="008F1E37" w:rsidRPr="00822CC5" w:rsidRDefault="008F1E37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1116" w:type="pct"/>
            <w:vAlign w:val="center"/>
          </w:tcPr>
          <w:p w:rsidR="008F1E37" w:rsidRPr="00822CC5" w:rsidRDefault="008F1E37" w:rsidP="00E2620E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>
              <w:rPr>
                <w:bCs/>
                <w:color w:val="000000"/>
                <w:sz w:val="18"/>
                <w:lang w:val="es-MX"/>
              </w:rPr>
              <w:t>Ahorro en el volumen d</w:t>
            </w:r>
            <w:bookmarkStart w:id="0" w:name="_GoBack"/>
            <w:bookmarkEnd w:id="0"/>
            <w:r>
              <w:rPr>
                <w:bCs/>
                <w:color w:val="000000"/>
                <w:sz w:val="18"/>
                <w:lang w:val="es-MX"/>
              </w:rPr>
              <w:t xml:space="preserve">e diésel por sustitución </w:t>
            </w:r>
            <w:r w:rsidRPr="00822CC5">
              <w:rPr>
                <w:bCs/>
                <w:color w:val="000000"/>
                <w:sz w:val="18"/>
                <w:lang w:val="es-MX"/>
              </w:rPr>
              <w:t xml:space="preserve">con gas asociado o petróleo recuperado, para generación eléctrica en la actividad </w:t>
            </w:r>
            <w:proofErr w:type="spellStart"/>
            <w:r w:rsidRPr="00822CC5">
              <w:rPr>
                <w:bCs/>
                <w:color w:val="000000"/>
                <w:sz w:val="18"/>
                <w:lang w:val="es-MX"/>
              </w:rPr>
              <w:t>hidrocarburífera</w:t>
            </w:r>
            <w:proofErr w:type="spellEnd"/>
            <w:r w:rsidRPr="00822CC5">
              <w:rPr>
                <w:rStyle w:val="FootnoteReference"/>
                <w:bCs/>
                <w:color w:val="000000"/>
                <w:sz w:val="18"/>
                <w:lang w:val="es-MX"/>
              </w:rPr>
              <w:footnoteReference w:id="1"/>
            </w:r>
            <w:r w:rsidRPr="00822CC5">
              <w:rPr>
                <w:bCs/>
                <w:color w:val="000000"/>
                <w:sz w:val="18"/>
                <w:lang w:val="es-MX"/>
              </w:rPr>
              <w:t>.</w:t>
            </w:r>
          </w:p>
        </w:tc>
        <w:tc>
          <w:tcPr>
            <w:tcW w:w="2143" w:type="pct"/>
            <w:vAlign w:val="center"/>
          </w:tcPr>
          <w:p w:rsidR="008F1E37" w:rsidRPr="00822CC5" w:rsidRDefault="008F1E37" w:rsidP="0056113B">
            <w:pPr>
              <w:rPr>
                <w:bCs/>
                <w:color w:val="000000"/>
                <w:sz w:val="18"/>
                <w:szCs w:val="18"/>
                <w:lang w:val="es-MX"/>
              </w:rPr>
            </w:pPr>
            <w:r w:rsidRPr="00822CC5">
              <w:rPr>
                <w:sz w:val="18"/>
                <w:szCs w:val="18"/>
                <w:lang w:val="es-MX"/>
              </w:rPr>
              <w:t xml:space="preserve">Informe semestral publicado a través del sistema de Gobierno por Resultados (GPR) </w:t>
            </w:r>
          </w:p>
        </w:tc>
      </w:tr>
      <w:tr w:rsidR="008F1E37" w:rsidRPr="00822CC5" w:rsidTr="00632077">
        <w:trPr>
          <w:trHeight w:val="1187"/>
        </w:trPr>
        <w:tc>
          <w:tcPr>
            <w:tcW w:w="907" w:type="pct"/>
            <w:vMerge w:val="restart"/>
            <w:vAlign w:val="center"/>
          </w:tcPr>
          <w:p w:rsidR="008F1E37" w:rsidRPr="00822CC5" w:rsidRDefault="008F1E37" w:rsidP="0056113B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Necesidad de contar con información sectorial actualizada y coordinada para un mejor planeamiento de las inversiones en el sector.</w:t>
            </w:r>
          </w:p>
        </w:tc>
        <w:tc>
          <w:tcPr>
            <w:tcW w:w="834" w:type="pct"/>
            <w:vAlign w:val="center"/>
          </w:tcPr>
          <w:p w:rsidR="008F1E37" w:rsidRPr="00822CC5" w:rsidRDefault="008F1E37" w:rsidP="0056113B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Elaboración de la Agenda Nacional de Energía como documento de coordinación sectorial</w:t>
            </w:r>
          </w:p>
        </w:tc>
        <w:tc>
          <w:tcPr>
            <w:tcW w:w="1116" w:type="pct"/>
            <w:vAlign w:val="center"/>
          </w:tcPr>
          <w:p w:rsidR="008F1E37" w:rsidRPr="00822CC5" w:rsidRDefault="008F1E37" w:rsidP="0056113B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Definición metodológica para la construcción de la Agenda Nacional de Energía del Ecuador, aprobada.</w:t>
            </w:r>
          </w:p>
        </w:tc>
        <w:tc>
          <w:tcPr>
            <w:tcW w:w="2143" w:type="pct"/>
            <w:vAlign w:val="center"/>
          </w:tcPr>
          <w:p w:rsidR="008F1E37" w:rsidRPr="00822CC5" w:rsidRDefault="008F1E37" w:rsidP="0056113B">
            <w:pPr>
              <w:rPr>
                <w:color w:val="000000"/>
                <w:sz w:val="18"/>
                <w:lang w:val="es-MX"/>
              </w:rPr>
            </w:pPr>
            <w:r w:rsidRPr="00822CC5">
              <w:rPr>
                <w:color w:val="000000"/>
                <w:sz w:val="18"/>
                <w:lang w:val="es-MX"/>
              </w:rPr>
              <w:t xml:space="preserve">Propuesta metodológica de la Agenda Nacional de Energía del Ecuador aprobados por el Ministerio Coordinador de Sectores Estratégicos </w:t>
            </w:r>
          </w:p>
        </w:tc>
      </w:tr>
      <w:tr w:rsidR="008F1E37" w:rsidRPr="0056113B" w:rsidTr="00632077">
        <w:trPr>
          <w:trHeight w:val="1187"/>
        </w:trPr>
        <w:tc>
          <w:tcPr>
            <w:tcW w:w="907" w:type="pct"/>
            <w:vMerge/>
            <w:vAlign w:val="center"/>
          </w:tcPr>
          <w:p w:rsidR="008F1E37" w:rsidRPr="00822CC5" w:rsidRDefault="008F1E37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834" w:type="pct"/>
            <w:vAlign w:val="center"/>
          </w:tcPr>
          <w:p w:rsidR="008F1E37" w:rsidRPr="00822CC5" w:rsidRDefault="008F1E37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Preparación y actualización anual del Balance Energético Nacional</w:t>
            </w:r>
          </w:p>
        </w:tc>
        <w:tc>
          <w:tcPr>
            <w:tcW w:w="1116" w:type="pct"/>
            <w:vAlign w:val="center"/>
          </w:tcPr>
          <w:p w:rsidR="008F1E37" w:rsidRPr="00822CC5" w:rsidRDefault="008F1E37" w:rsidP="00CE7539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Balance Energético Nacional -BEN 2014, publicado</w:t>
            </w:r>
          </w:p>
        </w:tc>
        <w:tc>
          <w:tcPr>
            <w:tcW w:w="2143" w:type="pct"/>
            <w:vAlign w:val="center"/>
          </w:tcPr>
          <w:p w:rsidR="008F1E37" w:rsidRPr="00822CC5" w:rsidRDefault="008F1E37" w:rsidP="004A1F0C">
            <w:pPr>
              <w:rPr>
                <w:color w:val="000000"/>
                <w:sz w:val="18"/>
                <w:lang w:val="es-MX"/>
              </w:rPr>
            </w:pPr>
            <w:r w:rsidRPr="00822CC5">
              <w:rPr>
                <w:color w:val="000000"/>
                <w:sz w:val="18"/>
                <w:lang w:val="es-MX"/>
              </w:rPr>
              <w:t xml:space="preserve">Publicación en </w:t>
            </w:r>
            <w:r>
              <w:rPr>
                <w:color w:val="000000"/>
                <w:sz w:val="18"/>
                <w:lang w:val="es-MX"/>
              </w:rPr>
              <w:t>el sitio internet del MICSE</w:t>
            </w:r>
            <w:r w:rsidRPr="00822CC5">
              <w:rPr>
                <w:color w:val="000000"/>
                <w:sz w:val="18"/>
                <w:lang w:val="es-MX"/>
              </w:rPr>
              <w:t xml:space="preserve"> </w:t>
            </w:r>
            <w:r>
              <w:rPr>
                <w:color w:val="000000"/>
                <w:sz w:val="18"/>
                <w:lang w:val="es-MX"/>
              </w:rPr>
              <w:t>del o</w:t>
            </w:r>
            <w:r w:rsidRPr="00822CC5">
              <w:rPr>
                <w:color w:val="000000"/>
                <w:sz w:val="18"/>
                <w:lang w:val="es-MX"/>
              </w:rPr>
              <w:t>ficio de socialización del BEN 2014</w:t>
            </w:r>
          </w:p>
          <w:p w:rsidR="008F1E37" w:rsidRPr="00822CC5" w:rsidRDefault="008F1E37" w:rsidP="004A1F0C">
            <w:pPr>
              <w:rPr>
                <w:color w:val="000000"/>
                <w:sz w:val="18"/>
                <w:lang w:val="es-MX"/>
              </w:rPr>
            </w:pPr>
          </w:p>
          <w:p w:rsidR="008F1E37" w:rsidRPr="00822CC5" w:rsidRDefault="008F1E37" w:rsidP="004A1F0C">
            <w:pPr>
              <w:rPr>
                <w:color w:val="FF0000"/>
                <w:sz w:val="18"/>
                <w:lang w:val="es-MX"/>
              </w:rPr>
            </w:pPr>
          </w:p>
        </w:tc>
      </w:tr>
      <w:tr w:rsidR="008F1E37" w:rsidRPr="0056113B" w:rsidTr="00632077">
        <w:trPr>
          <w:tblHeader/>
        </w:trPr>
        <w:tc>
          <w:tcPr>
            <w:tcW w:w="5000" w:type="pct"/>
            <w:gridSpan w:val="4"/>
            <w:shd w:val="clear" w:color="000000" w:fill="000000"/>
          </w:tcPr>
          <w:p w:rsidR="008F1E37" w:rsidRPr="00822CC5" w:rsidRDefault="008F1E37">
            <w:pPr>
              <w:rPr>
                <w:b/>
                <w:bCs/>
                <w:color w:val="000000"/>
                <w:lang w:val="es-MX"/>
              </w:rPr>
            </w:pPr>
            <w:r w:rsidRPr="00822CC5">
              <w:rPr>
                <w:b/>
                <w:bCs/>
                <w:color w:val="000000"/>
                <w:lang w:val="es-MX"/>
              </w:rPr>
              <w:t xml:space="preserve">II. </w:t>
            </w:r>
            <w:r w:rsidRPr="00822CC5">
              <w:rPr>
                <w:b/>
                <w:lang w:val="es-MX"/>
              </w:rPr>
              <w:t>Fortalecimiento del subsector eléctrico</w:t>
            </w:r>
          </w:p>
        </w:tc>
      </w:tr>
      <w:tr w:rsidR="008F1E37" w:rsidRPr="0056113B" w:rsidTr="00632077">
        <w:trPr>
          <w:trHeight w:val="2070"/>
        </w:trPr>
        <w:tc>
          <w:tcPr>
            <w:tcW w:w="907" w:type="pct"/>
            <w:vAlign w:val="center"/>
          </w:tcPr>
          <w:p w:rsidR="008F1E37" w:rsidRPr="00822CC5" w:rsidRDefault="008F1E37" w:rsidP="0056113B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ES"/>
              </w:rPr>
              <w:t xml:space="preserve"> Aumento del consumo de combustibles fósiles líquidos en la generación eléctrica insostenible.</w:t>
            </w:r>
          </w:p>
          <w:p w:rsidR="008F1E37" w:rsidRPr="00822CC5" w:rsidRDefault="008F1E37" w:rsidP="0056113B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834" w:type="pct"/>
            <w:vAlign w:val="center"/>
          </w:tcPr>
          <w:p w:rsidR="008F1E37" w:rsidRPr="00822CC5" w:rsidRDefault="008F1E37" w:rsidP="0056113B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ES"/>
              </w:rPr>
              <w:t>Reducción del consumo de combustibles líquidos para la generación y expansión de la capacidad de generación con fuentes renovables y gas natural</w:t>
            </w:r>
          </w:p>
        </w:tc>
        <w:tc>
          <w:tcPr>
            <w:tcW w:w="1116" w:type="pct"/>
            <w:vAlign w:val="center"/>
          </w:tcPr>
          <w:p w:rsidR="008F1E37" w:rsidRPr="00822CC5" w:rsidRDefault="008F1E37" w:rsidP="0056113B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 xml:space="preserve">Plan Maestro de Electrificación -PME 2013-2022 publicado por el </w:t>
            </w:r>
            <w:proofErr w:type="spellStart"/>
            <w:r w:rsidRPr="00822CC5">
              <w:rPr>
                <w:bCs/>
                <w:color w:val="000000"/>
                <w:sz w:val="18"/>
                <w:lang w:val="es-MX"/>
              </w:rPr>
              <w:t>GdE</w:t>
            </w:r>
            <w:proofErr w:type="spellEnd"/>
          </w:p>
          <w:p w:rsidR="008F1E37" w:rsidRPr="00822CC5" w:rsidRDefault="008F1E37" w:rsidP="0056113B">
            <w:pPr>
              <w:rPr>
                <w:bCs/>
                <w:color w:val="000000"/>
                <w:sz w:val="18"/>
                <w:lang w:val="es-MX"/>
              </w:rPr>
            </w:pPr>
          </w:p>
          <w:p w:rsidR="008F1E37" w:rsidRPr="00822CC5" w:rsidRDefault="008F1E37" w:rsidP="0056113B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2143" w:type="pct"/>
            <w:vAlign w:val="center"/>
          </w:tcPr>
          <w:p w:rsidR="008F1E37" w:rsidRPr="00822CC5" w:rsidRDefault="008F1E37" w:rsidP="00E2620E">
            <w:pPr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Resolución de aprobación del PME 2013-2022 por el CONELEC</w:t>
            </w:r>
          </w:p>
        </w:tc>
      </w:tr>
      <w:tr w:rsidR="008F1E37" w:rsidRPr="0056113B" w:rsidTr="00632077">
        <w:trPr>
          <w:trHeight w:val="1240"/>
        </w:trPr>
        <w:tc>
          <w:tcPr>
            <w:tcW w:w="907" w:type="pct"/>
            <w:vMerge w:val="restart"/>
            <w:vAlign w:val="center"/>
          </w:tcPr>
          <w:p w:rsidR="008F1E37" w:rsidRPr="00822CC5" w:rsidRDefault="008F1E37">
            <w:pPr>
              <w:jc w:val="center"/>
              <w:rPr>
                <w:b/>
                <w:bCs/>
                <w:color w:val="000000"/>
                <w:sz w:val="18"/>
                <w:lang w:val="es-MX"/>
              </w:rPr>
            </w:pPr>
            <w:r w:rsidRPr="00822CC5">
              <w:rPr>
                <w:b/>
                <w:bCs/>
                <w:color w:val="000000"/>
                <w:sz w:val="18"/>
                <w:lang w:val="es-MX"/>
              </w:rPr>
              <w:t xml:space="preserve">Mejora del servicio de distribución eléctrica y de la sostenibilidad de la electrificación rural. </w:t>
            </w:r>
          </w:p>
          <w:p w:rsidR="008F1E37" w:rsidRPr="00822CC5" w:rsidRDefault="008F1E37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 xml:space="preserve">El aumento de la oferta eléctrica podría revertir la disminución de las pérdidas eléctricas y afectar los resultados de las acciones para el cambio de la matriz energética, incluyendo la electrificación rural. </w:t>
            </w:r>
          </w:p>
          <w:p w:rsidR="008F1E37" w:rsidRPr="00822CC5" w:rsidRDefault="008F1E37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834" w:type="pct"/>
            <w:vMerge w:val="restart"/>
            <w:vAlign w:val="center"/>
          </w:tcPr>
          <w:p w:rsidR="008F1E37" w:rsidRPr="00822CC5" w:rsidRDefault="008F1E37" w:rsidP="0056113B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Modernización del Sistema Nacional de Distribución (SND) eléctrico para facilitar la implementación de acciones del cambio de la matriz energética.</w:t>
            </w:r>
          </w:p>
          <w:p w:rsidR="008F1E37" w:rsidRPr="00822CC5" w:rsidRDefault="008F1E37" w:rsidP="0056113B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  <w:p w:rsidR="008F1E37" w:rsidRPr="00822CC5" w:rsidRDefault="008F1E37" w:rsidP="0056113B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 xml:space="preserve"> </w:t>
            </w:r>
          </w:p>
        </w:tc>
        <w:tc>
          <w:tcPr>
            <w:tcW w:w="1116" w:type="pct"/>
            <w:vAlign w:val="center"/>
          </w:tcPr>
          <w:p w:rsidR="008F1E37" w:rsidRPr="00822CC5" w:rsidRDefault="008F1E37" w:rsidP="0056113B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Programa de Reforzamiento del Sistema Nacional de Distribución Eléctrica, Primera Etapa en ejecución</w:t>
            </w:r>
          </w:p>
        </w:tc>
        <w:tc>
          <w:tcPr>
            <w:tcW w:w="2143" w:type="pct"/>
            <w:vAlign w:val="center"/>
          </w:tcPr>
          <w:p w:rsidR="008F1E37" w:rsidRPr="00822CC5" w:rsidRDefault="008F1E37" w:rsidP="00E2620E">
            <w:pPr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 xml:space="preserve">Reporte de avance y seguimiento del programa RSND </w:t>
            </w:r>
            <w:r>
              <w:rPr>
                <w:bCs/>
                <w:color w:val="000000"/>
                <w:sz w:val="18"/>
                <w:lang w:val="es-MX"/>
              </w:rPr>
              <w:t>preparado por el MEER.</w:t>
            </w:r>
          </w:p>
        </w:tc>
      </w:tr>
      <w:tr w:rsidR="008F1E37" w:rsidRPr="0056113B" w:rsidTr="00632077">
        <w:trPr>
          <w:trHeight w:val="1240"/>
        </w:trPr>
        <w:tc>
          <w:tcPr>
            <w:tcW w:w="907" w:type="pct"/>
            <w:vMerge/>
            <w:vAlign w:val="center"/>
          </w:tcPr>
          <w:p w:rsidR="008F1E37" w:rsidRPr="00822CC5" w:rsidRDefault="008F1E37">
            <w:pPr>
              <w:jc w:val="center"/>
              <w:rPr>
                <w:b/>
                <w:bCs/>
                <w:color w:val="000000"/>
                <w:sz w:val="18"/>
                <w:lang w:val="es-MX"/>
              </w:rPr>
            </w:pPr>
          </w:p>
        </w:tc>
        <w:tc>
          <w:tcPr>
            <w:tcW w:w="834" w:type="pct"/>
            <w:vMerge/>
            <w:vAlign w:val="center"/>
          </w:tcPr>
          <w:p w:rsidR="008F1E37" w:rsidRPr="00822CC5" w:rsidRDefault="008F1E37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1116" w:type="pct"/>
            <w:vAlign w:val="center"/>
          </w:tcPr>
          <w:p w:rsidR="008F1E37" w:rsidRPr="00822CC5" w:rsidRDefault="008F1E37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Comité Interinstitucional para la implementación del Programa Nacional de Redes Inteligentes aprobado y en funciones.</w:t>
            </w:r>
          </w:p>
        </w:tc>
        <w:tc>
          <w:tcPr>
            <w:tcW w:w="2143" w:type="pct"/>
            <w:vAlign w:val="center"/>
          </w:tcPr>
          <w:p w:rsidR="008F1E37" w:rsidRPr="00822CC5" w:rsidRDefault="008F1E37" w:rsidP="00E2620E">
            <w:pPr>
              <w:rPr>
                <w:bCs/>
                <w:color w:val="000000"/>
                <w:sz w:val="18"/>
                <w:lang w:val="es-MX"/>
              </w:rPr>
            </w:pPr>
            <w:r>
              <w:rPr>
                <w:bCs/>
                <w:color w:val="000000"/>
                <w:sz w:val="18"/>
                <w:lang w:val="es-MX"/>
              </w:rPr>
              <w:t>Acuerdo m</w:t>
            </w:r>
            <w:r w:rsidRPr="00822CC5">
              <w:rPr>
                <w:bCs/>
                <w:color w:val="000000"/>
                <w:sz w:val="18"/>
                <w:lang w:val="es-MX"/>
              </w:rPr>
              <w:t>inisterial</w:t>
            </w:r>
            <w:r>
              <w:rPr>
                <w:bCs/>
                <w:color w:val="000000"/>
                <w:sz w:val="18"/>
                <w:lang w:val="es-MX"/>
              </w:rPr>
              <w:t xml:space="preserve"> (</w:t>
            </w:r>
            <w:r w:rsidRPr="00822CC5">
              <w:rPr>
                <w:bCs/>
                <w:color w:val="000000"/>
                <w:sz w:val="18"/>
                <w:lang w:val="es-MX"/>
              </w:rPr>
              <w:t>MEER</w:t>
            </w:r>
            <w:r>
              <w:rPr>
                <w:bCs/>
                <w:color w:val="000000"/>
                <w:sz w:val="18"/>
                <w:lang w:val="es-MX"/>
              </w:rPr>
              <w:t>)</w:t>
            </w:r>
            <w:r w:rsidRPr="00822CC5">
              <w:rPr>
                <w:bCs/>
                <w:color w:val="000000"/>
                <w:sz w:val="18"/>
                <w:lang w:val="es-MX"/>
              </w:rPr>
              <w:t>,</w:t>
            </w:r>
            <w:r>
              <w:rPr>
                <w:bCs/>
                <w:color w:val="000000"/>
                <w:sz w:val="18"/>
                <w:lang w:val="es-MX"/>
              </w:rPr>
              <w:t xml:space="preserve"> para la creación de </w:t>
            </w:r>
            <w:r w:rsidRPr="00822CC5">
              <w:rPr>
                <w:bCs/>
                <w:color w:val="000000"/>
                <w:sz w:val="18"/>
                <w:lang w:val="es-MX"/>
              </w:rPr>
              <w:t xml:space="preserve">Comité Interinstitucional del Programa Nacional de Redes Inteligentes </w:t>
            </w:r>
          </w:p>
        </w:tc>
      </w:tr>
      <w:tr w:rsidR="008F1E37" w:rsidRPr="00E2620E" w:rsidTr="00632077">
        <w:trPr>
          <w:trHeight w:val="1240"/>
        </w:trPr>
        <w:tc>
          <w:tcPr>
            <w:tcW w:w="907" w:type="pct"/>
            <w:vMerge/>
            <w:vAlign w:val="center"/>
          </w:tcPr>
          <w:p w:rsidR="008F1E37" w:rsidRPr="00822CC5" w:rsidRDefault="008F1E37" w:rsidP="00D06DBC">
            <w:pPr>
              <w:jc w:val="center"/>
              <w:rPr>
                <w:b/>
                <w:bCs/>
                <w:color w:val="000000"/>
                <w:sz w:val="18"/>
                <w:lang w:val="es-MX"/>
              </w:rPr>
            </w:pPr>
          </w:p>
        </w:tc>
        <w:tc>
          <w:tcPr>
            <w:tcW w:w="834" w:type="pct"/>
            <w:vMerge w:val="restart"/>
            <w:vAlign w:val="center"/>
          </w:tcPr>
          <w:p w:rsidR="008F1E37" w:rsidRPr="00822CC5" w:rsidRDefault="008F1E37" w:rsidP="002732F5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Mejora de la sostenibilidad en la provisión del servicio de distribución eléctrico en zonas rurales.</w:t>
            </w:r>
          </w:p>
        </w:tc>
        <w:tc>
          <w:tcPr>
            <w:tcW w:w="1116" w:type="pct"/>
            <w:vAlign w:val="center"/>
          </w:tcPr>
          <w:p w:rsidR="008F1E37" w:rsidRPr="00822CC5" w:rsidRDefault="008F1E37" w:rsidP="0056113B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Selección para financiamiento, de proyectos FERUM 2013-2014 de electrificación rural con extensión de red, a través del uso de una metodología costo eficiencia.</w:t>
            </w:r>
          </w:p>
        </w:tc>
        <w:tc>
          <w:tcPr>
            <w:tcW w:w="2143" w:type="pct"/>
            <w:vAlign w:val="center"/>
          </w:tcPr>
          <w:p w:rsidR="008F1E37" w:rsidRPr="00822CC5" w:rsidRDefault="008F1E37" w:rsidP="00E2620E">
            <w:pPr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 xml:space="preserve">Informe de </w:t>
            </w:r>
            <w:r>
              <w:rPr>
                <w:bCs/>
                <w:color w:val="000000"/>
                <w:sz w:val="18"/>
                <w:lang w:val="es-MX"/>
              </w:rPr>
              <w:t>e</w:t>
            </w:r>
            <w:r w:rsidRPr="00822CC5">
              <w:rPr>
                <w:bCs/>
                <w:color w:val="000000"/>
                <w:sz w:val="18"/>
                <w:lang w:val="es-MX"/>
              </w:rPr>
              <w:t xml:space="preserve">valuación aprobado por el MEER de proyectos seleccionados a través del uso de una metodología costo eficiencia para financiamiento.  </w:t>
            </w:r>
          </w:p>
        </w:tc>
      </w:tr>
      <w:tr w:rsidR="008F1E37" w:rsidRPr="00822CC5" w:rsidTr="00632077">
        <w:tc>
          <w:tcPr>
            <w:tcW w:w="907" w:type="pct"/>
            <w:vMerge/>
            <w:vAlign w:val="center"/>
          </w:tcPr>
          <w:p w:rsidR="008F1E37" w:rsidRPr="00822CC5" w:rsidRDefault="008F1E37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834" w:type="pct"/>
            <w:vMerge/>
            <w:vAlign w:val="center"/>
          </w:tcPr>
          <w:p w:rsidR="008F1E37" w:rsidRPr="00822CC5" w:rsidRDefault="008F1E37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1116" w:type="pct"/>
            <w:vAlign w:val="center"/>
          </w:tcPr>
          <w:p w:rsidR="008F1E37" w:rsidRPr="00822CC5" w:rsidRDefault="008F1E37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Metodología costo eficiencia para la selección de proyectos FERUM de electrificación rural aislada, preparada y aprobada por el MEER.</w:t>
            </w:r>
          </w:p>
        </w:tc>
        <w:tc>
          <w:tcPr>
            <w:tcW w:w="2143" w:type="pct"/>
            <w:vAlign w:val="center"/>
          </w:tcPr>
          <w:p w:rsidR="008F1E37" w:rsidRPr="00822CC5" w:rsidRDefault="008F1E37" w:rsidP="00E2620E">
            <w:pPr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 xml:space="preserve">Oficio de aprobación por el MEER, de la metodología para la selección de proyectos  de electrificación rural aislada para financiamiento. </w:t>
            </w:r>
          </w:p>
        </w:tc>
      </w:tr>
      <w:tr w:rsidR="008F1E37" w:rsidRPr="00E2620E" w:rsidTr="00632077">
        <w:tc>
          <w:tcPr>
            <w:tcW w:w="907" w:type="pct"/>
            <w:vMerge/>
            <w:vAlign w:val="center"/>
          </w:tcPr>
          <w:p w:rsidR="008F1E37" w:rsidRPr="00822CC5" w:rsidRDefault="008F1E37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834" w:type="pct"/>
            <w:vMerge/>
            <w:vAlign w:val="center"/>
          </w:tcPr>
          <w:p w:rsidR="008F1E37" w:rsidRPr="00822CC5" w:rsidRDefault="008F1E37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1116" w:type="pct"/>
            <w:vAlign w:val="center"/>
          </w:tcPr>
          <w:p w:rsidR="008F1E37" w:rsidRPr="00822CC5" w:rsidRDefault="008F1E37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Estrategia para la evaluación de impacto de proyectos FERUM, aprobada y en proceso de implementación</w:t>
            </w:r>
          </w:p>
        </w:tc>
        <w:tc>
          <w:tcPr>
            <w:tcW w:w="2143" w:type="pct"/>
            <w:vAlign w:val="center"/>
          </w:tcPr>
          <w:p w:rsidR="008F1E37" w:rsidRPr="00822CC5" w:rsidRDefault="008F1E37" w:rsidP="00E2620E">
            <w:pPr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Estrategia para la implementación de</w:t>
            </w:r>
            <w:r>
              <w:rPr>
                <w:bCs/>
                <w:color w:val="000000"/>
                <w:sz w:val="18"/>
                <w:lang w:val="es-MX"/>
              </w:rPr>
              <w:t xml:space="preserve"> una evaluación de impacto de proyectos FERUM</w:t>
            </w:r>
            <w:r w:rsidRPr="00822CC5">
              <w:rPr>
                <w:bCs/>
                <w:color w:val="000000"/>
                <w:sz w:val="18"/>
                <w:lang w:val="es-MX"/>
              </w:rPr>
              <w:t xml:space="preserve"> aprobada por el MEER. </w:t>
            </w:r>
          </w:p>
        </w:tc>
      </w:tr>
      <w:tr w:rsidR="008F1E37" w:rsidRPr="00822CC5" w:rsidTr="001E7B90">
        <w:tc>
          <w:tcPr>
            <w:tcW w:w="907" w:type="pct"/>
            <w:vMerge/>
            <w:vAlign w:val="center"/>
          </w:tcPr>
          <w:p w:rsidR="008F1E37" w:rsidRPr="00822CC5" w:rsidRDefault="008F1E37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834" w:type="pct"/>
            <w:vMerge/>
            <w:vAlign w:val="center"/>
          </w:tcPr>
          <w:p w:rsidR="008F1E37" w:rsidRPr="00822CC5" w:rsidRDefault="008F1E37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1116" w:type="pct"/>
            <w:vAlign w:val="center"/>
          </w:tcPr>
          <w:p w:rsidR="008F1E37" w:rsidRPr="00822CC5" w:rsidRDefault="008F1E37" w:rsidP="0056113B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 xml:space="preserve">Indicador de pérdidas eléctricas totales sostenido por debajo de 14%. </w:t>
            </w:r>
          </w:p>
        </w:tc>
        <w:tc>
          <w:tcPr>
            <w:tcW w:w="2143" w:type="pct"/>
            <w:vAlign w:val="center"/>
          </w:tcPr>
          <w:p w:rsidR="008F1E37" w:rsidRDefault="008F1E37" w:rsidP="001E7B90">
            <w:pPr>
              <w:rPr>
                <w:bCs/>
                <w:color w:val="000000"/>
                <w:sz w:val="18"/>
                <w:lang w:val="es-MX"/>
              </w:rPr>
            </w:pPr>
          </w:p>
          <w:p w:rsidR="008F1E37" w:rsidRDefault="008F1E37" w:rsidP="001E7B90">
            <w:pPr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Informe de pérdidas eléctricas aprobado por el CONELEC.</w:t>
            </w:r>
          </w:p>
          <w:p w:rsidR="008F1E37" w:rsidRPr="00822CC5" w:rsidRDefault="008F1E37" w:rsidP="001E7B90">
            <w:pPr>
              <w:rPr>
                <w:bCs/>
                <w:color w:val="000000"/>
                <w:sz w:val="18"/>
                <w:lang w:val="es-MX"/>
              </w:rPr>
            </w:pPr>
          </w:p>
        </w:tc>
      </w:tr>
      <w:tr w:rsidR="008F1E37" w:rsidRPr="0056113B" w:rsidTr="00632077">
        <w:trPr>
          <w:tblHeader/>
        </w:trPr>
        <w:tc>
          <w:tcPr>
            <w:tcW w:w="5000" w:type="pct"/>
            <w:gridSpan w:val="4"/>
            <w:shd w:val="clear" w:color="000000" w:fill="000000"/>
          </w:tcPr>
          <w:p w:rsidR="008F1E37" w:rsidRPr="00822CC5" w:rsidRDefault="008F1E37">
            <w:pPr>
              <w:rPr>
                <w:b/>
                <w:bCs/>
                <w:color w:val="000000"/>
                <w:lang w:val="es-MX"/>
              </w:rPr>
            </w:pPr>
            <w:r w:rsidRPr="00822CC5">
              <w:rPr>
                <w:b/>
                <w:bCs/>
                <w:color w:val="000000"/>
                <w:lang w:val="es-MX"/>
              </w:rPr>
              <w:t xml:space="preserve">II. </w:t>
            </w:r>
            <w:r w:rsidRPr="00822CC5">
              <w:rPr>
                <w:b/>
                <w:lang w:val="es-MX"/>
              </w:rPr>
              <w:t>Apoyo a la integración eléctrica regional</w:t>
            </w:r>
          </w:p>
        </w:tc>
      </w:tr>
      <w:tr w:rsidR="008F1E37" w:rsidRPr="0056113B" w:rsidTr="00632077">
        <w:tc>
          <w:tcPr>
            <w:tcW w:w="907" w:type="pct"/>
            <w:vMerge w:val="restart"/>
            <w:vAlign w:val="center"/>
          </w:tcPr>
          <w:p w:rsidR="008F1E37" w:rsidRPr="00822CC5" w:rsidRDefault="008F1E37" w:rsidP="00475917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Necesidad de fomentar el intercambio eléctrico comercial en la región como medida para fomentar la integración Energética Regional.</w:t>
            </w:r>
          </w:p>
        </w:tc>
        <w:tc>
          <w:tcPr>
            <w:tcW w:w="834" w:type="pct"/>
            <w:vMerge w:val="restart"/>
            <w:vAlign w:val="center"/>
          </w:tcPr>
          <w:p w:rsidR="008F1E37" w:rsidRPr="00822CC5" w:rsidRDefault="008F1E37" w:rsidP="00CA2646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Desarrollo del marco regulatorio que facilite las transacciones comerciales en la región</w:t>
            </w:r>
          </w:p>
        </w:tc>
        <w:tc>
          <w:tcPr>
            <w:tcW w:w="1116" w:type="pct"/>
            <w:vAlign w:val="center"/>
          </w:tcPr>
          <w:p w:rsidR="008F1E37" w:rsidRPr="00822CC5" w:rsidRDefault="008F1E37" w:rsidP="00514D8F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>
              <w:rPr>
                <w:bCs/>
                <w:color w:val="000000"/>
                <w:sz w:val="18"/>
                <w:lang w:val="es-MX"/>
              </w:rPr>
              <w:t>Términos de r</w:t>
            </w:r>
            <w:r w:rsidRPr="00822CC5">
              <w:rPr>
                <w:bCs/>
                <w:color w:val="000000"/>
                <w:sz w:val="18"/>
                <w:lang w:val="es-MX"/>
              </w:rPr>
              <w:t xml:space="preserve">eferencia para estudios de anteproyecto de una línea de transmisión para la interconexión con Perú a 500 </w:t>
            </w:r>
            <w:proofErr w:type="spellStart"/>
            <w:r w:rsidRPr="00822CC5">
              <w:rPr>
                <w:bCs/>
                <w:color w:val="000000"/>
                <w:sz w:val="18"/>
                <w:lang w:val="es-MX"/>
              </w:rPr>
              <w:t>kV</w:t>
            </w:r>
            <w:proofErr w:type="spellEnd"/>
            <w:r w:rsidRPr="00822CC5">
              <w:rPr>
                <w:bCs/>
                <w:color w:val="000000"/>
                <w:sz w:val="18"/>
                <w:lang w:val="es-MX"/>
              </w:rPr>
              <w:t>, consensuados entre los dos países.</w:t>
            </w:r>
          </w:p>
        </w:tc>
        <w:tc>
          <w:tcPr>
            <w:tcW w:w="2143" w:type="pct"/>
            <w:vAlign w:val="center"/>
          </w:tcPr>
          <w:p w:rsidR="008F1E37" w:rsidRPr="00822CC5" w:rsidRDefault="008F1E37" w:rsidP="001E7B90">
            <w:pPr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Acta de aprobación de términos de referenc</w:t>
            </w:r>
            <w:r>
              <w:rPr>
                <w:bCs/>
                <w:color w:val="000000"/>
                <w:sz w:val="18"/>
                <w:lang w:val="es-MX"/>
              </w:rPr>
              <w:t xml:space="preserve">ia acordada por los dos países </w:t>
            </w:r>
          </w:p>
        </w:tc>
      </w:tr>
      <w:tr w:rsidR="008F1E37" w:rsidRPr="0056113B" w:rsidTr="00632077">
        <w:tc>
          <w:tcPr>
            <w:tcW w:w="907" w:type="pct"/>
            <w:vMerge/>
            <w:vAlign w:val="center"/>
          </w:tcPr>
          <w:p w:rsidR="008F1E37" w:rsidRPr="00822CC5" w:rsidRDefault="008F1E37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834" w:type="pct"/>
            <w:vMerge/>
            <w:vAlign w:val="center"/>
          </w:tcPr>
          <w:p w:rsidR="008F1E37" w:rsidRPr="00822CC5" w:rsidRDefault="008F1E37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1116" w:type="pct"/>
            <w:vAlign w:val="center"/>
          </w:tcPr>
          <w:p w:rsidR="008F1E37" w:rsidRPr="00822CC5" w:rsidRDefault="008F1E37" w:rsidP="0056113B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 xml:space="preserve">Propuesta de armonización Normativa para intensificar el intercambio de electricidad con Perú a 230 </w:t>
            </w:r>
            <w:proofErr w:type="spellStart"/>
            <w:r w:rsidRPr="00822CC5">
              <w:rPr>
                <w:bCs/>
                <w:color w:val="000000"/>
                <w:sz w:val="18"/>
                <w:lang w:val="es-MX"/>
              </w:rPr>
              <w:t>kV</w:t>
            </w:r>
            <w:proofErr w:type="spellEnd"/>
            <w:r w:rsidRPr="00822CC5">
              <w:rPr>
                <w:bCs/>
                <w:color w:val="000000"/>
                <w:sz w:val="18"/>
                <w:lang w:val="es-MX"/>
              </w:rPr>
              <w:t>, preparada.</w:t>
            </w:r>
          </w:p>
          <w:p w:rsidR="008F1E37" w:rsidRPr="00822CC5" w:rsidRDefault="008F1E37" w:rsidP="0056113B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2143" w:type="pct"/>
            <w:vAlign w:val="center"/>
          </w:tcPr>
          <w:p w:rsidR="008F1E37" w:rsidRPr="00822CC5" w:rsidRDefault="008F1E37" w:rsidP="001E7B90">
            <w:pPr>
              <w:rPr>
                <w:bCs/>
                <w:color w:val="000000"/>
                <w:sz w:val="18"/>
                <w:lang w:val="es-MX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Propuesta de armonización normativa preparada por el CONELEC</w:t>
            </w:r>
            <w:r>
              <w:rPr>
                <w:bCs/>
                <w:color w:val="000000"/>
                <w:sz w:val="18"/>
                <w:lang w:val="es-MX"/>
              </w:rPr>
              <w:t>.</w:t>
            </w:r>
            <w:r w:rsidRPr="00822CC5">
              <w:rPr>
                <w:bCs/>
                <w:color w:val="000000"/>
                <w:sz w:val="18"/>
                <w:lang w:val="es-MX"/>
              </w:rPr>
              <w:t xml:space="preserve"> </w:t>
            </w:r>
          </w:p>
        </w:tc>
      </w:tr>
    </w:tbl>
    <w:p w:rsidR="00793F25" w:rsidRDefault="00793F25">
      <w:pPr>
        <w:jc w:val="center"/>
        <w:rPr>
          <w:lang w:val="es-MX"/>
        </w:rPr>
      </w:pPr>
    </w:p>
    <w:sectPr w:rsidR="00793F25" w:rsidSect="00632077">
      <w:headerReference w:type="default" r:id="rId9"/>
      <w:pgSz w:w="15840" w:h="12240" w:orient="landscape"/>
      <w:pgMar w:top="117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20E" w:rsidRDefault="00E2620E" w:rsidP="00622ACD">
      <w:r>
        <w:separator/>
      </w:r>
    </w:p>
  </w:endnote>
  <w:endnote w:type="continuationSeparator" w:id="0">
    <w:p w:rsidR="00E2620E" w:rsidRDefault="00E2620E" w:rsidP="00622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20E" w:rsidRDefault="00E2620E" w:rsidP="00622ACD">
      <w:r>
        <w:separator/>
      </w:r>
    </w:p>
  </w:footnote>
  <w:footnote w:type="continuationSeparator" w:id="0">
    <w:p w:rsidR="00E2620E" w:rsidRDefault="00E2620E" w:rsidP="00622ACD">
      <w:r>
        <w:continuationSeparator/>
      </w:r>
    </w:p>
  </w:footnote>
  <w:footnote w:id="1">
    <w:p w:rsidR="008F1E37" w:rsidRPr="001F6A83" w:rsidRDefault="008F1E37" w:rsidP="006D7076">
      <w:pPr>
        <w:pStyle w:val="FootnoteText"/>
        <w:jc w:val="both"/>
        <w:rPr>
          <w:lang w:val="es-MX"/>
        </w:rPr>
      </w:pPr>
      <w:r>
        <w:rPr>
          <w:rStyle w:val="FootnoteReference"/>
        </w:rPr>
        <w:footnoteRef/>
      </w:r>
      <w:r w:rsidRPr="001F6A83">
        <w:rPr>
          <w:lang w:val="es-MX"/>
        </w:rPr>
        <w:t xml:space="preserve"> </w:t>
      </w:r>
      <w:r w:rsidRPr="00265316">
        <w:rPr>
          <w:sz w:val="16"/>
          <w:szCs w:val="16"/>
          <w:lang w:val="es-MX"/>
        </w:rPr>
        <w:t xml:space="preserve">El </w:t>
      </w:r>
      <w:r w:rsidRPr="00D13E05">
        <w:rPr>
          <w:sz w:val="16"/>
          <w:szCs w:val="16"/>
          <w:lang w:val="es-MX"/>
        </w:rPr>
        <w:t>desplazamiento</w:t>
      </w:r>
      <w:r w:rsidRPr="00265316">
        <w:rPr>
          <w:sz w:val="16"/>
          <w:szCs w:val="16"/>
          <w:lang w:val="es-MX"/>
        </w:rPr>
        <w:t xml:space="preserve"> de </w:t>
      </w:r>
      <w:r w:rsidRPr="00D13E05">
        <w:rPr>
          <w:sz w:val="16"/>
          <w:szCs w:val="16"/>
          <w:lang w:val="es-MX"/>
        </w:rPr>
        <w:t>diésel</w:t>
      </w:r>
      <w:r w:rsidRPr="00265316">
        <w:rPr>
          <w:sz w:val="16"/>
          <w:szCs w:val="16"/>
          <w:lang w:val="es-MX"/>
        </w:rPr>
        <w:t xml:space="preserve"> se da bajo la iniciativa OGE&amp;EE y que tiene com</w:t>
      </w:r>
      <w:r>
        <w:rPr>
          <w:sz w:val="16"/>
          <w:szCs w:val="16"/>
          <w:lang w:val="es-MX"/>
        </w:rPr>
        <w:t>o</w:t>
      </w:r>
      <w:r w:rsidRPr="00D13E05">
        <w:rPr>
          <w:sz w:val="16"/>
          <w:szCs w:val="16"/>
          <w:lang w:val="es-MX"/>
        </w:rPr>
        <w:t xml:space="preserve"> objetivo disminuir el uso de diésel en</w:t>
      </w:r>
      <w:r>
        <w:rPr>
          <w:sz w:val="16"/>
          <w:szCs w:val="16"/>
          <w:lang w:val="es-MX"/>
        </w:rPr>
        <w:t xml:space="preserve"> la actividad </w:t>
      </w:r>
      <w:proofErr w:type="spellStart"/>
      <w:r>
        <w:rPr>
          <w:sz w:val="16"/>
          <w:szCs w:val="16"/>
          <w:lang w:val="es-MX"/>
        </w:rPr>
        <w:t>hidrocarburí</w:t>
      </w:r>
      <w:r w:rsidRPr="00D13E05">
        <w:rPr>
          <w:sz w:val="16"/>
          <w:szCs w:val="16"/>
          <w:lang w:val="es-MX"/>
        </w:rPr>
        <w:t>fera</w:t>
      </w:r>
      <w:proofErr w:type="spellEnd"/>
      <w:r w:rsidRPr="00D13E05">
        <w:rPr>
          <w:sz w:val="16"/>
          <w:szCs w:val="16"/>
          <w:lang w:val="es-MX"/>
        </w:rPr>
        <w:t xml:space="preserve">. Su cumplimiento </w:t>
      </w:r>
      <w:r>
        <w:rPr>
          <w:sz w:val="16"/>
          <w:szCs w:val="16"/>
          <w:lang w:val="es-MX"/>
        </w:rPr>
        <w:t xml:space="preserve">se mide contra objetivos definidos al inicio de cada año.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20E" w:rsidRPr="00CA2646" w:rsidRDefault="00E2620E" w:rsidP="00DA7CDE">
    <w:pPr>
      <w:pStyle w:val="Header"/>
      <w:jc w:val="right"/>
      <w:rPr>
        <w:rStyle w:val="PageNumber"/>
        <w:sz w:val="18"/>
        <w:szCs w:val="18"/>
      </w:rPr>
    </w:pPr>
    <w:r>
      <w:rPr>
        <w:rStyle w:val="PageNumber"/>
        <w:sz w:val="18"/>
        <w:szCs w:val="18"/>
      </w:rPr>
      <w:tab/>
    </w:r>
    <w:r>
      <w:rPr>
        <w:rStyle w:val="PageNumber"/>
        <w:sz w:val="18"/>
        <w:szCs w:val="18"/>
      </w:rPr>
      <w:tab/>
    </w:r>
    <w:r w:rsidRPr="00CA2646">
      <w:rPr>
        <w:rStyle w:val="PageNumber"/>
        <w:sz w:val="18"/>
        <w:szCs w:val="18"/>
      </w:rPr>
      <w:t>EC-L</w:t>
    </w:r>
    <w:r>
      <w:rPr>
        <w:rStyle w:val="PageNumber"/>
        <w:sz w:val="18"/>
        <w:szCs w:val="18"/>
      </w:rPr>
      <w:t>1140</w:t>
    </w:r>
    <w:r w:rsidRPr="00CA2646">
      <w:rPr>
        <w:rStyle w:val="PageNumber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E2620E" w:rsidRPr="00CA2646" w:rsidRDefault="00E2620E" w:rsidP="009B3CCE">
    <w:pPr>
      <w:pStyle w:val="Header"/>
      <w:jc w:val="right"/>
      <w:rPr>
        <w:rStyle w:val="PageNumber"/>
        <w:sz w:val="18"/>
        <w:szCs w:val="18"/>
      </w:rPr>
    </w:pPr>
    <w:r w:rsidRPr="00CA2646">
      <w:rPr>
        <w:rStyle w:val="PageNumber"/>
        <w:sz w:val="18"/>
        <w:szCs w:val="18"/>
      </w:rPr>
      <w:t xml:space="preserve">Page </w:t>
    </w:r>
    <w:r w:rsidRPr="000145B7">
      <w:rPr>
        <w:rStyle w:val="PageNumber"/>
        <w:sz w:val="18"/>
        <w:szCs w:val="18"/>
      </w:rPr>
      <w:fldChar w:fldCharType="begin"/>
    </w:r>
    <w:r w:rsidRPr="00CA2646">
      <w:rPr>
        <w:rStyle w:val="PageNumber"/>
        <w:sz w:val="18"/>
        <w:szCs w:val="18"/>
      </w:rPr>
      <w:instrText xml:space="preserve"> PAGE </w:instrText>
    </w:r>
    <w:r w:rsidRPr="000145B7">
      <w:rPr>
        <w:rStyle w:val="PageNumber"/>
        <w:sz w:val="18"/>
        <w:szCs w:val="18"/>
      </w:rPr>
      <w:fldChar w:fldCharType="separate"/>
    </w:r>
    <w:r w:rsidR="008F1E37">
      <w:rPr>
        <w:rStyle w:val="PageNumber"/>
        <w:noProof/>
        <w:sz w:val="18"/>
        <w:szCs w:val="18"/>
      </w:rPr>
      <w:t>1</w:t>
    </w:r>
    <w:r w:rsidRPr="000145B7">
      <w:rPr>
        <w:rStyle w:val="PageNumber"/>
        <w:sz w:val="18"/>
        <w:szCs w:val="18"/>
      </w:rPr>
      <w:fldChar w:fldCharType="end"/>
    </w:r>
    <w:r w:rsidRPr="00CA2646">
      <w:rPr>
        <w:rStyle w:val="PageNumber"/>
        <w:sz w:val="18"/>
        <w:szCs w:val="18"/>
      </w:rPr>
      <w:t xml:space="preserve"> of </w:t>
    </w:r>
    <w:r w:rsidRPr="000145B7">
      <w:rPr>
        <w:rStyle w:val="PageNumber"/>
        <w:sz w:val="18"/>
        <w:szCs w:val="18"/>
      </w:rPr>
      <w:fldChar w:fldCharType="begin"/>
    </w:r>
    <w:r w:rsidRPr="00CA2646">
      <w:rPr>
        <w:rStyle w:val="PageNumber"/>
        <w:sz w:val="18"/>
        <w:szCs w:val="18"/>
      </w:rPr>
      <w:instrText xml:space="preserve"> NUMPAGES </w:instrText>
    </w:r>
    <w:r w:rsidRPr="000145B7">
      <w:rPr>
        <w:rStyle w:val="PageNumber"/>
        <w:sz w:val="18"/>
        <w:szCs w:val="18"/>
      </w:rPr>
      <w:fldChar w:fldCharType="separate"/>
    </w:r>
    <w:r w:rsidR="008F1E37">
      <w:rPr>
        <w:rStyle w:val="PageNumber"/>
        <w:noProof/>
        <w:sz w:val="18"/>
        <w:szCs w:val="18"/>
      </w:rPr>
      <w:t>3</w:t>
    </w:r>
    <w:r w:rsidRPr="000145B7">
      <w:rPr>
        <w:rStyle w:val="PageNumber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37A62"/>
    <w:multiLevelType w:val="hybridMultilevel"/>
    <w:tmpl w:val="5448A330"/>
    <w:lvl w:ilvl="0" w:tplc="8892B9BC">
      <w:start w:val="1"/>
      <w:numFmt w:val="decimal"/>
      <w:pStyle w:val="Banknumbered"/>
      <w:lvlText w:val="%1."/>
      <w:lvlJc w:val="left"/>
      <w:pPr>
        <w:ind w:left="720" w:hanging="360"/>
      </w:pPr>
    </w:lvl>
    <w:lvl w:ilvl="1" w:tplc="D062F1AC">
      <w:start w:val="1"/>
      <w:numFmt w:val="lowerLetter"/>
      <w:lvlText w:val="%2."/>
      <w:lvlJc w:val="left"/>
      <w:pPr>
        <w:ind w:left="1440" w:hanging="360"/>
      </w:pPr>
    </w:lvl>
    <w:lvl w:ilvl="2" w:tplc="EC7CEA70">
      <w:start w:val="1"/>
      <w:numFmt w:val="lowerRoman"/>
      <w:lvlText w:val="%3."/>
      <w:lvlJc w:val="right"/>
      <w:pPr>
        <w:ind w:left="2160" w:hanging="180"/>
      </w:pPr>
    </w:lvl>
    <w:lvl w:ilvl="3" w:tplc="7DCC7474">
      <w:start w:val="1"/>
      <w:numFmt w:val="decimal"/>
      <w:lvlText w:val="%4."/>
      <w:lvlJc w:val="left"/>
      <w:pPr>
        <w:ind w:left="2880" w:hanging="360"/>
      </w:pPr>
    </w:lvl>
    <w:lvl w:ilvl="4" w:tplc="F1E46218">
      <w:start w:val="1"/>
      <w:numFmt w:val="lowerLetter"/>
      <w:lvlText w:val="%5."/>
      <w:lvlJc w:val="left"/>
      <w:pPr>
        <w:ind w:left="3600" w:hanging="360"/>
      </w:pPr>
    </w:lvl>
    <w:lvl w:ilvl="5" w:tplc="B2D421B2">
      <w:start w:val="1"/>
      <w:numFmt w:val="lowerRoman"/>
      <w:lvlText w:val="%6."/>
      <w:lvlJc w:val="right"/>
      <w:pPr>
        <w:ind w:left="4320" w:hanging="180"/>
      </w:pPr>
    </w:lvl>
    <w:lvl w:ilvl="6" w:tplc="02CE06CE">
      <w:start w:val="1"/>
      <w:numFmt w:val="decimal"/>
      <w:lvlText w:val="%7."/>
      <w:lvlJc w:val="left"/>
      <w:pPr>
        <w:ind w:left="5040" w:hanging="360"/>
      </w:pPr>
    </w:lvl>
    <w:lvl w:ilvl="7" w:tplc="90F69492">
      <w:start w:val="1"/>
      <w:numFmt w:val="lowerLetter"/>
      <w:lvlText w:val="%8."/>
      <w:lvlJc w:val="left"/>
      <w:pPr>
        <w:ind w:left="5760" w:hanging="360"/>
      </w:pPr>
    </w:lvl>
    <w:lvl w:ilvl="8" w:tplc="5120964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C5484"/>
    <w:multiLevelType w:val="hybridMultilevel"/>
    <w:tmpl w:val="D172B18C"/>
    <w:lvl w:ilvl="0" w:tplc="529EFE00">
      <w:start w:val="1"/>
      <w:numFmt w:val="decimal"/>
      <w:lvlText w:val="%1."/>
      <w:lvlJc w:val="left"/>
      <w:pPr>
        <w:tabs>
          <w:tab w:val="num" w:pos="368"/>
        </w:tabs>
        <w:ind w:left="368" w:hanging="360"/>
      </w:pPr>
    </w:lvl>
    <w:lvl w:ilvl="1" w:tplc="E3FE267A">
      <w:start w:val="1"/>
      <w:numFmt w:val="lowerLetter"/>
      <w:lvlText w:val="%2."/>
      <w:lvlJc w:val="left"/>
      <w:pPr>
        <w:tabs>
          <w:tab w:val="num" w:pos="1088"/>
        </w:tabs>
        <w:ind w:left="1088" w:hanging="360"/>
      </w:pPr>
    </w:lvl>
    <w:lvl w:ilvl="2" w:tplc="66565E34">
      <w:start w:val="1"/>
      <w:numFmt w:val="lowerRoman"/>
      <w:lvlText w:val="%3."/>
      <w:lvlJc w:val="right"/>
      <w:pPr>
        <w:tabs>
          <w:tab w:val="num" w:pos="1808"/>
        </w:tabs>
        <w:ind w:left="1808" w:hanging="180"/>
      </w:pPr>
    </w:lvl>
    <w:lvl w:ilvl="3" w:tplc="870EB176">
      <w:start w:val="1"/>
      <w:numFmt w:val="decimal"/>
      <w:lvlText w:val="%4."/>
      <w:lvlJc w:val="left"/>
      <w:pPr>
        <w:tabs>
          <w:tab w:val="num" w:pos="2528"/>
        </w:tabs>
        <w:ind w:left="2528" w:hanging="360"/>
      </w:pPr>
    </w:lvl>
    <w:lvl w:ilvl="4" w:tplc="A9BAD6BC">
      <w:start w:val="1"/>
      <w:numFmt w:val="lowerLetter"/>
      <w:lvlText w:val="%5."/>
      <w:lvlJc w:val="left"/>
      <w:pPr>
        <w:tabs>
          <w:tab w:val="num" w:pos="3248"/>
        </w:tabs>
        <w:ind w:left="3248" w:hanging="360"/>
      </w:pPr>
    </w:lvl>
    <w:lvl w:ilvl="5" w:tplc="81066764">
      <w:start w:val="1"/>
      <w:numFmt w:val="lowerRoman"/>
      <w:lvlText w:val="%6."/>
      <w:lvlJc w:val="right"/>
      <w:pPr>
        <w:tabs>
          <w:tab w:val="num" w:pos="3968"/>
        </w:tabs>
        <w:ind w:left="3968" w:hanging="180"/>
      </w:pPr>
    </w:lvl>
    <w:lvl w:ilvl="6" w:tplc="FF506E48">
      <w:start w:val="1"/>
      <w:numFmt w:val="decimal"/>
      <w:lvlText w:val="%7."/>
      <w:lvlJc w:val="left"/>
      <w:pPr>
        <w:tabs>
          <w:tab w:val="num" w:pos="4688"/>
        </w:tabs>
        <w:ind w:left="4688" w:hanging="360"/>
      </w:pPr>
    </w:lvl>
    <w:lvl w:ilvl="7" w:tplc="2208D7FE">
      <w:start w:val="1"/>
      <w:numFmt w:val="lowerLetter"/>
      <w:lvlText w:val="%8."/>
      <w:lvlJc w:val="left"/>
      <w:pPr>
        <w:tabs>
          <w:tab w:val="num" w:pos="5408"/>
        </w:tabs>
        <w:ind w:left="5408" w:hanging="360"/>
      </w:pPr>
    </w:lvl>
    <w:lvl w:ilvl="8" w:tplc="CBEEDE44">
      <w:start w:val="1"/>
      <w:numFmt w:val="lowerRoman"/>
      <w:lvlText w:val="%9."/>
      <w:lvlJc w:val="right"/>
      <w:pPr>
        <w:tabs>
          <w:tab w:val="num" w:pos="6128"/>
        </w:tabs>
        <w:ind w:left="6128" w:hanging="180"/>
      </w:pPr>
    </w:lvl>
  </w:abstractNum>
  <w:abstractNum w:abstractNumId="2">
    <w:nsid w:val="1C7A305B"/>
    <w:multiLevelType w:val="hybridMultilevel"/>
    <w:tmpl w:val="75524E14"/>
    <w:lvl w:ilvl="0" w:tplc="E2FA405C">
      <w:start w:val="1"/>
      <w:numFmt w:val="upperRoman"/>
      <w:lvlText w:val="%1."/>
      <w:lvlJc w:val="left"/>
      <w:pPr>
        <w:ind w:left="1080" w:hanging="720"/>
      </w:pPr>
    </w:lvl>
    <w:lvl w:ilvl="1" w:tplc="99747792">
      <w:start w:val="1"/>
      <w:numFmt w:val="lowerLetter"/>
      <w:lvlText w:val="%2."/>
      <w:lvlJc w:val="left"/>
      <w:pPr>
        <w:ind w:left="1440" w:hanging="360"/>
      </w:pPr>
    </w:lvl>
    <w:lvl w:ilvl="2" w:tplc="8C586CF6">
      <w:start w:val="1"/>
      <w:numFmt w:val="lowerRoman"/>
      <w:lvlText w:val="%3."/>
      <w:lvlJc w:val="right"/>
      <w:pPr>
        <w:ind w:left="2160" w:hanging="180"/>
      </w:pPr>
    </w:lvl>
    <w:lvl w:ilvl="3" w:tplc="748230A4">
      <w:start w:val="1"/>
      <w:numFmt w:val="decimal"/>
      <w:lvlText w:val="%4."/>
      <w:lvlJc w:val="left"/>
      <w:pPr>
        <w:ind w:left="2880" w:hanging="360"/>
      </w:pPr>
    </w:lvl>
    <w:lvl w:ilvl="4" w:tplc="7C08A01E">
      <w:start w:val="1"/>
      <w:numFmt w:val="lowerLetter"/>
      <w:lvlText w:val="%5."/>
      <w:lvlJc w:val="left"/>
      <w:pPr>
        <w:ind w:left="3600" w:hanging="360"/>
      </w:pPr>
    </w:lvl>
    <w:lvl w:ilvl="5" w:tplc="0FACB2C4">
      <w:start w:val="1"/>
      <w:numFmt w:val="lowerRoman"/>
      <w:lvlText w:val="%6."/>
      <w:lvlJc w:val="right"/>
      <w:pPr>
        <w:ind w:left="4320" w:hanging="180"/>
      </w:pPr>
    </w:lvl>
    <w:lvl w:ilvl="6" w:tplc="BC188224">
      <w:start w:val="1"/>
      <w:numFmt w:val="decimal"/>
      <w:lvlText w:val="%7."/>
      <w:lvlJc w:val="left"/>
      <w:pPr>
        <w:ind w:left="5040" w:hanging="360"/>
      </w:pPr>
    </w:lvl>
    <w:lvl w:ilvl="7" w:tplc="459854F8">
      <w:start w:val="1"/>
      <w:numFmt w:val="lowerLetter"/>
      <w:lvlText w:val="%8."/>
      <w:lvlJc w:val="left"/>
      <w:pPr>
        <w:ind w:left="5760" w:hanging="360"/>
      </w:pPr>
    </w:lvl>
    <w:lvl w:ilvl="8" w:tplc="2B4EBC1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A3223"/>
    <w:multiLevelType w:val="hybridMultilevel"/>
    <w:tmpl w:val="3A60FFEC"/>
    <w:lvl w:ilvl="0" w:tplc="1A3CF432">
      <w:start w:val="1"/>
      <w:numFmt w:val="bullet"/>
      <w:lvlText w:val=""/>
      <w:lvlJc w:val="left"/>
      <w:pPr>
        <w:ind w:left="368" w:hanging="360"/>
      </w:pPr>
      <w:rPr>
        <w:rFonts w:ascii="Symbol" w:hAnsi="Symbol"/>
      </w:rPr>
    </w:lvl>
    <w:lvl w:ilvl="1" w:tplc="C2E2DDEE">
      <w:start w:val="1"/>
      <w:numFmt w:val="bullet"/>
      <w:lvlText w:val="o"/>
      <w:lvlJc w:val="left"/>
      <w:pPr>
        <w:ind w:left="1088" w:hanging="360"/>
      </w:pPr>
      <w:rPr>
        <w:rFonts w:ascii="Courier New" w:hAnsi="Courier New"/>
      </w:rPr>
    </w:lvl>
    <w:lvl w:ilvl="2" w:tplc="9F6A0FBC">
      <w:start w:val="1"/>
      <w:numFmt w:val="bullet"/>
      <w:lvlText w:val=""/>
      <w:lvlJc w:val="left"/>
      <w:pPr>
        <w:ind w:left="1808" w:hanging="360"/>
      </w:pPr>
      <w:rPr>
        <w:rFonts w:ascii="Wingdings" w:hAnsi="Wingdings"/>
      </w:rPr>
    </w:lvl>
    <w:lvl w:ilvl="3" w:tplc="1C6EFE9A">
      <w:start w:val="1"/>
      <w:numFmt w:val="bullet"/>
      <w:lvlText w:val=""/>
      <w:lvlJc w:val="left"/>
      <w:pPr>
        <w:ind w:left="2528" w:hanging="360"/>
      </w:pPr>
      <w:rPr>
        <w:rFonts w:ascii="Symbol" w:hAnsi="Symbol"/>
      </w:rPr>
    </w:lvl>
    <w:lvl w:ilvl="4" w:tplc="DD406B2A">
      <w:start w:val="1"/>
      <w:numFmt w:val="bullet"/>
      <w:lvlText w:val="o"/>
      <w:lvlJc w:val="left"/>
      <w:pPr>
        <w:ind w:left="3248" w:hanging="360"/>
      </w:pPr>
      <w:rPr>
        <w:rFonts w:ascii="Courier New" w:hAnsi="Courier New"/>
      </w:rPr>
    </w:lvl>
    <w:lvl w:ilvl="5" w:tplc="B0762DA8">
      <w:start w:val="1"/>
      <w:numFmt w:val="bullet"/>
      <w:lvlText w:val=""/>
      <w:lvlJc w:val="left"/>
      <w:pPr>
        <w:ind w:left="3968" w:hanging="360"/>
      </w:pPr>
      <w:rPr>
        <w:rFonts w:ascii="Wingdings" w:hAnsi="Wingdings"/>
      </w:rPr>
    </w:lvl>
    <w:lvl w:ilvl="6" w:tplc="CE5E9B5C">
      <w:start w:val="1"/>
      <w:numFmt w:val="bullet"/>
      <w:lvlText w:val=""/>
      <w:lvlJc w:val="left"/>
      <w:pPr>
        <w:ind w:left="4688" w:hanging="360"/>
      </w:pPr>
      <w:rPr>
        <w:rFonts w:ascii="Symbol" w:hAnsi="Symbol"/>
      </w:rPr>
    </w:lvl>
    <w:lvl w:ilvl="7" w:tplc="BB182A74">
      <w:start w:val="1"/>
      <w:numFmt w:val="bullet"/>
      <w:lvlText w:val="o"/>
      <w:lvlJc w:val="left"/>
      <w:pPr>
        <w:ind w:left="5408" w:hanging="360"/>
      </w:pPr>
      <w:rPr>
        <w:rFonts w:ascii="Courier New" w:hAnsi="Courier New"/>
      </w:rPr>
    </w:lvl>
    <w:lvl w:ilvl="8" w:tplc="14B6F680">
      <w:start w:val="1"/>
      <w:numFmt w:val="bullet"/>
      <w:lvlText w:val=""/>
      <w:lvlJc w:val="left"/>
      <w:pPr>
        <w:ind w:left="6128" w:hanging="360"/>
      </w:pPr>
      <w:rPr>
        <w:rFonts w:ascii="Wingdings" w:hAnsi="Wingdings"/>
      </w:rPr>
    </w:lvl>
  </w:abstractNum>
  <w:abstractNum w:abstractNumId="4">
    <w:nsid w:val="1EB41FC9"/>
    <w:multiLevelType w:val="hybridMultilevel"/>
    <w:tmpl w:val="C39A958C"/>
    <w:lvl w:ilvl="0" w:tplc="B734D14E">
      <w:start w:val="2"/>
      <w:numFmt w:val="bullet"/>
      <w:lvlText w:val="-"/>
      <w:lvlJc w:val="left"/>
      <w:pPr>
        <w:ind w:left="405" w:hanging="360"/>
      </w:pPr>
      <w:rPr>
        <w:rFonts w:ascii="Times New Roman" w:hAnsi="Times New Roman"/>
      </w:rPr>
    </w:lvl>
    <w:lvl w:ilvl="1" w:tplc="23F6F53C">
      <w:start w:val="1"/>
      <w:numFmt w:val="bullet"/>
      <w:lvlText w:val="o"/>
      <w:lvlJc w:val="left"/>
      <w:pPr>
        <w:ind w:left="1125" w:hanging="360"/>
      </w:pPr>
      <w:rPr>
        <w:rFonts w:ascii="Courier New" w:hAnsi="Courier New"/>
      </w:rPr>
    </w:lvl>
    <w:lvl w:ilvl="2" w:tplc="AD1C9C32">
      <w:start w:val="1"/>
      <w:numFmt w:val="bullet"/>
      <w:lvlText w:val=""/>
      <w:lvlJc w:val="left"/>
      <w:pPr>
        <w:ind w:left="1845" w:hanging="360"/>
      </w:pPr>
      <w:rPr>
        <w:rFonts w:ascii="Wingdings" w:hAnsi="Wingdings"/>
      </w:rPr>
    </w:lvl>
    <w:lvl w:ilvl="3" w:tplc="BA9EE47C">
      <w:start w:val="1"/>
      <w:numFmt w:val="bullet"/>
      <w:lvlText w:val=""/>
      <w:lvlJc w:val="left"/>
      <w:pPr>
        <w:ind w:left="2565" w:hanging="360"/>
      </w:pPr>
      <w:rPr>
        <w:rFonts w:ascii="Symbol" w:hAnsi="Symbol"/>
      </w:rPr>
    </w:lvl>
    <w:lvl w:ilvl="4" w:tplc="1A4E6054">
      <w:start w:val="1"/>
      <w:numFmt w:val="bullet"/>
      <w:lvlText w:val="o"/>
      <w:lvlJc w:val="left"/>
      <w:pPr>
        <w:ind w:left="3285" w:hanging="360"/>
      </w:pPr>
      <w:rPr>
        <w:rFonts w:ascii="Courier New" w:hAnsi="Courier New"/>
      </w:rPr>
    </w:lvl>
    <w:lvl w:ilvl="5" w:tplc="0A387620">
      <w:start w:val="1"/>
      <w:numFmt w:val="bullet"/>
      <w:lvlText w:val=""/>
      <w:lvlJc w:val="left"/>
      <w:pPr>
        <w:ind w:left="4005" w:hanging="360"/>
      </w:pPr>
      <w:rPr>
        <w:rFonts w:ascii="Wingdings" w:hAnsi="Wingdings"/>
      </w:rPr>
    </w:lvl>
    <w:lvl w:ilvl="6" w:tplc="42B8F1EE">
      <w:start w:val="1"/>
      <w:numFmt w:val="bullet"/>
      <w:lvlText w:val=""/>
      <w:lvlJc w:val="left"/>
      <w:pPr>
        <w:ind w:left="4725" w:hanging="360"/>
      </w:pPr>
      <w:rPr>
        <w:rFonts w:ascii="Symbol" w:hAnsi="Symbol"/>
      </w:rPr>
    </w:lvl>
    <w:lvl w:ilvl="7" w:tplc="D4AEA618">
      <w:start w:val="1"/>
      <w:numFmt w:val="bullet"/>
      <w:lvlText w:val="o"/>
      <w:lvlJc w:val="left"/>
      <w:pPr>
        <w:ind w:left="5445" w:hanging="360"/>
      </w:pPr>
      <w:rPr>
        <w:rFonts w:ascii="Courier New" w:hAnsi="Courier New"/>
      </w:rPr>
    </w:lvl>
    <w:lvl w:ilvl="8" w:tplc="5C603C64">
      <w:start w:val="1"/>
      <w:numFmt w:val="bullet"/>
      <w:lvlText w:val=""/>
      <w:lvlJc w:val="left"/>
      <w:pPr>
        <w:ind w:left="6165" w:hanging="360"/>
      </w:pPr>
      <w:rPr>
        <w:rFonts w:ascii="Wingdings" w:hAnsi="Wingdings"/>
      </w:rPr>
    </w:lvl>
  </w:abstractNum>
  <w:abstractNum w:abstractNumId="5">
    <w:nsid w:val="37CB2C9B"/>
    <w:multiLevelType w:val="hybridMultilevel"/>
    <w:tmpl w:val="7F2077CE"/>
    <w:lvl w:ilvl="0" w:tplc="C3C4A706">
      <w:start w:val="1"/>
      <w:numFmt w:val="bullet"/>
      <w:pStyle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359E5848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1C0437E4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78B2B2AE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3F48FC98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2004B80C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4E326A10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65E22BF2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43CE85B4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">
    <w:nsid w:val="41023A1F"/>
    <w:multiLevelType w:val="hybridMultilevel"/>
    <w:tmpl w:val="B3D8E0B6"/>
    <w:lvl w:ilvl="0" w:tplc="EF3C6CB6">
      <w:start w:val="1"/>
      <w:numFmt w:val="bullet"/>
      <w:lvlText w:val=""/>
      <w:lvlJc w:val="left"/>
      <w:pPr>
        <w:ind w:left="368" w:hanging="360"/>
      </w:pPr>
      <w:rPr>
        <w:rFonts w:ascii="Symbol" w:hAnsi="Symbol"/>
      </w:rPr>
    </w:lvl>
    <w:lvl w:ilvl="1" w:tplc="027A739E">
      <w:start w:val="1"/>
      <w:numFmt w:val="bullet"/>
      <w:lvlText w:val="o"/>
      <w:lvlJc w:val="left"/>
      <w:pPr>
        <w:ind w:left="1088" w:hanging="360"/>
      </w:pPr>
      <w:rPr>
        <w:rFonts w:ascii="Courier New" w:hAnsi="Courier New"/>
      </w:rPr>
    </w:lvl>
    <w:lvl w:ilvl="2" w:tplc="063A5326">
      <w:start w:val="1"/>
      <w:numFmt w:val="bullet"/>
      <w:lvlText w:val=""/>
      <w:lvlJc w:val="left"/>
      <w:pPr>
        <w:ind w:left="1808" w:hanging="360"/>
      </w:pPr>
      <w:rPr>
        <w:rFonts w:ascii="Wingdings" w:hAnsi="Wingdings"/>
      </w:rPr>
    </w:lvl>
    <w:lvl w:ilvl="3" w:tplc="3D1E2AE6">
      <w:start w:val="1"/>
      <w:numFmt w:val="bullet"/>
      <w:lvlText w:val=""/>
      <w:lvlJc w:val="left"/>
      <w:pPr>
        <w:ind w:left="2528" w:hanging="360"/>
      </w:pPr>
      <w:rPr>
        <w:rFonts w:ascii="Symbol" w:hAnsi="Symbol"/>
      </w:rPr>
    </w:lvl>
    <w:lvl w:ilvl="4" w:tplc="42EE1F0A">
      <w:start w:val="1"/>
      <w:numFmt w:val="bullet"/>
      <w:lvlText w:val="o"/>
      <w:lvlJc w:val="left"/>
      <w:pPr>
        <w:ind w:left="3248" w:hanging="360"/>
      </w:pPr>
      <w:rPr>
        <w:rFonts w:ascii="Courier New" w:hAnsi="Courier New"/>
      </w:rPr>
    </w:lvl>
    <w:lvl w:ilvl="5" w:tplc="40B830CE">
      <w:start w:val="1"/>
      <w:numFmt w:val="bullet"/>
      <w:lvlText w:val=""/>
      <w:lvlJc w:val="left"/>
      <w:pPr>
        <w:ind w:left="3968" w:hanging="360"/>
      </w:pPr>
      <w:rPr>
        <w:rFonts w:ascii="Wingdings" w:hAnsi="Wingdings"/>
      </w:rPr>
    </w:lvl>
    <w:lvl w:ilvl="6" w:tplc="A342C644">
      <w:start w:val="1"/>
      <w:numFmt w:val="bullet"/>
      <w:lvlText w:val=""/>
      <w:lvlJc w:val="left"/>
      <w:pPr>
        <w:ind w:left="4688" w:hanging="360"/>
      </w:pPr>
      <w:rPr>
        <w:rFonts w:ascii="Symbol" w:hAnsi="Symbol"/>
      </w:rPr>
    </w:lvl>
    <w:lvl w:ilvl="7" w:tplc="AC2A5132">
      <w:start w:val="1"/>
      <w:numFmt w:val="bullet"/>
      <w:lvlText w:val="o"/>
      <w:lvlJc w:val="left"/>
      <w:pPr>
        <w:ind w:left="5408" w:hanging="360"/>
      </w:pPr>
      <w:rPr>
        <w:rFonts w:ascii="Courier New" w:hAnsi="Courier New"/>
      </w:rPr>
    </w:lvl>
    <w:lvl w:ilvl="8" w:tplc="7946FD16">
      <w:start w:val="1"/>
      <w:numFmt w:val="bullet"/>
      <w:lvlText w:val=""/>
      <w:lvlJc w:val="left"/>
      <w:pPr>
        <w:ind w:left="6128" w:hanging="360"/>
      </w:pPr>
      <w:rPr>
        <w:rFonts w:ascii="Wingdings" w:hAnsi="Wingdings"/>
      </w:rPr>
    </w:lvl>
  </w:abstractNum>
  <w:abstractNum w:abstractNumId="7">
    <w:nsid w:val="421C660B"/>
    <w:multiLevelType w:val="hybridMultilevel"/>
    <w:tmpl w:val="ADD8ACF4"/>
    <w:lvl w:ilvl="0" w:tplc="5038DA42">
      <w:numFmt w:val="bullet"/>
      <w:lvlText w:val="-"/>
      <w:lvlJc w:val="left"/>
      <w:pPr>
        <w:tabs>
          <w:tab w:val="num" w:pos="216"/>
        </w:tabs>
        <w:ind w:left="0" w:hanging="144"/>
      </w:pPr>
      <w:rPr>
        <w:rFonts w:ascii="Tahoma" w:hAnsi="Tahoma"/>
        <w:sz w:val="16"/>
      </w:rPr>
    </w:lvl>
    <w:lvl w:ilvl="1" w:tplc="936E55C6">
      <w:start w:val="1"/>
      <w:numFmt w:val="bullet"/>
      <w:lvlText w:val="o"/>
      <w:lvlJc w:val="left"/>
      <w:pPr>
        <w:tabs>
          <w:tab w:val="num" w:pos="216"/>
        </w:tabs>
        <w:ind w:left="216" w:hanging="360"/>
      </w:pPr>
      <w:rPr>
        <w:rFonts w:ascii="Courier New" w:hAnsi="Courier New"/>
      </w:rPr>
    </w:lvl>
    <w:lvl w:ilvl="2" w:tplc="FB323AB4">
      <w:start w:val="1"/>
      <w:numFmt w:val="bullet"/>
      <w:lvlText w:val=""/>
      <w:lvlJc w:val="left"/>
      <w:pPr>
        <w:tabs>
          <w:tab w:val="num" w:pos="936"/>
        </w:tabs>
        <w:ind w:left="936" w:hanging="360"/>
      </w:pPr>
      <w:rPr>
        <w:rFonts w:ascii="Wingdings" w:hAnsi="Wingdings"/>
      </w:rPr>
    </w:lvl>
    <w:lvl w:ilvl="3" w:tplc="6ECCE4E6">
      <w:start w:val="1"/>
      <w:numFmt w:val="bullet"/>
      <w:lvlText w:val=""/>
      <w:lvlJc w:val="left"/>
      <w:pPr>
        <w:tabs>
          <w:tab w:val="num" w:pos="1656"/>
        </w:tabs>
        <w:ind w:left="1656" w:hanging="360"/>
      </w:pPr>
      <w:rPr>
        <w:rFonts w:ascii="Symbol" w:hAnsi="Symbol"/>
      </w:rPr>
    </w:lvl>
    <w:lvl w:ilvl="4" w:tplc="F08E165A">
      <w:start w:val="1"/>
      <w:numFmt w:val="bullet"/>
      <w:lvlText w:val="o"/>
      <w:lvlJc w:val="left"/>
      <w:pPr>
        <w:tabs>
          <w:tab w:val="num" w:pos="2376"/>
        </w:tabs>
        <w:ind w:left="2376" w:hanging="360"/>
      </w:pPr>
      <w:rPr>
        <w:rFonts w:ascii="Courier New" w:hAnsi="Courier New"/>
      </w:rPr>
    </w:lvl>
    <w:lvl w:ilvl="5" w:tplc="C45ECE00">
      <w:start w:val="1"/>
      <w:numFmt w:val="bullet"/>
      <w:lvlText w:val=""/>
      <w:lvlJc w:val="left"/>
      <w:pPr>
        <w:tabs>
          <w:tab w:val="num" w:pos="3096"/>
        </w:tabs>
        <w:ind w:left="3096" w:hanging="360"/>
      </w:pPr>
      <w:rPr>
        <w:rFonts w:ascii="Wingdings" w:hAnsi="Wingdings"/>
      </w:rPr>
    </w:lvl>
    <w:lvl w:ilvl="6" w:tplc="9202BC66">
      <w:start w:val="1"/>
      <w:numFmt w:val="bullet"/>
      <w:lvlText w:val=""/>
      <w:lvlJc w:val="left"/>
      <w:pPr>
        <w:tabs>
          <w:tab w:val="num" w:pos="3816"/>
        </w:tabs>
        <w:ind w:left="3816" w:hanging="360"/>
      </w:pPr>
      <w:rPr>
        <w:rFonts w:ascii="Symbol" w:hAnsi="Symbol"/>
      </w:rPr>
    </w:lvl>
    <w:lvl w:ilvl="7" w:tplc="29BECF8A">
      <w:start w:val="1"/>
      <w:numFmt w:val="bullet"/>
      <w:lvlText w:val="o"/>
      <w:lvlJc w:val="left"/>
      <w:pPr>
        <w:tabs>
          <w:tab w:val="num" w:pos="4536"/>
        </w:tabs>
        <w:ind w:left="4536" w:hanging="360"/>
      </w:pPr>
      <w:rPr>
        <w:rFonts w:ascii="Courier New" w:hAnsi="Courier New"/>
      </w:rPr>
    </w:lvl>
    <w:lvl w:ilvl="8" w:tplc="95E290D4">
      <w:start w:val="1"/>
      <w:numFmt w:val="bullet"/>
      <w:lvlText w:val=""/>
      <w:lvlJc w:val="left"/>
      <w:pPr>
        <w:tabs>
          <w:tab w:val="num" w:pos="5256"/>
        </w:tabs>
        <w:ind w:left="5256" w:hanging="360"/>
      </w:pPr>
      <w:rPr>
        <w:rFonts w:ascii="Wingdings" w:hAnsi="Wingdings"/>
      </w:rPr>
    </w:lvl>
  </w:abstractNum>
  <w:abstractNum w:abstractNumId="8">
    <w:nsid w:val="53430456"/>
    <w:multiLevelType w:val="hybridMultilevel"/>
    <w:tmpl w:val="421A760A"/>
    <w:lvl w:ilvl="0" w:tplc="393C171A">
      <w:start w:val="1"/>
      <w:numFmt w:val="decimal"/>
      <w:lvlText w:val="%1."/>
      <w:lvlJc w:val="left"/>
      <w:pPr>
        <w:ind w:left="720" w:hanging="360"/>
      </w:pPr>
    </w:lvl>
    <w:lvl w:ilvl="1" w:tplc="A428FC72">
      <w:start w:val="1"/>
      <w:numFmt w:val="lowerLetter"/>
      <w:lvlText w:val="%2."/>
      <w:lvlJc w:val="left"/>
      <w:pPr>
        <w:ind w:left="1440" w:hanging="360"/>
      </w:pPr>
    </w:lvl>
    <w:lvl w:ilvl="2" w:tplc="64686DF0">
      <w:start w:val="1"/>
      <w:numFmt w:val="lowerRoman"/>
      <w:lvlText w:val="%3."/>
      <w:lvlJc w:val="right"/>
      <w:pPr>
        <w:ind w:left="2160" w:hanging="180"/>
      </w:pPr>
    </w:lvl>
    <w:lvl w:ilvl="3" w:tplc="006A5C94">
      <w:start w:val="1"/>
      <w:numFmt w:val="decimal"/>
      <w:lvlText w:val="%4."/>
      <w:lvlJc w:val="left"/>
      <w:pPr>
        <w:ind w:left="2880" w:hanging="360"/>
      </w:pPr>
    </w:lvl>
    <w:lvl w:ilvl="4" w:tplc="33E097A6">
      <w:start w:val="1"/>
      <w:numFmt w:val="lowerLetter"/>
      <w:lvlText w:val="%5."/>
      <w:lvlJc w:val="left"/>
      <w:pPr>
        <w:ind w:left="3600" w:hanging="360"/>
      </w:pPr>
    </w:lvl>
    <w:lvl w:ilvl="5" w:tplc="38E64584">
      <w:start w:val="1"/>
      <w:numFmt w:val="lowerRoman"/>
      <w:lvlText w:val="%6."/>
      <w:lvlJc w:val="right"/>
      <w:pPr>
        <w:ind w:left="4320" w:hanging="180"/>
      </w:pPr>
    </w:lvl>
    <w:lvl w:ilvl="6" w:tplc="46266FD0">
      <w:start w:val="1"/>
      <w:numFmt w:val="decimal"/>
      <w:lvlText w:val="%7."/>
      <w:lvlJc w:val="left"/>
      <w:pPr>
        <w:ind w:left="5040" w:hanging="360"/>
      </w:pPr>
    </w:lvl>
    <w:lvl w:ilvl="7" w:tplc="0FA8E2D2">
      <w:start w:val="1"/>
      <w:numFmt w:val="lowerLetter"/>
      <w:lvlText w:val="%8."/>
      <w:lvlJc w:val="left"/>
      <w:pPr>
        <w:ind w:left="5760" w:hanging="360"/>
      </w:pPr>
    </w:lvl>
    <w:lvl w:ilvl="8" w:tplc="2AF6AC14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B2F60"/>
    <w:multiLevelType w:val="hybridMultilevel"/>
    <w:tmpl w:val="D172B18C"/>
    <w:lvl w:ilvl="0" w:tplc="7A906B14">
      <w:start w:val="1"/>
      <w:numFmt w:val="decimal"/>
      <w:lvlText w:val="%1."/>
      <w:lvlJc w:val="left"/>
      <w:pPr>
        <w:tabs>
          <w:tab w:val="num" w:pos="368"/>
        </w:tabs>
        <w:ind w:left="368" w:hanging="360"/>
      </w:pPr>
    </w:lvl>
    <w:lvl w:ilvl="1" w:tplc="68865994">
      <w:start w:val="1"/>
      <w:numFmt w:val="lowerLetter"/>
      <w:lvlText w:val="%2."/>
      <w:lvlJc w:val="left"/>
      <w:pPr>
        <w:tabs>
          <w:tab w:val="num" w:pos="1088"/>
        </w:tabs>
        <w:ind w:left="1088" w:hanging="360"/>
      </w:pPr>
    </w:lvl>
    <w:lvl w:ilvl="2" w:tplc="DD328958">
      <w:start w:val="1"/>
      <w:numFmt w:val="lowerRoman"/>
      <w:lvlText w:val="%3."/>
      <w:lvlJc w:val="right"/>
      <w:pPr>
        <w:tabs>
          <w:tab w:val="num" w:pos="1808"/>
        </w:tabs>
        <w:ind w:left="1808" w:hanging="180"/>
      </w:pPr>
    </w:lvl>
    <w:lvl w:ilvl="3" w:tplc="87C647AE">
      <w:start w:val="1"/>
      <w:numFmt w:val="decimal"/>
      <w:lvlText w:val="%4."/>
      <w:lvlJc w:val="left"/>
      <w:pPr>
        <w:tabs>
          <w:tab w:val="num" w:pos="2528"/>
        </w:tabs>
        <w:ind w:left="2528" w:hanging="360"/>
      </w:pPr>
    </w:lvl>
    <w:lvl w:ilvl="4" w:tplc="6D8C0404">
      <w:start w:val="1"/>
      <w:numFmt w:val="lowerLetter"/>
      <w:lvlText w:val="%5."/>
      <w:lvlJc w:val="left"/>
      <w:pPr>
        <w:tabs>
          <w:tab w:val="num" w:pos="3248"/>
        </w:tabs>
        <w:ind w:left="3248" w:hanging="360"/>
      </w:pPr>
    </w:lvl>
    <w:lvl w:ilvl="5" w:tplc="8F60BEAE">
      <w:start w:val="1"/>
      <w:numFmt w:val="lowerRoman"/>
      <w:lvlText w:val="%6."/>
      <w:lvlJc w:val="right"/>
      <w:pPr>
        <w:tabs>
          <w:tab w:val="num" w:pos="3968"/>
        </w:tabs>
        <w:ind w:left="3968" w:hanging="180"/>
      </w:pPr>
    </w:lvl>
    <w:lvl w:ilvl="6" w:tplc="BD9A371A">
      <w:start w:val="1"/>
      <w:numFmt w:val="decimal"/>
      <w:lvlText w:val="%7."/>
      <w:lvlJc w:val="left"/>
      <w:pPr>
        <w:tabs>
          <w:tab w:val="num" w:pos="4688"/>
        </w:tabs>
        <w:ind w:left="4688" w:hanging="360"/>
      </w:pPr>
    </w:lvl>
    <w:lvl w:ilvl="7" w:tplc="2FF0983C">
      <w:start w:val="1"/>
      <w:numFmt w:val="lowerLetter"/>
      <w:lvlText w:val="%8."/>
      <w:lvlJc w:val="left"/>
      <w:pPr>
        <w:tabs>
          <w:tab w:val="num" w:pos="5408"/>
        </w:tabs>
        <w:ind w:left="5408" w:hanging="360"/>
      </w:pPr>
    </w:lvl>
    <w:lvl w:ilvl="8" w:tplc="BA805B82">
      <w:start w:val="1"/>
      <w:numFmt w:val="lowerRoman"/>
      <w:lvlText w:val="%9."/>
      <w:lvlJc w:val="right"/>
      <w:pPr>
        <w:tabs>
          <w:tab w:val="num" w:pos="6128"/>
        </w:tabs>
        <w:ind w:left="6128" w:hanging="180"/>
      </w:pPr>
    </w:lvl>
  </w:abstractNum>
  <w:abstractNum w:abstractNumId="10">
    <w:nsid w:val="73D1637F"/>
    <w:multiLevelType w:val="hybridMultilevel"/>
    <w:tmpl w:val="0FE4D978"/>
    <w:lvl w:ilvl="0" w:tplc="6E5C18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39166E3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DCECFD4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DF2802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62A204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C3F0731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5A4759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2F4CB4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2C446A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7C201EC3"/>
    <w:multiLevelType w:val="hybridMultilevel"/>
    <w:tmpl w:val="FEA25B26"/>
    <w:lvl w:ilvl="0" w:tplc="5F3256CC">
      <w:start w:val="1"/>
      <w:numFmt w:val="bullet"/>
      <w:lvlText w:val=""/>
      <w:lvlJc w:val="left"/>
      <w:pPr>
        <w:tabs>
          <w:tab w:val="num" w:pos="-72"/>
        </w:tabs>
        <w:ind w:left="-288" w:hanging="144"/>
      </w:pPr>
      <w:rPr>
        <w:rFonts w:ascii="Wingdings" w:hAnsi="Wingdings"/>
        <w:sz w:val="16"/>
      </w:rPr>
    </w:lvl>
    <w:lvl w:ilvl="1" w:tplc="37CE50C2">
      <w:start w:val="1"/>
      <w:numFmt w:val="bullet"/>
      <w:lvlText w:val="o"/>
      <w:lvlJc w:val="left"/>
      <w:pPr>
        <w:tabs>
          <w:tab w:val="num" w:pos="-72"/>
        </w:tabs>
        <w:ind w:left="-72" w:hanging="360"/>
      </w:pPr>
      <w:rPr>
        <w:rFonts w:ascii="Courier New" w:hAnsi="Courier New"/>
      </w:rPr>
    </w:lvl>
    <w:lvl w:ilvl="2" w:tplc="8B50097E">
      <w:start w:val="1"/>
      <w:numFmt w:val="bullet"/>
      <w:lvlText w:val=""/>
      <w:lvlJc w:val="left"/>
      <w:pPr>
        <w:tabs>
          <w:tab w:val="num" w:pos="648"/>
        </w:tabs>
        <w:ind w:left="648" w:hanging="360"/>
      </w:pPr>
      <w:rPr>
        <w:rFonts w:ascii="Wingdings" w:hAnsi="Wingdings"/>
      </w:rPr>
    </w:lvl>
    <w:lvl w:ilvl="3" w:tplc="A2AACC62">
      <w:start w:val="1"/>
      <w:numFmt w:val="bullet"/>
      <w:lvlText w:val=""/>
      <w:lvlJc w:val="left"/>
      <w:pPr>
        <w:tabs>
          <w:tab w:val="num" w:pos="1368"/>
        </w:tabs>
        <w:ind w:left="1368" w:hanging="360"/>
      </w:pPr>
      <w:rPr>
        <w:rFonts w:ascii="Symbol" w:hAnsi="Symbol"/>
      </w:rPr>
    </w:lvl>
    <w:lvl w:ilvl="4" w:tplc="6F080CD0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/>
      </w:rPr>
    </w:lvl>
    <w:lvl w:ilvl="5" w:tplc="EB0CB78E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/>
      </w:rPr>
    </w:lvl>
    <w:lvl w:ilvl="6" w:tplc="6B529D7C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/>
      </w:rPr>
    </w:lvl>
    <w:lvl w:ilvl="7" w:tplc="41804312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/>
      </w:rPr>
    </w:lvl>
    <w:lvl w:ilvl="8" w:tplc="836C659C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8"/>
  </w:num>
  <w:num w:numId="5">
    <w:abstractNumId w:val="10"/>
  </w:num>
  <w:num w:numId="6">
    <w:abstractNumId w:val="4"/>
  </w:num>
  <w:num w:numId="7">
    <w:abstractNumId w:val="0"/>
  </w:num>
  <w:num w:numId="8">
    <w:abstractNumId w:val="5"/>
  </w:num>
  <w:num w:numId="9">
    <w:abstractNumId w:val="6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ACD"/>
    <w:rsid w:val="00000C17"/>
    <w:rsid w:val="0000194A"/>
    <w:rsid w:val="00005B78"/>
    <w:rsid w:val="00013701"/>
    <w:rsid w:val="0001549F"/>
    <w:rsid w:val="0001613E"/>
    <w:rsid w:val="00016154"/>
    <w:rsid w:val="00021633"/>
    <w:rsid w:val="00023534"/>
    <w:rsid w:val="0004122A"/>
    <w:rsid w:val="0004260C"/>
    <w:rsid w:val="00044F05"/>
    <w:rsid w:val="00062358"/>
    <w:rsid w:val="000636D1"/>
    <w:rsid w:val="00073DC8"/>
    <w:rsid w:val="0007641E"/>
    <w:rsid w:val="00077A86"/>
    <w:rsid w:val="00080EC1"/>
    <w:rsid w:val="000836EA"/>
    <w:rsid w:val="00084E72"/>
    <w:rsid w:val="00095E55"/>
    <w:rsid w:val="00096DD4"/>
    <w:rsid w:val="000A7ADF"/>
    <w:rsid w:val="000A7BA5"/>
    <w:rsid w:val="000C47D6"/>
    <w:rsid w:val="000C6419"/>
    <w:rsid w:val="000E561C"/>
    <w:rsid w:val="000E7CE0"/>
    <w:rsid w:val="000F2E2E"/>
    <w:rsid w:val="000F4915"/>
    <w:rsid w:val="00101965"/>
    <w:rsid w:val="001023FA"/>
    <w:rsid w:val="0010451D"/>
    <w:rsid w:val="001057CB"/>
    <w:rsid w:val="00113386"/>
    <w:rsid w:val="00114BC5"/>
    <w:rsid w:val="00117F50"/>
    <w:rsid w:val="00123562"/>
    <w:rsid w:val="0012428F"/>
    <w:rsid w:val="00133743"/>
    <w:rsid w:val="001376BA"/>
    <w:rsid w:val="00140D01"/>
    <w:rsid w:val="00142114"/>
    <w:rsid w:val="0015228A"/>
    <w:rsid w:val="00162221"/>
    <w:rsid w:val="0018216F"/>
    <w:rsid w:val="00190190"/>
    <w:rsid w:val="00190986"/>
    <w:rsid w:val="00193BA7"/>
    <w:rsid w:val="0019459C"/>
    <w:rsid w:val="001A46B7"/>
    <w:rsid w:val="001B6EBA"/>
    <w:rsid w:val="001C28F9"/>
    <w:rsid w:val="001C59FA"/>
    <w:rsid w:val="001C63A8"/>
    <w:rsid w:val="001C7FA4"/>
    <w:rsid w:val="001D0E2C"/>
    <w:rsid w:val="001D2E74"/>
    <w:rsid w:val="001E25E7"/>
    <w:rsid w:val="001E54F0"/>
    <w:rsid w:val="001E7B90"/>
    <w:rsid w:val="001F269B"/>
    <w:rsid w:val="001F4EF6"/>
    <w:rsid w:val="001F6086"/>
    <w:rsid w:val="001F6A83"/>
    <w:rsid w:val="001F7D56"/>
    <w:rsid w:val="00210A70"/>
    <w:rsid w:val="00211A78"/>
    <w:rsid w:val="00214CFF"/>
    <w:rsid w:val="0022294E"/>
    <w:rsid w:val="00232765"/>
    <w:rsid w:val="0023291F"/>
    <w:rsid w:val="002338EB"/>
    <w:rsid w:val="00247969"/>
    <w:rsid w:val="0025095F"/>
    <w:rsid w:val="0025124B"/>
    <w:rsid w:val="00261971"/>
    <w:rsid w:val="002732F5"/>
    <w:rsid w:val="0027383F"/>
    <w:rsid w:val="002746FD"/>
    <w:rsid w:val="00274E74"/>
    <w:rsid w:val="00280936"/>
    <w:rsid w:val="00284E04"/>
    <w:rsid w:val="0028526B"/>
    <w:rsid w:val="0029681A"/>
    <w:rsid w:val="002A1F93"/>
    <w:rsid w:val="002A5774"/>
    <w:rsid w:val="002A767F"/>
    <w:rsid w:val="002B7DFC"/>
    <w:rsid w:val="002C0787"/>
    <w:rsid w:val="002D0B6B"/>
    <w:rsid w:val="002D3E7F"/>
    <w:rsid w:val="002D68D9"/>
    <w:rsid w:val="002E35EB"/>
    <w:rsid w:val="002F38D2"/>
    <w:rsid w:val="00301682"/>
    <w:rsid w:val="00303DCF"/>
    <w:rsid w:val="00305469"/>
    <w:rsid w:val="0031142C"/>
    <w:rsid w:val="00311957"/>
    <w:rsid w:val="003148A9"/>
    <w:rsid w:val="00316D63"/>
    <w:rsid w:val="0032132B"/>
    <w:rsid w:val="003248D3"/>
    <w:rsid w:val="00327921"/>
    <w:rsid w:val="00335B64"/>
    <w:rsid w:val="003406B5"/>
    <w:rsid w:val="00340DEA"/>
    <w:rsid w:val="00344480"/>
    <w:rsid w:val="0036453E"/>
    <w:rsid w:val="00374AE6"/>
    <w:rsid w:val="00382795"/>
    <w:rsid w:val="00387985"/>
    <w:rsid w:val="00397E36"/>
    <w:rsid w:val="003A38AF"/>
    <w:rsid w:val="003A4142"/>
    <w:rsid w:val="003A739A"/>
    <w:rsid w:val="003A7600"/>
    <w:rsid w:val="003B1CB8"/>
    <w:rsid w:val="003C6C44"/>
    <w:rsid w:val="003C77D8"/>
    <w:rsid w:val="003E100C"/>
    <w:rsid w:val="003E64FB"/>
    <w:rsid w:val="003F472D"/>
    <w:rsid w:val="00403758"/>
    <w:rsid w:val="00405440"/>
    <w:rsid w:val="004054A5"/>
    <w:rsid w:val="00407675"/>
    <w:rsid w:val="00423AA2"/>
    <w:rsid w:val="00424400"/>
    <w:rsid w:val="00426385"/>
    <w:rsid w:val="00434119"/>
    <w:rsid w:val="0043746D"/>
    <w:rsid w:val="00453258"/>
    <w:rsid w:val="00454DF4"/>
    <w:rsid w:val="004718CC"/>
    <w:rsid w:val="00475917"/>
    <w:rsid w:val="00475E9E"/>
    <w:rsid w:val="004847EA"/>
    <w:rsid w:val="004867B7"/>
    <w:rsid w:val="00493C3F"/>
    <w:rsid w:val="0049461F"/>
    <w:rsid w:val="004A1F0C"/>
    <w:rsid w:val="004B43C0"/>
    <w:rsid w:val="004B6DB5"/>
    <w:rsid w:val="004C6D31"/>
    <w:rsid w:val="004D3B9D"/>
    <w:rsid w:val="004D6368"/>
    <w:rsid w:val="004D7C3F"/>
    <w:rsid w:val="004E2EF4"/>
    <w:rsid w:val="004E58CC"/>
    <w:rsid w:val="004E655F"/>
    <w:rsid w:val="004E6719"/>
    <w:rsid w:val="004F26A3"/>
    <w:rsid w:val="004F6202"/>
    <w:rsid w:val="004F7B20"/>
    <w:rsid w:val="00503B17"/>
    <w:rsid w:val="005073AE"/>
    <w:rsid w:val="00514D8F"/>
    <w:rsid w:val="00515D8B"/>
    <w:rsid w:val="00516E83"/>
    <w:rsid w:val="00532C6E"/>
    <w:rsid w:val="00544826"/>
    <w:rsid w:val="00544C31"/>
    <w:rsid w:val="005452A7"/>
    <w:rsid w:val="00550695"/>
    <w:rsid w:val="005514B1"/>
    <w:rsid w:val="005537C9"/>
    <w:rsid w:val="00557593"/>
    <w:rsid w:val="0056113B"/>
    <w:rsid w:val="00566C6D"/>
    <w:rsid w:val="00566EFB"/>
    <w:rsid w:val="00571C23"/>
    <w:rsid w:val="0057221F"/>
    <w:rsid w:val="005775B2"/>
    <w:rsid w:val="005973D4"/>
    <w:rsid w:val="005A29CE"/>
    <w:rsid w:val="005A7E92"/>
    <w:rsid w:val="005B1191"/>
    <w:rsid w:val="005B2A58"/>
    <w:rsid w:val="005B3FC4"/>
    <w:rsid w:val="005B6724"/>
    <w:rsid w:val="005B6923"/>
    <w:rsid w:val="005C1BF8"/>
    <w:rsid w:val="005C3BDA"/>
    <w:rsid w:val="005D7251"/>
    <w:rsid w:val="005D7C55"/>
    <w:rsid w:val="005E0DAB"/>
    <w:rsid w:val="005E1154"/>
    <w:rsid w:val="005E2D8B"/>
    <w:rsid w:val="005E3BDE"/>
    <w:rsid w:val="005E4F96"/>
    <w:rsid w:val="005E510D"/>
    <w:rsid w:val="005E56B5"/>
    <w:rsid w:val="005E6F14"/>
    <w:rsid w:val="005F20A1"/>
    <w:rsid w:val="005F549A"/>
    <w:rsid w:val="005F6A8F"/>
    <w:rsid w:val="00620C67"/>
    <w:rsid w:val="00622ACD"/>
    <w:rsid w:val="0062638D"/>
    <w:rsid w:val="00626E9E"/>
    <w:rsid w:val="00630092"/>
    <w:rsid w:val="00632077"/>
    <w:rsid w:val="00637343"/>
    <w:rsid w:val="00646ABC"/>
    <w:rsid w:val="00654B06"/>
    <w:rsid w:val="00654F51"/>
    <w:rsid w:val="006563E5"/>
    <w:rsid w:val="006571F2"/>
    <w:rsid w:val="006610FC"/>
    <w:rsid w:val="00664E42"/>
    <w:rsid w:val="00670175"/>
    <w:rsid w:val="00675F6C"/>
    <w:rsid w:val="00681443"/>
    <w:rsid w:val="00682168"/>
    <w:rsid w:val="00690848"/>
    <w:rsid w:val="00694ED8"/>
    <w:rsid w:val="006A2127"/>
    <w:rsid w:val="006C4B66"/>
    <w:rsid w:val="006D60DD"/>
    <w:rsid w:val="006D7076"/>
    <w:rsid w:val="006F0769"/>
    <w:rsid w:val="006F1534"/>
    <w:rsid w:val="006F68C5"/>
    <w:rsid w:val="00723574"/>
    <w:rsid w:val="007344AB"/>
    <w:rsid w:val="00743C81"/>
    <w:rsid w:val="007449B7"/>
    <w:rsid w:val="00747DD2"/>
    <w:rsid w:val="0075656D"/>
    <w:rsid w:val="007631C1"/>
    <w:rsid w:val="00766763"/>
    <w:rsid w:val="00776B4E"/>
    <w:rsid w:val="00780B74"/>
    <w:rsid w:val="00784B62"/>
    <w:rsid w:val="00793F25"/>
    <w:rsid w:val="00793FD4"/>
    <w:rsid w:val="007944A8"/>
    <w:rsid w:val="007A06AB"/>
    <w:rsid w:val="007A0F71"/>
    <w:rsid w:val="007A3D71"/>
    <w:rsid w:val="007A7CB4"/>
    <w:rsid w:val="007B1233"/>
    <w:rsid w:val="007B15E1"/>
    <w:rsid w:val="007C0CFF"/>
    <w:rsid w:val="007C55F7"/>
    <w:rsid w:val="007C636B"/>
    <w:rsid w:val="007D1F65"/>
    <w:rsid w:val="007D5CF6"/>
    <w:rsid w:val="007F03EC"/>
    <w:rsid w:val="007F12AE"/>
    <w:rsid w:val="007F210B"/>
    <w:rsid w:val="008118E5"/>
    <w:rsid w:val="008131AC"/>
    <w:rsid w:val="008162D0"/>
    <w:rsid w:val="00822CC5"/>
    <w:rsid w:val="00830050"/>
    <w:rsid w:val="00833AC9"/>
    <w:rsid w:val="00840624"/>
    <w:rsid w:val="008425C0"/>
    <w:rsid w:val="008436CE"/>
    <w:rsid w:val="00850387"/>
    <w:rsid w:val="008509C4"/>
    <w:rsid w:val="00855F92"/>
    <w:rsid w:val="0086085C"/>
    <w:rsid w:val="008634B4"/>
    <w:rsid w:val="008716B6"/>
    <w:rsid w:val="008832D7"/>
    <w:rsid w:val="008864D2"/>
    <w:rsid w:val="00893E43"/>
    <w:rsid w:val="00897DF6"/>
    <w:rsid w:val="008A303A"/>
    <w:rsid w:val="008A71E4"/>
    <w:rsid w:val="008A759B"/>
    <w:rsid w:val="008A7840"/>
    <w:rsid w:val="008C22BB"/>
    <w:rsid w:val="008C4BD9"/>
    <w:rsid w:val="008C79CF"/>
    <w:rsid w:val="008D41C6"/>
    <w:rsid w:val="008E134E"/>
    <w:rsid w:val="008E1565"/>
    <w:rsid w:val="008E2F93"/>
    <w:rsid w:val="008E7302"/>
    <w:rsid w:val="008F1E37"/>
    <w:rsid w:val="008F3E38"/>
    <w:rsid w:val="00900051"/>
    <w:rsid w:val="00911672"/>
    <w:rsid w:val="00914CFC"/>
    <w:rsid w:val="00921A41"/>
    <w:rsid w:val="00921D42"/>
    <w:rsid w:val="00921F39"/>
    <w:rsid w:val="00927789"/>
    <w:rsid w:val="00932CAA"/>
    <w:rsid w:val="0094127E"/>
    <w:rsid w:val="00944A0F"/>
    <w:rsid w:val="00951547"/>
    <w:rsid w:val="00953906"/>
    <w:rsid w:val="0095547A"/>
    <w:rsid w:val="0096184D"/>
    <w:rsid w:val="00970D87"/>
    <w:rsid w:val="009714FB"/>
    <w:rsid w:val="00973A78"/>
    <w:rsid w:val="00975CEC"/>
    <w:rsid w:val="00976351"/>
    <w:rsid w:val="00976E88"/>
    <w:rsid w:val="0097777F"/>
    <w:rsid w:val="009819DD"/>
    <w:rsid w:val="00981B04"/>
    <w:rsid w:val="009842FA"/>
    <w:rsid w:val="009864EC"/>
    <w:rsid w:val="0099738F"/>
    <w:rsid w:val="009A1DFB"/>
    <w:rsid w:val="009A597A"/>
    <w:rsid w:val="009A7682"/>
    <w:rsid w:val="009B11A9"/>
    <w:rsid w:val="009B3CCE"/>
    <w:rsid w:val="009C0A24"/>
    <w:rsid w:val="009C5313"/>
    <w:rsid w:val="009C5CF0"/>
    <w:rsid w:val="009C6AA8"/>
    <w:rsid w:val="009D0DC7"/>
    <w:rsid w:val="009E5646"/>
    <w:rsid w:val="00A001E4"/>
    <w:rsid w:val="00A16C8C"/>
    <w:rsid w:val="00A217F6"/>
    <w:rsid w:val="00A30BCC"/>
    <w:rsid w:val="00A65307"/>
    <w:rsid w:val="00A709B7"/>
    <w:rsid w:val="00A725E6"/>
    <w:rsid w:val="00A72EEF"/>
    <w:rsid w:val="00A7400A"/>
    <w:rsid w:val="00A74784"/>
    <w:rsid w:val="00A81137"/>
    <w:rsid w:val="00A81A8E"/>
    <w:rsid w:val="00A83C32"/>
    <w:rsid w:val="00A84334"/>
    <w:rsid w:val="00A87180"/>
    <w:rsid w:val="00A9152E"/>
    <w:rsid w:val="00A963F4"/>
    <w:rsid w:val="00AA3B1B"/>
    <w:rsid w:val="00AB3C74"/>
    <w:rsid w:val="00AB6DBB"/>
    <w:rsid w:val="00AC01B5"/>
    <w:rsid w:val="00AC2D7F"/>
    <w:rsid w:val="00AC310E"/>
    <w:rsid w:val="00AC4772"/>
    <w:rsid w:val="00AC6E12"/>
    <w:rsid w:val="00AD3C79"/>
    <w:rsid w:val="00AD55C0"/>
    <w:rsid w:val="00AE20CF"/>
    <w:rsid w:val="00AE6105"/>
    <w:rsid w:val="00AE6650"/>
    <w:rsid w:val="00AE6C6D"/>
    <w:rsid w:val="00AF2935"/>
    <w:rsid w:val="00B024EF"/>
    <w:rsid w:val="00B04690"/>
    <w:rsid w:val="00B10067"/>
    <w:rsid w:val="00B20F89"/>
    <w:rsid w:val="00B23E96"/>
    <w:rsid w:val="00B24775"/>
    <w:rsid w:val="00B303EA"/>
    <w:rsid w:val="00B355C4"/>
    <w:rsid w:val="00B35DE6"/>
    <w:rsid w:val="00B46EF7"/>
    <w:rsid w:val="00B47EAF"/>
    <w:rsid w:val="00B47FA0"/>
    <w:rsid w:val="00B50ABB"/>
    <w:rsid w:val="00B516AC"/>
    <w:rsid w:val="00B51A16"/>
    <w:rsid w:val="00B61EF2"/>
    <w:rsid w:val="00B62963"/>
    <w:rsid w:val="00B632B0"/>
    <w:rsid w:val="00B70B1F"/>
    <w:rsid w:val="00B729BE"/>
    <w:rsid w:val="00B75F5E"/>
    <w:rsid w:val="00B76C20"/>
    <w:rsid w:val="00BA2E9F"/>
    <w:rsid w:val="00BA3103"/>
    <w:rsid w:val="00BA3D6B"/>
    <w:rsid w:val="00BB3410"/>
    <w:rsid w:val="00BB366C"/>
    <w:rsid w:val="00BB5643"/>
    <w:rsid w:val="00BB6CD5"/>
    <w:rsid w:val="00BC0DEB"/>
    <w:rsid w:val="00BC20DC"/>
    <w:rsid w:val="00BC672C"/>
    <w:rsid w:val="00BD47A9"/>
    <w:rsid w:val="00BE7C93"/>
    <w:rsid w:val="00BF08D9"/>
    <w:rsid w:val="00BF0D98"/>
    <w:rsid w:val="00BF3AC1"/>
    <w:rsid w:val="00BF480E"/>
    <w:rsid w:val="00C00AD5"/>
    <w:rsid w:val="00C04FAE"/>
    <w:rsid w:val="00C11757"/>
    <w:rsid w:val="00C172D9"/>
    <w:rsid w:val="00C23781"/>
    <w:rsid w:val="00C26A71"/>
    <w:rsid w:val="00C346D4"/>
    <w:rsid w:val="00C408A7"/>
    <w:rsid w:val="00C46B86"/>
    <w:rsid w:val="00C53052"/>
    <w:rsid w:val="00C65E55"/>
    <w:rsid w:val="00C66948"/>
    <w:rsid w:val="00C66F2F"/>
    <w:rsid w:val="00C70276"/>
    <w:rsid w:val="00C70EE4"/>
    <w:rsid w:val="00C729A9"/>
    <w:rsid w:val="00C731A7"/>
    <w:rsid w:val="00C7335A"/>
    <w:rsid w:val="00C94744"/>
    <w:rsid w:val="00C973BD"/>
    <w:rsid w:val="00CA2646"/>
    <w:rsid w:val="00CA6A4C"/>
    <w:rsid w:val="00CA7D8D"/>
    <w:rsid w:val="00CB136F"/>
    <w:rsid w:val="00CB4480"/>
    <w:rsid w:val="00CE29EB"/>
    <w:rsid w:val="00CE32E9"/>
    <w:rsid w:val="00CE7539"/>
    <w:rsid w:val="00CF0590"/>
    <w:rsid w:val="00CF5B92"/>
    <w:rsid w:val="00D016C4"/>
    <w:rsid w:val="00D034E5"/>
    <w:rsid w:val="00D0521F"/>
    <w:rsid w:val="00D05320"/>
    <w:rsid w:val="00D06DBC"/>
    <w:rsid w:val="00D15C42"/>
    <w:rsid w:val="00D25C54"/>
    <w:rsid w:val="00D31CCA"/>
    <w:rsid w:val="00D35B1D"/>
    <w:rsid w:val="00D401F6"/>
    <w:rsid w:val="00D51D8C"/>
    <w:rsid w:val="00D51FA2"/>
    <w:rsid w:val="00D52495"/>
    <w:rsid w:val="00D63115"/>
    <w:rsid w:val="00D63518"/>
    <w:rsid w:val="00D636BD"/>
    <w:rsid w:val="00D64B79"/>
    <w:rsid w:val="00D6612B"/>
    <w:rsid w:val="00D722AE"/>
    <w:rsid w:val="00D825B9"/>
    <w:rsid w:val="00D833B6"/>
    <w:rsid w:val="00D86C54"/>
    <w:rsid w:val="00DA7CDE"/>
    <w:rsid w:val="00DB07EE"/>
    <w:rsid w:val="00DB0E97"/>
    <w:rsid w:val="00DC0F6A"/>
    <w:rsid w:val="00DC4CAD"/>
    <w:rsid w:val="00DE4ECD"/>
    <w:rsid w:val="00DE5246"/>
    <w:rsid w:val="00DE6C66"/>
    <w:rsid w:val="00DF24EA"/>
    <w:rsid w:val="00DF31D3"/>
    <w:rsid w:val="00DF3A1F"/>
    <w:rsid w:val="00DF6930"/>
    <w:rsid w:val="00E117DD"/>
    <w:rsid w:val="00E13057"/>
    <w:rsid w:val="00E162BA"/>
    <w:rsid w:val="00E203C4"/>
    <w:rsid w:val="00E22547"/>
    <w:rsid w:val="00E22F31"/>
    <w:rsid w:val="00E25D90"/>
    <w:rsid w:val="00E25FC7"/>
    <w:rsid w:val="00E2620E"/>
    <w:rsid w:val="00E41597"/>
    <w:rsid w:val="00E44490"/>
    <w:rsid w:val="00E45015"/>
    <w:rsid w:val="00E465CD"/>
    <w:rsid w:val="00E51190"/>
    <w:rsid w:val="00E661A7"/>
    <w:rsid w:val="00E77D3C"/>
    <w:rsid w:val="00E8045B"/>
    <w:rsid w:val="00E8076A"/>
    <w:rsid w:val="00E80B89"/>
    <w:rsid w:val="00E87AE4"/>
    <w:rsid w:val="00E902DC"/>
    <w:rsid w:val="00E92B3E"/>
    <w:rsid w:val="00E92EA0"/>
    <w:rsid w:val="00E95CF3"/>
    <w:rsid w:val="00EA027C"/>
    <w:rsid w:val="00EA4128"/>
    <w:rsid w:val="00ED46F9"/>
    <w:rsid w:val="00EE6F43"/>
    <w:rsid w:val="00EE7C16"/>
    <w:rsid w:val="00EF1100"/>
    <w:rsid w:val="00EF422D"/>
    <w:rsid w:val="00EF66F7"/>
    <w:rsid w:val="00EF72B6"/>
    <w:rsid w:val="00F03513"/>
    <w:rsid w:val="00F16AA9"/>
    <w:rsid w:val="00F32433"/>
    <w:rsid w:val="00F34980"/>
    <w:rsid w:val="00F4675C"/>
    <w:rsid w:val="00F51DED"/>
    <w:rsid w:val="00F54B32"/>
    <w:rsid w:val="00F56F07"/>
    <w:rsid w:val="00F719E0"/>
    <w:rsid w:val="00F74196"/>
    <w:rsid w:val="00F87410"/>
    <w:rsid w:val="00F914AD"/>
    <w:rsid w:val="00F91861"/>
    <w:rsid w:val="00F92E4C"/>
    <w:rsid w:val="00F950ED"/>
    <w:rsid w:val="00FA05A9"/>
    <w:rsid w:val="00FA0EDA"/>
    <w:rsid w:val="00FC1432"/>
    <w:rsid w:val="00FD0362"/>
    <w:rsid w:val="00FD34F3"/>
    <w:rsid w:val="00FD5C1F"/>
    <w:rsid w:val="00FD69A1"/>
    <w:rsid w:val="00FE5B24"/>
    <w:rsid w:val="00FE74FC"/>
    <w:rsid w:val="00FF326B"/>
    <w:rsid w:val="00FF6317"/>
    <w:rsid w:val="00FF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22A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2A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22A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2AC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22ACD"/>
  </w:style>
  <w:style w:type="paragraph" w:styleId="ListParagraph">
    <w:name w:val="List Paragraph"/>
    <w:basedOn w:val="Normal"/>
    <w:uiPriority w:val="34"/>
    <w:qFormat/>
    <w:rsid w:val="008864D2"/>
    <w:pPr>
      <w:ind w:left="720"/>
      <w:contextualSpacing/>
    </w:pPr>
  </w:style>
  <w:style w:type="paragraph" w:customStyle="1" w:styleId="Bullet">
    <w:name w:val="Bullet"/>
    <w:basedOn w:val="ListParagraph"/>
    <w:qFormat/>
    <w:rsid w:val="003A739A"/>
    <w:pPr>
      <w:numPr>
        <w:numId w:val="8"/>
      </w:numPr>
      <w:spacing w:before="120"/>
      <w:contextualSpacing w:val="0"/>
    </w:pPr>
    <w:rPr>
      <w:rFonts w:eastAsiaTheme="minorHAnsi" w:cstheme="minorBidi"/>
      <w:szCs w:val="22"/>
    </w:rPr>
  </w:style>
  <w:style w:type="paragraph" w:customStyle="1" w:styleId="Banknumbered">
    <w:name w:val="Bank numbered"/>
    <w:qFormat/>
    <w:rsid w:val="003A739A"/>
    <w:pPr>
      <w:numPr>
        <w:numId w:val="7"/>
      </w:numPr>
      <w:spacing w:before="120" w:after="0" w:line="240" w:lineRule="auto"/>
      <w:ind w:left="0" w:firstLine="0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C4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F7B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B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B2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B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B2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0D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0D9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F0D9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6184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6184D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6184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E561C"/>
    <w:rPr>
      <w:color w:val="0000FF" w:themeColor="hyperlink"/>
      <w:u w:val="single"/>
    </w:rPr>
  </w:style>
  <w:style w:type="paragraph" w:customStyle="1" w:styleId="Default">
    <w:name w:val="Default"/>
    <w:rsid w:val="008F1E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22A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2A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22A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2AC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22ACD"/>
  </w:style>
  <w:style w:type="paragraph" w:styleId="ListParagraph">
    <w:name w:val="List Paragraph"/>
    <w:basedOn w:val="Normal"/>
    <w:uiPriority w:val="34"/>
    <w:qFormat/>
    <w:rsid w:val="008864D2"/>
    <w:pPr>
      <w:ind w:left="720"/>
      <w:contextualSpacing/>
    </w:pPr>
  </w:style>
  <w:style w:type="paragraph" w:customStyle="1" w:styleId="Bullet">
    <w:name w:val="Bullet"/>
    <w:basedOn w:val="ListParagraph"/>
    <w:qFormat/>
    <w:rsid w:val="003A739A"/>
    <w:pPr>
      <w:numPr>
        <w:numId w:val="8"/>
      </w:numPr>
      <w:spacing w:before="120"/>
      <w:contextualSpacing w:val="0"/>
    </w:pPr>
    <w:rPr>
      <w:rFonts w:eastAsiaTheme="minorHAnsi" w:cstheme="minorBidi"/>
      <w:szCs w:val="22"/>
    </w:rPr>
  </w:style>
  <w:style w:type="paragraph" w:customStyle="1" w:styleId="Banknumbered">
    <w:name w:val="Bank numbered"/>
    <w:qFormat/>
    <w:rsid w:val="003A739A"/>
    <w:pPr>
      <w:numPr>
        <w:numId w:val="7"/>
      </w:numPr>
      <w:spacing w:before="120" w:after="0" w:line="240" w:lineRule="auto"/>
      <w:ind w:left="0" w:firstLine="0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C4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F7B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B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B2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B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B2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0D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0D9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F0D9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6184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6184D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6184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E561C"/>
    <w:rPr>
      <w:color w:val="0000FF" w:themeColor="hyperlink"/>
      <w:u w:val="single"/>
    </w:rPr>
  </w:style>
  <w:style w:type="paragraph" w:customStyle="1" w:styleId="Default">
    <w:name w:val="Default"/>
    <w:rsid w:val="008F1E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18" Type="http://schemas.openxmlformats.org/officeDocument/2006/relationships/customXml" Target="../customXml/item8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17" Type="http://schemas.openxmlformats.org/officeDocument/2006/relationships/customXml" Target="../customXml/item7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1" Type="http://schemas.openxmlformats.org/officeDocument/2006/relationships/theme" Target="theme/theme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FB1AA3A77B405748AF5F83AF5A3A43F7" ma:contentTypeVersion="21" ma:contentTypeDescription="The base project type from which other project content types inherit their information." ma:contentTypeScope="" ma:versionID="cebbc5b5c312df96b6527a72be49695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INE/ENE</Division_x0020_or_x0020_Unit>
    <Other_x0020_Author xmlns="cdc7663a-08f0-4737-9e8c-148ce897a09c" xsi:nil="true"/>
    <IDBDocs_x0020_Number xmlns="cdc7663a-08f0-4737-9e8c-148ce897a09c">39163656</IDBDocs_x0020_Number>
    <Document_x0020_Author xmlns="cdc7663a-08f0-4737-9e8c-148ce897a09c">Hinestrosa Manrique, Carlos Javier</Document_x0020_Author>
    <Operation_x0020_Type xmlns="cdc7663a-08f0-4737-9e8c-148ce897a09c" xsi:nil="true"/>
    <TaxCatchAll xmlns="cdc7663a-08f0-4737-9e8c-148ce897a09c"/>
    <Fiscal_x0020_Year_x0020_IDB xmlns="cdc7663a-08f0-4737-9e8c-148ce897a09c">2015</Fiscal_x0020_Year_x0020_IDB>
    <Project_x0020_Number xmlns="cdc7663a-08f0-4737-9e8c-148ce897a09c">EC-L1140</Project_x0020_Number>
    <Package_x0020_Code xmlns="cdc7663a-08f0-4737-9e8c-148ce897a09c" xsi:nil="true"/>
    <Migration_x0020_Info xmlns="cdc7663a-08f0-4737-9e8c-148ce897a09c">MS WORDLPLoan Proposal0N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EZSHARE-1908190663-12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https://idbg.sharepoint.com/teams/EZ-EC-LON/EC-L1140/_layouts/15/DocIdRedir.aspx?ID=EZSHARE-1908190663-12</Url>
      <Description>EZSHARE-1908190663-12</Description>
    </_dlc_DocIdUrl>
  </documentManagement>
</p:properties>
</file>

<file path=customXml/item7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57A8EA87-5E21-498B-87EB-9F6AC4097737}"/>
</file>

<file path=customXml/itemProps2.xml><?xml version="1.0" encoding="utf-8"?>
<ds:datastoreItem xmlns:ds="http://schemas.openxmlformats.org/officeDocument/2006/customXml" ds:itemID="{2451BDFF-7640-49D0-9572-49DCF56C4759}"/>
</file>

<file path=customXml/itemProps3.xml><?xml version="1.0" encoding="utf-8"?>
<ds:datastoreItem xmlns:ds="http://schemas.openxmlformats.org/officeDocument/2006/customXml" ds:itemID="{534A83DE-1A78-4386-9F7B-0E675B079C35}"/>
</file>

<file path=customXml/itemProps4.xml><?xml version="1.0" encoding="utf-8"?>
<ds:datastoreItem xmlns:ds="http://schemas.openxmlformats.org/officeDocument/2006/customXml" ds:itemID="{D6B5A328-EE5C-4B23-9CED-82F93B64437D}"/>
</file>

<file path=customXml/itemProps5.xml><?xml version="1.0" encoding="utf-8"?>
<ds:datastoreItem xmlns:ds="http://schemas.openxmlformats.org/officeDocument/2006/customXml" ds:itemID="{B62117F8-CEA3-472B-B9EA-047E6706B5C6}"/>
</file>

<file path=customXml/itemProps6.xml><?xml version="1.0" encoding="utf-8"?>
<ds:datastoreItem xmlns:ds="http://schemas.openxmlformats.org/officeDocument/2006/customXml" ds:itemID="{6A15E193-BC40-4A28-A78C-8DD52E17E8AE}"/>
</file>

<file path=customXml/itemProps7.xml><?xml version="1.0" encoding="utf-8"?>
<ds:datastoreItem xmlns:ds="http://schemas.openxmlformats.org/officeDocument/2006/customXml" ds:itemID="{A26CEDAB-4813-46D9-86C5-DE8D4344C087}"/>
</file>

<file path=customXml/itemProps8.xml><?xml version="1.0" encoding="utf-8"?>
<ds:datastoreItem xmlns:ds="http://schemas.openxmlformats.org/officeDocument/2006/customXml" ds:itemID="{5EB97BD5-843F-4694-AD13-790196A743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834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EC-L1140 - Medios de verificacion (FINAL ENE-2015)</dc:title>
  <dc:creator>Emiliano</dc:creator>
  <cp:lastModifiedBy>Jesus Tejeda</cp:lastModifiedBy>
  <cp:revision>4</cp:revision>
  <cp:lastPrinted>2014-05-27T17:44:00Z</cp:lastPrinted>
  <dcterms:created xsi:type="dcterms:W3CDTF">2014-10-17T14:02:00Z</dcterms:created>
  <dcterms:modified xsi:type="dcterms:W3CDTF">2014-10-17T14:28:00Z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0x010100ACF722E9F6B0B149B0CD8BE2560A667200FB1AA3A77B405748AF5F83AF5A3A43F7</vt:lpwstr>
  </property>
  <property fmtid="{D5CDD505-2E9C-101B-9397-08002B2CF9AE}" pid="5" name="TaxKeywordTaxHTField">
    <vt:lpwstr/>
  </property>
  <property fmtid="{D5CDD505-2E9C-101B-9397-08002B2CF9AE}" pid="6" name="Series Operations IDB">
    <vt:lpwstr>19;#Loan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19;#Loan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6" name="Disclosure Activity">
    <vt:lpwstr>Loan Proposal</vt:lpwstr>
  </property>
  <property fmtid="{D5CDD505-2E9C-101B-9397-08002B2CF9AE}" pid="18" name="ATI Disclose Document Workflow v5">
    <vt:lpwstr/>
  </property>
  <property fmtid="{D5CDD505-2E9C-101B-9397-08002B2CF9AE}" pid="21" name="Webtopic">
    <vt:lpwstr>Energy</vt:lpwstr>
  </property>
  <property fmtid="{D5CDD505-2E9C-101B-9397-08002B2CF9AE}" pid="23" name="Disclosed">
    <vt:bool>false</vt:bool>
  </property>
  <property fmtid="{D5CDD505-2E9C-101B-9397-08002B2CF9AE}" pid="25" name="ATI Undisclose Document Workflow">
    <vt:lpwstr/>
  </property>
  <property fmtid="{D5CDD505-2E9C-101B-9397-08002B2CF9AE}" pid="26" name="_dlc_DocIdItemGuid">
    <vt:lpwstr>316ce768-60ba-48b5-bc55-8d4c9cdfbbde</vt:lpwstr>
  </property>
</Properties>
</file>