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93172" w14:textId="77777777" w:rsidR="002F6B60" w:rsidRDefault="002F6B60" w:rsidP="00837E03">
      <w:pPr>
        <w:spacing w:after="200" w:line="276" w:lineRule="auto"/>
        <w:jc w:val="center"/>
        <w:rPr>
          <w:rFonts w:ascii="Arial" w:eastAsia="Calibri" w:hAnsi="Arial" w:cs="Arial"/>
          <w:b/>
          <w:sz w:val="22"/>
          <w:szCs w:val="22"/>
          <w:lang w:val="es-UY" w:eastAsia="en-US"/>
        </w:rPr>
      </w:pPr>
    </w:p>
    <w:p w14:paraId="045AD7AE" w14:textId="77777777" w:rsidR="00022D2F" w:rsidRDefault="00022D2F" w:rsidP="00837E03">
      <w:pPr>
        <w:spacing w:after="200" w:line="276" w:lineRule="auto"/>
        <w:jc w:val="center"/>
        <w:rPr>
          <w:rFonts w:ascii="Arial" w:eastAsia="Calibri" w:hAnsi="Arial" w:cs="Arial"/>
          <w:b/>
          <w:sz w:val="22"/>
          <w:szCs w:val="22"/>
          <w:lang w:val="es-UY" w:eastAsia="en-US"/>
        </w:rPr>
      </w:pPr>
    </w:p>
    <w:p w14:paraId="2C10EBF4" w14:textId="77777777" w:rsidR="00CA0458" w:rsidRDefault="00CA0458" w:rsidP="00CA0458">
      <w:pPr>
        <w:jc w:val="center"/>
        <w:rPr>
          <w:rFonts w:ascii="Arial" w:hAnsi="Arial" w:cs="Arial"/>
          <w:b/>
          <w:lang w:val="es-UY"/>
        </w:rPr>
      </w:pPr>
      <w:r w:rsidRPr="0066425D">
        <w:rPr>
          <w:rFonts w:ascii="Arial" w:hAnsi="Arial" w:cs="Arial"/>
          <w:b/>
          <w:lang w:val="es-UY"/>
        </w:rPr>
        <w:t>INVITACION A PRESENTAR EXPRESIONES DE INTERÉS</w:t>
      </w:r>
    </w:p>
    <w:p w14:paraId="2038BCE5" w14:textId="77777777" w:rsidR="00CA0458" w:rsidRPr="0066425D" w:rsidRDefault="00CA0458" w:rsidP="00CA0458">
      <w:pPr>
        <w:jc w:val="center"/>
        <w:rPr>
          <w:rFonts w:ascii="Arial" w:hAnsi="Arial" w:cs="Arial"/>
          <w:b/>
          <w:lang w:val="es-UY"/>
        </w:rPr>
      </w:pPr>
    </w:p>
    <w:p w14:paraId="3BB35B15" w14:textId="77777777" w:rsidR="00CA0458" w:rsidRDefault="00CA0458" w:rsidP="00CA0458">
      <w:pPr>
        <w:ind w:left="567"/>
        <w:jc w:val="center"/>
        <w:rPr>
          <w:rFonts w:ascii="Arial" w:hAnsi="Arial" w:cs="Arial"/>
          <w:b/>
          <w:lang w:val="es-UY"/>
        </w:rPr>
      </w:pPr>
      <w:r w:rsidRPr="0066425D">
        <w:rPr>
          <w:rFonts w:ascii="Arial" w:hAnsi="Arial" w:cs="Arial"/>
          <w:b/>
          <w:lang w:val="es-UY"/>
        </w:rPr>
        <w:t>SERVICIOS DE CONSULTORIA</w:t>
      </w:r>
    </w:p>
    <w:p w14:paraId="6ABA0FD0" w14:textId="77777777" w:rsidR="00CA0458" w:rsidRPr="0066425D" w:rsidRDefault="00CA0458" w:rsidP="00CA0458">
      <w:pPr>
        <w:ind w:left="567"/>
        <w:jc w:val="center"/>
        <w:rPr>
          <w:rFonts w:ascii="Arial" w:hAnsi="Arial" w:cs="Arial"/>
          <w:b/>
          <w:lang w:val="es-UY"/>
        </w:rPr>
      </w:pPr>
    </w:p>
    <w:p w14:paraId="7EFDA0EF" w14:textId="604C06D8" w:rsidR="00CA0458" w:rsidRDefault="00B4772E" w:rsidP="00CA0458">
      <w:pPr>
        <w:ind w:left="567"/>
        <w:jc w:val="center"/>
        <w:rPr>
          <w:rFonts w:ascii="Arial" w:hAnsi="Arial" w:cs="Arial"/>
          <w:b/>
          <w:lang w:val="es-UY"/>
        </w:rPr>
      </w:pPr>
      <w:r w:rsidRPr="0066425D">
        <w:rPr>
          <w:rFonts w:ascii="Arial" w:hAnsi="Arial" w:cs="Arial"/>
          <w:b/>
          <w:lang w:val="es-UY"/>
        </w:rPr>
        <w:t>N.º</w:t>
      </w:r>
      <w:r w:rsidR="00CA0458" w:rsidRPr="0066425D">
        <w:rPr>
          <w:rFonts w:ascii="Arial" w:hAnsi="Arial" w:cs="Arial"/>
          <w:b/>
          <w:lang w:val="es-UY"/>
        </w:rPr>
        <w:t xml:space="preserve"> </w:t>
      </w:r>
      <w:r w:rsidR="0017239A" w:rsidRPr="0017239A">
        <w:rPr>
          <w:rFonts w:ascii="Arial" w:hAnsi="Arial" w:cs="Arial"/>
          <w:b/>
          <w:highlight w:val="yellow"/>
          <w:lang w:val="es-UY"/>
        </w:rPr>
        <w:t>XX</w:t>
      </w:r>
      <w:r w:rsidR="00CA0458">
        <w:rPr>
          <w:rFonts w:ascii="Arial" w:hAnsi="Arial" w:cs="Arial"/>
          <w:b/>
          <w:lang w:val="es-UY"/>
        </w:rPr>
        <w:t>/</w:t>
      </w:r>
      <w:r w:rsidR="00CA0458" w:rsidRPr="003B6DF4">
        <w:rPr>
          <w:rFonts w:ascii="Arial" w:hAnsi="Arial" w:cs="Arial"/>
          <w:b/>
          <w:lang w:val="es-UY"/>
        </w:rPr>
        <w:t>202</w:t>
      </w:r>
      <w:r w:rsidR="008E22CE">
        <w:rPr>
          <w:rFonts w:ascii="Arial" w:hAnsi="Arial" w:cs="Arial"/>
          <w:b/>
          <w:lang w:val="es-UY"/>
        </w:rPr>
        <w:t>2</w:t>
      </w:r>
    </w:p>
    <w:p w14:paraId="6313F31F" w14:textId="77777777" w:rsidR="00CA0458" w:rsidRPr="0066425D" w:rsidRDefault="00CA0458" w:rsidP="00CA0458">
      <w:pPr>
        <w:ind w:left="567"/>
        <w:jc w:val="center"/>
        <w:rPr>
          <w:rFonts w:ascii="Arial" w:hAnsi="Arial" w:cs="Arial"/>
          <w:b/>
          <w:lang w:val="es-UY"/>
        </w:rPr>
      </w:pPr>
    </w:p>
    <w:p w14:paraId="0F62E7AC" w14:textId="77777777" w:rsidR="00CA0458" w:rsidRDefault="00CA0458" w:rsidP="00CA0458">
      <w:pPr>
        <w:ind w:left="567"/>
        <w:jc w:val="center"/>
        <w:rPr>
          <w:rFonts w:ascii="Arial" w:hAnsi="Arial" w:cs="Arial"/>
          <w:b/>
          <w:lang w:val="es-UY"/>
        </w:rPr>
      </w:pPr>
      <w:r w:rsidRPr="0066425D">
        <w:rPr>
          <w:rFonts w:ascii="Arial" w:hAnsi="Arial" w:cs="Arial"/>
          <w:b/>
          <w:lang w:val="es-UY"/>
        </w:rPr>
        <w:t>País: URUGUAY</w:t>
      </w:r>
    </w:p>
    <w:p w14:paraId="605E6B2D" w14:textId="77777777" w:rsidR="00CA0458" w:rsidRPr="0066425D" w:rsidRDefault="00CA0458" w:rsidP="00CA0458">
      <w:pPr>
        <w:ind w:left="567"/>
        <w:jc w:val="center"/>
        <w:rPr>
          <w:rFonts w:ascii="Arial" w:hAnsi="Arial" w:cs="Arial"/>
          <w:b/>
          <w:lang w:val="es-UY"/>
        </w:rPr>
      </w:pPr>
    </w:p>
    <w:p w14:paraId="2142984F" w14:textId="73AB0BA3" w:rsidR="00CA0458" w:rsidRPr="0066425D" w:rsidRDefault="00CA0458" w:rsidP="00CA0458">
      <w:pPr>
        <w:ind w:left="567"/>
        <w:jc w:val="center"/>
        <w:rPr>
          <w:rFonts w:ascii="Arial" w:hAnsi="Arial" w:cs="Arial"/>
          <w:b/>
          <w:lang w:val="es-UY"/>
        </w:rPr>
      </w:pPr>
      <w:r w:rsidRPr="0066425D">
        <w:rPr>
          <w:rFonts w:ascii="Arial" w:hAnsi="Arial" w:cs="Arial"/>
          <w:b/>
          <w:lang w:val="es-UY"/>
        </w:rPr>
        <w:t xml:space="preserve">Préstamo BID N° </w:t>
      </w:r>
      <w:r>
        <w:rPr>
          <w:rFonts w:ascii="Arial" w:hAnsi="Arial" w:cs="Arial"/>
          <w:b/>
          <w:lang w:val="es-UY"/>
        </w:rPr>
        <w:t>379</w:t>
      </w:r>
      <w:r w:rsidR="0017239A">
        <w:rPr>
          <w:rFonts w:ascii="Arial" w:hAnsi="Arial" w:cs="Arial"/>
          <w:b/>
          <w:lang w:val="es-UY"/>
        </w:rPr>
        <w:t>1</w:t>
      </w:r>
      <w:r w:rsidRPr="0066425D">
        <w:rPr>
          <w:rFonts w:ascii="Arial" w:hAnsi="Arial" w:cs="Arial"/>
          <w:b/>
          <w:lang w:val="es-UY"/>
        </w:rPr>
        <w:t>/OC-UR</w:t>
      </w:r>
    </w:p>
    <w:p w14:paraId="12D9C4F3" w14:textId="54C42D3B" w:rsidR="00CA0458" w:rsidRDefault="00CA0458" w:rsidP="00CA0458">
      <w:pPr>
        <w:ind w:left="567"/>
        <w:jc w:val="center"/>
        <w:rPr>
          <w:rFonts w:ascii="Arial" w:hAnsi="Arial" w:cs="Arial"/>
          <w:b/>
          <w:lang w:val="es-UY"/>
        </w:rPr>
      </w:pPr>
      <w:r w:rsidRPr="0066425D">
        <w:rPr>
          <w:rFonts w:ascii="Arial" w:hAnsi="Arial" w:cs="Arial"/>
          <w:b/>
          <w:lang w:val="es-UY"/>
        </w:rPr>
        <w:t>“</w:t>
      </w:r>
      <w:r w:rsidR="0017239A">
        <w:rPr>
          <w:rFonts w:ascii="Arial" w:hAnsi="Arial" w:cs="Arial"/>
          <w:b/>
          <w:lang w:val="es-UY"/>
        </w:rPr>
        <w:t>Programa de Mejora de Caminos Rurales Productivos</w:t>
      </w:r>
      <w:r w:rsidRPr="00364EBA">
        <w:rPr>
          <w:rFonts w:ascii="Arial" w:hAnsi="Arial" w:cs="Arial"/>
          <w:b/>
          <w:lang w:val="es-UY"/>
        </w:rPr>
        <w:t>”</w:t>
      </w:r>
    </w:p>
    <w:p w14:paraId="4765653C" w14:textId="77777777" w:rsidR="00CA0458" w:rsidRPr="0066425D" w:rsidRDefault="00CA0458" w:rsidP="00CA0458">
      <w:pPr>
        <w:ind w:left="567"/>
        <w:jc w:val="center"/>
        <w:rPr>
          <w:rFonts w:ascii="Arial" w:hAnsi="Arial" w:cs="Arial"/>
          <w:b/>
          <w:lang w:val="es-UY"/>
        </w:rPr>
      </w:pPr>
    </w:p>
    <w:p w14:paraId="17E9892A" w14:textId="77777777" w:rsidR="00CA0458" w:rsidRDefault="00CA0458" w:rsidP="00CA0458">
      <w:pPr>
        <w:ind w:left="567"/>
        <w:jc w:val="center"/>
        <w:rPr>
          <w:rFonts w:ascii="Arial" w:hAnsi="Arial" w:cs="Arial"/>
          <w:b/>
          <w:lang w:val="es-UY"/>
        </w:rPr>
      </w:pPr>
      <w:r w:rsidRPr="0066425D">
        <w:rPr>
          <w:rFonts w:ascii="Arial" w:hAnsi="Arial" w:cs="Arial"/>
          <w:b/>
          <w:lang w:val="es-UY"/>
        </w:rPr>
        <w:t>SERVICIOS DE CONSULTORÍA:</w:t>
      </w:r>
    </w:p>
    <w:p w14:paraId="753FC5FA" w14:textId="77777777" w:rsidR="00CA0458" w:rsidRPr="0066425D" w:rsidRDefault="00CA0458" w:rsidP="00CA0458">
      <w:pPr>
        <w:ind w:left="567"/>
        <w:jc w:val="center"/>
        <w:rPr>
          <w:rFonts w:ascii="Arial" w:hAnsi="Arial" w:cs="Arial"/>
          <w:b/>
          <w:lang w:val="es-UY"/>
        </w:rPr>
      </w:pPr>
    </w:p>
    <w:p w14:paraId="2A9B1117" w14:textId="343B643C" w:rsidR="00F06816" w:rsidRPr="00CA0458" w:rsidRDefault="00CA0458" w:rsidP="00F06816">
      <w:pPr>
        <w:ind w:right="-1"/>
        <w:jc w:val="center"/>
        <w:rPr>
          <w:rFonts w:ascii="Arial" w:hAnsi="Arial" w:cs="Arial"/>
          <w:b/>
          <w:sz w:val="22"/>
          <w:szCs w:val="22"/>
        </w:rPr>
      </w:pPr>
      <w:r w:rsidRPr="00CA0458">
        <w:rPr>
          <w:rFonts w:ascii="Arial" w:hAnsi="Arial" w:cs="Arial"/>
          <w:b/>
          <w:sz w:val="22"/>
          <w:szCs w:val="22"/>
        </w:rPr>
        <w:t xml:space="preserve">Realización del </w:t>
      </w:r>
      <w:r>
        <w:rPr>
          <w:rFonts w:ascii="Arial" w:hAnsi="Arial" w:cs="Arial"/>
          <w:b/>
          <w:sz w:val="22"/>
          <w:szCs w:val="22"/>
        </w:rPr>
        <w:t>P</w:t>
      </w:r>
      <w:r w:rsidRPr="00CA0458">
        <w:rPr>
          <w:rFonts w:ascii="Arial" w:hAnsi="Arial" w:cs="Arial"/>
          <w:b/>
          <w:sz w:val="22"/>
          <w:szCs w:val="22"/>
        </w:rPr>
        <w:t xml:space="preserve">royecto de </w:t>
      </w:r>
      <w:r>
        <w:rPr>
          <w:rFonts w:ascii="Arial" w:hAnsi="Arial" w:cs="Arial"/>
          <w:b/>
          <w:sz w:val="22"/>
          <w:szCs w:val="22"/>
        </w:rPr>
        <w:t>I</w:t>
      </w:r>
      <w:r w:rsidRPr="00CA0458">
        <w:rPr>
          <w:rFonts w:ascii="Arial" w:hAnsi="Arial" w:cs="Arial"/>
          <w:b/>
          <w:sz w:val="22"/>
          <w:szCs w:val="22"/>
        </w:rPr>
        <w:t xml:space="preserve">nversión y </w:t>
      </w:r>
      <w:r w:rsidRPr="00E20775">
        <w:rPr>
          <w:rFonts w:ascii="Arial" w:hAnsi="Arial" w:cs="Arial"/>
          <w:b/>
          <w:sz w:val="22"/>
          <w:szCs w:val="22"/>
        </w:rPr>
        <w:t xml:space="preserve">Proyecto Ejecutivo para </w:t>
      </w:r>
      <w:r w:rsidR="00485FE6" w:rsidRPr="00485FE6">
        <w:rPr>
          <w:rFonts w:ascii="Arial" w:hAnsi="Arial" w:cs="Arial"/>
          <w:b/>
          <w:sz w:val="22"/>
          <w:szCs w:val="22"/>
        </w:rPr>
        <w:t>la elaboración de los proyectos finales para el Programa de Mejora de la Caminería Rural Productiva</w:t>
      </w:r>
    </w:p>
    <w:p w14:paraId="19EB7035" w14:textId="77777777" w:rsidR="00CA0458" w:rsidRPr="002B6174" w:rsidRDefault="00CA0458" w:rsidP="00364EBA">
      <w:pPr>
        <w:spacing w:after="200" w:line="276" w:lineRule="auto"/>
        <w:rPr>
          <w:rFonts w:ascii="Arial" w:eastAsia="Calibri" w:hAnsi="Arial" w:cs="Arial"/>
          <w:b/>
          <w:sz w:val="22"/>
          <w:szCs w:val="22"/>
          <w:lang w:val="es-UY" w:eastAsia="en-US"/>
        </w:rPr>
      </w:pPr>
    </w:p>
    <w:p w14:paraId="783C545A" w14:textId="0847B915" w:rsidR="00CA0458" w:rsidRPr="00CA0458" w:rsidRDefault="00CA0458" w:rsidP="0017239A">
      <w:pPr>
        <w:jc w:val="both"/>
        <w:rPr>
          <w:rFonts w:asciiTheme="minorHAnsi" w:hAnsiTheme="minorHAnsi" w:cstheme="minorHAnsi"/>
          <w:sz w:val="22"/>
          <w:szCs w:val="22"/>
        </w:rPr>
      </w:pPr>
      <w:r w:rsidRPr="00DC7527">
        <w:rPr>
          <w:rFonts w:asciiTheme="minorHAnsi" w:hAnsiTheme="minorHAnsi" w:cstheme="minorHAnsi"/>
          <w:sz w:val="22"/>
          <w:szCs w:val="22"/>
        </w:rPr>
        <w:t>La Oficina de Planeamiento y Presupuesto (OPP)</w:t>
      </w:r>
      <w:r w:rsidR="00B4772E">
        <w:rPr>
          <w:rFonts w:asciiTheme="minorHAnsi" w:hAnsiTheme="minorHAnsi" w:cstheme="minorHAnsi"/>
          <w:sz w:val="22"/>
          <w:szCs w:val="22"/>
        </w:rPr>
        <w:t>,</w:t>
      </w:r>
      <w:r w:rsidRPr="00DC7527">
        <w:rPr>
          <w:rFonts w:asciiTheme="minorHAnsi" w:hAnsiTheme="minorHAnsi" w:cstheme="minorHAnsi"/>
          <w:sz w:val="22"/>
          <w:szCs w:val="22"/>
        </w:rPr>
        <w:t xml:space="preserve"> a través de la Unidad Coordinadora de Proyectos (UC), de</w:t>
      </w:r>
      <w:r w:rsidR="0017239A">
        <w:rPr>
          <w:rFonts w:asciiTheme="minorHAnsi" w:hAnsiTheme="minorHAnsi" w:cstheme="minorHAnsi"/>
          <w:sz w:val="22"/>
          <w:szCs w:val="22"/>
        </w:rPr>
        <w:t>l Área de</w:t>
      </w:r>
      <w:r w:rsidRPr="00DC7527">
        <w:rPr>
          <w:rFonts w:asciiTheme="minorHAnsi" w:hAnsiTheme="minorHAnsi" w:cstheme="minorHAnsi"/>
          <w:sz w:val="22"/>
          <w:szCs w:val="22"/>
        </w:rPr>
        <w:t xml:space="preserve"> Descentralización</w:t>
      </w:r>
      <w:r w:rsidRPr="00CA0458">
        <w:rPr>
          <w:rFonts w:asciiTheme="minorHAnsi" w:hAnsiTheme="minorHAnsi" w:cstheme="minorHAnsi"/>
          <w:sz w:val="22"/>
          <w:szCs w:val="22"/>
        </w:rPr>
        <w:t xml:space="preserve"> </w:t>
      </w:r>
      <w:r w:rsidR="0017239A">
        <w:rPr>
          <w:rFonts w:asciiTheme="minorHAnsi" w:hAnsiTheme="minorHAnsi" w:cstheme="minorHAnsi"/>
          <w:sz w:val="22"/>
          <w:szCs w:val="22"/>
        </w:rPr>
        <w:t xml:space="preserve">e Inversión Pública </w:t>
      </w:r>
      <w:r w:rsidRPr="00CA0458">
        <w:rPr>
          <w:rFonts w:asciiTheme="minorHAnsi" w:hAnsiTheme="minorHAnsi" w:cstheme="minorHAnsi"/>
          <w:sz w:val="22"/>
          <w:szCs w:val="22"/>
        </w:rPr>
        <w:t>tiene a su cargo la ejecución del Programa de “</w:t>
      </w:r>
      <w:r w:rsidR="0017239A" w:rsidRPr="0017239A">
        <w:rPr>
          <w:rFonts w:asciiTheme="minorHAnsi" w:hAnsiTheme="minorHAnsi" w:cstheme="minorHAnsi"/>
          <w:sz w:val="22"/>
          <w:szCs w:val="22"/>
        </w:rPr>
        <w:t>Mejora de Caminos Rurales Productivos, Préstamo BID 3791/OC-UR</w:t>
      </w:r>
      <w:r w:rsidRPr="00CA0458">
        <w:rPr>
          <w:rFonts w:asciiTheme="minorHAnsi" w:hAnsiTheme="minorHAnsi" w:cstheme="minorHAnsi"/>
          <w:sz w:val="22"/>
          <w:szCs w:val="22"/>
        </w:rPr>
        <w:t xml:space="preserve">” (en adelante </w:t>
      </w:r>
      <w:r w:rsidR="0017239A">
        <w:rPr>
          <w:rFonts w:asciiTheme="minorHAnsi" w:hAnsiTheme="minorHAnsi" w:cstheme="minorHAnsi"/>
          <w:sz w:val="22"/>
          <w:szCs w:val="22"/>
        </w:rPr>
        <w:t>PCRP</w:t>
      </w:r>
      <w:r w:rsidRPr="00CA0458">
        <w:rPr>
          <w:rFonts w:asciiTheme="minorHAnsi" w:hAnsiTheme="minorHAnsi" w:cstheme="minorHAnsi"/>
          <w:sz w:val="22"/>
          <w:szCs w:val="22"/>
        </w:rPr>
        <w:t xml:space="preserve">), </w:t>
      </w:r>
      <w:r w:rsidR="0017239A" w:rsidRPr="0017239A">
        <w:rPr>
          <w:rFonts w:asciiTheme="minorHAnsi" w:hAnsiTheme="minorHAnsi" w:cstheme="minorHAnsi"/>
          <w:sz w:val="22"/>
          <w:szCs w:val="22"/>
        </w:rPr>
        <w:t>por un monto total de 75 millones de dólares destinado a apoyar a las 19 Intendencias departamentales.</w:t>
      </w:r>
    </w:p>
    <w:p w14:paraId="3D7CFC41" w14:textId="77777777" w:rsidR="00CA0458" w:rsidRPr="00CA0458" w:rsidRDefault="00CA0458" w:rsidP="0017239A">
      <w:pPr>
        <w:tabs>
          <w:tab w:val="left" w:pos="1995"/>
        </w:tabs>
        <w:jc w:val="both"/>
        <w:rPr>
          <w:rFonts w:asciiTheme="minorHAnsi" w:hAnsiTheme="minorHAnsi" w:cstheme="minorHAnsi"/>
          <w:sz w:val="22"/>
          <w:szCs w:val="22"/>
        </w:rPr>
      </w:pPr>
      <w:r w:rsidRPr="00CA0458">
        <w:rPr>
          <w:rFonts w:asciiTheme="minorHAnsi" w:hAnsiTheme="minorHAnsi" w:cstheme="minorHAnsi"/>
          <w:sz w:val="22"/>
          <w:szCs w:val="22"/>
        </w:rPr>
        <w:tab/>
      </w:r>
    </w:p>
    <w:p w14:paraId="38A0B714" w14:textId="77777777" w:rsidR="0017239A" w:rsidRPr="0017239A" w:rsidRDefault="0017239A" w:rsidP="0017239A">
      <w:pPr>
        <w:pStyle w:val="Textoindependiente31"/>
        <w:autoSpaceDE w:val="0"/>
        <w:rPr>
          <w:rFonts w:asciiTheme="minorHAnsi" w:hAnsiTheme="minorHAnsi" w:cstheme="minorHAnsi"/>
          <w:sz w:val="22"/>
          <w:szCs w:val="22"/>
        </w:rPr>
      </w:pPr>
      <w:r w:rsidRPr="0017239A">
        <w:rPr>
          <w:rFonts w:asciiTheme="minorHAnsi" w:hAnsiTheme="minorHAnsi" w:cstheme="minorHAnsi"/>
          <w:sz w:val="22"/>
          <w:szCs w:val="22"/>
        </w:rPr>
        <w:t>El objetivo general del Programa es contribuir al aumento de la productividad en las áreas rurales, a través de la mejora de la infraestructura de caminos rurales.</w:t>
      </w:r>
    </w:p>
    <w:p w14:paraId="089C3DEE" w14:textId="77777777" w:rsidR="0017239A" w:rsidRPr="0017239A" w:rsidRDefault="0017239A" w:rsidP="0017239A">
      <w:pPr>
        <w:pStyle w:val="Textoindependiente31"/>
        <w:autoSpaceDE w:val="0"/>
        <w:rPr>
          <w:rFonts w:asciiTheme="minorHAnsi" w:hAnsiTheme="minorHAnsi" w:cstheme="minorHAnsi"/>
          <w:sz w:val="22"/>
          <w:szCs w:val="22"/>
        </w:rPr>
      </w:pPr>
      <w:r w:rsidRPr="0017239A">
        <w:rPr>
          <w:rFonts w:asciiTheme="minorHAnsi" w:hAnsiTheme="minorHAnsi" w:cstheme="minorHAnsi"/>
          <w:sz w:val="22"/>
          <w:szCs w:val="22"/>
        </w:rPr>
        <w:t>Para alcanzar este objetivo, el Programa comprende los siguientes componentes:</w:t>
      </w:r>
    </w:p>
    <w:p w14:paraId="6D0087C2" w14:textId="77777777" w:rsidR="0017239A" w:rsidRPr="0017239A" w:rsidRDefault="0017239A" w:rsidP="0017239A">
      <w:pPr>
        <w:pStyle w:val="Textoindependiente31"/>
        <w:autoSpaceDE w:val="0"/>
        <w:rPr>
          <w:rFonts w:asciiTheme="minorHAnsi" w:hAnsiTheme="minorHAnsi" w:cstheme="minorHAnsi"/>
          <w:sz w:val="22"/>
          <w:szCs w:val="22"/>
        </w:rPr>
      </w:pPr>
    </w:p>
    <w:p w14:paraId="48651570" w14:textId="77777777" w:rsidR="0017239A" w:rsidRPr="0017239A" w:rsidRDefault="0017239A" w:rsidP="0017239A">
      <w:pPr>
        <w:pStyle w:val="Textoindependiente31"/>
        <w:autoSpaceDE w:val="0"/>
        <w:rPr>
          <w:rFonts w:asciiTheme="minorHAnsi" w:hAnsiTheme="minorHAnsi" w:cstheme="minorHAnsi"/>
          <w:sz w:val="22"/>
          <w:szCs w:val="22"/>
        </w:rPr>
      </w:pPr>
      <w:r w:rsidRPr="0017239A">
        <w:rPr>
          <w:rFonts w:asciiTheme="minorHAnsi" w:hAnsiTheme="minorHAnsi" w:cstheme="minorHAnsi"/>
          <w:sz w:val="22"/>
          <w:szCs w:val="22"/>
        </w:rPr>
        <w:t>Componente 1: Rehabilitación y conservación de caminos rurales: comprende (i) obras de adecuación geométrica y estructural de caminos y obras de arte, (ii) rehabilitación estructural y mantenimiento rutinario de caminos y obras de arte; (iii) contratación de estudios y proyectos de obras; y (iv) contratación de supervisión y auditorita de obras.</w:t>
      </w:r>
    </w:p>
    <w:p w14:paraId="68F43C2E" w14:textId="77777777" w:rsidR="0017239A" w:rsidRPr="0017239A" w:rsidRDefault="0017239A" w:rsidP="0017239A">
      <w:pPr>
        <w:pStyle w:val="Textoindependiente31"/>
        <w:autoSpaceDE w:val="0"/>
        <w:rPr>
          <w:rFonts w:asciiTheme="minorHAnsi" w:hAnsiTheme="minorHAnsi" w:cstheme="minorHAnsi"/>
          <w:sz w:val="22"/>
          <w:szCs w:val="22"/>
        </w:rPr>
      </w:pPr>
    </w:p>
    <w:p w14:paraId="7CB5B063" w14:textId="20F4C66F" w:rsidR="0017239A" w:rsidRDefault="0017239A" w:rsidP="0017239A">
      <w:pPr>
        <w:pStyle w:val="Textoindependiente31"/>
        <w:autoSpaceDE w:val="0"/>
        <w:rPr>
          <w:rFonts w:asciiTheme="minorHAnsi" w:hAnsiTheme="minorHAnsi" w:cstheme="minorHAnsi"/>
          <w:sz w:val="22"/>
          <w:szCs w:val="22"/>
        </w:rPr>
      </w:pPr>
      <w:r w:rsidRPr="0017239A">
        <w:rPr>
          <w:rFonts w:asciiTheme="minorHAnsi" w:hAnsiTheme="minorHAnsi" w:cstheme="minorHAnsi"/>
          <w:sz w:val="22"/>
          <w:szCs w:val="22"/>
        </w:rPr>
        <w:t xml:space="preserve">Componente 2: Fortalecimiento institucional, financiará (i) el proceso de innovación tecnológica en la conservación de caminos; (ii) generación de capacidades en la Oficina de Planeamiento y Presupuesto (OPP) y en los Gobiernos Departamentales (GD) para la planificación y gestión (incluyendo gestión ambiental y social) de la red de caminos departamentales rurales; (iii) estudio de las implicancias del cambio climático en la estrategia de conservación vial de </w:t>
      </w:r>
      <w:proofErr w:type="spellStart"/>
      <w:r w:rsidRPr="0017239A">
        <w:rPr>
          <w:rFonts w:asciiTheme="minorHAnsi" w:hAnsiTheme="minorHAnsi" w:cstheme="minorHAnsi"/>
          <w:sz w:val="22"/>
          <w:szCs w:val="22"/>
        </w:rPr>
        <w:t>caminería</w:t>
      </w:r>
      <w:proofErr w:type="spellEnd"/>
      <w:r w:rsidRPr="0017239A">
        <w:rPr>
          <w:rFonts w:asciiTheme="minorHAnsi" w:hAnsiTheme="minorHAnsi" w:cstheme="minorHAnsi"/>
          <w:sz w:val="22"/>
          <w:szCs w:val="22"/>
        </w:rPr>
        <w:t xml:space="preserve"> rural; (iv) acciones necesarias para la actualización y mantenimiento del inventario vial; (v)actividades tendientes al desarrollo del mercado de empresas de construcción vial de medio porte que pueden llevar adelante obras como las financiadas por el Programa; y (vi) actividades tendientes a la promoción de la equidad de género en el sector vial.</w:t>
      </w:r>
    </w:p>
    <w:p w14:paraId="696D5C99" w14:textId="77777777" w:rsidR="0017239A" w:rsidRPr="0017239A" w:rsidRDefault="0017239A" w:rsidP="0017239A">
      <w:pPr>
        <w:pStyle w:val="Textoindependiente31"/>
        <w:autoSpaceDE w:val="0"/>
        <w:rPr>
          <w:rFonts w:asciiTheme="minorHAnsi" w:hAnsiTheme="minorHAnsi" w:cstheme="minorHAnsi"/>
          <w:sz w:val="22"/>
          <w:szCs w:val="22"/>
        </w:rPr>
      </w:pPr>
    </w:p>
    <w:p w14:paraId="5B334A1C" w14:textId="77777777" w:rsidR="005E6347" w:rsidRPr="00E20775" w:rsidRDefault="00C470EA" w:rsidP="009C5975">
      <w:pPr>
        <w:spacing w:line="276" w:lineRule="auto"/>
        <w:jc w:val="both"/>
        <w:rPr>
          <w:rFonts w:asciiTheme="minorHAnsi" w:eastAsia="Calibri" w:hAnsiTheme="minorHAnsi" w:cstheme="minorHAnsi"/>
          <w:b/>
          <w:sz w:val="22"/>
          <w:szCs w:val="22"/>
          <w:lang w:val="es-UY" w:eastAsia="en-US"/>
        </w:rPr>
      </w:pPr>
      <w:r w:rsidRPr="00E20775">
        <w:rPr>
          <w:rFonts w:asciiTheme="minorHAnsi" w:eastAsia="Calibri" w:hAnsiTheme="minorHAnsi" w:cstheme="minorHAnsi"/>
          <w:b/>
          <w:sz w:val="22"/>
          <w:szCs w:val="22"/>
          <w:lang w:val="es-UY" w:eastAsia="en-US"/>
        </w:rPr>
        <w:t xml:space="preserve">Objeto del llamado: </w:t>
      </w:r>
    </w:p>
    <w:p w14:paraId="716705B0" w14:textId="62D9C281" w:rsidR="00485FE6" w:rsidRPr="00485FE6" w:rsidRDefault="00364EBA" w:rsidP="00485FE6">
      <w:pPr>
        <w:spacing w:after="120"/>
        <w:jc w:val="both"/>
        <w:rPr>
          <w:rFonts w:asciiTheme="minorHAnsi" w:hAnsiTheme="minorHAnsi" w:cstheme="minorHAnsi"/>
          <w:sz w:val="22"/>
          <w:szCs w:val="22"/>
        </w:rPr>
      </w:pPr>
      <w:r w:rsidRPr="00485FE6">
        <w:rPr>
          <w:rFonts w:asciiTheme="minorHAnsi" w:hAnsiTheme="minorHAnsi" w:cstheme="minorHAnsi"/>
          <w:sz w:val="22"/>
          <w:szCs w:val="22"/>
        </w:rPr>
        <w:lastRenderedPageBreak/>
        <w:t>El presente llamado a expresiones de interés está dirigido a firmas consultoras</w:t>
      </w:r>
      <w:r w:rsidR="00774BE8" w:rsidRPr="00485FE6">
        <w:rPr>
          <w:rFonts w:asciiTheme="minorHAnsi" w:hAnsiTheme="minorHAnsi" w:cstheme="minorHAnsi"/>
          <w:sz w:val="22"/>
          <w:szCs w:val="22"/>
        </w:rPr>
        <w:t xml:space="preserve"> </w:t>
      </w:r>
      <w:r w:rsidR="00B83A7A" w:rsidRPr="00485FE6">
        <w:rPr>
          <w:rFonts w:asciiTheme="minorHAnsi" w:hAnsiTheme="minorHAnsi" w:cstheme="minorHAnsi"/>
          <w:sz w:val="22"/>
          <w:szCs w:val="22"/>
        </w:rPr>
        <w:t xml:space="preserve">interesadas en </w:t>
      </w:r>
      <w:r w:rsidR="00485FE6" w:rsidRPr="00485FE6">
        <w:rPr>
          <w:rFonts w:asciiTheme="minorHAnsi" w:hAnsiTheme="minorHAnsi" w:cstheme="minorHAnsi"/>
          <w:sz w:val="22"/>
          <w:szCs w:val="22"/>
        </w:rPr>
        <w:t xml:space="preserve">elaborar los diseños finales de los proyectos diferenciados por zonas de todo el </w:t>
      </w:r>
      <w:proofErr w:type="spellStart"/>
      <w:r w:rsidR="00485FE6" w:rsidRPr="00485FE6">
        <w:rPr>
          <w:rFonts w:asciiTheme="minorHAnsi" w:hAnsiTheme="minorHAnsi" w:cstheme="minorHAnsi"/>
          <w:sz w:val="22"/>
          <w:szCs w:val="22"/>
        </w:rPr>
        <w:t>páis</w:t>
      </w:r>
      <w:proofErr w:type="spellEnd"/>
      <w:r w:rsidR="00485FE6" w:rsidRPr="00485FE6">
        <w:rPr>
          <w:rFonts w:asciiTheme="minorHAnsi" w:hAnsiTheme="minorHAnsi" w:cstheme="minorHAnsi"/>
          <w:sz w:val="22"/>
          <w:szCs w:val="22"/>
        </w:rPr>
        <w:t>, que permita contar con vías de adecuadas características de diseño geométrico, apropiado sistema de drenaje, taludes estables, superficie pavimentada, que sea transitable y segura durante todo el año para el tránsito vehicular considerando el uso adecuado de los recursos económicos y los aspectos técnicos, económicos, sociales y ambientales.</w:t>
      </w:r>
    </w:p>
    <w:p w14:paraId="18522574" w14:textId="77777777" w:rsidR="00485FE6" w:rsidRPr="00485FE6" w:rsidRDefault="00485FE6" w:rsidP="00485FE6">
      <w:pPr>
        <w:spacing w:after="120"/>
        <w:jc w:val="both"/>
        <w:rPr>
          <w:rFonts w:asciiTheme="minorHAnsi" w:hAnsiTheme="minorHAnsi" w:cstheme="minorHAnsi"/>
          <w:sz w:val="22"/>
          <w:szCs w:val="22"/>
        </w:rPr>
      </w:pPr>
      <w:r w:rsidRPr="00485FE6">
        <w:rPr>
          <w:rFonts w:asciiTheme="minorHAnsi" w:hAnsiTheme="minorHAnsi" w:cstheme="minorHAnsi"/>
          <w:sz w:val="22"/>
          <w:szCs w:val="22"/>
        </w:rPr>
        <w:t>El propósito de la consultoría será generar el diseño de un cambio de categoría de los caminos considerando un análisis de costo-eficiencia.</w:t>
      </w:r>
    </w:p>
    <w:p w14:paraId="22739800" w14:textId="77777777" w:rsidR="00485FE6" w:rsidRPr="00485FE6" w:rsidRDefault="00485FE6" w:rsidP="00485FE6">
      <w:pPr>
        <w:spacing w:after="120"/>
        <w:jc w:val="both"/>
        <w:rPr>
          <w:rFonts w:asciiTheme="minorHAnsi" w:hAnsiTheme="minorHAnsi" w:cstheme="minorHAnsi"/>
          <w:sz w:val="22"/>
          <w:szCs w:val="22"/>
        </w:rPr>
      </w:pPr>
      <w:r w:rsidRPr="00485FE6">
        <w:rPr>
          <w:rFonts w:asciiTheme="minorHAnsi" w:hAnsiTheme="minorHAnsi" w:cstheme="minorHAnsi"/>
          <w:sz w:val="22"/>
          <w:szCs w:val="22"/>
        </w:rPr>
        <w:t>Para ello la firma deberá considerar:</w:t>
      </w:r>
    </w:p>
    <w:p w14:paraId="479B0F11"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 xml:space="preserve">Realización de modificaciones </w:t>
      </w:r>
      <w:proofErr w:type="spellStart"/>
      <w:r w:rsidRPr="00485FE6">
        <w:rPr>
          <w:rFonts w:asciiTheme="minorHAnsi" w:hAnsiTheme="minorHAnsi" w:cstheme="minorHAnsi"/>
          <w:sz w:val="22"/>
          <w:szCs w:val="22"/>
        </w:rPr>
        <w:t>plani</w:t>
      </w:r>
      <w:proofErr w:type="spellEnd"/>
      <w:r w:rsidRPr="00485FE6">
        <w:rPr>
          <w:rFonts w:asciiTheme="minorHAnsi" w:hAnsiTheme="minorHAnsi" w:cstheme="minorHAnsi"/>
          <w:sz w:val="22"/>
          <w:szCs w:val="22"/>
        </w:rPr>
        <w:t>-altimétricas, con el alcance descripto en 4.2.5.</w:t>
      </w:r>
    </w:p>
    <w:p w14:paraId="229DDB91"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Ensanches para obtener un coronamiento de ancho mínimo 7 m (o justificar anchos inferiores en caso de que sea necesario).</w:t>
      </w:r>
    </w:p>
    <w:p w14:paraId="1CFCFBBB"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 xml:space="preserve">Refuerzo del pavimento, considerando una calzada de ancho útil mínimo 6 m. </w:t>
      </w:r>
    </w:p>
    <w:p w14:paraId="3051F54C"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Superficie de rodadura considerando alguna clase de tratamiento superficial bituminoso u otra solución de estándar superior.</w:t>
      </w:r>
    </w:p>
    <w:p w14:paraId="533C3F92"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Adecuación de las obras de arte para alcanzar un período de retorno equilibrado en el tramo de al menos 10 años.</w:t>
      </w:r>
    </w:p>
    <w:p w14:paraId="495FB182"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Refuerzos y reparaciones de las estructuras existentes cuando sea necesario.</w:t>
      </w:r>
    </w:p>
    <w:p w14:paraId="7729B086" w14:textId="77777777" w:rsidR="00485FE6" w:rsidRPr="00485FE6" w:rsidRDefault="00485FE6" w:rsidP="00485FE6">
      <w:pPr>
        <w:numPr>
          <w:ilvl w:val="0"/>
          <w:numId w:val="39"/>
        </w:numPr>
        <w:pBdr>
          <w:top w:val="nil"/>
          <w:left w:val="nil"/>
          <w:bottom w:val="nil"/>
          <w:right w:val="nil"/>
          <w:between w:val="nil"/>
        </w:pBdr>
        <w:suppressAutoHyphens w:val="0"/>
        <w:spacing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Ensanches de las estructuras existentes hasta posibilitar el ancho de coronamiento indicado.</w:t>
      </w:r>
    </w:p>
    <w:p w14:paraId="1565FEE4" w14:textId="77777777" w:rsidR="00485FE6" w:rsidRPr="00485FE6" w:rsidRDefault="00485FE6" w:rsidP="00485FE6">
      <w:pPr>
        <w:numPr>
          <w:ilvl w:val="0"/>
          <w:numId w:val="39"/>
        </w:numPr>
        <w:pBdr>
          <w:top w:val="nil"/>
          <w:left w:val="nil"/>
          <w:bottom w:val="nil"/>
          <w:right w:val="nil"/>
          <w:between w:val="nil"/>
        </w:pBdr>
        <w:suppressAutoHyphens w:val="0"/>
        <w:spacing w:after="120" w:line="276" w:lineRule="auto"/>
        <w:ind w:firstLine="0"/>
        <w:jc w:val="both"/>
        <w:rPr>
          <w:rFonts w:asciiTheme="minorHAnsi" w:hAnsiTheme="minorHAnsi" w:cstheme="minorHAnsi"/>
          <w:sz w:val="22"/>
          <w:szCs w:val="22"/>
        </w:rPr>
      </w:pPr>
      <w:r w:rsidRPr="00485FE6">
        <w:rPr>
          <w:rFonts w:asciiTheme="minorHAnsi" w:hAnsiTheme="minorHAnsi" w:cstheme="minorHAnsi"/>
          <w:sz w:val="22"/>
          <w:szCs w:val="22"/>
        </w:rPr>
        <w:t>Otros aspectos que la firma considere recomendables.</w:t>
      </w:r>
    </w:p>
    <w:p w14:paraId="04F02E33" w14:textId="77777777" w:rsidR="00485FE6" w:rsidRPr="00485FE6" w:rsidRDefault="00485FE6" w:rsidP="00485FE6">
      <w:pPr>
        <w:spacing w:after="100"/>
        <w:jc w:val="both"/>
        <w:rPr>
          <w:rFonts w:asciiTheme="minorHAnsi" w:hAnsiTheme="minorHAnsi" w:cstheme="minorHAnsi"/>
          <w:sz w:val="22"/>
          <w:szCs w:val="22"/>
        </w:rPr>
      </w:pPr>
      <w:r w:rsidRPr="00485FE6">
        <w:rPr>
          <w:rFonts w:asciiTheme="minorHAnsi" w:hAnsiTheme="minorHAnsi" w:cstheme="minorHAnsi"/>
          <w:sz w:val="22"/>
          <w:szCs w:val="22"/>
        </w:rPr>
        <w:t>Para el cumplimiento de este objetivo, la firma deberá desarrollar al menos las siguientes actividades:</w:t>
      </w:r>
    </w:p>
    <w:p w14:paraId="0D2904F1"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bookmarkStart w:id="0" w:name="_heading=h.2s8eyo1" w:colFirst="0" w:colLast="0"/>
      <w:bookmarkEnd w:id="0"/>
      <w:r w:rsidRPr="00485FE6">
        <w:rPr>
          <w:rFonts w:asciiTheme="minorHAnsi" w:hAnsiTheme="minorHAnsi" w:cstheme="minorHAnsi"/>
          <w:sz w:val="22"/>
          <w:szCs w:val="22"/>
        </w:rPr>
        <w:t>Diseño ejecutivo final de ingeniería para el mejoramiento con cambio de categoría de los caminos ya indicados de la cuenca lechera, que sea suficiente para que, sin más trámite, sea posible licitar las obras correspondientes. Ello implicará analizar y recomendar, al menos, la memoria descriptiva de las obras a realizar, los cómputos métricos, los volúmenes de obra, los precios unitarios estimados, el presupuesto referencial de construcción, las especificaciones técnicas a ser incluidas en el Pliego de Licitación y un cronograma de ejecución.</w:t>
      </w:r>
    </w:p>
    <w:p w14:paraId="79AF3DAE"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Elaboración de todas las láminas necesarias para determinar precisa e inequívocamente el objeto a ser construido por los contratistas que tomen a su cargo las obras, incluyendo las de señalización final para mejorar la seguridad vial.</w:t>
      </w:r>
    </w:p>
    <w:p w14:paraId="52DE3BE3"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bookmarkStart w:id="1" w:name="_heading=h.17dp8vu" w:colFirst="0" w:colLast="0"/>
      <w:bookmarkEnd w:id="1"/>
      <w:r w:rsidRPr="00485FE6">
        <w:rPr>
          <w:rFonts w:asciiTheme="minorHAnsi" w:hAnsiTheme="minorHAnsi" w:cstheme="minorHAnsi"/>
          <w:sz w:val="22"/>
          <w:szCs w:val="22"/>
        </w:rPr>
        <w:t>Efectuar las recomendaciones necesarias para atender la preservación medioambiental de acuerdo con la normativa vigente.</w:t>
      </w:r>
    </w:p>
    <w:p w14:paraId="16EF551B" w14:textId="400DEDC2" w:rsidR="00522CF9" w:rsidRPr="0017239A" w:rsidRDefault="00522CF9" w:rsidP="00485FE6">
      <w:pPr>
        <w:spacing w:line="276" w:lineRule="auto"/>
        <w:jc w:val="both"/>
        <w:rPr>
          <w:rFonts w:asciiTheme="minorHAnsi" w:eastAsia="Calibri" w:hAnsiTheme="minorHAnsi" w:cstheme="minorHAnsi"/>
          <w:color w:val="FF0000"/>
          <w:sz w:val="22"/>
          <w:szCs w:val="22"/>
          <w:lang w:val="es-UY" w:eastAsia="en-US"/>
        </w:rPr>
      </w:pPr>
    </w:p>
    <w:p w14:paraId="29CA5757"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Para alcanzar este objetivo, la firma proveerá, entre otros, los siguientes servicios:</w:t>
      </w:r>
    </w:p>
    <w:p w14:paraId="528574B4"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Coordinación de Proyecto.</w:t>
      </w:r>
    </w:p>
    <w:p w14:paraId="64DAFDE5"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Agrimensura y Topografía.</w:t>
      </w:r>
    </w:p>
    <w:p w14:paraId="404B3899"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Servicios de Geotecnia.</w:t>
      </w:r>
    </w:p>
    <w:p w14:paraId="20C70978"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lastRenderedPageBreak/>
        <w:t>Diseño Vial.</w:t>
      </w:r>
    </w:p>
    <w:p w14:paraId="0EC309CD"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Mecánicas de Suelos y Diseño de Pavimentos.</w:t>
      </w:r>
    </w:p>
    <w:p w14:paraId="6B5BC2B4"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Hidrología e Hidráulica.</w:t>
      </w:r>
    </w:p>
    <w:p w14:paraId="3A496D4D"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Diseño de Puentes y otras Estructuras.</w:t>
      </w:r>
    </w:p>
    <w:p w14:paraId="2DF2EAD5"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Gestión Ambiental.</w:t>
      </w:r>
    </w:p>
    <w:p w14:paraId="5B27A845" w14:textId="77777777" w:rsidR="00485FE6" w:rsidRPr="00485FE6" w:rsidRDefault="00485FE6" w:rsidP="00485FE6">
      <w:pPr>
        <w:pStyle w:val="Prrafodelista"/>
        <w:numPr>
          <w:ilvl w:val="0"/>
          <w:numId w:val="40"/>
        </w:numPr>
        <w:suppressAutoHyphens w:val="0"/>
        <w:spacing w:after="120" w:line="276" w:lineRule="auto"/>
        <w:jc w:val="both"/>
        <w:rPr>
          <w:rFonts w:asciiTheme="minorHAnsi" w:hAnsiTheme="minorHAnsi" w:cstheme="minorHAnsi"/>
          <w:sz w:val="22"/>
          <w:szCs w:val="22"/>
        </w:rPr>
      </w:pPr>
      <w:r w:rsidRPr="00485FE6">
        <w:rPr>
          <w:rFonts w:asciiTheme="minorHAnsi" w:hAnsiTheme="minorHAnsi" w:cstheme="minorHAnsi"/>
          <w:sz w:val="22"/>
          <w:szCs w:val="22"/>
        </w:rPr>
        <w:t xml:space="preserve">En todos los casos es admisible que más de un servicio sea cumplido por un mismo profesional. </w:t>
      </w:r>
    </w:p>
    <w:p w14:paraId="1E7A0806" w14:textId="77777777" w:rsidR="00485FE6" w:rsidRDefault="00485FE6" w:rsidP="00774BE8">
      <w:pPr>
        <w:spacing w:line="276" w:lineRule="auto"/>
        <w:ind w:right="113"/>
        <w:jc w:val="both"/>
        <w:rPr>
          <w:rFonts w:asciiTheme="minorHAnsi" w:hAnsiTheme="minorHAnsi" w:cstheme="minorHAnsi"/>
          <w:b/>
          <w:bCs/>
          <w:color w:val="000000"/>
          <w:sz w:val="22"/>
          <w:szCs w:val="22"/>
          <w:lang w:val="es-UY"/>
        </w:rPr>
      </w:pPr>
    </w:p>
    <w:p w14:paraId="06D6CFF4" w14:textId="32A27BF4" w:rsidR="001F045F" w:rsidRPr="00E20775" w:rsidRDefault="001F045F" w:rsidP="00774BE8">
      <w:pPr>
        <w:spacing w:line="276" w:lineRule="auto"/>
        <w:ind w:right="113"/>
        <w:jc w:val="both"/>
        <w:rPr>
          <w:rFonts w:asciiTheme="minorHAnsi" w:hAnsiTheme="minorHAnsi" w:cstheme="minorHAnsi"/>
          <w:b/>
          <w:bCs/>
          <w:color w:val="000000"/>
          <w:sz w:val="22"/>
          <w:szCs w:val="22"/>
          <w:lang w:val="es-UY"/>
        </w:rPr>
      </w:pPr>
      <w:r w:rsidRPr="00E20775">
        <w:rPr>
          <w:rFonts w:asciiTheme="minorHAnsi" w:hAnsiTheme="minorHAnsi" w:cstheme="minorHAnsi"/>
          <w:b/>
          <w:bCs/>
          <w:color w:val="000000"/>
          <w:sz w:val="22"/>
          <w:szCs w:val="22"/>
          <w:lang w:val="es-UY"/>
        </w:rPr>
        <w:t>Procedimiento de Selección:</w:t>
      </w:r>
    </w:p>
    <w:p w14:paraId="79F47085" w14:textId="77777777" w:rsidR="00837E03" w:rsidRPr="00CA0458" w:rsidRDefault="001C3312" w:rsidP="00F3260B">
      <w:pPr>
        <w:spacing w:after="200" w:line="276" w:lineRule="auto"/>
        <w:jc w:val="both"/>
        <w:rPr>
          <w:rFonts w:asciiTheme="minorHAnsi" w:eastAsia="Calibri" w:hAnsiTheme="minorHAnsi" w:cstheme="minorHAnsi"/>
          <w:sz w:val="22"/>
          <w:szCs w:val="22"/>
          <w:lang w:val="es-UY" w:eastAsia="en-US"/>
        </w:rPr>
      </w:pPr>
      <w:r w:rsidRPr="00E20775">
        <w:rPr>
          <w:rFonts w:asciiTheme="minorHAnsi" w:eastAsia="Calibri" w:hAnsiTheme="minorHAnsi" w:cstheme="minorHAnsi"/>
          <w:sz w:val="22"/>
          <w:szCs w:val="22"/>
          <w:lang w:val="es-UY" w:eastAsia="en-US"/>
        </w:rPr>
        <w:t>L</w:t>
      </w:r>
      <w:r w:rsidR="00CA0458" w:rsidRPr="00E20775">
        <w:rPr>
          <w:rFonts w:asciiTheme="minorHAnsi" w:eastAsia="Calibri" w:hAnsiTheme="minorHAnsi" w:cstheme="minorHAnsi"/>
          <w:sz w:val="22"/>
          <w:szCs w:val="22"/>
          <w:lang w:val="es-UY" w:eastAsia="en-US"/>
        </w:rPr>
        <w:t>as</w:t>
      </w:r>
      <w:r w:rsidR="001F045F" w:rsidRPr="00E20775">
        <w:rPr>
          <w:rFonts w:asciiTheme="minorHAnsi" w:eastAsia="Calibri" w:hAnsiTheme="minorHAnsi" w:cstheme="minorHAnsi"/>
          <w:sz w:val="22"/>
          <w:szCs w:val="22"/>
          <w:lang w:val="es-UY" w:eastAsia="en-US"/>
        </w:rPr>
        <w:t xml:space="preserve"> </w:t>
      </w:r>
      <w:r w:rsidR="00CA0458" w:rsidRPr="00E20775">
        <w:rPr>
          <w:rFonts w:asciiTheme="minorHAnsi" w:eastAsia="Calibri" w:hAnsiTheme="minorHAnsi" w:cstheme="minorHAnsi"/>
          <w:sz w:val="22"/>
          <w:szCs w:val="22"/>
          <w:lang w:val="es-UY" w:eastAsia="en-US"/>
        </w:rPr>
        <w:t>firmas consultoras</w:t>
      </w:r>
      <w:r w:rsidR="001F045F" w:rsidRPr="00E20775">
        <w:rPr>
          <w:rFonts w:asciiTheme="minorHAnsi" w:eastAsia="Calibri" w:hAnsiTheme="minorHAnsi" w:cstheme="minorHAnsi"/>
          <w:sz w:val="22"/>
          <w:szCs w:val="22"/>
          <w:lang w:val="es-UY" w:eastAsia="en-US"/>
        </w:rPr>
        <w:t xml:space="preserve"> </w:t>
      </w:r>
      <w:r w:rsidR="00837E03" w:rsidRPr="00E20775">
        <w:rPr>
          <w:rFonts w:asciiTheme="minorHAnsi" w:eastAsia="Calibri" w:hAnsiTheme="minorHAnsi" w:cstheme="minorHAnsi"/>
          <w:sz w:val="22"/>
          <w:szCs w:val="22"/>
          <w:lang w:val="es-UY" w:eastAsia="en-US"/>
        </w:rPr>
        <w:t xml:space="preserve">serán </w:t>
      </w:r>
      <w:r w:rsidR="001668FC" w:rsidRPr="00E20775">
        <w:rPr>
          <w:rFonts w:asciiTheme="minorHAnsi" w:eastAsia="Calibri" w:hAnsiTheme="minorHAnsi" w:cstheme="minorHAnsi"/>
          <w:sz w:val="22"/>
          <w:szCs w:val="22"/>
          <w:lang w:val="es-UY" w:eastAsia="en-US"/>
        </w:rPr>
        <w:t xml:space="preserve">seleccionadas </w:t>
      </w:r>
      <w:r w:rsidR="00837E03" w:rsidRPr="00E20775">
        <w:rPr>
          <w:rFonts w:asciiTheme="minorHAnsi" w:eastAsia="Calibri" w:hAnsiTheme="minorHAnsi" w:cstheme="minorHAnsi"/>
          <w:sz w:val="22"/>
          <w:szCs w:val="22"/>
          <w:lang w:val="es-UY" w:eastAsia="en-US"/>
        </w:rPr>
        <w:t xml:space="preserve">en base al método de Selección Basada en </w:t>
      </w:r>
      <w:r w:rsidR="00EA5061" w:rsidRPr="00E20775">
        <w:rPr>
          <w:rFonts w:asciiTheme="minorHAnsi" w:eastAsia="Calibri" w:hAnsiTheme="minorHAnsi" w:cstheme="minorHAnsi"/>
          <w:sz w:val="22"/>
          <w:szCs w:val="22"/>
          <w:lang w:val="es-UY" w:eastAsia="en-US"/>
        </w:rPr>
        <w:t>Menor Costo (SBM</w:t>
      </w:r>
      <w:r w:rsidR="005B44ED" w:rsidRPr="00E20775">
        <w:rPr>
          <w:rFonts w:asciiTheme="minorHAnsi" w:eastAsia="Calibri" w:hAnsiTheme="minorHAnsi" w:cstheme="minorHAnsi"/>
          <w:sz w:val="22"/>
          <w:szCs w:val="22"/>
          <w:lang w:val="es-UY" w:eastAsia="en-US"/>
        </w:rPr>
        <w:t>C</w:t>
      </w:r>
      <w:r w:rsidR="00837E03" w:rsidRPr="00E20775">
        <w:rPr>
          <w:rFonts w:asciiTheme="minorHAnsi" w:eastAsia="Calibri" w:hAnsiTheme="minorHAnsi" w:cstheme="minorHAnsi"/>
          <w:sz w:val="22"/>
          <w:szCs w:val="22"/>
          <w:lang w:val="es-UY" w:eastAsia="en-US"/>
        </w:rPr>
        <w:t>), conforme a los procedimientos indicados en</w:t>
      </w:r>
      <w:r w:rsidR="000B7FDE">
        <w:rPr>
          <w:rFonts w:asciiTheme="minorHAnsi" w:eastAsia="Calibri" w:hAnsiTheme="minorHAnsi" w:cstheme="minorHAnsi"/>
          <w:sz w:val="22"/>
          <w:szCs w:val="22"/>
          <w:lang w:val="es-UY" w:eastAsia="en-US"/>
        </w:rPr>
        <w:t xml:space="preserve"> </w:t>
      </w:r>
      <w:r w:rsidR="00837E03" w:rsidRPr="00E20775">
        <w:rPr>
          <w:rFonts w:asciiTheme="minorHAnsi" w:eastAsia="Calibri" w:hAnsiTheme="minorHAnsi" w:cstheme="minorHAnsi"/>
          <w:sz w:val="22"/>
          <w:szCs w:val="22"/>
          <w:lang w:val="es-UY" w:eastAsia="en-US"/>
        </w:rPr>
        <w:t>las Políticas para la Selección y Contratación de Consultores financiados por el Banco</w:t>
      </w:r>
      <w:r w:rsidR="00CE499A" w:rsidRPr="00E20775">
        <w:rPr>
          <w:rFonts w:asciiTheme="minorHAnsi" w:eastAsia="Calibri" w:hAnsiTheme="minorHAnsi" w:cstheme="minorHAnsi"/>
          <w:sz w:val="22"/>
          <w:szCs w:val="22"/>
          <w:lang w:val="es-UY" w:eastAsia="en-US"/>
        </w:rPr>
        <w:t xml:space="preserve"> </w:t>
      </w:r>
      <w:r w:rsidR="00837E03" w:rsidRPr="00E20775">
        <w:rPr>
          <w:rFonts w:asciiTheme="minorHAnsi" w:eastAsia="Calibri" w:hAnsiTheme="minorHAnsi" w:cstheme="minorHAnsi"/>
          <w:sz w:val="22"/>
          <w:szCs w:val="22"/>
          <w:lang w:val="es-UY" w:eastAsia="en-US"/>
        </w:rPr>
        <w:t>Interamericano de Desarrollo GN-2350-</w:t>
      </w:r>
      <w:r w:rsidR="00CA0458" w:rsidRPr="00E20775">
        <w:rPr>
          <w:rFonts w:asciiTheme="minorHAnsi" w:eastAsia="Calibri" w:hAnsiTheme="minorHAnsi" w:cstheme="minorHAnsi"/>
          <w:sz w:val="22"/>
          <w:szCs w:val="22"/>
          <w:lang w:val="es-UY" w:eastAsia="en-US"/>
        </w:rPr>
        <w:t>15</w:t>
      </w:r>
      <w:r w:rsidR="00837E03" w:rsidRPr="00E20775">
        <w:rPr>
          <w:rFonts w:asciiTheme="minorHAnsi" w:eastAsia="Calibri" w:hAnsiTheme="minorHAnsi" w:cstheme="minorHAnsi"/>
          <w:sz w:val="22"/>
          <w:szCs w:val="22"/>
          <w:lang w:val="es-UY" w:eastAsia="en-US"/>
        </w:rPr>
        <w:t xml:space="preserve">, y podrán participar en ella todos los </w:t>
      </w:r>
      <w:r w:rsidR="00550E6C" w:rsidRPr="00E20775">
        <w:rPr>
          <w:rFonts w:asciiTheme="minorHAnsi" w:eastAsia="Calibri" w:hAnsiTheme="minorHAnsi" w:cstheme="minorHAnsi"/>
          <w:sz w:val="22"/>
          <w:szCs w:val="22"/>
          <w:lang w:val="es-UY" w:eastAsia="en-US"/>
        </w:rPr>
        <w:t xml:space="preserve">consultores </w:t>
      </w:r>
      <w:r w:rsidR="00837E03" w:rsidRPr="00E20775">
        <w:rPr>
          <w:rFonts w:asciiTheme="minorHAnsi" w:eastAsia="Calibri" w:hAnsiTheme="minorHAnsi" w:cstheme="minorHAnsi"/>
          <w:sz w:val="22"/>
          <w:szCs w:val="22"/>
          <w:lang w:val="es-UY" w:eastAsia="en-US"/>
        </w:rPr>
        <w:t xml:space="preserve">de países </w:t>
      </w:r>
      <w:r w:rsidR="00550E6C" w:rsidRPr="00E20775">
        <w:rPr>
          <w:rFonts w:asciiTheme="minorHAnsi" w:eastAsia="Calibri" w:hAnsiTheme="minorHAnsi" w:cstheme="minorHAnsi"/>
          <w:sz w:val="22"/>
          <w:szCs w:val="22"/>
          <w:lang w:val="es-UY" w:eastAsia="en-US"/>
        </w:rPr>
        <w:t>miembros del Banco</w:t>
      </w:r>
      <w:r w:rsidR="00837E03" w:rsidRPr="00E20775">
        <w:rPr>
          <w:rFonts w:asciiTheme="minorHAnsi" w:eastAsia="Calibri" w:hAnsiTheme="minorHAnsi" w:cstheme="minorHAnsi"/>
          <w:sz w:val="22"/>
          <w:szCs w:val="22"/>
          <w:lang w:val="es-UY" w:eastAsia="en-US"/>
        </w:rPr>
        <w:t xml:space="preserve"> que sean elegibles, según se especifica en dichas políticas.</w:t>
      </w:r>
    </w:p>
    <w:p w14:paraId="318D96F4" w14:textId="77777777" w:rsidR="00C1704F" w:rsidRDefault="00EA5061" w:rsidP="004A173D">
      <w:pPr>
        <w:spacing w:after="200"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Se confeccionará una lista corta a partir de las expresiones de interés recibidas</w:t>
      </w:r>
      <w:r w:rsidR="00C1704F">
        <w:rPr>
          <w:rFonts w:asciiTheme="minorHAnsi" w:eastAsia="Calibri" w:hAnsiTheme="minorHAnsi" w:cstheme="minorHAnsi"/>
          <w:sz w:val="22"/>
          <w:szCs w:val="22"/>
          <w:lang w:val="es-UY" w:eastAsia="en-US"/>
        </w:rPr>
        <w:t xml:space="preserve">, de entre 5 y 8 </w:t>
      </w:r>
      <w:r w:rsidR="002A1D0E">
        <w:rPr>
          <w:rFonts w:asciiTheme="minorHAnsi" w:eastAsia="Calibri" w:hAnsiTheme="minorHAnsi" w:cstheme="minorHAnsi"/>
          <w:sz w:val="22"/>
          <w:szCs w:val="22"/>
          <w:lang w:val="es-UY" w:eastAsia="en-US"/>
        </w:rPr>
        <w:t>firmas, según</w:t>
      </w:r>
      <w:r w:rsidR="00C1704F">
        <w:rPr>
          <w:rFonts w:asciiTheme="minorHAnsi" w:eastAsia="Calibri" w:hAnsiTheme="minorHAnsi" w:cstheme="minorHAnsi"/>
          <w:sz w:val="22"/>
          <w:szCs w:val="22"/>
          <w:lang w:val="es-UY" w:eastAsia="en-US"/>
        </w:rPr>
        <w:t xml:space="preserve"> el puntaje obtenido </w:t>
      </w:r>
      <w:r w:rsidR="00B83A7A">
        <w:rPr>
          <w:rFonts w:asciiTheme="minorHAnsi" w:eastAsia="Calibri" w:hAnsiTheme="minorHAnsi" w:cstheme="minorHAnsi"/>
          <w:sz w:val="22"/>
          <w:szCs w:val="22"/>
          <w:lang w:val="es-UY" w:eastAsia="en-US"/>
        </w:rPr>
        <w:t xml:space="preserve">de acuerdo a la </w:t>
      </w:r>
      <w:r w:rsidR="00C1704F">
        <w:rPr>
          <w:rFonts w:asciiTheme="minorHAnsi" w:eastAsia="Calibri" w:hAnsiTheme="minorHAnsi" w:cstheme="minorHAnsi"/>
          <w:sz w:val="22"/>
          <w:szCs w:val="22"/>
          <w:lang w:val="es-UY" w:eastAsia="en-US"/>
        </w:rPr>
        <w:t>grilla de evaluación detallada más adelante en el presente documento</w:t>
      </w:r>
      <w:r w:rsidRPr="00CA0458">
        <w:rPr>
          <w:rFonts w:asciiTheme="minorHAnsi" w:eastAsia="Calibri" w:hAnsiTheme="minorHAnsi" w:cstheme="minorHAnsi"/>
          <w:sz w:val="22"/>
          <w:szCs w:val="22"/>
          <w:lang w:val="es-UY" w:eastAsia="en-US"/>
        </w:rPr>
        <w:t xml:space="preserve">. </w:t>
      </w:r>
    </w:p>
    <w:p w14:paraId="1FE4D334" w14:textId="77777777" w:rsidR="00C1704F" w:rsidRDefault="00C1704F" w:rsidP="00C1704F">
      <w:pPr>
        <w:spacing w:after="200"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A los efectos de establecer la lista corta, la nacionalidad de la firma será la del país en que se encuentre legalmente constituida o incorporada y en el caso de asociación en participación, será la nacionalidad de la firma que se designe como representante.</w:t>
      </w:r>
    </w:p>
    <w:p w14:paraId="64D96B7F" w14:textId="77777777" w:rsidR="00837E03" w:rsidRDefault="00837E03" w:rsidP="004A173D">
      <w:pPr>
        <w:spacing w:after="200"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Los consultores se podrán asociar con otras firmas en forma de asociación en</w:t>
      </w:r>
      <w:r w:rsidR="00774BE8">
        <w:rPr>
          <w:rFonts w:asciiTheme="minorHAnsi" w:eastAsia="Calibri" w:hAnsiTheme="minorHAnsi" w:cstheme="minorHAnsi"/>
          <w:sz w:val="22"/>
          <w:szCs w:val="22"/>
          <w:lang w:val="es-UY" w:eastAsia="en-US"/>
        </w:rPr>
        <w:t xml:space="preserve"> </w:t>
      </w:r>
      <w:r w:rsidRPr="00CA0458">
        <w:rPr>
          <w:rFonts w:asciiTheme="minorHAnsi" w:eastAsia="Calibri" w:hAnsiTheme="minorHAnsi" w:cstheme="minorHAnsi"/>
          <w:sz w:val="22"/>
          <w:szCs w:val="22"/>
          <w:lang w:val="es-UY" w:eastAsia="en-US"/>
        </w:rPr>
        <w:t>participación (Joint Venture) o subcontratistas.</w:t>
      </w:r>
    </w:p>
    <w:p w14:paraId="03FDE46C" w14:textId="77777777" w:rsidR="000B7FDE" w:rsidRPr="00CA0458" w:rsidRDefault="0049000F" w:rsidP="004A173D">
      <w:pPr>
        <w:spacing w:after="200" w:line="276" w:lineRule="auto"/>
        <w:jc w:val="both"/>
        <w:rPr>
          <w:rFonts w:asciiTheme="minorHAnsi" w:eastAsia="Calibri" w:hAnsiTheme="minorHAnsi" w:cstheme="minorHAnsi"/>
          <w:sz w:val="22"/>
          <w:szCs w:val="22"/>
          <w:lang w:val="es-UY" w:eastAsia="en-US"/>
        </w:rPr>
      </w:pPr>
      <w:r w:rsidRPr="0049000F">
        <w:rPr>
          <w:rFonts w:asciiTheme="minorHAnsi" w:eastAsia="Calibri" w:hAnsiTheme="minorHAnsi" w:cstheme="minorHAnsi"/>
          <w:sz w:val="22"/>
          <w:szCs w:val="22"/>
          <w:lang w:val="es-UY" w:eastAsia="en-US"/>
        </w:rPr>
        <w:t>Cada firma podrá postularse, teniendo presente que, si opta por hacerlo en forma individual, no podrá realizarlo con intención de consorcio con otra/s firmas en virtud de resultar incompatible y viceversa.</w:t>
      </w:r>
      <w:r w:rsidR="000B7FDE">
        <w:rPr>
          <w:rFonts w:asciiTheme="minorHAnsi" w:eastAsia="Calibri" w:hAnsiTheme="minorHAnsi" w:cstheme="minorHAnsi"/>
          <w:sz w:val="22"/>
          <w:szCs w:val="22"/>
          <w:lang w:val="es-UY" w:eastAsia="en-US"/>
        </w:rPr>
        <w:t xml:space="preserve"> </w:t>
      </w:r>
      <w:r w:rsidR="000B7FDE" w:rsidRPr="009F5875">
        <w:rPr>
          <w:rFonts w:asciiTheme="minorHAnsi" w:eastAsia="Calibri" w:hAnsiTheme="minorHAnsi" w:cstheme="minorHAnsi"/>
          <w:sz w:val="22"/>
          <w:szCs w:val="22"/>
          <w:lang w:val="es-UY" w:eastAsia="en-US"/>
        </w:rPr>
        <w:t xml:space="preserve">En caso de que los oferentes se presenten </w:t>
      </w:r>
      <w:r w:rsidR="00BF0F9F" w:rsidRPr="009F5875">
        <w:rPr>
          <w:rFonts w:asciiTheme="minorHAnsi" w:eastAsia="Calibri" w:hAnsiTheme="minorHAnsi" w:cstheme="minorHAnsi"/>
          <w:sz w:val="22"/>
          <w:szCs w:val="22"/>
          <w:lang w:val="es-UY" w:eastAsia="en-US"/>
        </w:rPr>
        <w:t xml:space="preserve">con intención de </w:t>
      </w:r>
      <w:r w:rsidR="000B7FDE" w:rsidRPr="009F5875">
        <w:rPr>
          <w:rFonts w:asciiTheme="minorHAnsi" w:eastAsia="Calibri" w:hAnsiTheme="minorHAnsi" w:cstheme="minorHAnsi"/>
          <w:sz w:val="22"/>
          <w:szCs w:val="22"/>
          <w:lang w:val="es-UY" w:eastAsia="en-US"/>
        </w:rPr>
        <w:t>consorcio, tanto entre consultores individuales como empresas consultoras, deberá presentarse</w:t>
      </w:r>
      <w:r w:rsidR="00BF0F9F" w:rsidRPr="009F5875">
        <w:rPr>
          <w:rFonts w:asciiTheme="minorHAnsi" w:eastAsia="Calibri" w:hAnsiTheme="minorHAnsi" w:cstheme="minorHAnsi"/>
          <w:sz w:val="22"/>
          <w:szCs w:val="22"/>
          <w:lang w:val="es-UY" w:eastAsia="en-US"/>
        </w:rPr>
        <w:t>,</w:t>
      </w:r>
      <w:r w:rsidR="000B7FDE" w:rsidRPr="009F5875">
        <w:rPr>
          <w:rFonts w:asciiTheme="minorHAnsi" w:eastAsia="Calibri" w:hAnsiTheme="minorHAnsi" w:cstheme="minorHAnsi"/>
          <w:sz w:val="22"/>
          <w:szCs w:val="22"/>
          <w:lang w:val="es-UY" w:eastAsia="en-US"/>
        </w:rPr>
        <w:t xml:space="preserve"> junto con la expresión de interés</w:t>
      </w:r>
      <w:r w:rsidR="00BF0F9F" w:rsidRPr="009F5875">
        <w:rPr>
          <w:rFonts w:asciiTheme="minorHAnsi" w:eastAsia="Calibri" w:hAnsiTheme="minorHAnsi" w:cstheme="minorHAnsi"/>
          <w:sz w:val="22"/>
          <w:szCs w:val="22"/>
          <w:lang w:val="es-UY" w:eastAsia="en-US"/>
        </w:rPr>
        <w:t>,</w:t>
      </w:r>
      <w:r w:rsidR="000B7FDE" w:rsidRPr="009F5875">
        <w:rPr>
          <w:rFonts w:asciiTheme="minorHAnsi" w:eastAsia="Calibri" w:hAnsiTheme="minorHAnsi" w:cstheme="minorHAnsi"/>
          <w:sz w:val="22"/>
          <w:szCs w:val="22"/>
          <w:lang w:val="es-UY" w:eastAsia="en-US"/>
        </w:rPr>
        <w:t xml:space="preserve"> una carta de intención de consorcio, firmada por todos los </w:t>
      </w:r>
      <w:r w:rsidR="006614F0" w:rsidRPr="009F5875">
        <w:rPr>
          <w:rFonts w:asciiTheme="minorHAnsi" w:eastAsia="Calibri" w:hAnsiTheme="minorHAnsi" w:cstheme="minorHAnsi"/>
          <w:sz w:val="22"/>
          <w:szCs w:val="22"/>
          <w:lang w:val="es-UY" w:eastAsia="en-US"/>
        </w:rPr>
        <w:t xml:space="preserve">futuros </w:t>
      </w:r>
      <w:r w:rsidR="000B7FDE" w:rsidRPr="009F5875">
        <w:rPr>
          <w:rFonts w:asciiTheme="minorHAnsi" w:eastAsia="Calibri" w:hAnsiTheme="minorHAnsi" w:cstheme="minorHAnsi"/>
          <w:sz w:val="22"/>
          <w:szCs w:val="22"/>
          <w:lang w:val="es-UY" w:eastAsia="en-US"/>
        </w:rPr>
        <w:t>integrantes del mismo.</w:t>
      </w:r>
    </w:p>
    <w:p w14:paraId="3E30AB52" w14:textId="77777777" w:rsidR="00CA0458" w:rsidRPr="00CA0458" w:rsidRDefault="00CA0458" w:rsidP="00CA0458">
      <w:pPr>
        <w:spacing w:after="200"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 xml:space="preserve">Los servicios serán asignados a un único proveedor o consorcio. </w:t>
      </w:r>
    </w:p>
    <w:p w14:paraId="6C294972" w14:textId="77777777" w:rsidR="00837E03" w:rsidRPr="00CA0458" w:rsidRDefault="00837E03" w:rsidP="00F3260B">
      <w:pPr>
        <w:spacing w:after="200" w:line="276" w:lineRule="auto"/>
        <w:jc w:val="both"/>
        <w:rPr>
          <w:rFonts w:asciiTheme="minorHAnsi" w:eastAsia="Calibri" w:hAnsiTheme="minorHAnsi" w:cstheme="minorHAnsi"/>
          <w:sz w:val="22"/>
          <w:szCs w:val="22"/>
          <w:lang w:val="es-UY" w:eastAsia="en-US"/>
        </w:rPr>
      </w:pPr>
      <w:r w:rsidRPr="00DC7527">
        <w:rPr>
          <w:rFonts w:asciiTheme="minorHAnsi" w:eastAsia="Calibri" w:hAnsiTheme="minorHAnsi" w:cstheme="minorHAnsi"/>
          <w:sz w:val="22"/>
          <w:szCs w:val="22"/>
          <w:u w:val="single"/>
          <w:lang w:val="es-UY" w:eastAsia="en-US"/>
        </w:rPr>
        <w:t>Las firmas interesadas deberán presentar una nota manifestando su interés y una</w:t>
      </w:r>
      <w:r w:rsidR="00CE499A">
        <w:rPr>
          <w:rFonts w:asciiTheme="minorHAnsi" w:eastAsia="Calibri" w:hAnsiTheme="minorHAnsi" w:cstheme="minorHAnsi"/>
          <w:sz w:val="22"/>
          <w:szCs w:val="22"/>
          <w:u w:val="single"/>
          <w:lang w:val="es-UY" w:eastAsia="en-US"/>
        </w:rPr>
        <w:t xml:space="preserve"> </w:t>
      </w:r>
      <w:r w:rsidRPr="00DC7527">
        <w:rPr>
          <w:rFonts w:asciiTheme="minorHAnsi" w:eastAsia="Calibri" w:hAnsiTheme="minorHAnsi" w:cstheme="minorHAnsi"/>
          <w:sz w:val="22"/>
          <w:szCs w:val="22"/>
          <w:u w:val="single"/>
          <w:lang w:val="es-UY" w:eastAsia="en-US"/>
        </w:rPr>
        <w:t>presentación de la firma, la cual incluirá</w:t>
      </w:r>
      <w:r w:rsidRPr="00CA0458">
        <w:rPr>
          <w:rFonts w:asciiTheme="minorHAnsi" w:eastAsia="Calibri" w:hAnsiTheme="minorHAnsi" w:cstheme="minorHAnsi"/>
          <w:sz w:val="22"/>
          <w:szCs w:val="22"/>
          <w:lang w:val="es-UY" w:eastAsia="en-US"/>
        </w:rPr>
        <w:t>:</w:t>
      </w:r>
    </w:p>
    <w:p w14:paraId="06F38065" w14:textId="77777777" w:rsidR="000B7FDE" w:rsidRPr="0017239A" w:rsidRDefault="009A4FC0" w:rsidP="000B7FDE">
      <w:pPr>
        <w:spacing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D</w:t>
      </w:r>
      <w:r w:rsidR="00837E03" w:rsidRPr="00CA0458">
        <w:rPr>
          <w:rFonts w:asciiTheme="minorHAnsi" w:eastAsia="Calibri" w:hAnsiTheme="minorHAnsi" w:cstheme="minorHAnsi"/>
          <w:sz w:val="22"/>
          <w:szCs w:val="22"/>
          <w:lang w:val="es-UY" w:eastAsia="en-US"/>
        </w:rPr>
        <w:t xml:space="preserve">etalle de la experiencia general de la </w:t>
      </w:r>
      <w:r w:rsidR="00837E03" w:rsidRPr="000326BA">
        <w:rPr>
          <w:rFonts w:asciiTheme="minorHAnsi" w:eastAsia="Calibri" w:hAnsiTheme="minorHAnsi" w:cstheme="minorHAnsi"/>
          <w:sz w:val="22"/>
          <w:szCs w:val="22"/>
          <w:lang w:val="es-UY" w:eastAsia="en-US"/>
        </w:rPr>
        <w:t>firma</w:t>
      </w:r>
      <w:r w:rsidR="001A3691" w:rsidRPr="000326BA">
        <w:rPr>
          <w:rFonts w:asciiTheme="minorHAnsi" w:eastAsia="Calibri" w:hAnsiTheme="minorHAnsi" w:cstheme="minorHAnsi"/>
          <w:sz w:val="22"/>
          <w:szCs w:val="22"/>
          <w:lang w:val="es-UY" w:eastAsia="en-US"/>
        </w:rPr>
        <w:t xml:space="preserve">: </w:t>
      </w:r>
      <w:r w:rsidR="00167ECB" w:rsidRPr="000326BA">
        <w:rPr>
          <w:rFonts w:asciiTheme="minorHAnsi" w:eastAsia="Calibri" w:hAnsiTheme="minorHAnsi" w:cstheme="minorHAnsi"/>
          <w:sz w:val="22"/>
          <w:szCs w:val="22"/>
          <w:lang w:val="es-UY" w:eastAsia="en-US"/>
        </w:rPr>
        <w:t>descripción</w:t>
      </w:r>
      <w:r w:rsidR="001A3691" w:rsidRPr="000326BA">
        <w:rPr>
          <w:rFonts w:asciiTheme="minorHAnsi" w:eastAsia="Calibri" w:hAnsiTheme="minorHAnsi" w:cstheme="minorHAnsi"/>
          <w:sz w:val="22"/>
          <w:szCs w:val="22"/>
          <w:lang w:val="es-UY" w:eastAsia="en-US"/>
        </w:rPr>
        <w:t xml:space="preserve"> de </w:t>
      </w:r>
      <w:r w:rsidR="00E223C8" w:rsidRPr="000326BA">
        <w:rPr>
          <w:rFonts w:asciiTheme="minorHAnsi" w:eastAsia="Calibri" w:hAnsiTheme="minorHAnsi" w:cstheme="minorHAnsi"/>
          <w:sz w:val="22"/>
          <w:szCs w:val="22"/>
          <w:lang w:val="es-UY" w:eastAsia="en-US"/>
        </w:rPr>
        <w:t xml:space="preserve">un máximo de 10 proyectos </w:t>
      </w:r>
      <w:r w:rsidR="001A3691" w:rsidRPr="000326BA">
        <w:rPr>
          <w:rFonts w:asciiTheme="minorHAnsi" w:eastAsia="Calibri" w:hAnsiTheme="minorHAnsi" w:cstheme="minorHAnsi"/>
          <w:sz w:val="22"/>
          <w:szCs w:val="22"/>
          <w:lang w:val="es-UY" w:eastAsia="en-US"/>
        </w:rPr>
        <w:t xml:space="preserve"> similares </w:t>
      </w:r>
      <w:r w:rsidR="00C470EA" w:rsidRPr="000326BA">
        <w:rPr>
          <w:rFonts w:asciiTheme="minorHAnsi" w:eastAsia="Calibri" w:hAnsiTheme="minorHAnsi" w:cstheme="minorHAnsi"/>
          <w:sz w:val="22"/>
          <w:szCs w:val="22"/>
          <w:lang w:val="es-UY" w:eastAsia="en-US"/>
        </w:rPr>
        <w:t xml:space="preserve">al objeto del presente llamado, </w:t>
      </w:r>
      <w:r w:rsidR="001A3691" w:rsidRPr="000326BA">
        <w:rPr>
          <w:rFonts w:asciiTheme="minorHAnsi" w:eastAsia="Calibri" w:hAnsiTheme="minorHAnsi" w:cstheme="minorHAnsi"/>
          <w:sz w:val="22"/>
          <w:szCs w:val="22"/>
          <w:lang w:val="es-UY" w:eastAsia="en-US"/>
        </w:rPr>
        <w:t>realizados en los últimos 5 años</w:t>
      </w:r>
      <w:r w:rsidR="00E223C8" w:rsidRPr="000326BA">
        <w:rPr>
          <w:rFonts w:asciiTheme="minorHAnsi" w:eastAsia="Calibri" w:hAnsiTheme="minorHAnsi" w:cstheme="minorHAnsi"/>
          <w:sz w:val="22"/>
          <w:szCs w:val="22"/>
          <w:lang w:val="es-UY" w:eastAsia="en-US"/>
        </w:rPr>
        <w:t xml:space="preserve">. </w:t>
      </w:r>
      <w:r w:rsidR="00477F5C" w:rsidRPr="000326BA">
        <w:rPr>
          <w:rFonts w:asciiTheme="minorHAnsi" w:eastAsia="Calibri" w:hAnsiTheme="minorHAnsi" w:cstheme="minorHAnsi"/>
          <w:sz w:val="22"/>
          <w:szCs w:val="22"/>
          <w:lang w:val="es-UY" w:eastAsia="en-US"/>
        </w:rPr>
        <w:br/>
      </w:r>
      <w:r w:rsidR="00E223C8" w:rsidRPr="000326BA">
        <w:rPr>
          <w:rFonts w:asciiTheme="minorHAnsi" w:eastAsia="Calibri" w:hAnsiTheme="minorHAnsi" w:cstheme="minorHAnsi"/>
          <w:sz w:val="22"/>
          <w:szCs w:val="22"/>
          <w:lang w:val="es-UY" w:eastAsia="en-US"/>
        </w:rPr>
        <w:t>I</w:t>
      </w:r>
      <w:r w:rsidR="001A3691" w:rsidRPr="000326BA">
        <w:rPr>
          <w:rFonts w:asciiTheme="minorHAnsi" w:eastAsia="Calibri" w:hAnsiTheme="minorHAnsi" w:cstheme="minorHAnsi"/>
          <w:sz w:val="22"/>
          <w:szCs w:val="22"/>
          <w:lang w:val="es-UY" w:eastAsia="en-US"/>
        </w:rPr>
        <w:t>ncluir al menos</w:t>
      </w:r>
      <w:r w:rsidR="00167ECB" w:rsidRPr="000326BA">
        <w:rPr>
          <w:rFonts w:asciiTheme="minorHAnsi" w:eastAsia="Calibri" w:hAnsiTheme="minorHAnsi" w:cstheme="minorHAnsi"/>
          <w:sz w:val="22"/>
          <w:szCs w:val="22"/>
          <w:lang w:val="es-UY" w:eastAsia="en-US"/>
        </w:rPr>
        <w:t>:</w:t>
      </w:r>
      <w:r w:rsidR="001A3691" w:rsidRPr="000326BA">
        <w:rPr>
          <w:rFonts w:asciiTheme="minorHAnsi" w:eastAsia="Calibri" w:hAnsiTheme="minorHAnsi" w:cstheme="minorHAnsi"/>
          <w:sz w:val="22"/>
          <w:szCs w:val="22"/>
          <w:lang w:val="es-UY" w:eastAsia="en-US"/>
        </w:rPr>
        <w:t xml:space="preserve"> nombre del cliente, fecha de entrega, objeto del trabajo, </w:t>
      </w:r>
      <w:r w:rsidR="00477F5C" w:rsidRPr="000326BA">
        <w:rPr>
          <w:rFonts w:asciiTheme="minorHAnsi" w:eastAsia="Calibri" w:hAnsiTheme="minorHAnsi" w:cstheme="minorHAnsi"/>
          <w:sz w:val="22"/>
          <w:szCs w:val="22"/>
          <w:lang w:val="es-UY" w:eastAsia="en-US"/>
        </w:rPr>
        <w:t xml:space="preserve">grado de participación, </w:t>
      </w:r>
      <w:r w:rsidR="001A3691" w:rsidRPr="000326BA">
        <w:rPr>
          <w:rFonts w:asciiTheme="minorHAnsi" w:eastAsia="Calibri" w:hAnsiTheme="minorHAnsi" w:cstheme="minorHAnsi"/>
          <w:sz w:val="22"/>
          <w:szCs w:val="22"/>
          <w:lang w:val="es-UY" w:eastAsia="en-US"/>
        </w:rPr>
        <w:t>descripción de los tra</w:t>
      </w:r>
      <w:r w:rsidR="00167ECB" w:rsidRPr="000326BA">
        <w:rPr>
          <w:rFonts w:asciiTheme="minorHAnsi" w:eastAsia="Calibri" w:hAnsiTheme="minorHAnsi" w:cstheme="minorHAnsi"/>
          <w:sz w:val="22"/>
          <w:szCs w:val="22"/>
          <w:lang w:val="es-UY" w:eastAsia="en-US"/>
        </w:rPr>
        <w:t xml:space="preserve">bajos incluyendo el monto de la </w:t>
      </w:r>
      <w:r w:rsidR="000B7FDE" w:rsidRPr="000326BA">
        <w:rPr>
          <w:rFonts w:asciiTheme="minorHAnsi" w:eastAsia="Calibri" w:hAnsiTheme="minorHAnsi" w:cstheme="minorHAnsi"/>
          <w:sz w:val="22"/>
          <w:szCs w:val="22"/>
          <w:lang w:val="es-UY" w:eastAsia="en-US"/>
        </w:rPr>
        <w:t>inversión y la ubicación</w:t>
      </w:r>
      <w:r w:rsidR="00167ECB" w:rsidRPr="000326BA">
        <w:rPr>
          <w:rFonts w:asciiTheme="minorHAnsi" w:eastAsia="Calibri" w:hAnsiTheme="minorHAnsi" w:cstheme="minorHAnsi"/>
          <w:sz w:val="22"/>
          <w:szCs w:val="22"/>
          <w:lang w:val="es-UY" w:eastAsia="en-US"/>
        </w:rPr>
        <w:t>.</w:t>
      </w:r>
      <w:r w:rsidR="000B7FDE" w:rsidRPr="000326BA">
        <w:rPr>
          <w:rFonts w:asciiTheme="minorHAnsi" w:eastAsia="Calibri" w:hAnsiTheme="minorHAnsi" w:cstheme="minorHAnsi"/>
          <w:sz w:val="22"/>
          <w:szCs w:val="22"/>
          <w:lang w:val="es-UY" w:eastAsia="en-US"/>
        </w:rPr>
        <w:t xml:space="preserve"> En caso de presentarse más de diez proyectos, se considerarán solamente los diez primeros.</w:t>
      </w:r>
      <w:r w:rsidR="000B7FDE" w:rsidRPr="0017239A">
        <w:rPr>
          <w:rFonts w:asciiTheme="minorHAnsi" w:eastAsia="Calibri" w:hAnsiTheme="minorHAnsi" w:cstheme="minorHAnsi"/>
          <w:sz w:val="22"/>
          <w:szCs w:val="22"/>
          <w:lang w:val="es-UY" w:eastAsia="en-US"/>
        </w:rPr>
        <w:t xml:space="preserve"> </w:t>
      </w:r>
    </w:p>
    <w:p w14:paraId="46915E69" w14:textId="77777777" w:rsidR="00477F5C" w:rsidRPr="009F5875" w:rsidRDefault="00477F5C" w:rsidP="000B7FDE">
      <w:pPr>
        <w:spacing w:line="276" w:lineRule="auto"/>
        <w:jc w:val="both"/>
        <w:rPr>
          <w:rFonts w:asciiTheme="minorHAnsi" w:eastAsia="Calibri" w:hAnsiTheme="minorHAnsi" w:cstheme="minorHAnsi"/>
          <w:sz w:val="22"/>
          <w:szCs w:val="22"/>
          <w:lang w:val="es-UY" w:eastAsia="en-US"/>
        </w:rPr>
      </w:pPr>
    </w:p>
    <w:p w14:paraId="51DFB311" w14:textId="77777777" w:rsidR="006614F0" w:rsidRPr="009F5875" w:rsidRDefault="00477F5C" w:rsidP="000B7FDE">
      <w:pPr>
        <w:spacing w:line="276" w:lineRule="auto"/>
        <w:jc w:val="both"/>
        <w:rPr>
          <w:rFonts w:asciiTheme="minorHAnsi" w:eastAsia="Calibri" w:hAnsiTheme="minorHAnsi" w:cstheme="minorHAnsi"/>
          <w:sz w:val="22"/>
          <w:szCs w:val="22"/>
          <w:lang w:val="es-UY" w:eastAsia="en-US"/>
        </w:rPr>
      </w:pPr>
      <w:r w:rsidRPr="009F5875">
        <w:rPr>
          <w:rFonts w:asciiTheme="minorHAnsi" w:eastAsia="Calibri" w:hAnsiTheme="minorHAnsi" w:cstheme="minorHAnsi"/>
          <w:sz w:val="22"/>
          <w:szCs w:val="22"/>
          <w:lang w:val="es-UY" w:eastAsia="en-US"/>
        </w:rPr>
        <w:t>En</w:t>
      </w:r>
      <w:r w:rsidR="006614F0" w:rsidRPr="009F5875">
        <w:rPr>
          <w:rFonts w:asciiTheme="minorHAnsi" w:eastAsia="Calibri" w:hAnsiTheme="minorHAnsi" w:cstheme="minorHAnsi"/>
          <w:sz w:val="22"/>
          <w:szCs w:val="22"/>
          <w:lang w:val="es-UY" w:eastAsia="en-US"/>
        </w:rPr>
        <w:t xml:space="preserve"> esta instancia</w:t>
      </w:r>
      <w:r w:rsidR="00BF0F9F" w:rsidRPr="009F5875">
        <w:rPr>
          <w:rFonts w:asciiTheme="minorHAnsi" w:eastAsia="Calibri" w:hAnsiTheme="minorHAnsi" w:cstheme="minorHAnsi"/>
          <w:sz w:val="22"/>
          <w:szCs w:val="22"/>
          <w:lang w:val="es-UY" w:eastAsia="en-US"/>
        </w:rPr>
        <w:t>,</w:t>
      </w:r>
      <w:r w:rsidR="006614F0" w:rsidRPr="009F5875">
        <w:rPr>
          <w:rFonts w:asciiTheme="minorHAnsi" w:eastAsia="Calibri" w:hAnsiTheme="minorHAnsi" w:cstheme="minorHAnsi"/>
          <w:sz w:val="22"/>
          <w:szCs w:val="22"/>
          <w:lang w:val="es-UY" w:eastAsia="en-US"/>
        </w:rPr>
        <w:t xml:space="preserve"> </w:t>
      </w:r>
      <w:r w:rsidRPr="009F5875">
        <w:rPr>
          <w:rFonts w:asciiTheme="minorHAnsi" w:eastAsia="Calibri" w:hAnsiTheme="minorHAnsi" w:cstheme="minorHAnsi"/>
          <w:sz w:val="22"/>
          <w:szCs w:val="22"/>
          <w:lang w:val="es-UY" w:eastAsia="en-US"/>
        </w:rPr>
        <w:t xml:space="preserve">se consideraran únicamente los proyectos que sean de la autoría de la firma consultora, o las firmas consultoras con intención de consorcio, que se estén presentando. No </w:t>
      </w:r>
      <w:r w:rsidR="006614F0" w:rsidRPr="009F5875">
        <w:rPr>
          <w:rFonts w:asciiTheme="minorHAnsi" w:eastAsia="Calibri" w:hAnsiTheme="minorHAnsi" w:cstheme="minorHAnsi"/>
          <w:sz w:val="22"/>
          <w:szCs w:val="22"/>
          <w:lang w:val="es-UY" w:eastAsia="en-US"/>
        </w:rPr>
        <w:t>se considerará</w:t>
      </w:r>
      <w:r w:rsidRPr="009F5875">
        <w:rPr>
          <w:rFonts w:asciiTheme="minorHAnsi" w:eastAsia="Calibri" w:hAnsiTheme="minorHAnsi" w:cstheme="minorHAnsi"/>
          <w:sz w:val="22"/>
          <w:szCs w:val="22"/>
          <w:lang w:val="es-UY" w:eastAsia="en-US"/>
        </w:rPr>
        <w:t>n</w:t>
      </w:r>
      <w:r w:rsidR="006614F0" w:rsidRPr="009F5875">
        <w:rPr>
          <w:rFonts w:asciiTheme="minorHAnsi" w:eastAsia="Calibri" w:hAnsiTheme="minorHAnsi" w:cstheme="minorHAnsi"/>
          <w:sz w:val="22"/>
          <w:szCs w:val="22"/>
          <w:lang w:val="es-UY" w:eastAsia="en-US"/>
        </w:rPr>
        <w:t xml:space="preserve"> válidos los proyectos desarrollados </w:t>
      </w:r>
      <w:r w:rsidRPr="009F5875">
        <w:rPr>
          <w:rFonts w:asciiTheme="minorHAnsi" w:eastAsia="Calibri" w:hAnsiTheme="minorHAnsi" w:cstheme="minorHAnsi"/>
          <w:sz w:val="22"/>
          <w:szCs w:val="22"/>
          <w:lang w:val="es-UY" w:eastAsia="en-US"/>
        </w:rPr>
        <w:t xml:space="preserve">bajo </w:t>
      </w:r>
      <w:r w:rsidR="006614F0" w:rsidRPr="009F5875">
        <w:rPr>
          <w:rFonts w:asciiTheme="minorHAnsi" w:eastAsia="Calibri" w:hAnsiTheme="minorHAnsi" w:cstheme="minorHAnsi"/>
          <w:sz w:val="22"/>
          <w:szCs w:val="22"/>
          <w:lang w:val="es-UY" w:eastAsia="en-US"/>
        </w:rPr>
        <w:t xml:space="preserve">relación de dependencia. </w:t>
      </w:r>
    </w:p>
    <w:p w14:paraId="3690F8BF" w14:textId="77777777" w:rsidR="000B7FDE" w:rsidRDefault="000B7FDE" w:rsidP="000B7FDE">
      <w:pPr>
        <w:spacing w:line="276" w:lineRule="auto"/>
        <w:jc w:val="both"/>
        <w:rPr>
          <w:rFonts w:asciiTheme="minorHAnsi" w:eastAsia="Calibri" w:hAnsiTheme="minorHAnsi" w:cstheme="minorHAnsi"/>
          <w:color w:val="FF0000"/>
          <w:sz w:val="22"/>
          <w:szCs w:val="22"/>
          <w:lang w:val="es-UY" w:eastAsia="en-US"/>
        </w:rPr>
      </w:pPr>
    </w:p>
    <w:p w14:paraId="72A37F64" w14:textId="77777777" w:rsidR="00C1704F" w:rsidRDefault="00C1704F" w:rsidP="00DA464A">
      <w:pPr>
        <w:spacing w:line="276" w:lineRule="auto"/>
        <w:jc w:val="both"/>
        <w:rPr>
          <w:rFonts w:asciiTheme="minorHAnsi" w:eastAsia="Calibri" w:hAnsiTheme="minorHAnsi" w:cstheme="minorHAnsi"/>
          <w:sz w:val="22"/>
          <w:szCs w:val="22"/>
          <w:lang w:val="es-UY" w:eastAsia="en-US"/>
        </w:rPr>
      </w:pPr>
    </w:p>
    <w:p w14:paraId="055B0E87" w14:textId="77777777" w:rsidR="00364EBA" w:rsidRPr="00B15CD5" w:rsidRDefault="00C1704F" w:rsidP="00B15CD5">
      <w:pPr>
        <w:spacing w:line="276" w:lineRule="auto"/>
        <w:jc w:val="both"/>
        <w:rPr>
          <w:rFonts w:asciiTheme="minorHAnsi" w:eastAsia="Calibri" w:hAnsiTheme="minorHAnsi" w:cstheme="minorHAnsi"/>
          <w:b/>
          <w:sz w:val="22"/>
          <w:szCs w:val="22"/>
          <w:lang w:val="es-UY" w:eastAsia="en-US"/>
        </w:rPr>
      </w:pPr>
      <w:r w:rsidRPr="00364EBA">
        <w:rPr>
          <w:rFonts w:asciiTheme="minorHAnsi" w:eastAsia="Calibri" w:hAnsiTheme="minorHAnsi" w:cstheme="minorHAnsi"/>
          <w:b/>
          <w:sz w:val="22"/>
          <w:szCs w:val="22"/>
          <w:lang w:val="es-UY" w:eastAsia="en-US"/>
        </w:rPr>
        <w:t>Grilla de evaluación</w:t>
      </w:r>
      <w:r w:rsidR="00364EBA">
        <w:rPr>
          <w:rFonts w:asciiTheme="minorHAnsi" w:eastAsia="Calibri" w:hAnsiTheme="minorHAnsi" w:cstheme="minorHAnsi"/>
          <w:b/>
          <w:sz w:val="22"/>
          <w:szCs w:val="22"/>
          <w:lang w:val="es-UY" w:eastAsia="en-US"/>
        </w:rPr>
        <w:t>:</w:t>
      </w:r>
      <w:r w:rsidR="00774BE8">
        <w:rPr>
          <w:rFonts w:asciiTheme="minorHAnsi" w:eastAsia="Calibri" w:hAnsiTheme="minorHAnsi" w:cstheme="minorHAnsi"/>
          <w:b/>
          <w:sz w:val="22"/>
          <w:szCs w:val="22"/>
          <w:lang w:val="es-UY" w:eastAsia="en-US"/>
        </w:rPr>
        <w:t xml:space="preserve"> </w:t>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r>
      <w:r w:rsidR="00774BE8">
        <w:rPr>
          <w:rFonts w:asciiTheme="minorHAnsi" w:eastAsia="Calibri" w:hAnsiTheme="minorHAnsi" w:cstheme="minorHAnsi"/>
          <w:b/>
          <w:sz w:val="22"/>
          <w:szCs w:val="22"/>
          <w:lang w:val="es-UY" w:eastAsia="en-US"/>
        </w:rPr>
        <w:tab/>
        <w:t xml:space="preserve">   </w:t>
      </w:r>
      <w:r w:rsidR="00364EBA" w:rsidRPr="0002387E">
        <w:rPr>
          <w:rFonts w:asciiTheme="minorHAnsi" w:hAnsiTheme="minorHAnsi" w:cstheme="minorHAnsi"/>
          <w:color w:val="000000"/>
          <w:sz w:val="22"/>
          <w:u w:val="single"/>
          <w:lang w:val="es-CO"/>
        </w:rPr>
        <w:t>Puntos</w:t>
      </w:r>
    </w:p>
    <w:p w14:paraId="1148F370" w14:textId="77777777" w:rsidR="00364EBA" w:rsidRPr="0002387E" w:rsidRDefault="00364EBA" w:rsidP="00364EBA">
      <w:pPr>
        <w:autoSpaceDE w:val="0"/>
        <w:autoSpaceDN w:val="0"/>
        <w:adjustRightInd w:val="0"/>
        <w:spacing w:before="120" w:after="120"/>
        <w:ind w:right="480"/>
        <w:jc w:val="right"/>
        <w:rPr>
          <w:rFonts w:asciiTheme="minorHAnsi" w:hAnsiTheme="minorHAnsi" w:cstheme="minorHAnsi"/>
          <w:color w:val="000000"/>
          <w:sz w:val="22"/>
          <w:u w:val="single"/>
          <w:lang w:val="es-CO"/>
        </w:rPr>
      </w:pPr>
      <w:r w:rsidRPr="0002387E">
        <w:rPr>
          <w:rFonts w:asciiTheme="minorHAnsi" w:hAnsiTheme="minorHAnsi" w:cstheme="minorHAnsi"/>
          <w:color w:val="000000"/>
          <w:sz w:val="22"/>
          <w:lang w:val="es-CO"/>
        </w:rPr>
        <w:t>(Máximo</w:t>
      </w:r>
      <w:r w:rsidR="00A31B30">
        <w:rPr>
          <w:rFonts w:asciiTheme="minorHAnsi" w:hAnsiTheme="minorHAnsi" w:cstheme="minorHAnsi"/>
          <w:color w:val="000000"/>
          <w:sz w:val="22"/>
          <w:lang w:val="es-CO"/>
        </w:rPr>
        <w:t>s</w:t>
      </w:r>
      <w:r w:rsidRPr="0002387E">
        <w:rPr>
          <w:rFonts w:asciiTheme="minorHAnsi" w:hAnsiTheme="minorHAnsi" w:cstheme="minorHAnsi"/>
          <w:color w:val="000000"/>
          <w:sz w:val="22"/>
          <w:lang w:val="es-C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2"/>
        <w:gridCol w:w="940"/>
      </w:tblGrid>
      <w:tr w:rsidR="00364EBA" w:rsidRPr="0002387E" w14:paraId="3DC9CBF8" w14:textId="77777777" w:rsidTr="00364EBA">
        <w:trPr>
          <w:trHeight w:val="720"/>
          <w:jc w:val="center"/>
        </w:trPr>
        <w:tc>
          <w:tcPr>
            <w:tcW w:w="6612" w:type="dxa"/>
            <w:hideMark/>
          </w:tcPr>
          <w:p w14:paraId="36AFD17A" w14:textId="77777777" w:rsidR="00364EBA" w:rsidRPr="000326BA" w:rsidRDefault="00364EBA" w:rsidP="00364EBA">
            <w:pPr>
              <w:rPr>
                <w:rFonts w:asciiTheme="minorHAnsi" w:hAnsiTheme="minorHAnsi" w:cstheme="minorHAnsi"/>
                <w:b/>
              </w:rPr>
            </w:pPr>
            <w:r w:rsidRPr="000326BA">
              <w:rPr>
                <w:rFonts w:asciiTheme="minorHAnsi" w:hAnsiTheme="minorHAnsi" w:cstheme="minorHAnsi"/>
                <w:b/>
                <w:sz w:val="22"/>
                <w:lang w:val="es-UY"/>
              </w:rPr>
              <w:t xml:space="preserve">Antecedentes y experiencia de trabajo de la firma consultora en proyectos similares </w:t>
            </w:r>
          </w:p>
        </w:tc>
        <w:tc>
          <w:tcPr>
            <w:tcW w:w="940" w:type="dxa"/>
            <w:hideMark/>
          </w:tcPr>
          <w:p w14:paraId="1203FB3B" w14:textId="77777777" w:rsidR="00364EBA" w:rsidRPr="0002387E" w:rsidRDefault="00B15CD5" w:rsidP="00D5570C">
            <w:pPr>
              <w:spacing w:after="60"/>
              <w:jc w:val="center"/>
              <w:rPr>
                <w:rFonts w:asciiTheme="minorHAnsi" w:hAnsiTheme="minorHAnsi" w:cstheme="minorHAnsi"/>
                <w:b/>
              </w:rPr>
            </w:pPr>
            <w:r>
              <w:rPr>
                <w:rFonts w:asciiTheme="minorHAnsi" w:hAnsiTheme="minorHAnsi" w:cstheme="minorHAnsi"/>
                <w:b/>
                <w:sz w:val="22"/>
              </w:rPr>
              <w:t>100</w:t>
            </w:r>
          </w:p>
        </w:tc>
      </w:tr>
      <w:tr w:rsidR="00364EBA" w:rsidRPr="0002387E" w14:paraId="663E6604" w14:textId="77777777" w:rsidTr="00364EBA">
        <w:trPr>
          <w:trHeight w:val="266"/>
          <w:jc w:val="center"/>
        </w:trPr>
        <w:tc>
          <w:tcPr>
            <w:tcW w:w="6612" w:type="dxa"/>
            <w:hideMark/>
          </w:tcPr>
          <w:p w14:paraId="01A2B227" w14:textId="611A1F78" w:rsidR="00364EBA" w:rsidRPr="000326BA" w:rsidRDefault="009C39E8" w:rsidP="00D5570C">
            <w:pPr>
              <w:spacing w:after="60"/>
              <w:jc w:val="both"/>
              <w:rPr>
                <w:rFonts w:asciiTheme="minorHAnsi" w:hAnsiTheme="minorHAnsi" w:cstheme="minorHAnsi"/>
                <w:lang w:val="es-UY"/>
              </w:rPr>
            </w:pPr>
            <w:r w:rsidRPr="000326BA">
              <w:rPr>
                <w:rFonts w:asciiTheme="minorHAnsi" w:eastAsia="Calibri" w:hAnsiTheme="minorHAnsi" w:cstheme="minorHAnsi"/>
                <w:sz w:val="22"/>
                <w:szCs w:val="22"/>
                <w:lang w:val="es-UY" w:eastAsia="en-US"/>
              </w:rPr>
              <w:t>Proyectos similares al objeto del presente llamado</w:t>
            </w:r>
            <w:r w:rsidR="00AD4606" w:rsidRPr="000326BA">
              <w:rPr>
                <w:rFonts w:asciiTheme="minorHAnsi" w:eastAsia="Calibri" w:hAnsiTheme="minorHAnsi" w:cstheme="minorHAnsi"/>
                <w:sz w:val="22"/>
                <w:szCs w:val="22"/>
                <w:lang w:val="es-UY" w:eastAsia="en-US"/>
              </w:rPr>
              <w:t xml:space="preserve"> debidamente acreditados</w:t>
            </w:r>
            <w:r w:rsidRPr="000326BA">
              <w:rPr>
                <w:rFonts w:asciiTheme="minorHAnsi" w:eastAsia="Calibri" w:hAnsiTheme="minorHAnsi" w:cstheme="minorHAnsi"/>
                <w:sz w:val="22"/>
                <w:szCs w:val="22"/>
                <w:lang w:val="es-UY" w:eastAsia="en-US"/>
              </w:rPr>
              <w:t>, realizados en los últimos 5 año</w:t>
            </w:r>
            <w:r w:rsidR="009F7F22">
              <w:rPr>
                <w:rFonts w:asciiTheme="minorHAnsi" w:eastAsia="Calibri" w:hAnsiTheme="minorHAnsi" w:cstheme="minorHAnsi"/>
                <w:sz w:val="22"/>
                <w:szCs w:val="22"/>
                <w:lang w:val="es-UY" w:eastAsia="en-US"/>
              </w:rPr>
              <w:t>s</w:t>
            </w:r>
            <w:r w:rsidRPr="000326BA">
              <w:rPr>
                <w:rFonts w:asciiTheme="minorHAnsi" w:hAnsiTheme="minorHAnsi" w:cstheme="minorHAnsi"/>
                <w:sz w:val="22"/>
                <w:lang w:val="es-UY"/>
              </w:rPr>
              <w:t xml:space="preserve"> (máximo 10 puntos por proyecto)</w:t>
            </w:r>
          </w:p>
        </w:tc>
        <w:tc>
          <w:tcPr>
            <w:tcW w:w="940" w:type="dxa"/>
            <w:hideMark/>
          </w:tcPr>
          <w:p w14:paraId="59993977" w14:textId="77777777" w:rsidR="00364EBA" w:rsidRPr="0002387E" w:rsidRDefault="00364EBA" w:rsidP="00D5570C">
            <w:pPr>
              <w:spacing w:after="60"/>
              <w:jc w:val="center"/>
              <w:rPr>
                <w:rFonts w:asciiTheme="minorHAnsi" w:hAnsiTheme="minorHAnsi" w:cstheme="minorHAnsi"/>
                <w:b/>
                <w:lang w:val="es-UY"/>
              </w:rPr>
            </w:pPr>
          </w:p>
        </w:tc>
      </w:tr>
    </w:tbl>
    <w:p w14:paraId="02DCA051" w14:textId="77777777" w:rsidR="00B15CD5" w:rsidRDefault="00B15CD5" w:rsidP="00F3260B">
      <w:pPr>
        <w:spacing w:after="200" w:line="276" w:lineRule="auto"/>
        <w:jc w:val="both"/>
        <w:rPr>
          <w:rFonts w:asciiTheme="minorHAnsi" w:eastAsia="Calibri" w:hAnsiTheme="minorHAnsi" w:cstheme="minorHAnsi"/>
          <w:sz w:val="22"/>
          <w:szCs w:val="22"/>
          <w:lang w:val="es-UY" w:eastAsia="en-US"/>
        </w:rPr>
      </w:pPr>
    </w:p>
    <w:p w14:paraId="64FEF660" w14:textId="77777777" w:rsidR="00837E03" w:rsidRPr="00CA0458" w:rsidRDefault="00201B01" w:rsidP="00F3260B">
      <w:pPr>
        <w:spacing w:after="200"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 xml:space="preserve">Adicionalmente se podrán solicitar </w:t>
      </w:r>
      <w:r w:rsidR="00837E03" w:rsidRPr="00CA0458">
        <w:rPr>
          <w:rFonts w:asciiTheme="minorHAnsi" w:eastAsia="Calibri" w:hAnsiTheme="minorHAnsi" w:cstheme="minorHAnsi"/>
          <w:sz w:val="22"/>
          <w:szCs w:val="22"/>
          <w:lang w:val="es-UY" w:eastAsia="en-US"/>
        </w:rPr>
        <w:t>consultas o aclaraciones a la casilla</w:t>
      </w:r>
      <w:r w:rsidR="00774BE8">
        <w:rPr>
          <w:rFonts w:asciiTheme="minorHAnsi" w:eastAsia="Calibri" w:hAnsiTheme="minorHAnsi" w:cstheme="minorHAnsi"/>
          <w:sz w:val="22"/>
          <w:szCs w:val="22"/>
          <w:lang w:val="es-UY" w:eastAsia="en-US"/>
        </w:rPr>
        <w:t xml:space="preserve"> </w:t>
      </w:r>
      <w:hyperlink r:id="rId8" w:history="1">
        <w:r w:rsidR="00DC7527" w:rsidRPr="0049000F">
          <w:rPr>
            <w:rStyle w:val="Hipervnculo"/>
          </w:rPr>
          <w:t>uc.adquisiciones@opp.gub.uy</w:t>
        </w:r>
      </w:hyperlink>
      <w:r w:rsidR="001C1380" w:rsidRPr="001C1380">
        <w:rPr>
          <w:rFonts w:asciiTheme="minorHAnsi" w:eastAsia="Calibri" w:hAnsiTheme="minorHAnsi" w:cstheme="minorHAnsi"/>
          <w:sz w:val="22"/>
          <w:szCs w:val="22"/>
          <w:lang w:val="es-UY" w:eastAsia="en-US"/>
        </w:rPr>
        <w:t>,</w:t>
      </w:r>
      <w:r w:rsidR="00774BE8">
        <w:rPr>
          <w:rFonts w:asciiTheme="minorHAnsi" w:eastAsia="Calibri" w:hAnsiTheme="minorHAnsi" w:cstheme="minorHAnsi"/>
          <w:sz w:val="22"/>
          <w:szCs w:val="22"/>
          <w:lang w:val="es-UY" w:eastAsia="en-US"/>
        </w:rPr>
        <w:t xml:space="preserve"> </w:t>
      </w:r>
      <w:r w:rsidR="0049000F">
        <w:rPr>
          <w:rFonts w:asciiTheme="minorHAnsi" w:eastAsia="Calibri" w:hAnsiTheme="minorHAnsi" w:cstheme="minorHAnsi"/>
          <w:sz w:val="22"/>
          <w:szCs w:val="22"/>
          <w:lang w:val="es-UY" w:eastAsia="en-US"/>
        </w:rPr>
        <w:t xml:space="preserve">hasta </w:t>
      </w:r>
      <w:r w:rsidR="00837E03" w:rsidRPr="00CA0458">
        <w:rPr>
          <w:rFonts w:asciiTheme="minorHAnsi" w:eastAsia="Calibri" w:hAnsiTheme="minorHAnsi" w:cstheme="minorHAnsi"/>
          <w:sz w:val="22"/>
          <w:szCs w:val="22"/>
          <w:lang w:val="es-UY" w:eastAsia="en-US"/>
        </w:rPr>
        <w:t>5 días antes de la fecha límite de cierre de recepción de las expresiones de</w:t>
      </w:r>
      <w:r w:rsidR="00774BE8">
        <w:rPr>
          <w:rFonts w:asciiTheme="minorHAnsi" w:eastAsia="Calibri" w:hAnsiTheme="minorHAnsi" w:cstheme="minorHAnsi"/>
          <w:sz w:val="22"/>
          <w:szCs w:val="22"/>
          <w:lang w:val="es-UY" w:eastAsia="en-US"/>
        </w:rPr>
        <w:t xml:space="preserve"> </w:t>
      </w:r>
      <w:r w:rsidR="00837E03" w:rsidRPr="00CA0458">
        <w:rPr>
          <w:rFonts w:asciiTheme="minorHAnsi" w:eastAsia="Calibri" w:hAnsiTheme="minorHAnsi" w:cstheme="minorHAnsi"/>
          <w:sz w:val="22"/>
          <w:szCs w:val="22"/>
          <w:lang w:val="es-UY" w:eastAsia="en-US"/>
        </w:rPr>
        <w:t>interés.</w:t>
      </w:r>
      <w:r w:rsidR="008D4713">
        <w:rPr>
          <w:rFonts w:asciiTheme="minorHAnsi" w:eastAsia="Calibri" w:hAnsiTheme="minorHAnsi" w:cstheme="minorHAnsi"/>
          <w:sz w:val="22"/>
          <w:szCs w:val="22"/>
          <w:lang w:val="es-UY" w:eastAsia="en-US"/>
        </w:rPr>
        <w:t xml:space="preserve"> </w:t>
      </w:r>
      <w:r w:rsidR="0049000F" w:rsidRPr="0049000F">
        <w:rPr>
          <w:rFonts w:asciiTheme="minorHAnsi" w:eastAsia="Calibri" w:hAnsiTheme="minorHAnsi" w:cstheme="minorHAnsi"/>
          <w:sz w:val="22"/>
          <w:szCs w:val="22"/>
          <w:lang w:val="es-UY" w:eastAsia="en-US"/>
        </w:rPr>
        <w:t>OPP responderá a la firma consultante por correo electrónico y publicará las respuestas en la web de la Ag</w:t>
      </w:r>
      <w:bookmarkStart w:id="2" w:name="_GoBack"/>
      <w:bookmarkEnd w:id="2"/>
      <w:r w:rsidR="0049000F" w:rsidRPr="0049000F">
        <w:rPr>
          <w:rFonts w:asciiTheme="minorHAnsi" w:eastAsia="Calibri" w:hAnsiTheme="minorHAnsi" w:cstheme="minorHAnsi"/>
          <w:sz w:val="22"/>
          <w:szCs w:val="22"/>
          <w:lang w:val="es-UY" w:eastAsia="en-US"/>
        </w:rPr>
        <w:t>encia Reguladora de Compras Estatales (ARCE).</w:t>
      </w:r>
    </w:p>
    <w:p w14:paraId="243EAE80" w14:textId="6A1B53EE" w:rsidR="00837E03" w:rsidRDefault="00837E03" w:rsidP="00B96F23">
      <w:pPr>
        <w:spacing w:line="276" w:lineRule="auto"/>
        <w:jc w:val="both"/>
        <w:rPr>
          <w:rFonts w:asciiTheme="minorHAnsi" w:eastAsia="Calibri" w:hAnsiTheme="minorHAnsi" w:cstheme="minorHAnsi"/>
          <w:sz w:val="22"/>
          <w:szCs w:val="22"/>
          <w:lang w:val="es-UY" w:eastAsia="en-US"/>
        </w:rPr>
      </w:pPr>
      <w:r w:rsidRPr="00CA0458">
        <w:rPr>
          <w:rFonts w:asciiTheme="minorHAnsi" w:eastAsia="Calibri" w:hAnsiTheme="minorHAnsi" w:cstheme="minorHAnsi"/>
          <w:sz w:val="22"/>
          <w:szCs w:val="22"/>
          <w:lang w:val="es-UY" w:eastAsia="en-US"/>
        </w:rPr>
        <w:t xml:space="preserve">Las expresiones de interés </w:t>
      </w:r>
      <w:r w:rsidRPr="00B4772E">
        <w:rPr>
          <w:rFonts w:asciiTheme="minorHAnsi" w:eastAsia="Calibri" w:hAnsiTheme="minorHAnsi" w:cstheme="minorHAnsi"/>
          <w:sz w:val="22"/>
          <w:szCs w:val="22"/>
          <w:lang w:val="es-UY" w:eastAsia="en-US"/>
        </w:rPr>
        <w:t xml:space="preserve">serán recibidas hasta el </w:t>
      </w:r>
      <w:r w:rsidR="00DC7527" w:rsidRPr="000326BA">
        <w:rPr>
          <w:rFonts w:asciiTheme="minorHAnsi" w:eastAsia="Calibri" w:hAnsiTheme="minorHAnsi" w:cstheme="minorHAnsi"/>
          <w:b/>
          <w:sz w:val="22"/>
          <w:szCs w:val="22"/>
          <w:lang w:val="es-UY" w:eastAsia="en-US"/>
        </w:rPr>
        <w:t xml:space="preserve">día </w:t>
      </w:r>
      <w:r w:rsidR="0017239A" w:rsidRPr="000326BA">
        <w:rPr>
          <w:rFonts w:asciiTheme="minorHAnsi" w:eastAsia="Calibri" w:hAnsiTheme="minorHAnsi" w:cstheme="minorHAnsi"/>
          <w:b/>
          <w:sz w:val="22"/>
          <w:szCs w:val="22"/>
          <w:lang w:val="es-UY" w:eastAsia="en-US"/>
        </w:rPr>
        <w:t>XX</w:t>
      </w:r>
      <w:r w:rsidR="00DC7527" w:rsidRPr="000326BA">
        <w:rPr>
          <w:rFonts w:asciiTheme="minorHAnsi" w:eastAsia="Calibri" w:hAnsiTheme="minorHAnsi" w:cstheme="minorHAnsi"/>
          <w:b/>
          <w:sz w:val="22"/>
          <w:szCs w:val="22"/>
          <w:lang w:val="es-UY" w:eastAsia="en-US"/>
        </w:rPr>
        <w:t xml:space="preserve"> de </w:t>
      </w:r>
      <w:r w:rsidR="0017239A" w:rsidRPr="000326BA">
        <w:rPr>
          <w:rFonts w:asciiTheme="minorHAnsi" w:eastAsia="Calibri" w:hAnsiTheme="minorHAnsi" w:cstheme="minorHAnsi"/>
          <w:b/>
          <w:sz w:val="22"/>
          <w:szCs w:val="22"/>
          <w:lang w:val="es-UY" w:eastAsia="en-US"/>
        </w:rPr>
        <w:t>julio</w:t>
      </w:r>
      <w:r w:rsidR="00DC7527" w:rsidRPr="000326BA">
        <w:rPr>
          <w:rFonts w:asciiTheme="minorHAnsi" w:eastAsia="Calibri" w:hAnsiTheme="minorHAnsi" w:cstheme="minorHAnsi"/>
          <w:b/>
          <w:sz w:val="22"/>
          <w:szCs w:val="22"/>
          <w:lang w:val="es-UY" w:eastAsia="en-US"/>
        </w:rPr>
        <w:t xml:space="preserve"> de 202</w:t>
      </w:r>
      <w:r w:rsidR="008E22CE" w:rsidRPr="000326BA">
        <w:rPr>
          <w:rFonts w:asciiTheme="minorHAnsi" w:eastAsia="Calibri" w:hAnsiTheme="minorHAnsi" w:cstheme="minorHAnsi"/>
          <w:b/>
          <w:sz w:val="22"/>
          <w:szCs w:val="22"/>
          <w:lang w:val="es-UY" w:eastAsia="en-US"/>
        </w:rPr>
        <w:t>2</w:t>
      </w:r>
      <w:r w:rsidR="00DC7527" w:rsidRPr="000326BA">
        <w:rPr>
          <w:rFonts w:asciiTheme="minorHAnsi" w:eastAsia="Calibri" w:hAnsiTheme="minorHAnsi" w:cstheme="minorHAnsi"/>
          <w:sz w:val="22"/>
          <w:szCs w:val="22"/>
          <w:lang w:val="es-UY" w:eastAsia="en-US"/>
        </w:rPr>
        <w:t xml:space="preserve">, </w:t>
      </w:r>
      <w:r w:rsidR="00DC7527" w:rsidRPr="000326BA">
        <w:rPr>
          <w:rFonts w:asciiTheme="minorHAnsi" w:eastAsia="Calibri" w:hAnsiTheme="minorHAnsi" w:cstheme="minorHAnsi"/>
          <w:b/>
          <w:sz w:val="22"/>
          <w:szCs w:val="22"/>
          <w:lang w:val="es-UY" w:eastAsia="en-US"/>
        </w:rPr>
        <w:t xml:space="preserve">hora </w:t>
      </w:r>
      <w:r w:rsidR="00B4772E" w:rsidRPr="000326BA">
        <w:rPr>
          <w:rFonts w:asciiTheme="minorHAnsi" w:eastAsia="Calibri" w:hAnsiTheme="minorHAnsi" w:cstheme="minorHAnsi"/>
          <w:b/>
          <w:sz w:val="22"/>
          <w:szCs w:val="22"/>
          <w:lang w:val="es-UY" w:eastAsia="en-US"/>
        </w:rPr>
        <w:t>11:00</w:t>
      </w:r>
      <w:r w:rsidR="00DC7527" w:rsidRPr="000326BA">
        <w:rPr>
          <w:rFonts w:asciiTheme="minorHAnsi" w:eastAsia="Calibri" w:hAnsiTheme="minorHAnsi" w:cstheme="minorHAnsi"/>
          <w:sz w:val="22"/>
          <w:szCs w:val="22"/>
          <w:lang w:val="es-UY" w:eastAsia="en-US"/>
        </w:rPr>
        <w:t>,</w:t>
      </w:r>
      <w:r w:rsidR="00DC7527" w:rsidRPr="00DC7527">
        <w:rPr>
          <w:rFonts w:asciiTheme="minorHAnsi" w:eastAsia="Calibri" w:hAnsiTheme="minorHAnsi" w:cstheme="minorHAnsi"/>
          <w:sz w:val="22"/>
          <w:szCs w:val="22"/>
          <w:lang w:val="es-UY" w:eastAsia="en-US"/>
        </w:rPr>
        <w:t xml:space="preserve"> únicamente en línea a través del portal de compras estatales</w:t>
      </w:r>
      <w:r w:rsidRPr="00CA0458">
        <w:rPr>
          <w:rFonts w:asciiTheme="minorHAnsi" w:eastAsia="Calibri" w:hAnsiTheme="minorHAnsi" w:cstheme="minorHAnsi"/>
          <w:sz w:val="22"/>
          <w:szCs w:val="22"/>
          <w:lang w:val="es-UY" w:eastAsia="en-US"/>
        </w:rPr>
        <w:t>.</w:t>
      </w:r>
      <w:r w:rsidR="00275D5F">
        <w:rPr>
          <w:rFonts w:asciiTheme="minorHAnsi" w:eastAsia="Calibri" w:hAnsiTheme="minorHAnsi" w:cstheme="minorHAnsi"/>
          <w:sz w:val="22"/>
          <w:szCs w:val="22"/>
          <w:lang w:val="es-UY" w:eastAsia="en-US"/>
        </w:rPr>
        <w:t xml:space="preserve"> Los candidatos deberán estar en estado “Activo” en el Registro Único de Proveedores del Estado (RUPE).</w:t>
      </w:r>
    </w:p>
    <w:p w14:paraId="13B92504" w14:textId="77777777" w:rsidR="0049000F" w:rsidRDefault="00CE499A" w:rsidP="00CE499A">
      <w:pPr>
        <w:tabs>
          <w:tab w:val="left" w:pos="7132"/>
        </w:tabs>
        <w:spacing w:line="276" w:lineRule="auto"/>
        <w:jc w:val="both"/>
        <w:rPr>
          <w:rFonts w:asciiTheme="minorHAnsi" w:eastAsia="Calibri" w:hAnsiTheme="minorHAnsi" w:cstheme="minorHAnsi"/>
          <w:sz w:val="22"/>
          <w:szCs w:val="22"/>
          <w:lang w:val="es-UY" w:eastAsia="en-US"/>
        </w:rPr>
      </w:pPr>
      <w:r>
        <w:rPr>
          <w:rFonts w:asciiTheme="minorHAnsi" w:eastAsia="Calibri" w:hAnsiTheme="minorHAnsi" w:cstheme="minorHAnsi"/>
          <w:sz w:val="22"/>
          <w:szCs w:val="22"/>
          <w:lang w:val="es-UY" w:eastAsia="en-US"/>
        </w:rPr>
        <w:tab/>
      </w:r>
    </w:p>
    <w:p w14:paraId="40CDCCFD" w14:textId="77777777" w:rsidR="00C1704F" w:rsidRPr="0049000F" w:rsidRDefault="0049000F" w:rsidP="0049000F">
      <w:pPr>
        <w:spacing w:line="276" w:lineRule="auto"/>
        <w:jc w:val="both"/>
        <w:rPr>
          <w:rFonts w:asciiTheme="minorHAnsi" w:eastAsia="Calibri" w:hAnsiTheme="minorHAnsi" w:cstheme="minorHAnsi"/>
          <w:sz w:val="22"/>
          <w:szCs w:val="22"/>
          <w:lang w:val="es-UY" w:eastAsia="en-US"/>
        </w:rPr>
      </w:pPr>
      <w:r w:rsidRPr="0049000F">
        <w:rPr>
          <w:rFonts w:asciiTheme="minorHAnsi" w:eastAsia="Calibri" w:hAnsiTheme="minorHAnsi" w:cstheme="minorHAnsi"/>
          <w:sz w:val="22"/>
          <w:szCs w:val="22"/>
          <w:lang w:val="es-UY" w:eastAsia="en-US"/>
        </w:rPr>
        <w:t xml:space="preserve">La OPP se reserva el derecho de dejar sin efecto el presente llamado en cualquier etapa del procedimiento según se estime conveniente a los efectos de esta administración. </w:t>
      </w:r>
    </w:p>
    <w:p w14:paraId="323DEB24" w14:textId="77777777" w:rsidR="00C10086" w:rsidRPr="00CA0458" w:rsidRDefault="00C10086" w:rsidP="00B96F23">
      <w:pPr>
        <w:spacing w:line="276" w:lineRule="auto"/>
        <w:jc w:val="both"/>
        <w:rPr>
          <w:rFonts w:asciiTheme="minorHAnsi" w:eastAsia="Calibri" w:hAnsiTheme="minorHAnsi" w:cstheme="minorHAnsi"/>
          <w:sz w:val="22"/>
          <w:szCs w:val="22"/>
          <w:lang w:val="es-UY" w:eastAsia="en-US"/>
        </w:rPr>
      </w:pPr>
    </w:p>
    <w:sectPr w:rsidR="00C10086" w:rsidRPr="00CA0458" w:rsidSect="00364EBA">
      <w:headerReference w:type="even" r:id="rId9"/>
      <w:headerReference w:type="default" r:id="rId10"/>
      <w:footerReference w:type="default" r:id="rId11"/>
      <w:pgSz w:w="11906" w:h="16838"/>
      <w:pgMar w:top="2552" w:right="1701" w:bottom="1417"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CD389" w14:textId="77777777" w:rsidR="008A49E2" w:rsidRDefault="008A49E2" w:rsidP="00C4340E">
      <w:r>
        <w:separator/>
      </w:r>
    </w:p>
  </w:endnote>
  <w:endnote w:type="continuationSeparator" w:id="0">
    <w:p w14:paraId="425E7478" w14:textId="77777777" w:rsidR="008A49E2" w:rsidRDefault="008A49E2" w:rsidP="00C4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CFDA1" w14:textId="77777777" w:rsidR="00521083" w:rsidRDefault="00521083">
    <w:pPr>
      <w:rPr>
        <w:sz w:val="20"/>
        <w:lang w:eastAsia="ar-SA"/>
      </w:rPr>
    </w:pPr>
  </w:p>
  <w:p w14:paraId="63CACBA6" w14:textId="77777777" w:rsidR="00521083" w:rsidRDefault="005210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286C5" w14:textId="77777777" w:rsidR="008A49E2" w:rsidRDefault="008A49E2" w:rsidP="00C4340E">
      <w:r>
        <w:separator/>
      </w:r>
    </w:p>
  </w:footnote>
  <w:footnote w:type="continuationSeparator" w:id="0">
    <w:p w14:paraId="08C0392D" w14:textId="77777777" w:rsidR="008A49E2" w:rsidRDefault="008A49E2" w:rsidP="00C43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FDB0" w14:textId="2C6E8596" w:rsidR="00521083" w:rsidRDefault="0017239A" w:rsidP="00022D2F">
    <w:pPr>
      <w:pStyle w:val="Encabezado"/>
      <w:jc w:val="right"/>
    </w:pPr>
    <w:r>
      <w:rPr>
        <w:noProof/>
      </w:rPr>
      <w:t xml:space="preserve">   LOGO  INTENDENCIA</w:t>
    </w:r>
    <w:r w:rsidRPr="00DC7527">
      <w:rPr>
        <w:rFonts w:ascii="Lucida Sans Unicode" w:hAnsi="Lucida Sans Unicode" w:cs="Lucida Sans Unicode"/>
        <w:b/>
        <w:noProof/>
      </w:rPr>
      <w:t xml:space="preserve"> </w:t>
    </w:r>
    <w:r w:rsidR="004664B9">
      <w:rPr>
        <w:noProof/>
        <w:lang w:val="es-UY" w:eastAsia="es-UY"/>
      </w:rPr>
      <mc:AlternateContent>
        <mc:Choice Requires="wps">
          <w:drawing>
            <wp:anchor distT="45720" distB="45720" distL="114300" distR="114300" simplePos="0" relativeHeight="251662336" behindDoc="0" locked="0" layoutInCell="1" allowOverlap="1" wp14:anchorId="06C64C3F" wp14:editId="65834683">
              <wp:simplePos x="0" y="0"/>
              <wp:positionH relativeFrom="column">
                <wp:posOffset>-1080135</wp:posOffset>
              </wp:positionH>
              <wp:positionV relativeFrom="paragraph">
                <wp:posOffset>417195</wp:posOffset>
              </wp:positionV>
              <wp:extent cx="4086225" cy="419100"/>
              <wp:effectExtent l="0" t="0" r="0" b="0"/>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419100"/>
                      </a:xfrm>
                      <a:prstGeom prst="rect">
                        <a:avLst/>
                      </a:prstGeom>
                      <a:noFill/>
                      <a:ln w="9525">
                        <a:noFill/>
                        <a:miter lim="800000"/>
                        <a:headEnd/>
                        <a:tailEnd/>
                      </a:ln>
                    </wps:spPr>
                    <wps:txbx>
                      <w:txbxContent>
                        <w:p w14:paraId="445EB6E1" w14:textId="77777777" w:rsidR="00521083" w:rsidRPr="008A56E5" w:rsidRDefault="00521083" w:rsidP="00DC7527">
                          <w:pPr>
                            <w:spacing w:after="100" w:afterAutospacing="1"/>
                            <w:jc w:val="center"/>
                            <w:rPr>
                              <w:i/>
                              <w:iCs/>
                            </w:rPr>
                          </w:pPr>
                          <w:r w:rsidRPr="008A56E5">
                            <w:rPr>
                              <w:i/>
                              <w:iCs/>
                            </w:rPr>
                            <w:t>Presidencia de la República Oriental del Uruguay</w:t>
                          </w:r>
                          <w:r w:rsidRPr="008A56E5">
                            <w:rPr>
                              <w:i/>
                              <w:iCs/>
                            </w:rPr>
                            <w:br/>
                            <w:t>Oficina de Planeamiento y Presupuesto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C64C3F" id="_x0000_t202" coordsize="21600,21600" o:spt="202" path="m,l,21600r21600,l21600,xe">
              <v:stroke joinstyle="miter"/>
              <v:path gradientshapeok="t" o:connecttype="rect"/>
            </v:shapetype>
            <v:shape id="Cuadro de texto 2" o:spid="_x0000_s1026" type="#_x0000_t202" style="position:absolute;left:0;text-align:left;margin-left:-85.05pt;margin-top:32.85pt;width:321.75pt;height:3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" filled="f" stroked="f">
              <v:textbox>
                <w:txbxContent>
                  <w:p w14:paraId="445EB6E1" w14:textId="77777777" w:rsidR="00521083" w:rsidRPr="008A56E5" w:rsidRDefault="00521083" w:rsidP="00DC7527">
                    <w:pPr>
                      <w:spacing w:after="100" w:afterAutospacing="1"/>
                      <w:jc w:val="center"/>
                      <w:rPr>
                        <w:i/>
                        <w:iCs/>
                      </w:rPr>
                    </w:pPr>
                    <w:r w:rsidRPr="008A56E5">
                      <w:rPr>
                        <w:i/>
                        <w:iCs/>
                      </w:rPr>
                      <w:t>Presidencia de la República Oriental del Uruguay</w:t>
                    </w:r>
                    <w:r w:rsidRPr="008A56E5">
                      <w:rPr>
                        <w:i/>
                        <w:iCs/>
                      </w:rPr>
                      <w:br/>
                      <w:t>Oficina de Planeamiento y Presupuesto</w:t>
                    </w:r>
                  </w:p>
                </w:txbxContent>
              </v:textbox>
              <w10:wrap type="square"/>
            </v:shape>
          </w:pict>
        </mc:Fallback>
      </mc:AlternateContent>
    </w:r>
    <w:r w:rsidR="00521083" w:rsidRPr="00DC7527">
      <w:rPr>
        <w:noProof/>
        <w:lang w:val="es-UY" w:eastAsia="es-UY"/>
      </w:rPr>
      <w:drawing>
        <wp:anchor distT="0" distB="0" distL="114300" distR="114300" simplePos="0" relativeHeight="251663360" behindDoc="0" locked="0" layoutInCell="1" allowOverlap="1" wp14:anchorId="0067B98C" wp14:editId="2645ED3A">
          <wp:simplePos x="0" y="0"/>
          <wp:positionH relativeFrom="column">
            <wp:posOffset>593725</wp:posOffset>
          </wp:positionH>
          <wp:positionV relativeFrom="paragraph">
            <wp:posOffset>-313690</wp:posOffset>
          </wp:positionV>
          <wp:extent cx="552450" cy="730250"/>
          <wp:effectExtent l="0" t="0" r="0" b="0"/>
          <wp:wrapSquare wrapText="bothSides"/>
          <wp:docPr id="3" name="Gráfic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lo color.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a:fillRect/>
                  </a:stretch>
                </pic:blipFill>
                <pic:spPr>
                  <a:xfrm>
                    <a:off x="0" y="0"/>
                    <a:ext cx="552450" cy="7302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B267" w14:textId="2AF3572F" w:rsidR="00521083" w:rsidRDefault="0017239A" w:rsidP="00022D2F">
    <w:pPr>
      <w:pStyle w:val="Encabezado"/>
      <w:jc w:val="right"/>
      <w:rPr>
        <w:rFonts w:ascii="Lucida Sans Unicode" w:hAnsi="Lucida Sans Unicode" w:cs="Lucida Sans Unicode"/>
        <w:b/>
        <w:lang w:eastAsia="es-ES"/>
      </w:rPr>
    </w:pPr>
    <w:r>
      <w:rPr>
        <w:noProof/>
      </w:rPr>
      <w:t xml:space="preserve">              LOGO  INTENDENCIA</w:t>
    </w:r>
    <w:r w:rsidR="002C25FB" w:rsidRPr="00DC7527">
      <w:rPr>
        <w:rFonts w:ascii="Lucida Sans Unicode" w:hAnsi="Lucida Sans Unicode" w:cs="Lucida Sans Unicode"/>
        <w:b/>
        <w:noProof/>
      </w:rPr>
      <w:t xml:space="preserve"> </w:t>
    </w:r>
    <w:r w:rsidR="00521083" w:rsidRPr="00DC7527">
      <w:rPr>
        <w:rFonts w:ascii="Lucida Sans Unicode" w:hAnsi="Lucida Sans Unicode" w:cs="Lucida Sans Unicode"/>
        <w:b/>
        <w:noProof/>
        <w:lang w:val="es-UY" w:eastAsia="es-UY"/>
      </w:rPr>
      <w:drawing>
        <wp:anchor distT="0" distB="0" distL="114300" distR="114300" simplePos="0" relativeHeight="251660288" behindDoc="0" locked="0" layoutInCell="1" allowOverlap="1" wp14:anchorId="4C891E37" wp14:editId="4358F9A0">
          <wp:simplePos x="0" y="0"/>
          <wp:positionH relativeFrom="column">
            <wp:posOffset>637540</wp:posOffset>
          </wp:positionH>
          <wp:positionV relativeFrom="paragraph">
            <wp:posOffset>-198120</wp:posOffset>
          </wp:positionV>
          <wp:extent cx="552450" cy="730250"/>
          <wp:effectExtent l="0" t="0" r="0" b="0"/>
          <wp:wrapSquare wrapText="bothSides"/>
          <wp:docPr id="2" name="Gráfic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culo color.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a:fillRect/>
                  </a:stretch>
                </pic:blipFill>
                <pic:spPr>
                  <a:xfrm>
                    <a:off x="0" y="0"/>
                    <a:ext cx="552450" cy="730250"/>
                  </a:xfrm>
                  <a:prstGeom prst="rect">
                    <a:avLst/>
                  </a:prstGeom>
                </pic:spPr>
              </pic:pic>
            </a:graphicData>
          </a:graphic>
        </wp:anchor>
      </w:drawing>
    </w:r>
    <w:r w:rsidR="004664B9">
      <w:rPr>
        <w:rFonts w:ascii="Lucida Sans Unicode" w:hAnsi="Lucida Sans Unicode" w:cs="Lucida Sans Unicode"/>
        <w:b/>
        <w:noProof/>
        <w:lang w:val="es-UY" w:eastAsia="es-UY"/>
      </w:rPr>
      <mc:AlternateContent>
        <mc:Choice Requires="wps">
          <w:drawing>
            <wp:anchor distT="45720" distB="45720" distL="114300" distR="114300" simplePos="0" relativeHeight="251659264" behindDoc="0" locked="0" layoutInCell="1" allowOverlap="1" wp14:anchorId="476D3A34" wp14:editId="7E2EA765">
              <wp:simplePos x="0" y="0"/>
              <wp:positionH relativeFrom="column">
                <wp:posOffset>-1062355</wp:posOffset>
              </wp:positionH>
              <wp:positionV relativeFrom="paragraph">
                <wp:posOffset>525145</wp:posOffset>
              </wp:positionV>
              <wp:extent cx="4038600" cy="5905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590550"/>
                      </a:xfrm>
                      <a:prstGeom prst="rect">
                        <a:avLst/>
                      </a:prstGeom>
                      <a:noFill/>
                      <a:ln w="9525">
                        <a:noFill/>
                        <a:miter lim="800000"/>
                        <a:headEnd/>
                        <a:tailEnd/>
                      </a:ln>
                    </wps:spPr>
                    <wps:txbx>
                      <w:txbxContent>
                        <w:p w14:paraId="4A2BE87B" w14:textId="77777777" w:rsidR="00521083" w:rsidRPr="008A56E5" w:rsidRDefault="00521083" w:rsidP="00DC7527">
                          <w:pPr>
                            <w:spacing w:after="100" w:afterAutospacing="1"/>
                            <w:jc w:val="center"/>
                            <w:rPr>
                              <w:i/>
                              <w:iCs/>
                            </w:rPr>
                          </w:pPr>
                          <w:r w:rsidRPr="008A56E5">
                            <w:rPr>
                              <w:i/>
                              <w:iCs/>
                            </w:rPr>
                            <w:t>Presidencia de la República Oriental del Uruguay</w:t>
                          </w:r>
                          <w:r w:rsidRPr="008A56E5">
                            <w:rPr>
                              <w:i/>
                              <w:iCs/>
                            </w:rPr>
                            <w:br/>
                            <w:t>Oficina de Planeamiento y Presupuesto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6D3A34" id="_x0000_t202" coordsize="21600,21600" o:spt="202" path="m,l,21600r21600,l21600,xe">
              <v:stroke joinstyle="miter"/>
              <v:path gradientshapeok="t" o:connecttype="rect"/>
            </v:shapetype>
            <v:shape id="_x0000_s1027" type="#_x0000_t202" style="position:absolute;left:0;text-align:left;margin-left:-83.65pt;margin-top:41.35pt;width:318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" filled="f" stroked="f">
              <v:textbox>
                <w:txbxContent>
                  <w:p w14:paraId="4A2BE87B" w14:textId="77777777" w:rsidR="00521083" w:rsidRPr="008A56E5" w:rsidRDefault="00521083" w:rsidP="00DC7527">
                    <w:pPr>
                      <w:spacing w:after="100" w:afterAutospacing="1"/>
                      <w:jc w:val="center"/>
                      <w:rPr>
                        <w:i/>
                        <w:iCs/>
                      </w:rPr>
                    </w:pPr>
                    <w:r w:rsidRPr="008A56E5">
                      <w:rPr>
                        <w:i/>
                        <w:iCs/>
                      </w:rPr>
                      <w:t>Presidencia de la República Oriental del Uruguay</w:t>
                    </w:r>
                    <w:r w:rsidRPr="008A56E5">
                      <w:rPr>
                        <w:i/>
                        <w:iCs/>
                      </w:rPr>
                      <w:br/>
                      <w:t>Oficina de Planeamiento y Presupuesto</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810" w:hanging="570"/>
      </w:pPr>
      <w:rPr>
        <w:rFonts w:ascii="StarSymbol" w:hAnsi="StarSymbol" w:cs="StarSymbol"/>
        <w:b w:val="0"/>
      </w:rPr>
    </w:lvl>
    <w:lvl w:ilvl="1">
      <w:start w:val="1"/>
      <w:numFmt w:val="decimal"/>
      <w:lvlText w:val="%1.%2"/>
      <w:lvlJc w:val="left"/>
      <w:pPr>
        <w:tabs>
          <w:tab w:val="num" w:pos="0"/>
        </w:tabs>
        <w:ind w:left="1335" w:hanging="405"/>
      </w:pPr>
      <w:rPr>
        <w:rFonts w:ascii="Calibri" w:hAnsi="Calibri" w:cs="Calibri"/>
        <w:b/>
        <w:sz w:val="22"/>
        <w:szCs w:val="24"/>
      </w:rPr>
    </w:lvl>
    <w:lvl w:ilvl="2">
      <w:start w:val="1"/>
      <w:numFmt w:val="decimal"/>
      <w:lvlText w:val="%1.%2.%3"/>
      <w:lvlJc w:val="left"/>
      <w:pPr>
        <w:tabs>
          <w:tab w:val="num" w:pos="0"/>
        </w:tabs>
        <w:ind w:left="2220" w:hanging="720"/>
      </w:pPr>
    </w:lvl>
    <w:lvl w:ilvl="3">
      <w:start w:val="1"/>
      <w:numFmt w:val="decimal"/>
      <w:lvlText w:val="%1.%2.%3.%4"/>
      <w:lvlJc w:val="left"/>
      <w:pPr>
        <w:tabs>
          <w:tab w:val="num" w:pos="0"/>
        </w:tabs>
        <w:ind w:left="3150" w:hanging="1080"/>
      </w:pPr>
    </w:lvl>
    <w:lvl w:ilvl="4">
      <w:start w:val="1"/>
      <w:numFmt w:val="decimal"/>
      <w:lvlText w:val="%1.%2.%3.%4.%5"/>
      <w:lvlJc w:val="left"/>
      <w:pPr>
        <w:tabs>
          <w:tab w:val="num" w:pos="0"/>
        </w:tabs>
        <w:ind w:left="3720" w:hanging="1080"/>
      </w:pPr>
    </w:lvl>
    <w:lvl w:ilvl="5">
      <w:start w:val="1"/>
      <w:numFmt w:val="decimal"/>
      <w:lvlText w:val="%1.%2.%3.%4.%5.%6"/>
      <w:lvlJc w:val="left"/>
      <w:pPr>
        <w:tabs>
          <w:tab w:val="num" w:pos="0"/>
        </w:tabs>
        <w:ind w:left="4650" w:hanging="1440"/>
      </w:pPr>
    </w:lvl>
    <w:lvl w:ilvl="6">
      <w:start w:val="1"/>
      <w:numFmt w:val="decimal"/>
      <w:lvlText w:val="%1.%2.%3.%4.%5.%6.%7"/>
      <w:lvlJc w:val="left"/>
      <w:pPr>
        <w:tabs>
          <w:tab w:val="num" w:pos="0"/>
        </w:tabs>
        <w:ind w:left="5220" w:hanging="1440"/>
      </w:pPr>
    </w:lvl>
    <w:lvl w:ilvl="7">
      <w:start w:val="1"/>
      <w:numFmt w:val="decimal"/>
      <w:lvlText w:val="%1.%2.%3.%4.%5.%6.%7.%8"/>
      <w:lvlJc w:val="left"/>
      <w:pPr>
        <w:tabs>
          <w:tab w:val="num" w:pos="0"/>
        </w:tabs>
        <w:ind w:left="6150" w:hanging="1800"/>
      </w:pPr>
    </w:lvl>
    <w:lvl w:ilvl="8">
      <w:start w:val="1"/>
      <w:numFmt w:val="decimal"/>
      <w:lvlText w:val="%1.%2.%3.%4.%5.%6.%7.%8.%9"/>
      <w:lvlJc w:val="left"/>
      <w:pPr>
        <w:tabs>
          <w:tab w:val="num" w:pos="0"/>
        </w:tabs>
        <w:ind w:left="6720" w:hanging="180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sz w:val="22"/>
        <w:szCs w:val="22"/>
      </w:rPr>
    </w:lvl>
    <w:lvl w:ilvl="2">
      <w:start w:val="1"/>
      <w:numFmt w:val="bullet"/>
      <w:lvlText w:val="▪"/>
      <w:lvlJc w:val="left"/>
      <w:pPr>
        <w:tabs>
          <w:tab w:val="num" w:pos="1440"/>
        </w:tabs>
        <w:ind w:left="1440" w:hanging="360"/>
      </w:pPr>
      <w:rPr>
        <w:rFonts w:ascii="OpenSymbol" w:hAnsi="OpenSymbol" w:cs="Courier New"/>
        <w:sz w:val="22"/>
        <w:szCs w:val="22"/>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sz w:val="22"/>
        <w:szCs w:val="22"/>
      </w:rPr>
    </w:lvl>
    <w:lvl w:ilvl="5">
      <w:start w:val="1"/>
      <w:numFmt w:val="bullet"/>
      <w:lvlText w:val="▪"/>
      <w:lvlJc w:val="left"/>
      <w:pPr>
        <w:tabs>
          <w:tab w:val="num" w:pos="2520"/>
        </w:tabs>
        <w:ind w:left="2520" w:hanging="360"/>
      </w:pPr>
      <w:rPr>
        <w:rFonts w:ascii="OpenSymbol" w:hAnsi="OpenSymbol" w:cs="Courier New"/>
        <w:sz w:val="22"/>
        <w:szCs w:val="22"/>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sz w:val="22"/>
        <w:szCs w:val="22"/>
      </w:rPr>
    </w:lvl>
    <w:lvl w:ilvl="8">
      <w:start w:val="1"/>
      <w:numFmt w:val="bullet"/>
      <w:lvlText w:val="▪"/>
      <w:lvlJc w:val="left"/>
      <w:pPr>
        <w:tabs>
          <w:tab w:val="num" w:pos="3600"/>
        </w:tabs>
        <w:ind w:left="3600" w:hanging="360"/>
      </w:pPr>
      <w:rPr>
        <w:rFonts w:ascii="OpenSymbol" w:hAnsi="OpenSymbol" w:cs="Courier New"/>
        <w:sz w:val="22"/>
        <w:szCs w:val="22"/>
      </w:rPr>
    </w:lvl>
  </w:abstractNum>
  <w:abstractNum w:abstractNumId="2" w15:restartNumberingAfterBreak="0">
    <w:nsid w:val="00000005"/>
    <w:multiLevelType w:val="multilevel"/>
    <w:tmpl w:val="712AF508"/>
    <w:name w:val="WW8Num5"/>
    <w:lvl w:ilvl="0">
      <w:start w:val="1"/>
      <w:numFmt w:val="decimal"/>
      <w:lvlText w:val="%1."/>
      <w:lvlJc w:val="left"/>
      <w:pPr>
        <w:tabs>
          <w:tab w:val="num" w:pos="862"/>
        </w:tabs>
        <w:ind w:left="862" w:hanging="360"/>
      </w:pPr>
      <w:rPr>
        <w:rFonts w:ascii="Arial" w:hAnsi="Arial" w:cs="Arial" w:hint="default"/>
        <w:sz w:val="22"/>
        <w:szCs w:val="22"/>
      </w:rPr>
    </w:lvl>
    <w:lvl w:ilvl="1">
      <w:start w:val="1"/>
      <w:numFmt w:val="decimal"/>
      <w:lvlText w:val="%2."/>
      <w:lvlJc w:val="left"/>
      <w:pPr>
        <w:tabs>
          <w:tab w:val="num" w:pos="1222"/>
        </w:tabs>
        <w:ind w:left="1222" w:hanging="360"/>
      </w:pPr>
    </w:lvl>
    <w:lvl w:ilvl="2">
      <w:start w:val="1"/>
      <w:numFmt w:val="decimal"/>
      <w:lvlText w:val="%3."/>
      <w:lvlJc w:val="left"/>
      <w:pPr>
        <w:tabs>
          <w:tab w:val="num" w:pos="1582"/>
        </w:tabs>
        <w:ind w:left="1582" w:hanging="360"/>
      </w:pPr>
    </w:lvl>
    <w:lvl w:ilvl="3">
      <w:start w:val="1"/>
      <w:numFmt w:val="decimal"/>
      <w:lvlText w:val="%4."/>
      <w:lvlJc w:val="left"/>
      <w:pPr>
        <w:tabs>
          <w:tab w:val="num" w:pos="1942"/>
        </w:tabs>
        <w:ind w:left="1942" w:hanging="360"/>
      </w:pPr>
    </w:lvl>
    <w:lvl w:ilvl="4">
      <w:start w:val="1"/>
      <w:numFmt w:val="decimal"/>
      <w:lvlText w:val="%5."/>
      <w:lvlJc w:val="left"/>
      <w:pPr>
        <w:tabs>
          <w:tab w:val="num" w:pos="2302"/>
        </w:tabs>
        <w:ind w:left="2302" w:hanging="360"/>
      </w:pPr>
    </w:lvl>
    <w:lvl w:ilvl="5">
      <w:start w:val="1"/>
      <w:numFmt w:val="decimal"/>
      <w:lvlText w:val="%6."/>
      <w:lvlJc w:val="left"/>
      <w:pPr>
        <w:tabs>
          <w:tab w:val="num" w:pos="2662"/>
        </w:tabs>
        <w:ind w:left="2662" w:hanging="360"/>
      </w:pPr>
    </w:lvl>
    <w:lvl w:ilvl="6">
      <w:start w:val="1"/>
      <w:numFmt w:val="decimal"/>
      <w:lvlText w:val="%7."/>
      <w:lvlJc w:val="left"/>
      <w:pPr>
        <w:tabs>
          <w:tab w:val="num" w:pos="3022"/>
        </w:tabs>
        <w:ind w:left="3022" w:hanging="360"/>
      </w:pPr>
    </w:lvl>
    <w:lvl w:ilvl="7">
      <w:start w:val="1"/>
      <w:numFmt w:val="decimal"/>
      <w:lvlText w:val="%8."/>
      <w:lvlJc w:val="left"/>
      <w:pPr>
        <w:tabs>
          <w:tab w:val="num" w:pos="3382"/>
        </w:tabs>
        <w:ind w:left="3382" w:hanging="360"/>
      </w:pPr>
    </w:lvl>
    <w:lvl w:ilvl="8">
      <w:start w:val="1"/>
      <w:numFmt w:val="decimal"/>
      <w:lvlText w:val="%9."/>
      <w:lvlJc w:val="left"/>
      <w:pPr>
        <w:tabs>
          <w:tab w:val="num" w:pos="3742"/>
        </w:tabs>
        <w:ind w:left="3742" w:hanging="360"/>
      </w:pPr>
    </w:lvl>
  </w:abstractNum>
  <w:abstractNum w:abstractNumId="3" w15:restartNumberingAfterBreak="0">
    <w:nsid w:val="00000006"/>
    <w:multiLevelType w:val="multilevel"/>
    <w:tmpl w:val="00000006"/>
    <w:name w:val="WW8Num6"/>
    <w:lvl w:ilvl="0">
      <w:start w:val="1"/>
      <w:numFmt w:val="bullet"/>
      <w:lvlText w:val=""/>
      <w:lvlJc w:val="left"/>
      <w:pPr>
        <w:tabs>
          <w:tab w:val="num" w:pos="1642"/>
        </w:tabs>
        <w:ind w:left="1642" w:hanging="360"/>
      </w:pPr>
      <w:rPr>
        <w:rFonts w:ascii="Symbol" w:hAnsi="Symbol" w:cs="Arial"/>
        <w:sz w:val="22"/>
        <w:szCs w:val="22"/>
      </w:rPr>
    </w:lvl>
    <w:lvl w:ilvl="1">
      <w:start w:val="1"/>
      <w:numFmt w:val="bullet"/>
      <w:lvlText w:val="◦"/>
      <w:lvlJc w:val="left"/>
      <w:pPr>
        <w:tabs>
          <w:tab w:val="num" w:pos="2002"/>
        </w:tabs>
        <w:ind w:left="2002" w:hanging="360"/>
      </w:pPr>
      <w:rPr>
        <w:rFonts w:ascii="OpenSymbol" w:hAnsi="OpenSymbol" w:cs="OpenSymbol"/>
        <w:sz w:val="22"/>
        <w:szCs w:val="22"/>
      </w:rPr>
    </w:lvl>
    <w:lvl w:ilvl="2">
      <w:start w:val="1"/>
      <w:numFmt w:val="bullet"/>
      <w:lvlText w:val="▪"/>
      <w:lvlJc w:val="left"/>
      <w:pPr>
        <w:tabs>
          <w:tab w:val="num" w:pos="2362"/>
        </w:tabs>
        <w:ind w:left="2362" w:hanging="360"/>
      </w:pPr>
      <w:rPr>
        <w:rFonts w:ascii="OpenSymbol" w:hAnsi="OpenSymbol" w:cs="OpenSymbol"/>
        <w:sz w:val="22"/>
        <w:szCs w:val="22"/>
      </w:rPr>
    </w:lvl>
    <w:lvl w:ilvl="3">
      <w:start w:val="1"/>
      <w:numFmt w:val="bullet"/>
      <w:lvlText w:val=""/>
      <w:lvlJc w:val="left"/>
      <w:pPr>
        <w:tabs>
          <w:tab w:val="num" w:pos="2722"/>
        </w:tabs>
        <w:ind w:left="2722" w:hanging="360"/>
      </w:pPr>
      <w:rPr>
        <w:rFonts w:ascii="Symbol" w:hAnsi="Symbol" w:cs="Arial"/>
        <w:sz w:val="22"/>
        <w:szCs w:val="22"/>
      </w:rPr>
    </w:lvl>
    <w:lvl w:ilvl="4">
      <w:start w:val="1"/>
      <w:numFmt w:val="bullet"/>
      <w:lvlText w:val="◦"/>
      <w:lvlJc w:val="left"/>
      <w:pPr>
        <w:tabs>
          <w:tab w:val="num" w:pos="3082"/>
        </w:tabs>
        <w:ind w:left="3082" w:hanging="360"/>
      </w:pPr>
      <w:rPr>
        <w:rFonts w:ascii="OpenSymbol" w:hAnsi="OpenSymbol" w:cs="OpenSymbol"/>
        <w:sz w:val="22"/>
        <w:szCs w:val="22"/>
      </w:rPr>
    </w:lvl>
    <w:lvl w:ilvl="5">
      <w:start w:val="1"/>
      <w:numFmt w:val="bullet"/>
      <w:lvlText w:val="▪"/>
      <w:lvlJc w:val="left"/>
      <w:pPr>
        <w:tabs>
          <w:tab w:val="num" w:pos="3442"/>
        </w:tabs>
        <w:ind w:left="3442" w:hanging="360"/>
      </w:pPr>
      <w:rPr>
        <w:rFonts w:ascii="OpenSymbol" w:hAnsi="OpenSymbol" w:cs="OpenSymbol"/>
        <w:sz w:val="22"/>
        <w:szCs w:val="22"/>
      </w:rPr>
    </w:lvl>
    <w:lvl w:ilvl="6">
      <w:start w:val="1"/>
      <w:numFmt w:val="bullet"/>
      <w:lvlText w:val=""/>
      <w:lvlJc w:val="left"/>
      <w:pPr>
        <w:tabs>
          <w:tab w:val="num" w:pos="3802"/>
        </w:tabs>
        <w:ind w:left="3802" w:hanging="360"/>
      </w:pPr>
      <w:rPr>
        <w:rFonts w:ascii="Symbol" w:hAnsi="Symbol" w:cs="Arial"/>
        <w:sz w:val="22"/>
        <w:szCs w:val="22"/>
      </w:rPr>
    </w:lvl>
    <w:lvl w:ilvl="7">
      <w:start w:val="1"/>
      <w:numFmt w:val="bullet"/>
      <w:lvlText w:val="◦"/>
      <w:lvlJc w:val="left"/>
      <w:pPr>
        <w:tabs>
          <w:tab w:val="num" w:pos="4162"/>
        </w:tabs>
        <w:ind w:left="4162" w:hanging="360"/>
      </w:pPr>
      <w:rPr>
        <w:rFonts w:ascii="OpenSymbol" w:hAnsi="OpenSymbol" w:cs="OpenSymbol"/>
        <w:sz w:val="22"/>
        <w:szCs w:val="22"/>
      </w:rPr>
    </w:lvl>
    <w:lvl w:ilvl="8">
      <w:start w:val="1"/>
      <w:numFmt w:val="bullet"/>
      <w:lvlText w:val="▪"/>
      <w:lvlJc w:val="left"/>
      <w:pPr>
        <w:tabs>
          <w:tab w:val="num" w:pos="4522"/>
        </w:tabs>
        <w:ind w:left="4522" w:hanging="360"/>
      </w:pPr>
      <w:rPr>
        <w:rFonts w:ascii="OpenSymbol" w:hAnsi="OpenSymbol" w:cs="OpenSymbol"/>
        <w:sz w:val="22"/>
        <w:szCs w:val="22"/>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i w:val="0"/>
        <w:lang w:val="es-UY"/>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i w:val="0"/>
        <w:lang w:val="es-UY"/>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i w:val="0"/>
        <w:lang w:val="es-UY"/>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6" w15:restartNumberingAfterBreak="0">
    <w:nsid w:val="00000009"/>
    <w:multiLevelType w:val="multilevel"/>
    <w:tmpl w:val="00000009"/>
    <w:name w:val="WW8Num9"/>
    <w:lvl w:ilvl="0">
      <w:start w:val="1"/>
      <w:numFmt w:val="bullet"/>
      <w:lvlText w:val=""/>
      <w:lvlJc w:val="left"/>
      <w:pPr>
        <w:tabs>
          <w:tab w:val="num" w:pos="1656"/>
        </w:tabs>
        <w:ind w:left="1656" w:hanging="360"/>
      </w:pPr>
      <w:rPr>
        <w:rFonts w:ascii="Symbol" w:hAnsi="Symbol" w:cs="Symbol"/>
      </w:rPr>
    </w:lvl>
    <w:lvl w:ilvl="1">
      <w:start w:val="1"/>
      <w:numFmt w:val="bullet"/>
      <w:lvlText w:val="◦"/>
      <w:lvlJc w:val="left"/>
      <w:pPr>
        <w:tabs>
          <w:tab w:val="num" w:pos="2016"/>
        </w:tabs>
        <w:ind w:left="2016" w:hanging="360"/>
      </w:pPr>
      <w:rPr>
        <w:rFonts w:ascii="OpenSymbol" w:hAnsi="OpenSymbol" w:cs="Courier New"/>
      </w:rPr>
    </w:lvl>
    <w:lvl w:ilvl="2">
      <w:start w:val="1"/>
      <w:numFmt w:val="bullet"/>
      <w:lvlText w:val="▪"/>
      <w:lvlJc w:val="left"/>
      <w:pPr>
        <w:tabs>
          <w:tab w:val="num" w:pos="2376"/>
        </w:tabs>
        <w:ind w:left="2376" w:hanging="360"/>
      </w:pPr>
      <w:rPr>
        <w:rFonts w:ascii="OpenSymbol" w:hAnsi="OpenSymbol" w:cs="Courier New"/>
      </w:rPr>
    </w:lvl>
    <w:lvl w:ilvl="3">
      <w:start w:val="1"/>
      <w:numFmt w:val="bullet"/>
      <w:lvlText w:val=""/>
      <w:lvlJc w:val="left"/>
      <w:pPr>
        <w:tabs>
          <w:tab w:val="num" w:pos="2736"/>
        </w:tabs>
        <w:ind w:left="2736" w:hanging="360"/>
      </w:pPr>
      <w:rPr>
        <w:rFonts w:ascii="Symbol" w:hAnsi="Symbol" w:cs="Symbol"/>
      </w:rPr>
    </w:lvl>
    <w:lvl w:ilvl="4">
      <w:start w:val="1"/>
      <w:numFmt w:val="bullet"/>
      <w:lvlText w:val="◦"/>
      <w:lvlJc w:val="left"/>
      <w:pPr>
        <w:tabs>
          <w:tab w:val="num" w:pos="3096"/>
        </w:tabs>
        <w:ind w:left="3096" w:hanging="360"/>
      </w:pPr>
      <w:rPr>
        <w:rFonts w:ascii="OpenSymbol" w:hAnsi="OpenSymbol" w:cs="Courier New"/>
      </w:rPr>
    </w:lvl>
    <w:lvl w:ilvl="5">
      <w:start w:val="1"/>
      <w:numFmt w:val="bullet"/>
      <w:lvlText w:val="▪"/>
      <w:lvlJc w:val="left"/>
      <w:pPr>
        <w:tabs>
          <w:tab w:val="num" w:pos="3456"/>
        </w:tabs>
        <w:ind w:left="3456" w:hanging="360"/>
      </w:pPr>
      <w:rPr>
        <w:rFonts w:ascii="OpenSymbol" w:hAnsi="OpenSymbol" w:cs="Courier New"/>
      </w:rPr>
    </w:lvl>
    <w:lvl w:ilvl="6">
      <w:start w:val="1"/>
      <w:numFmt w:val="bullet"/>
      <w:lvlText w:val=""/>
      <w:lvlJc w:val="left"/>
      <w:pPr>
        <w:tabs>
          <w:tab w:val="num" w:pos="3816"/>
        </w:tabs>
        <w:ind w:left="3816" w:hanging="360"/>
      </w:pPr>
      <w:rPr>
        <w:rFonts w:ascii="Symbol" w:hAnsi="Symbol" w:cs="Symbol"/>
      </w:rPr>
    </w:lvl>
    <w:lvl w:ilvl="7">
      <w:start w:val="1"/>
      <w:numFmt w:val="bullet"/>
      <w:lvlText w:val="◦"/>
      <w:lvlJc w:val="left"/>
      <w:pPr>
        <w:tabs>
          <w:tab w:val="num" w:pos="4176"/>
        </w:tabs>
        <w:ind w:left="4176" w:hanging="360"/>
      </w:pPr>
      <w:rPr>
        <w:rFonts w:ascii="OpenSymbol" w:hAnsi="OpenSymbol" w:cs="Courier New"/>
      </w:rPr>
    </w:lvl>
    <w:lvl w:ilvl="8">
      <w:start w:val="1"/>
      <w:numFmt w:val="bullet"/>
      <w:lvlText w:val="▪"/>
      <w:lvlJc w:val="left"/>
      <w:pPr>
        <w:tabs>
          <w:tab w:val="num" w:pos="4536"/>
        </w:tabs>
        <w:ind w:left="4536" w:hanging="360"/>
      </w:pPr>
      <w:rPr>
        <w:rFonts w:ascii="OpenSymbol" w:hAnsi="OpenSymbol" w:cs="Courier New"/>
      </w:rPr>
    </w:lvl>
  </w:abstractNum>
  <w:abstractNum w:abstractNumId="7" w15:restartNumberingAfterBreak="0">
    <w:nsid w:val="01E14947"/>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261470"/>
    <w:multiLevelType w:val="hybridMultilevel"/>
    <w:tmpl w:val="A13859A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06D55366"/>
    <w:multiLevelType w:val="hybridMultilevel"/>
    <w:tmpl w:val="6F78E80E"/>
    <w:lvl w:ilvl="0" w:tplc="F48AFF78">
      <w:start w:val="1"/>
      <w:numFmt w:val="upperRoman"/>
      <w:lvlText w:val="%1)"/>
      <w:lvlJc w:val="left"/>
      <w:pPr>
        <w:ind w:left="1080" w:hanging="720"/>
      </w:pPr>
      <w:rPr>
        <w:rFonts w:ascii="Arial" w:hAnsi="Arial" w:cs="Arial" w:hint="default"/>
        <w:sz w:val="22"/>
        <w:szCs w:val="22"/>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290CFC"/>
    <w:multiLevelType w:val="hybridMultilevel"/>
    <w:tmpl w:val="43B282D0"/>
    <w:lvl w:ilvl="0" w:tplc="380A0017">
      <w:start w:val="1"/>
      <w:numFmt w:val="lowerLetter"/>
      <w:lvlText w:val="%1)"/>
      <w:lvlJc w:val="left"/>
      <w:pPr>
        <w:ind w:left="720" w:hanging="360"/>
      </w:pPr>
      <w:rPr>
        <w:rFonts w:hint="default"/>
      </w:r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115F1906"/>
    <w:multiLevelType w:val="hybridMultilevel"/>
    <w:tmpl w:val="6748A950"/>
    <w:lvl w:ilvl="0" w:tplc="E568735C">
      <w:start w:val="1"/>
      <w:numFmt w:val="lowerLetter"/>
      <w:lvlText w:val="%1)"/>
      <w:lvlJc w:val="left"/>
      <w:pPr>
        <w:ind w:left="720" w:hanging="360"/>
      </w:pPr>
      <w:rPr>
        <w:rFonts w:ascii="Arial" w:hAnsi="Arial" w:cs="Arial"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7F849B1"/>
    <w:multiLevelType w:val="multilevel"/>
    <w:tmpl w:val="BF58307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1ACD55CC"/>
    <w:multiLevelType w:val="hybridMultilevel"/>
    <w:tmpl w:val="987E8F02"/>
    <w:lvl w:ilvl="0" w:tplc="15B0581A">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1B8D1659"/>
    <w:multiLevelType w:val="hybridMultilevel"/>
    <w:tmpl w:val="F31862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1F736A2"/>
    <w:multiLevelType w:val="hybridMultilevel"/>
    <w:tmpl w:val="5CEC5828"/>
    <w:lvl w:ilvl="0" w:tplc="15B0581A">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16" w15:restartNumberingAfterBreak="0">
    <w:nsid w:val="24D12350"/>
    <w:multiLevelType w:val="hybridMultilevel"/>
    <w:tmpl w:val="F574FB2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15:restartNumberingAfterBreak="0">
    <w:nsid w:val="29711954"/>
    <w:multiLevelType w:val="hybridMultilevel"/>
    <w:tmpl w:val="D336429C"/>
    <w:lvl w:ilvl="0" w:tplc="A162D3B2">
      <w:start w:val="4"/>
      <w:numFmt w:val="bullet"/>
      <w:lvlText w:val="-"/>
      <w:lvlJc w:val="left"/>
      <w:pPr>
        <w:tabs>
          <w:tab w:val="num" w:pos="720"/>
        </w:tabs>
        <w:ind w:left="720" w:hanging="360"/>
      </w:pPr>
      <w:rPr>
        <w:rFonts w:ascii="Tahoma" w:eastAsia="Times New Roman" w:hAnsi="Tahoma" w:cs="Tahoma"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F017A3"/>
    <w:multiLevelType w:val="hybridMultilevel"/>
    <w:tmpl w:val="9FF63C1E"/>
    <w:lvl w:ilvl="0" w:tplc="0FDCE542">
      <w:start w:val="1"/>
      <w:numFmt w:val="lowerLetter"/>
      <w:lvlText w:val="%1)"/>
      <w:lvlJc w:val="left"/>
      <w:pPr>
        <w:ind w:left="720" w:hanging="360"/>
      </w:pPr>
      <w:rPr>
        <w:rFonts w:eastAsia="Calibri" w:hint="default"/>
        <w:color w:val="auto"/>
        <w:sz w:val="22"/>
      </w:r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15:restartNumberingAfterBreak="0">
    <w:nsid w:val="2C4D4B36"/>
    <w:multiLevelType w:val="hybridMultilevel"/>
    <w:tmpl w:val="251AE388"/>
    <w:lvl w:ilvl="0" w:tplc="380A0017">
      <w:start w:val="1"/>
      <w:numFmt w:val="lowerLetter"/>
      <w:lvlText w:val="%1)"/>
      <w:lvlJc w:val="left"/>
      <w:pPr>
        <w:ind w:left="720" w:hanging="360"/>
      </w:pPr>
      <w:rPr>
        <w:rFont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0" w15:restartNumberingAfterBreak="0">
    <w:nsid w:val="30335E60"/>
    <w:multiLevelType w:val="hybridMultilevel"/>
    <w:tmpl w:val="B1AA384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2AB18DB"/>
    <w:multiLevelType w:val="hybridMultilevel"/>
    <w:tmpl w:val="92DC7654"/>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33631819"/>
    <w:multiLevelType w:val="hybridMultilevel"/>
    <w:tmpl w:val="FEEE9730"/>
    <w:lvl w:ilvl="0" w:tplc="FFDEA6D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49B68AB"/>
    <w:multiLevelType w:val="hybridMultilevel"/>
    <w:tmpl w:val="4600DFAC"/>
    <w:lvl w:ilvl="0" w:tplc="380A000F">
      <w:start w:val="1"/>
      <w:numFmt w:val="decimal"/>
      <w:lvlText w:val="%1."/>
      <w:lvlJc w:val="left"/>
      <w:pPr>
        <w:ind w:left="2160" w:hanging="360"/>
      </w:pPr>
    </w:lvl>
    <w:lvl w:ilvl="1" w:tplc="380A0019" w:tentative="1">
      <w:start w:val="1"/>
      <w:numFmt w:val="lowerLetter"/>
      <w:lvlText w:val="%2."/>
      <w:lvlJc w:val="left"/>
      <w:pPr>
        <w:ind w:left="2880" w:hanging="360"/>
      </w:pPr>
    </w:lvl>
    <w:lvl w:ilvl="2" w:tplc="380A001B" w:tentative="1">
      <w:start w:val="1"/>
      <w:numFmt w:val="lowerRoman"/>
      <w:lvlText w:val="%3."/>
      <w:lvlJc w:val="right"/>
      <w:pPr>
        <w:ind w:left="3600" w:hanging="180"/>
      </w:pPr>
    </w:lvl>
    <w:lvl w:ilvl="3" w:tplc="380A000F" w:tentative="1">
      <w:start w:val="1"/>
      <w:numFmt w:val="decimal"/>
      <w:lvlText w:val="%4."/>
      <w:lvlJc w:val="left"/>
      <w:pPr>
        <w:ind w:left="4320" w:hanging="360"/>
      </w:pPr>
    </w:lvl>
    <w:lvl w:ilvl="4" w:tplc="380A0019" w:tentative="1">
      <w:start w:val="1"/>
      <w:numFmt w:val="lowerLetter"/>
      <w:lvlText w:val="%5."/>
      <w:lvlJc w:val="left"/>
      <w:pPr>
        <w:ind w:left="5040" w:hanging="360"/>
      </w:pPr>
    </w:lvl>
    <w:lvl w:ilvl="5" w:tplc="380A001B" w:tentative="1">
      <w:start w:val="1"/>
      <w:numFmt w:val="lowerRoman"/>
      <w:lvlText w:val="%6."/>
      <w:lvlJc w:val="right"/>
      <w:pPr>
        <w:ind w:left="5760" w:hanging="180"/>
      </w:pPr>
    </w:lvl>
    <w:lvl w:ilvl="6" w:tplc="380A000F" w:tentative="1">
      <w:start w:val="1"/>
      <w:numFmt w:val="decimal"/>
      <w:lvlText w:val="%7."/>
      <w:lvlJc w:val="left"/>
      <w:pPr>
        <w:ind w:left="6480" w:hanging="360"/>
      </w:pPr>
    </w:lvl>
    <w:lvl w:ilvl="7" w:tplc="380A0019" w:tentative="1">
      <w:start w:val="1"/>
      <w:numFmt w:val="lowerLetter"/>
      <w:lvlText w:val="%8."/>
      <w:lvlJc w:val="left"/>
      <w:pPr>
        <w:ind w:left="7200" w:hanging="360"/>
      </w:pPr>
    </w:lvl>
    <w:lvl w:ilvl="8" w:tplc="380A001B" w:tentative="1">
      <w:start w:val="1"/>
      <w:numFmt w:val="lowerRoman"/>
      <w:lvlText w:val="%9."/>
      <w:lvlJc w:val="right"/>
      <w:pPr>
        <w:ind w:left="7920" w:hanging="180"/>
      </w:pPr>
    </w:lvl>
  </w:abstractNum>
  <w:abstractNum w:abstractNumId="24" w15:restartNumberingAfterBreak="0">
    <w:nsid w:val="34AA1DED"/>
    <w:multiLevelType w:val="hybridMultilevel"/>
    <w:tmpl w:val="EDAA2192"/>
    <w:lvl w:ilvl="0" w:tplc="8D1AAB1C">
      <w:start w:val="1"/>
      <w:numFmt w:val="upperRoman"/>
      <w:lvlText w:val="%1)"/>
      <w:lvlJc w:val="left"/>
      <w:pPr>
        <w:ind w:left="1440" w:hanging="72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25" w15:restartNumberingAfterBreak="0">
    <w:nsid w:val="393439C8"/>
    <w:multiLevelType w:val="hybridMultilevel"/>
    <w:tmpl w:val="89F86C26"/>
    <w:lvl w:ilvl="0" w:tplc="3984D106">
      <w:start w:val="1"/>
      <w:numFmt w:val="upperRoman"/>
      <w:lvlText w:val="%1)"/>
      <w:lvlJc w:val="left"/>
      <w:pPr>
        <w:ind w:left="1080" w:hanging="720"/>
      </w:pPr>
      <w:rPr>
        <w:rFonts w:eastAsia="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9A526ED"/>
    <w:multiLevelType w:val="hybridMultilevel"/>
    <w:tmpl w:val="2B9C45FC"/>
    <w:lvl w:ilvl="0" w:tplc="15B0581A">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46A15A21"/>
    <w:multiLevelType w:val="multilevel"/>
    <w:tmpl w:val="BABEC4DE"/>
    <w:lvl w:ilvl="0">
      <w:start w:val="1"/>
      <w:numFmt w:val="decimal"/>
      <w:lvlText w:val="%1."/>
      <w:lvlJc w:val="left"/>
      <w:pPr>
        <w:ind w:left="1304" w:hanging="1304"/>
      </w:pPr>
      <w:rPr>
        <w:b/>
        <w:i w:val="0"/>
        <w:smallCaps w:val="0"/>
        <w:strike w:val="0"/>
        <w:color w:val="000000"/>
        <w:sz w:val="28"/>
        <w:szCs w:val="28"/>
        <w:u w:val="none"/>
        <w:vertAlign w:val="baseline"/>
      </w:rPr>
    </w:lvl>
    <w:lvl w:ilvl="1">
      <w:start w:val="1"/>
      <w:numFmt w:val="decimal"/>
      <w:lvlText w:val="%1.%2."/>
      <w:lvlJc w:val="left"/>
      <w:pPr>
        <w:ind w:left="1304" w:hanging="1304"/>
      </w:pPr>
    </w:lvl>
    <w:lvl w:ilvl="2">
      <w:start w:val="1"/>
      <w:numFmt w:val="decimal"/>
      <w:lvlText w:val="%1.%2.%3."/>
      <w:lvlJc w:val="left"/>
      <w:pPr>
        <w:ind w:left="1304" w:hanging="1304"/>
      </w:pPr>
    </w:lvl>
    <w:lvl w:ilvl="3">
      <w:start w:val="1"/>
      <w:numFmt w:val="decimal"/>
      <w:lvlText w:val="%1.%2.%3.%4."/>
      <w:lvlJc w:val="left"/>
      <w:pPr>
        <w:ind w:left="1304" w:hanging="1304"/>
      </w:pPr>
      <w:rPr>
        <w:rFonts w:ascii="Calibri" w:eastAsia="Calibri" w:hAnsi="Calibri" w:cs="Calibr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BE77BB"/>
    <w:multiLevelType w:val="hybridMultilevel"/>
    <w:tmpl w:val="35148B4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9" w15:restartNumberingAfterBreak="0">
    <w:nsid w:val="52F83C2A"/>
    <w:multiLevelType w:val="hybridMultilevel"/>
    <w:tmpl w:val="C0BEC1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985D21"/>
    <w:multiLevelType w:val="hybridMultilevel"/>
    <w:tmpl w:val="217C0BD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1" w15:restartNumberingAfterBreak="0">
    <w:nsid w:val="57051A30"/>
    <w:multiLevelType w:val="hybridMultilevel"/>
    <w:tmpl w:val="C9B23AD0"/>
    <w:lvl w:ilvl="0" w:tplc="15B0581A">
      <w:start w:val="1"/>
      <w:numFmt w:val="bullet"/>
      <w:lvlText w:val=""/>
      <w:lvlJc w:val="left"/>
      <w:pPr>
        <w:ind w:left="2496" w:hanging="360"/>
      </w:pPr>
      <w:rPr>
        <w:rFonts w:ascii="Symbol" w:hAnsi="Symbol" w:hint="default"/>
      </w:rPr>
    </w:lvl>
    <w:lvl w:ilvl="1" w:tplc="080A0003" w:tentative="1">
      <w:start w:val="1"/>
      <w:numFmt w:val="bullet"/>
      <w:lvlText w:val="o"/>
      <w:lvlJc w:val="left"/>
      <w:pPr>
        <w:ind w:left="3216" w:hanging="360"/>
      </w:pPr>
      <w:rPr>
        <w:rFonts w:ascii="Courier New" w:hAnsi="Courier New" w:cs="Courier New" w:hint="default"/>
      </w:rPr>
    </w:lvl>
    <w:lvl w:ilvl="2" w:tplc="080A0005" w:tentative="1">
      <w:start w:val="1"/>
      <w:numFmt w:val="bullet"/>
      <w:lvlText w:val=""/>
      <w:lvlJc w:val="left"/>
      <w:pPr>
        <w:ind w:left="3936" w:hanging="360"/>
      </w:pPr>
      <w:rPr>
        <w:rFonts w:ascii="Wingdings" w:hAnsi="Wingdings" w:hint="default"/>
      </w:rPr>
    </w:lvl>
    <w:lvl w:ilvl="3" w:tplc="080A0001" w:tentative="1">
      <w:start w:val="1"/>
      <w:numFmt w:val="bullet"/>
      <w:lvlText w:val=""/>
      <w:lvlJc w:val="left"/>
      <w:pPr>
        <w:ind w:left="4656" w:hanging="360"/>
      </w:pPr>
      <w:rPr>
        <w:rFonts w:ascii="Symbol" w:hAnsi="Symbol" w:hint="default"/>
      </w:rPr>
    </w:lvl>
    <w:lvl w:ilvl="4" w:tplc="080A0003" w:tentative="1">
      <w:start w:val="1"/>
      <w:numFmt w:val="bullet"/>
      <w:lvlText w:val="o"/>
      <w:lvlJc w:val="left"/>
      <w:pPr>
        <w:ind w:left="5376" w:hanging="360"/>
      </w:pPr>
      <w:rPr>
        <w:rFonts w:ascii="Courier New" w:hAnsi="Courier New" w:cs="Courier New" w:hint="default"/>
      </w:rPr>
    </w:lvl>
    <w:lvl w:ilvl="5" w:tplc="080A0005" w:tentative="1">
      <w:start w:val="1"/>
      <w:numFmt w:val="bullet"/>
      <w:lvlText w:val=""/>
      <w:lvlJc w:val="left"/>
      <w:pPr>
        <w:ind w:left="6096" w:hanging="360"/>
      </w:pPr>
      <w:rPr>
        <w:rFonts w:ascii="Wingdings" w:hAnsi="Wingdings" w:hint="default"/>
      </w:rPr>
    </w:lvl>
    <w:lvl w:ilvl="6" w:tplc="080A0001" w:tentative="1">
      <w:start w:val="1"/>
      <w:numFmt w:val="bullet"/>
      <w:lvlText w:val=""/>
      <w:lvlJc w:val="left"/>
      <w:pPr>
        <w:ind w:left="6816" w:hanging="360"/>
      </w:pPr>
      <w:rPr>
        <w:rFonts w:ascii="Symbol" w:hAnsi="Symbol" w:hint="default"/>
      </w:rPr>
    </w:lvl>
    <w:lvl w:ilvl="7" w:tplc="080A0003" w:tentative="1">
      <w:start w:val="1"/>
      <w:numFmt w:val="bullet"/>
      <w:lvlText w:val="o"/>
      <w:lvlJc w:val="left"/>
      <w:pPr>
        <w:ind w:left="7536" w:hanging="360"/>
      </w:pPr>
      <w:rPr>
        <w:rFonts w:ascii="Courier New" w:hAnsi="Courier New" w:cs="Courier New" w:hint="default"/>
      </w:rPr>
    </w:lvl>
    <w:lvl w:ilvl="8" w:tplc="080A0005" w:tentative="1">
      <w:start w:val="1"/>
      <w:numFmt w:val="bullet"/>
      <w:lvlText w:val=""/>
      <w:lvlJc w:val="left"/>
      <w:pPr>
        <w:ind w:left="8256" w:hanging="360"/>
      </w:pPr>
      <w:rPr>
        <w:rFonts w:ascii="Wingdings" w:hAnsi="Wingdings" w:hint="default"/>
      </w:rPr>
    </w:lvl>
  </w:abstractNum>
  <w:abstractNum w:abstractNumId="32" w15:restartNumberingAfterBreak="0">
    <w:nsid w:val="576C190E"/>
    <w:multiLevelType w:val="hybridMultilevel"/>
    <w:tmpl w:val="B54237E4"/>
    <w:lvl w:ilvl="0" w:tplc="380A000F">
      <w:start w:val="1"/>
      <w:numFmt w:val="decimal"/>
      <w:lvlText w:val="%1."/>
      <w:lvlJc w:val="left"/>
      <w:pPr>
        <w:ind w:left="3240" w:hanging="360"/>
      </w:pPr>
    </w:lvl>
    <w:lvl w:ilvl="1" w:tplc="380A0019" w:tentative="1">
      <w:start w:val="1"/>
      <w:numFmt w:val="lowerLetter"/>
      <w:lvlText w:val="%2."/>
      <w:lvlJc w:val="left"/>
      <w:pPr>
        <w:ind w:left="3960" w:hanging="360"/>
      </w:pPr>
    </w:lvl>
    <w:lvl w:ilvl="2" w:tplc="380A001B" w:tentative="1">
      <w:start w:val="1"/>
      <w:numFmt w:val="lowerRoman"/>
      <w:lvlText w:val="%3."/>
      <w:lvlJc w:val="right"/>
      <w:pPr>
        <w:ind w:left="4680" w:hanging="180"/>
      </w:pPr>
    </w:lvl>
    <w:lvl w:ilvl="3" w:tplc="380A000F" w:tentative="1">
      <w:start w:val="1"/>
      <w:numFmt w:val="decimal"/>
      <w:lvlText w:val="%4."/>
      <w:lvlJc w:val="left"/>
      <w:pPr>
        <w:ind w:left="5400" w:hanging="360"/>
      </w:pPr>
    </w:lvl>
    <w:lvl w:ilvl="4" w:tplc="380A0019" w:tentative="1">
      <w:start w:val="1"/>
      <w:numFmt w:val="lowerLetter"/>
      <w:lvlText w:val="%5."/>
      <w:lvlJc w:val="left"/>
      <w:pPr>
        <w:ind w:left="6120" w:hanging="360"/>
      </w:pPr>
    </w:lvl>
    <w:lvl w:ilvl="5" w:tplc="380A001B" w:tentative="1">
      <w:start w:val="1"/>
      <w:numFmt w:val="lowerRoman"/>
      <w:lvlText w:val="%6."/>
      <w:lvlJc w:val="right"/>
      <w:pPr>
        <w:ind w:left="6840" w:hanging="180"/>
      </w:pPr>
    </w:lvl>
    <w:lvl w:ilvl="6" w:tplc="380A000F" w:tentative="1">
      <w:start w:val="1"/>
      <w:numFmt w:val="decimal"/>
      <w:lvlText w:val="%7."/>
      <w:lvlJc w:val="left"/>
      <w:pPr>
        <w:ind w:left="7560" w:hanging="360"/>
      </w:pPr>
    </w:lvl>
    <w:lvl w:ilvl="7" w:tplc="380A0019" w:tentative="1">
      <w:start w:val="1"/>
      <w:numFmt w:val="lowerLetter"/>
      <w:lvlText w:val="%8."/>
      <w:lvlJc w:val="left"/>
      <w:pPr>
        <w:ind w:left="8280" w:hanging="360"/>
      </w:pPr>
    </w:lvl>
    <w:lvl w:ilvl="8" w:tplc="380A001B" w:tentative="1">
      <w:start w:val="1"/>
      <w:numFmt w:val="lowerRoman"/>
      <w:lvlText w:val="%9."/>
      <w:lvlJc w:val="right"/>
      <w:pPr>
        <w:ind w:left="9000" w:hanging="180"/>
      </w:pPr>
    </w:lvl>
  </w:abstractNum>
  <w:abstractNum w:abstractNumId="33" w15:restartNumberingAfterBreak="0">
    <w:nsid w:val="62855841"/>
    <w:multiLevelType w:val="hybridMultilevel"/>
    <w:tmpl w:val="FF6C8E3E"/>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4" w15:restartNumberingAfterBreak="0">
    <w:nsid w:val="62BC1B4D"/>
    <w:multiLevelType w:val="hybridMultilevel"/>
    <w:tmpl w:val="07CC9206"/>
    <w:lvl w:ilvl="0" w:tplc="94BA4D18">
      <w:start w:val="2"/>
      <w:numFmt w:val="upperRoman"/>
      <w:lvlText w:val="%1)"/>
      <w:lvlJc w:val="left"/>
      <w:pPr>
        <w:ind w:left="1080" w:hanging="720"/>
      </w:pPr>
      <w:rPr>
        <w:rFonts w:ascii="Arial" w:hAnsi="Arial" w:cs="Arial" w:hint="default"/>
        <w:sz w:val="22"/>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2BC7F9C"/>
    <w:multiLevelType w:val="hybridMultilevel"/>
    <w:tmpl w:val="DC0666D0"/>
    <w:lvl w:ilvl="0" w:tplc="380A000F">
      <w:start w:val="1"/>
      <w:numFmt w:val="decimal"/>
      <w:lvlText w:val="%1."/>
      <w:lvlJc w:val="left"/>
      <w:pPr>
        <w:ind w:left="360" w:hanging="360"/>
      </w:pPr>
      <w:rPr>
        <w:rFonts w:hint="default"/>
      </w:rPr>
    </w:lvl>
    <w:lvl w:ilvl="1" w:tplc="380A0019">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6" w15:restartNumberingAfterBreak="0">
    <w:nsid w:val="689910BB"/>
    <w:multiLevelType w:val="hybridMultilevel"/>
    <w:tmpl w:val="6C50A130"/>
    <w:lvl w:ilvl="0" w:tplc="E75415D8">
      <w:start w:val="1"/>
      <w:numFmt w:val="lowerLetter"/>
      <w:lvlText w:val="%1)"/>
      <w:lvlJc w:val="left"/>
      <w:pPr>
        <w:ind w:left="720" w:hanging="360"/>
      </w:pPr>
      <w:rPr>
        <w:rFonts w:ascii="Arial" w:eastAsia="Arial" w:hAnsi="Arial"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A047C3"/>
    <w:multiLevelType w:val="hybridMultilevel"/>
    <w:tmpl w:val="AEC2E8C4"/>
    <w:lvl w:ilvl="0" w:tplc="15B0581A">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0594B4A"/>
    <w:multiLevelType w:val="hybridMultilevel"/>
    <w:tmpl w:val="3BEC3A4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9" w15:restartNumberingAfterBreak="0">
    <w:nsid w:val="77677895"/>
    <w:multiLevelType w:val="hybridMultilevel"/>
    <w:tmpl w:val="3C12DC42"/>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2"/>
  </w:num>
  <w:num w:numId="9">
    <w:abstractNumId w:val="9"/>
  </w:num>
  <w:num w:numId="10">
    <w:abstractNumId w:val="36"/>
  </w:num>
  <w:num w:numId="11">
    <w:abstractNumId w:val="25"/>
  </w:num>
  <w:num w:numId="12">
    <w:abstractNumId w:val="20"/>
  </w:num>
  <w:num w:numId="13">
    <w:abstractNumId w:val="11"/>
  </w:num>
  <w:num w:numId="14">
    <w:abstractNumId w:val="14"/>
  </w:num>
  <w:num w:numId="15">
    <w:abstractNumId w:val="34"/>
  </w:num>
  <w:num w:numId="16">
    <w:abstractNumId w:val="7"/>
  </w:num>
  <w:num w:numId="17">
    <w:abstractNumId w:val="18"/>
  </w:num>
  <w:num w:numId="18">
    <w:abstractNumId w:val="19"/>
  </w:num>
  <w:num w:numId="19">
    <w:abstractNumId w:val="17"/>
  </w:num>
  <w:num w:numId="20">
    <w:abstractNumId w:val="38"/>
  </w:num>
  <w:num w:numId="21">
    <w:abstractNumId w:val="28"/>
  </w:num>
  <w:num w:numId="22">
    <w:abstractNumId w:val="16"/>
  </w:num>
  <w:num w:numId="23">
    <w:abstractNumId w:val="30"/>
  </w:num>
  <w:num w:numId="24">
    <w:abstractNumId w:val="8"/>
  </w:num>
  <w:num w:numId="25">
    <w:abstractNumId w:val="35"/>
  </w:num>
  <w:num w:numId="26">
    <w:abstractNumId w:val="10"/>
  </w:num>
  <w:num w:numId="27">
    <w:abstractNumId w:val="24"/>
  </w:num>
  <w:num w:numId="28">
    <w:abstractNumId w:val="29"/>
  </w:num>
  <w:num w:numId="29">
    <w:abstractNumId w:val="13"/>
  </w:num>
  <w:num w:numId="30">
    <w:abstractNumId w:val="26"/>
  </w:num>
  <w:num w:numId="31">
    <w:abstractNumId w:val="31"/>
  </w:num>
  <w:num w:numId="32">
    <w:abstractNumId w:val="15"/>
  </w:num>
  <w:num w:numId="33">
    <w:abstractNumId w:val="37"/>
  </w:num>
  <w:num w:numId="34">
    <w:abstractNumId w:val="23"/>
  </w:num>
  <w:num w:numId="35">
    <w:abstractNumId w:val="39"/>
  </w:num>
  <w:num w:numId="36">
    <w:abstractNumId w:val="32"/>
  </w:num>
  <w:num w:numId="37">
    <w:abstractNumId w:val="33"/>
  </w:num>
  <w:num w:numId="38">
    <w:abstractNumId w:val="27"/>
  </w:num>
  <w:num w:numId="39">
    <w:abstractNumId w:val="1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0E"/>
    <w:rsid w:val="00000933"/>
    <w:rsid w:val="00012D83"/>
    <w:rsid w:val="00021D66"/>
    <w:rsid w:val="00022D2F"/>
    <w:rsid w:val="0002387E"/>
    <w:rsid w:val="00023F2F"/>
    <w:rsid w:val="000326BA"/>
    <w:rsid w:val="000532E4"/>
    <w:rsid w:val="0006678D"/>
    <w:rsid w:val="000756D9"/>
    <w:rsid w:val="0009067D"/>
    <w:rsid w:val="000A39F1"/>
    <w:rsid w:val="000B3892"/>
    <w:rsid w:val="000B7FDE"/>
    <w:rsid w:val="000D294E"/>
    <w:rsid w:val="000F0D3C"/>
    <w:rsid w:val="000F6E87"/>
    <w:rsid w:val="00105816"/>
    <w:rsid w:val="001079EA"/>
    <w:rsid w:val="00110CDB"/>
    <w:rsid w:val="00117B24"/>
    <w:rsid w:val="00127DAD"/>
    <w:rsid w:val="00132057"/>
    <w:rsid w:val="001415CA"/>
    <w:rsid w:val="0014610F"/>
    <w:rsid w:val="001668FC"/>
    <w:rsid w:val="00167ECB"/>
    <w:rsid w:val="0017239A"/>
    <w:rsid w:val="00197DEB"/>
    <w:rsid w:val="001A3691"/>
    <w:rsid w:val="001A6212"/>
    <w:rsid w:val="001B37E4"/>
    <w:rsid w:val="001C1380"/>
    <w:rsid w:val="001C3312"/>
    <w:rsid w:val="001C655D"/>
    <w:rsid w:val="001C762B"/>
    <w:rsid w:val="001E7B9E"/>
    <w:rsid w:val="001F045F"/>
    <w:rsid w:val="00201B01"/>
    <w:rsid w:val="002225DA"/>
    <w:rsid w:val="00225CB9"/>
    <w:rsid w:val="0025419C"/>
    <w:rsid w:val="00271796"/>
    <w:rsid w:val="00275D5F"/>
    <w:rsid w:val="00281E2B"/>
    <w:rsid w:val="002906C6"/>
    <w:rsid w:val="002A1D0E"/>
    <w:rsid w:val="002B6174"/>
    <w:rsid w:val="002B7110"/>
    <w:rsid w:val="002B722C"/>
    <w:rsid w:val="002C25FB"/>
    <w:rsid w:val="002C60BA"/>
    <w:rsid w:val="002D051A"/>
    <w:rsid w:val="002D0EF9"/>
    <w:rsid w:val="002D5CFE"/>
    <w:rsid w:val="002F07CD"/>
    <w:rsid w:val="002F6B60"/>
    <w:rsid w:val="00307E1E"/>
    <w:rsid w:val="0031723A"/>
    <w:rsid w:val="00336C25"/>
    <w:rsid w:val="00364EBA"/>
    <w:rsid w:val="00377DF8"/>
    <w:rsid w:val="0038279E"/>
    <w:rsid w:val="003842DA"/>
    <w:rsid w:val="0039122D"/>
    <w:rsid w:val="003E6AE7"/>
    <w:rsid w:val="0040369D"/>
    <w:rsid w:val="004614E6"/>
    <w:rsid w:val="004664B9"/>
    <w:rsid w:val="00477F5C"/>
    <w:rsid w:val="00485FE6"/>
    <w:rsid w:val="0049000F"/>
    <w:rsid w:val="004A173D"/>
    <w:rsid w:val="004D4777"/>
    <w:rsid w:val="004D5EC7"/>
    <w:rsid w:val="004D6340"/>
    <w:rsid w:val="00506CDD"/>
    <w:rsid w:val="0051138B"/>
    <w:rsid w:val="00520043"/>
    <w:rsid w:val="00521083"/>
    <w:rsid w:val="00522CF9"/>
    <w:rsid w:val="00527313"/>
    <w:rsid w:val="00527662"/>
    <w:rsid w:val="00533D8B"/>
    <w:rsid w:val="005357C8"/>
    <w:rsid w:val="005436A6"/>
    <w:rsid w:val="00550E6C"/>
    <w:rsid w:val="005531A8"/>
    <w:rsid w:val="0057096C"/>
    <w:rsid w:val="005A7156"/>
    <w:rsid w:val="005B3B26"/>
    <w:rsid w:val="005B44ED"/>
    <w:rsid w:val="005C69A7"/>
    <w:rsid w:val="005D25F3"/>
    <w:rsid w:val="005E0A18"/>
    <w:rsid w:val="005E6347"/>
    <w:rsid w:val="005F0D24"/>
    <w:rsid w:val="005F0F30"/>
    <w:rsid w:val="006109DA"/>
    <w:rsid w:val="0061257C"/>
    <w:rsid w:val="00652BC1"/>
    <w:rsid w:val="006532F2"/>
    <w:rsid w:val="006614F0"/>
    <w:rsid w:val="006B5EC4"/>
    <w:rsid w:val="006C4D1C"/>
    <w:rsid w:val="006D4897"/>
    <w:rsid w:val="006F2987"/>
    <w:rsid w:val="006F2B8F"/>
    <w:rsid w:val="006F43D5"/>
    <w:rsid w:val="006F52A8"/>
    <w:rsid w:val="006F6A9B"/>
    <w:rsid w:val="007045A6"/>
    <w:rsid w:val="007133C9"/>
    <w:rsid w:val="00724ABA"/>
    <w:rsid w:val="00743FE2"/>
    <w:rsid w:val="00752B27"/>
    <w:rsid w:val="007533DA"/>
    <w:rsid w:val="00765729"/>
    <w:rsid w:val="00774BE8"/>
    <w:rsid w:val="00793E19"/>
    <w:rsid w:val="007943E0"/>
    <w:rsid w:val="007A6955"/>
    <w:rsid w:val="007E3490"/>
    <w:rsid w:val="007E5BE9"/>
    <w:rsid w:val="007F304A"/>
    <w:rsid w:val="00837E03"/>
    <w:rsid w:val="008607A9"/>
    <w:rsid w:val="00863824"/>
    <w:rsid w:val="008A1E78"/>
    <w:rsid w:val="008A49E2"/>
    <w:rsid w:val="008D30B4"/>
    <w:rsid w:val="008D4713"/>
    <w:rsid w:val="008E22CE"/>
    <w:rsid w:val="008F0A9E"/>
    <w:rsid w:val="008F0F09"/>
    <w:rsid w:val="008F73A0"/>
    <w:rsid w:val="0090000B"/>
    <w:rsid w:val="0090079C"/>
    <w:rsid w:val="00917A6A"/>
    <w:rsid w:val="00922E80"/>
    <w:rsid w:val="009378A1"/>
    <w:rsid w:val="00953D21"/>
    <w:rsid w:val="00972670"/>
    <w:rsid w:val="00982059"/>
    <w:rsid w:val="00982A72"/>
    <w:rsid w:val="009A4F83"/>
    <w:rsid w:val="009A4FC0"/>
    <w:rsid w:val="009A5E10"/>
    <w:rsid w:val="009B3945"/>
    <w:rsid w:val="009B76B8"/>
    <w:rsid w:val="009C39E8"/>
    <w:rsid w:val="009C5975"/>
    <w:rsid w:val="009C6792"/>
    <w:rsid w:val="009E6E28"/>
    <w:rsid w:val="009F5875"/>
    <w:rsid w:val="009F65F6"/>
    <w:rsid w:val="009F7F22"/>
    <w:rsid w:val="00A2720A"/>
    <w:rsid w:val="00A31B30"/>
    <w:rsid w:val="00A40D40"/>
    <w:rsid w:val="00A52DA0"/>
    <w:rsid w:val="00A82661"/>
    <w:rsid w:val="00A870C4"/>
    <w:rsid w:val="00A878D4"/>
    <w:rsid w:val="00AB047F"/>
    <w:rsid w:val="00AB6A06"/>
    <w:rsid w:val="00AC1997"/>
    <w:rsid w:val="00AC7AE2"/>
    <w:rsid w:val="00AD29AB"/>
    <w:rsid w:val="00AD4606"/>
    <w:rsid w:val="00AE04BE"/>
    <w:rsid w:val="00AF0462"/>
    <w:rsid w:val="00B00A3D"/>
    <w:rsid w:val="00B07336"/>
    <w:rsid w:val="00B15CD5"/>
    <w:rsid w:val="00B4772E"/>
    <w:rsid w:val="00B569F0"/>
    <w:rsid w:val="00B63F9D"/>
    <w:rsid w:val="00B83A7A"/>
    <w:rsid w:val="00B96F23"/>
    <w:rsid w:val="00BB705C"/>
    <w:rsid w:val="00BB736F"/>
    <w:rsid w:val="00BC5CB1"/>
    <w:rsid w:val="00BC7464"/>
    <w:rsid w:val="00BD4449"/>
    <w:rsid w:val="00BD601C"/>
    <w:rsid w:val="00BE0445"/>
    <w:rsid w:val="00BF0F9F"/>
    <w:rsid w:val="00BF4710"/>
    <w:rsid w:val="00BF48F1"/>
    <w:rsid w:val="00C10086"/>
    <w:rsid w:val="00C15061"/>
    <w:rsid w:val="00C1704F"/>
    <w:rsid w:val="00C17204"/>
    <w:rsid w:val="00C31B7D"/>
    <w:rsid w:val="00C33725"/>
    <w:rsid w:val="00C34283"/>
    <w:rsid w:val="00C37938"/>
    <w:rsid w:val="00C4340E"/>
    <w:rsid w:val="00C470EA"/>
    <w:rsid w:val="00C7281B"/>
    <w:rsid w:val="00C82A4D"/>
    <w:rsid w:val="00C8733E"/>
    <w:rsid w:val="00C90F40"/>
    <w:rsid w:val="00CA00C3"/>
    <w:rsid w:val="00CA0458"/>
    <w:rsid w:val="00CD77DB"/>
    <w:rsid w:val="00CE499A"/>
    <w:rsid w:val="00D03BCB"/>
    <w:rsid w:val="00D210E6"/>
    <w:rsid w:val="00D535EA"/>
    <w:rsid w:val="00D5570C"/>
    <w:rsid w:val="00D62356"/>
    <w:rsid w:val="00DA3040"/>
    <w:rsid w:val="00DA464A"/>
    <w:rsid w:val="00DC7527"/>
    <w:rsid w:val="00DD3545"/>
    <w:rsid w:val="00DD43B6"/>
    <w:rsid w:val="00E0367B"/>
    <w:rsid w:val="00E20775"/>
    <w:rsid w:val="00E223C8"/>
    <w:rsid w:val="00E256BB"/>
    <w:rsid w:val="00E702E9"/>
    <w:rsid w:val="00E7229D"/>
    <w:rsid w:val="00E8670C"/>
    <w:rsid w:val="00E95E28"/>
    <w:rsid w:val="00EA0C9D"/>
    <w:rsid w:val="00EA5061"/>
    <w:rsid w:val="00EA6925"/>
    <w:rsid w:val="00EA74E1"/>
    <w:rsid w:val="00F06816"/>
    <w:rsid w:val="00F25F41"/>
    <w:rsid w:val="00F3260B"/>
    <w:rsid w:val="00F36E43"/>
    <w:rsid w:val="00FB6607"/>
    <w:rsid w:val="00FC4DA9"/>
    <w:rsid w:val="00FE4CC5"/>
    <w:rsid w:val="00FF3972"/>
  </w:rsids>
  <m:mathPr>
    <m:mathFont m:val="Cambria Math"/>
    <m:brkBin m:val="before"/>
    <m:brkBinSub m:val="--"/>
    <m:smallFrac/>
    <m:dispDef/>
    <m:lMargin m:val="0"/>
    <m:rMargin m:val="0"/>
    <m:defJc m:val="centerGroup"/>
    <m:wrapIndent m:val="1440"/>
    <m:intLim m:val="subSup"/>
    <m:naryLim m:val="undOvr"/>
  </m:mathPr>
  <w:themeFontLang w:val="es-UY"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EF09A17"/>
  <w15:docId w15:val="{D5FA1576-16C7-469E-AFEC-6C226DA9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40E"/>
    <w:pPr>
      <w:suppressAutoHyphens/>
      <w:spacing w:after="0" w:line="240" w:lineRule="auto"/>
    </w:pPr>
    <w:rPr>
      <w:rFonts w:ascii="Times New Roman" w:eastAsia="Times New Roman" w:hAnsi="Times New Roman" w:cs="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C4340E"/>
    <w:rPr>
      <w:color w:val="0000FF"/>
      <w:u w:val="single"/>
    </w:rPr>
  </w:style>
  <w:style w:type="paragraph" w:styleId="Textoindependiente">
    <w:name w:val="Body Text"/>
    <w:basedOn w:val="Normal"/>
    <w:link w:val="TextoindependienteCar"/>
    <w:rsid w:val="00C4340E"/>
    <w:pPr>
      <w:jc w:val="both"/>
    </w:pPr>
    <w:rPr>
      <w:rFonts w:cs="Arial"/>
    </w:rPr>
  </w:style>
  <w:style w:type="character" w:customStyle="1" w:styleId="TextoindependienteCar">
    <w:name w:val="Texto independiente Car"/>
    <w:basedOn w:val="Fuentedeprrafopredeter"/>
    <w:link w:val="Textoindependiente"/>
    <w:rsid w:val="00C4340E"/>
    <w:rPr>
      <w:rFonts w:ascii="Times New Roman" w:eastAsia="Times New Roman" w:hAnsi="Times New Roman" w:cs="Arial"/>
      <w:sz w:val="24"/>
      <w:szCs w:val="24"/>
      <w:lang w:eastAsia="zh-CN"/>
    </w:rPr>
  </w:style>
  <w:style w:type="paragraph" w:customStyle="1" w:styleId="Encabezado1">
    <w:name w:val="Encabezado1"/>
    <w:basedOn w:val="Normal"/>
    <w:next w:val="Textoindependiente"/>
    <w:rsid w:val="00C4340E"/>
    <w:pPr>
      <w:spacing w:line="200" w:lineRule="exact"/>
      <w:jc w:val="center"/>
    </w:pPr>
    <w:rPr>
      <w:rFonts w:ascii="Arial" w:hAnsi="Arial" w:cs="Arial"/>
      <w:b/>
      <w:bCs/>
      <w:sz w:val="18"/>
      <w:szCs w:val="18"/>
      <w:lang w:val="es-ES_tradnl"/>
    </w:rPr>
  </w:style>
  <w:style w:type="paragraph" w:styleId="Sangradetextonormal">
    <w:name w:val="Body Text Indent"/>
    <w:basedOn w:val="Normal"/>
    <w:link w:val="SangradetextonormalCar"/>
    <w:rsid w:val="00C4340E"/>
    <w:pPr>
      <w:spacing w:after="120" w:line="480" w:lineRule="auto"/>
    </w:pPr>
    <w:rPr>
      <w:sz w:val="20"/>
      <w:szCs w:val="20"/>
    </w:rPr>
  </w:style>
  <w:style w:type="character" w:customStyle="1" w:styleId="SangradetextonormalCar">
    <w:name w:val="Sangría de texto normal Car"/>
    <w:basedOn w:val="Fuentedeprrafopredeter"/>
    <w:link w:val="Sangradetextonormal"/>
    <w:rsid w:val="00C4340E"/>
    <w:rPr>
      <w:rFonts w:ascii="Times New Roman" w:eastAsia="Times New Roman" w:hAnsi="Times New Roman" w:cs="Times New Roman"/>
      <w:sz w:val="20"/>
      <w:szCs w:val="20"/>
      <w:lang w:eastAsia="zh-CN"/>
    </w:rPr>
  </w:style>
  <w:style w:type="paragraph" w:customStyle="1" w:styleId="Textoindependiente21">
    <w:name w:val="Texto independiente 21"/>
    <w:basedOn w:val="Normal"/>
    <w:rsid w:val="00C4340E"/>
    <w:pPr>
      <w:jc w:val="both"/>
    </w:pPr>
    <w:rPr>
      <w:rFonts w:ascii="Arial" w:hAnsi="Arial" w:cs="Arial"/>
      <w:b/>
      <w:szCs w:val="20"/>
    </w:rPr>
  </w:style>
  <w:style w:type="paragraph" w:styleId="Encabezado">
    <w:name w:val="header"/>
    <w:basedOn w:val="Normal"/>
    <w:link w:val="EncabezadoCar"/>
    <w:rsid w:val="00C4340E"/>
    <w:pPr>
      <w:tabs>
        <w:tab w:val="center" w:pos="4252"/>
        <w:tab w:val="right" w:pos="8504"/>
      </w:tabs>
    </w:pPr>
  </w:style>
  <w:style w:type="character" w:customStyle="1" w:styleId="EncabezadoCar">
    <w:name w:val="Encabezado Car"/>
    <w:basedOn w:val="Fuentedeprrafopredeter"/>
    <w:link w:val="Encabezado"/>
    <w:rsid w:val="00C4340E"/>
    <w:rPr>
      <w:rFonts w:ascii="Times New Roman" w:eastAsia="Times New Roman" w:hAnsi="Times New Roman" w:cs="Times New Roman"/>
      <w:sz w:val="24"/>
      <w:szCs w:val="24"/>
      <w:lang w:eastAsia="zh-CN"/>
    </w:rPr>
  </w:style>
  <w:style w:type="paragraph" w:styleId="Piedepgina">
    <w:name w:val="footer"/>
    <w:basedOn w:val="Normal"/>
    <w:link w:val="PiedepginaCar"/>
    <w:rsid w:val="00C4340E"/>
    <w:pPr>
      <w:tabs>
        <w:tab w:val="center" w:pos="4252"/>
        <w:tab w:val="right" w:pos="8504"/>
      </w:tabs>
    </w:pPr>
  </w:style>
  <w:style w:type="character" w:customStyle="1" w:styleId="PiedepginaCar">
    <w:name w:val="Pie de página Car"/>
    <w:basedOn w:val="Fuentedeprrafopredeter"/>
    <w:link w:val="Piedepgina"/>
    <w:rsid w:val="00C4340E"/>
    <w:rPr>
      <w:rFonts w:ascii="Times New Roman" w:eastAsia="Times New Roman" w:hAnsi="Times New Roman" w:cs="Times New Roman"/>
      <w:sz w:val="24"/>
      <w:szCs w:val="24"/>
      <w:lang w:eastAsia="zh-CN"/>
    </w:rPr>
  </w:style>
  <w:style w:type="paragraph" w:styleId="HTMLconformatoprevio">
    <w:name w:val="HTML Preformatted"/>
    <w:basedOn w:val="Normal"/>
    <w:link w:val="HTMLconformatoprevioCar"/>
    <w:uiPriority w:val="99"/>
    <w:semiHidden/>
    <w:unhideWhenUsed/>
    <w:rsid w:val="00C4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C4340E"/>
    <w:rPr>
      <w:rFonts w:ascii="Courier New" w:eastAsia="Times New Roman" w:hAnsi="Courier New" w:cs="Courier New"/>
      <w:sz w:val="20"/>
      <w:szCs w:val="20"/>
      <w:lang w:eastAsia="es-ES"/>
    </w:rPr>
  </w:style>
  <w:style w:type="paragraph" w:customStyle="1" w:styleId="Default">
    <w:name w:val="Default"/>
    <w:rsid w:val="00C4340E"/>
    <w:pPr>
      <w:suppressAutoHyphens/>
      <w:autoSpaceDE w:val="0"/>
      <w:spacing w:after="0" w:line="240" w:lineRule="auto"/>
    </w:pPr>
    <w:rPr>
      <w:rFonts w:ascii="Arial" w:eastAsia="Arial" w:hAnsi="Arial" w:cs="Arial"/>
      <w:color w:val="000000"/>
      <w:sz w:val="24"/>
      <w:szCs w:val="24"/>
      <w:lang w:val="es-UY" w:eastAsia="ar-SA"/>
    </w:rPr>
  </w:style>
  <w:style w:type="paragraph" w:styleId="Textodeglobo">
    <w:name w:val="Balloon Text"/>
    <w:basedOn w:val="Normal"/>
    <w:link w:val="TextodegloboCar"/>
    <w:uiPriority w:val="99"/>
    <w:semiHidden/>
    <w:unhideWhenUsed/>
    <w:rsid w:val="00C4340E"/>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40E"/>
    <w:rPr>
      <w:rFonts w:ascii="Tahoma" w:eastAsia="Times New Roman" w:hAnsi="Tahoma" w:cs="Tahoma"/>
      <w:sz w:val="16"/>
      <w:szCs w:val="16"/>
      <w:lang w:eastAsia="zh-CN"/>
    </w:rPr>
  </w:style>
  <w:style w:type="paragraph" w:styleId="Prrafodelista">
    <w:name w:val="List Paragraph"/>
    <w:aliases w:val="Citation List,본문(내용),List Paragraph (numbered (a))"/>
    <w:basedOn w:val="Normal"/>
    <w:link w:val="PrrafodelistaCar"/>
    <w:uiPriority w:val="34"/>
    <w:qFormat/>
    <w:rsid w:val="00B569F0"/>
    <w:pPr>
      <w:ind w:left="720"/>
      <w:contextualSpacing/>
    </w:pPr>
  </w:style>
  <w:style w:type="character" w:customStyle="1" w:styleId="PrrafodelistaCar">
    <w:name w:val="Párrafo de lista Car"/>
    <w:aliases w:val="Citation List Car,본문(내용) Car,List Paragraph (numbered (a)) Car"/>
    <w:link w:val="Prrafodelista"/>
    <w:uiPriority w:val="34"/>
    <w:rsid w:val="001415CA"/>
    <w:rPr>
      <w:rFonts w:ascii="Times New Roman" w:eastAsia="Times New Roman" w:hAnsi="Times New Roman" w:cs="Times New Roman"/>
      <w:sz w:val="24"/>
      <w:szCs w:val="24"/>
      <w:lang w:eastAsia="zh-CN"/>
    </w:rPr>
  </w:style>
  <w:style w:type="character" w:styleId="Refdecomentario">
    <w:name w:val="annotation reference"/>
    <w:basedOn w:val="Fuentedeprrafopredeter"/>
    <w:uiPriority w:val="99"/>
    <w:unhideWhenUsed/>
    <w:rsid w:val="001415CA"/>
    <w:rPr>
      <w:sz w:val="16"/>
      <w:szCs w:val="16"/>
    </w:rPr>
  </w:style>
  <w:style w:type="paragraph" w:styleId="Textocomentario">
    <w:name w:val="annotation text"/>
    <w:basedOn w:val="Normal"/>
    <w:link w:val="TextocomentarioCar"/>
    <w:uiPriority w:val="99"/>
    <w:unhideWhenUsed/>
    <w:rsid w:val="001415CA"/>
    <w:rPr>
      <w:sz w:val="20"/>
      <w:szCs w:val="20"/>
    </w:rPr>
  </w:style>
  <w:style w:type="character" w:customStyle="1" w:styleId="TextocomentarioCar">
    <w:name w:val="Texto comentario Car"/>
    <w:basedOn w:val="Fuentedeprrafopredeter"/>
    <w:link w:val="Textocomentario"/>
    <w:uiPriority w:val="99"/>
    <w:rsid w:val="001415CA"/>
    <w:rPr>
      <w:rFonts w:ascii="Times New Roman" w:eastAsia="Times New Roman" w:hAnsi="Times New Roman" w:cs="Times New Roman"/>
      <w:sz w:val="20"/>
      <w:szCs w:val="20"/>
      <w:lang w:eastAsia="zh-CN"/>
    </w:rPr>
  </w:style>
  <w:style w:type="paragraph" w:styleId="Asuntodelcomentario">
    <w:name w:val="annotation subject"/>
    <w:basedOn w:val="Textocomentario"/>
    <w:next w:val="Textocomentario"/>
    <w:link w:val="AsuntodelcomentarioCar"/>
    <w:uiPriority w:val="99"/>
    <w:semiHidden/>
    <w:unhideWhenUsed/>
    <w:rsid w:val="001415CA"/>
    <w:rPr>
      <w:b/>
      <w:bCs/>
    </w:rPr>
  </w:style>
  <w:style w:type="character" w:customStyle="1" w:styleId="AsuntodelcomentarioCar">
    <w:name w:val="Asunto del comentario Car"/>
    <w:basedOn w:val="TextocomentarioCar"/>
    <w:link w:val="Asuntodelcomentario"/>
    <w:uiPriority w:val="99"/>
    <w:semiHidden/>
    <w:rsid w:val="001415CA"/>
    <w:rPr>
      <w:rFonts w:ascii="Times New Roman" w:eastAsia="Times New Roman" w:hAnsi="Times New Roman" w:cs="Times New Roman"/>
      <w:b/>
      <w:bCs/>
      <w:sz w:val="20"/>
      <w:szCs w:val="20"/>
      <w:lang w:eastAsia="zh-CN"/>
    </w:rPr>
  </w:style>
  <w:style w:type="paragraph" w:styleId="Textoindependiente3">
    <w:name w:val="Body Text 3"/>
    <w:basedOn w:val="Normal"/>
    <w:link w:val="Textoindependiente3Car"/>
    <w:uiPriority w:val="99"/>
    <w:unhideWhenUsed/>
    <w:rsid w:val="004D4777"/>
    <w:pPr>
      <w:spacing w:after="120"/>
    </w:pPr>
    <w:rPr>
      <w:sz w:val="16"/>
      <w:szCs w:val="16"/>
    </w:rPr>
  </w:style>
  <w:style w:type="character" w:customStyle="1" w:styleId="Textoindependiente3Car">
    <w:name w:val="Texto independiente 3 Car"/>
    <w:basedOn w:val="Fuentedeprrafopredeter"/>
    <w:link w:val="Textoindependiente3"/>
    <w:uiPriority w:val="99"/>
    <w:rsid w:val="004D4777"/>
    <w:rPr>
      <w:rFonts w:ascii="Times New Roman" w:eastAsia="Times New Roman" w:hAnsi="Times New Roman" w:cs="Times New Roman"/>
      <w:sz w:val="16"/>
      <w:szCs w:val="16"/>
      <w:lang w:eastAsia="zh-CN"/>
    </w:rPr>
  </w:style>
  <w:style w:type="paragraph" w:styleId="Ttulo">
    <w:name w:val="Title"/>
    <w:basedOn w:val="Normal"/>
    <w:next w:val="Subttulo"/>
    <w:link w:val="TtuloCar"/>
    <w:qFormat/>
    <w:rsid w:val="00F06816"/>
    <w:pPr>
      <w:jc w:val="center"/>
    </w:pPr>
    <w:rPr>
      <w:rFonts w:ascii="Arial" w:hAnsi="Arial"/>
      <w:szCs w:val="20"/>
      <w:lang w:val="es-MX" w:eastAsia="ar-SA"/>
    </w:rPr>
  </w:style>
  <w:style w:type="character" w:customStyle="1" w:styleId="TtuloCar">
    <w:name w:val="Título Car"/>
    <w:basedOn w:val="Fuentedeprrafopredeter"/>
    <w:link w:val="Ttulo"/>
    <w:rsid w:val="00F06816"/>
    <w:rPr>
      <w:rFonts w:ascii="Arial" w:eastAsia="Times New Roman" w:hAnsi="Arial" w:cs="Times New Roman"/>
      <w:sz w:val="24"/>
      <w:szCs w:val="20"/>
      <w:lang w:val="es-MX" w:eastAsia="ar-SA"/>
    </w:rPr>
  </w:style>
  <w:style w:type="paragraph" w:styleId="Subttulo">
    <w:name w:val="Subtitle"/>
    <w:basedOn w:val="Encabezado"/>
    <w:next w:val="Textoindependiente"/>
    <w:link w:val="SubttuloCar"/>
    <w:qFormat/>
    <w:rsid w:val="00F06816"/>
    <w:pPr>
      <w:keepNext/>
      <w:tabs>
        <w:tab w:val="clear" w:pos="4252"/>
        <w:tab w:val="clear" w:pos="8504"/>
      </w:tabs>
      <w:spacing w:before="240" w:after="120"/>
      <w:jc w:val="center"/>
    </w:pPr>
    <w:rPr>
      <w:rFonts w:ascii="Arial" w:eastAsia="Lucida Sans Unicode" w:hAnsi="Arial" w:cs="Tahoma"/>
      <w:i/>
      <w:iCs/>
      <w:sz w:val="28"/>
      <w:szCs w:val="28"/>
      <w:lang w:val="es-UY" w:eastAsia="ar-SA"/>
    </w:rPr>
  </w:style>
  <w:style w:type="character" w:customStyle="1" w:styleId="SubttuloCar">
    <w:name w:val="Subtítulo Car"/>
    <w:basedOn w:val="Fuentedeprrafopredeter"/>
    <w:link w:val="Subttulo"/>
    <w:rsid w:val="00F06816"/>
    <w:rPr>
      <w:rFonts w:ascii="Arial" w:eastAsia="Lucida Sans Unicode" w:hAnsi="Arial" w:cs="Tahoma"/>
      <w:i/>
      <w:iCs/>
      <w:sz w:val="28"/>
      <w:szCs w:val="28"/>
      <w:lang w:val="es-UY" w:eastAsia="ar-SA"/>
    </w:rPr>
  </w:style>
  <w:style w:type="paragraph" w:styleId="Descripcin">
    <w:name w:val="caption"/>
    <w:basedOn w:val="Normal"/>
    <w:next w:val="Normal"/>
    <w:unhideWhenUsed/>
    <w:qFormat/>
    <w:rsid w:val="00F06816"/>
    <w:pPr>
      <w:suppressAutoHyphens w:val="0"/>
      <w:spacing w:after="200"/>
      <w:jc w:val="both"/>
    </w:pPr>
    <w:rPr>
      <w:rFonts w:ascii="Calibri" w:eastAsia="Calibri" w:hAnsi="Calibri"/>
      <w:b/>
      <w:bCs/>
      <w:color w:val="4F81BD"/>
      <w:sz w:val="18"/>
      <w:szCs w:val="18"/>
      <w:lang w:eastAsia="en-US"/>
    </w:rPr>
  </w:style>
  <w:style w:type="paragraph" w:styleId="Textoindependiente2">
    <w:name w:val="Body Text 2"/>
    <w:basedOn w:val="Normal"/>
    <w:link w:val="Textoindependiente2Car"/>
    <w:uiPriority w:val="99"/>
    <w:semiHidden/>
    <w:unhideWhenUsed/>
    <w:rsid w:val="00522CF9"/>
    <w:pPr>
      <w:spacing w:after="120" w:line="480" w:lineRule="auto"/>
    </w:pPr>
  </w:style>
  <w:style w:type="character" w:customStyle="1" w:styleId="Textoindependiente2Car">
    <w:name w:val="Texto independiente 2 Car"/>
    <w:basedOn w:val="Fuentedeprrafopredeter"/>
    <w:link w:val="Textoindependiente2"/>
    <w:uiPriority w:val="99"/>
    <w:semiHidden/>
    <w:rsid w:val="00522CF9"/>
    <w:rPr>
      <w:rFonts w:ascii="Times New Roman" w:eastAsia="Times New Roman" w:hAnsi="Times New Roman" w:cs="Times New Roman"/>
      <w:sz w:val="24"/>
      <w:szCs w:val="24"/>
      <w:lang w:eastAsia="zh-CN"/>
    </w:rPr>
  </w:style>
  <w:style w:type="table" w:customStyle="1" w:styleId="TableGrid1">
    <w:name w:val="Table Grid1"/>
    <w:basedOn w:val="Tablanormal"/>
    <w:uiPriority w:val="59"/>
    <w:rsid w:val="00364EB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1">
    <w:name w:val="Texto independiente 31"/>
    <w:basedOn w:val="Normal"/>
    <w:rsid w:val="0017239A"/>
    <w:pPr>
      <w:jc w:val="both"/>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09404">
      <w:bodyDiv w:val="1"/>
      <w:marLeft w:val="0"/>
      <w:marRight w:val="0"/>
      <w:marTop w:val="0"/>
      <w:marBottom w:val="0"/>
      <w:divBdr>
        <w:top w:val="none" w:sz="0" w:space="0" w:color="auto"/>
        <w:left w:val="none" w:sz="0" w:space="0" w:color="auto"/>
        <w:bottom w:val="none" w:sz="0" w:space="0" w:color="auto"/>
        <w:right w:val="none" w:sz="0" w:space="0" w:color="auto"/>
      </w:divBdr>
    </w:div>
    <w:div w:id="322272106">
      <w:bodyDiv w:val="1"/>
      <w:marLeft w:val="0"/>
      <w:marRight w:val="0"/>
      <w:marTop w:val="0"/>
      <w:marBottom w:val="0"/>
      <w:divBdr>
        <w:top w:val="none" w:sz="0" w:space="0" w:color="auto"/>
        <w:left w:val="none" w:sz="0" w:space="0" w:color="auto"/>
        <w:bottom w:val="none" w:sz="0" w:space="0" w:color="auto"/>
        <w:right w:val="none" w:sz="0" w:space="0" w:color="auto"/>
      </w:divBdr>
    </w:div>
    <w:div w:id="888346141">
      <w:bodyDiv w:val="1"/>
      <w:marLeft w:val="0"/>
      <w:marRight w:val="0"/>
      <w:marTop w:val="0"/>
      <w:marBottom w:val="0"/>
      <w:divBdr>
        <w:top w:val="none" w:sz="0" w:space="0" w:color="auto"/>
        <w:left w:val="none" w:sz="0" w:space="0" w:color="auto"/>
        <w:bottom w:val="none" w:sz="0" w:space="0" w:color="auto"/>
        <w:right w:val="none" w:sz="0" w:space="0" w:color="auto"/>
      </w:divBdr>
    </w:div>
    <w:div w:id="1078163647">
      <w:bodyDiv w:val="1"/>
      <w:marLeft w:val="0"/>
      <w:marRight w:val="0"/>
      <w:marTop w:val="0"/>
      <w:marBottom w:val="0"/>
      <w:divBdr>
        <w:top w:val="none" w:sz="0" w:space="0" w:color="auto"/>
        <w:left w:val="none" w:sz="0" w:space="0" w:color="auto"/>
        <w:bottom w:val="none" w:sz="0" w:space="0" w:color="auto"/>
        <w:right w:val="none" w:sz="0" w:space="0" w:color="auto"/>
      </w:divBdr>
      <w:divsChild>
        <w:div w:id="1068579531">
          <w:marLeft w:val="0"/>
          <w:marRight w:val="0"/>
          <w:marTop w:val="0"/>
          <w:marBottom w:val="0"/>
          <w:divBdr>
            <w:top w:val="none" w:sz="0" w:space="0" w:color="auto"/>
            <w:left w:val="none" w:sz="0" w:space="0" w:color="auto"/>
            <w:bottom w:val="none" w:sz="0" w:space="0" w:color="auto"/>
            <w:right w:val="none" w:sz="0" w:space="0" w:color="auto"/>
          </w:divBdr>
        </w:div>
        <w:div w:id="303853038">
          <w:marLeft w:val="0"/>
          <w:marRight w:val="0"/>
          <w:marTop w:val="0"/>
          <w:marBottom w:val="0"/>
          <w:divBdr>
            <w:top w:val="none" w:sz="0" w:space="0" w:color="auto"/>
            <w:left w:val="none" w:sz="0" w:space="0" w:color="auto"/>
            <w:bottom w:val="none" w:sz="0" w:space="0" w:color="auto"/>
            <w:right w:val="none" w:sz="0" w:space="0" w:color="auto"/>
          </w:divBdr>
        </w:div>
        <w:div w:id="1904290277">
          <w:marLeft w:val="0"/>
          <w:marRight w:val="0"/>
          <w:marTop w:val="0"/>
          <w:marBottom w:val="0"/>
          <w:divBdr>
            <w:top w:val="none" w:sz="0" w:space="0" w:color="auto"/>
            <w:left w:val="none" w:sz="0" w:space="0" w:color="auto"/>
            <w:bottom w:val="none" w:sz="0" w:space="0" w:color="auto"/>
            <w:right w:val="none" w:sz="0" w:space="0" w:color="auto"/>
          </w:divBdr>
        </w:div>
        <w:div w:id="1073546951">
          <w:marLeft w:val="0"/>
          <w:marRight w:val="0"/>
          <w:marTop w:val="0"/>
          <w:marBottom w:val="0"/>
          <w:divBdr>
            <w:top w:val="none" w:sz="0" w:space="0" w:color="auto"/>
            <w:left w:val="none" w:sz="0" w:space="0" w:color="auto"/>
            <w:bottom w:val="none" w:sz="0" w:space="0" w:color="auto"/>
            <w:right w:val="none" w:sz="0" w:space="0" w:color="auto"/>
          </w:divBdr>
        </w:div>
        <w:div w:id="264263905">
          <w:marLeft w:val="0"/>
          <w:marRight w:val="0"/>
          <w:marTop w:val="0"/>
          <w:marBottom w:val="0"/>
          <w:divBdr>
            <w:top w:val="none" w:sz="0" w:space="0" w:color="auto"/>
            <w:left w:val="none" w:sz="0" w:space="0" w:color="auto"/>
            <w:bottom w:val="none" w:sz="0" w:space="0" w:color="auto"/>
            <w:right w:val="none" w:sz="0" w:space="0" w:color="auto"/>
          </w:divBdr>
        </w:div>
        <w:div w:id="1665619494">
          <w:marLeft w:val="0"/>
          <w:marRight w:val="0"/>
          <w:marTop w:val="0"/>
          <w:marBottom w:val="0"/>
          <w:divBdr>
            <w:top w:val="none" w:sz="0" w:space="0" w:color="auto"/>
            <w:left w:val="none" w:sz="0" w:space="0" w:color="auto"/>
            <w:bottom w:val="none" w:sz="0" w:space="0" w:color="auto"/>
            <w:right w:val="none" w:sz="0" w:space="0" w:color="auto"/>
          </w:divBdr>
        </w:div>
        <w:div w:id="275329291">
          <w:marLeft w:val="0"/>
          <w:marRight w:val="0"/>
          <w:marTop w:val="0"/>
          <w:marBottom w:val="0"/>
          <w:divBdr>
            <w:top w:val="none" w:sz="0" w:space="0" w:color="auto"/>
            <w:left w:val="none" w:sz="0" w:space="0" w:color="auto"/>
            <w:bottom w:val="none" w:sz="0" w:space="0" w:color="auto"/>
            <w:right w:val="none" w:sz="0" w:space="0" w:color="auto"/>
          </w:divBdr>
        </w:div>
        <w:div w:id="109859071">
          <w:marLeft w:val="0"/>
          <w:marRight w:val="0"/>
          <w:marTop w:val="0"/>
          <w:marBottom w:val="0"/>
          <w:divBdr>
            <w:top w:val="none" w:sz="0" w:space="0" w:color="auto"/>
            <w:left w:val="none" w:sz="0" w:space="0" w:color="auto"/>
            <w:bottom w:val="none" w:sz="0" w:space="0" w:color="auto"/>
            <w:right w:val="none" w:sz="0" w:space="0" w:color="auto"/>
          </w:divBdr>
        </w:div>
        <w:div w:id="1436249566">
          <w:marLeft w:val="0"/>
          <w:marRight w:val="0"/>
          <w:marTop w:val="0"/>
          <w:marBottom w:val="0"/>
          <w:divBdr>
            <w:top w:val="none" w:sz="0" w:space="0" w:color="auto"/>
            <w:left w:val="none" w:sz="0" w:space="0" w:color="auto"/>
            <w:bottom w:val="none" w:sz="0" w:space="0" w:color="auto"/>
            <w:right w:val="none" w:sz="0" w:space="0" w:color="auto"/>
          </w:divBdr>
        </w:div>
        <w:div w:id="2101557782">
          <w:marLeft w:val="0"/>
          <w:marRight w:val="0"/>
          <w:marTop w:val="0"/>
          <w:marBottom w:val="0"/>
          <w:divBdr>
            <w:top w:val="none" w:sz="0" w:space="0" w:color="auto"/>
            <w:left w:val="none" w:sz="0" w:space="0" w:color="auto"/>
            <w:bottom w:val="none" w:sz="0" w:space="0" w:color="auto"/>
            <w:right w:val="none" w:sz="0" w:space="0" w:color="auto"/>
          </w:divBdr>
        </w:div>
        <w:div w:id="1988704784">
          <w:marLeft w:val="0"/>
          <w:marRight w:val="0"/>
          <w:marTop w:val="0"/>
          <w:marBottom w:val="0"/>
          <w:divBdr>
            <w:top w:val="none" w:sz="0" w:space="0" w:color="auto"/>
            <w:left w:val="none" w:sz="0" w:space="0" w:color="auto"/>
            <w:bottom w:val="none" w:sz="0" w:space="0" w:color="auto"/>
            <w:right w:val="none" w:sz="0" w:space="0" w:color="auto"/>
          </w:divBdr>
        </w:div>
        <w:div w:id="558713940">
          <w:marLeft w:val="0"/>
          <w:marRight w:val="0"/>
          <w:marTop w:val="0"/>
          <w:marBottom w:val="0"/>
          <w:divBdr>
            <w:top w:val="none" w:sz="0" w:space="0" w:color="auto"/>
            <w:left w:val="none" w:sz="0" w:space="0" w:color="auto"/>
            <w:bottom w:val="none" w:sz="0" w:space="0" w:color="auto"/>
            <w:right w:val="none" w:sz="0" w:space="0" w:color="auto"/>
          </w:divBdr>
        </w:div>
        <w:div w:id="1578588270">
          <w:marLeft w:val="0"/>
          <w:marRight w:val="0"/>
          <w:marTop w:val="0"/>
          <w:marBottom w:val="0"/>
          <w:divBdr>
            <w:top w:val="none" w:sz="0" w:space="0" w:color="auto"/>
            <w:left w:val="none" w:sz="0" w:space="0" w:color="auto"/>
            <w:bottom w:val="none" w:sz="0" w:space="0" w:color="auto"/>
            <w:right w:val="none" w:sz="0" w:space="0" w:color="auto"/>
          </w:divBdr>
        </w:div>
        <w:div w:id="82607708">
          <w:marLeft w:val="0"/>
          <w:marRight w:val="0"/>
          <w:marTop w:val="0"/>
          <w:marBottom w:val="0"/>
          <w:divBdr>
            <w:top w:val="none" w:sz="0" w:space="0" w:color="auto"/>
            <w:left w:val="none" w:sz="0" w:space="0" w:color="auto"/>
            <w:bottom w:val="none" w:sz="0" w:space="0" w:color="auto"/>
            <w:right w:val="none" w:sz="0" w:space="0" w:color="auto"/>
          </w:divBdr>
        </w:div>
      </w:divsChild>
    </w:div>
    <w:div w:id="1091126419">
      <w:bodyDiv w:val="1"/>
      <w:marLeft w:val="0"/>
      <w:marRight w:val="0"/>
      <w:marTop w:val="0"/>
      <w:marBottom w:val="0"/>
      <w:divBdr>
        <w:top w:val="none" w:sz="0" w:space="0" w:color="auto"/>
        <w:left w:val="none" w:sz="0" w:space="0" w:color="auto"/>
        <w:bottom w:val="none" w:sz="0" w:space="0" w:color="auto"/>
        <w:right w:val="none" w:sz="0" w:space="0" w:color="auto"/>
      </w:divBdr>
    </w:div>
    <w:div w:id="1653294226">
      <w:bodyDiv w:val="1"/>
      <w:marLeft w:val="0"/>
      <w:marRight w:val="0"/>
      <w:marTop w:val="0"/>
      <w:marBottom w:val="0"/>
      <w:divBdr>
        <w:top w:val="none" w:sz="0" w:space="0" w:color="auto"/>
        <w:left w:val="none" w:sz="0" w:space="0" w:color="auto"/>
        <w:bottom w:val="none" w:sz="0" w:space="0" w:color="auto"/>
        <w:right w:val="none" w:sz="0" w:space="0" w:color="auto"/>
      </w:divBdr>
    </w:div>
    <w:div w:id="1695570112">
      <w:bodyDiv w:val="1"/>
      <w:marLeft w:val="0"/>
      <w:marRight w:val="0"/>
      <w:marTop w:val="0"/>
      <w:marBottom w:val="0"/>
      <w:divBdr>
        <w:top w:val="none" w:sz="0" w:space="0" w:color="auto"/>
        <w:left w:val="none" w:sz="0" w:space="0" w:color="auto"/>
        <w:bottom w:val="none" w:sz="0" w:space="0" w:color="auto"/>
        <w:right w:val="none" w:sz="0" w:space="0" w:color="auto"/>
      </w:divBdr>
    </w:div>
    <w:div w:id="181135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adquisiciones@opp.gub.uy"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2DAFAFBC650D346AD81427184031629" ma:contentTypeVersion="9406" ma:contentTypeDescription="The base project type from which other project content types inherit their information." ma:contentTypeScope="" ma:versionID="e712410d50449d80654d411abc6af6fa">
  <xsd:schema xmlns:xsd="http://www.w3.org/2001/XMLSchema" xmlns:xs="http://www.w3.org/2001/XMLSchema" xmlns:p="http://schemas.microsoft.com/office/2006/metadata/properties" xmlns:ns2="cdc7663a-08f0-4737-9e8c-148ce897a09c" xmlns:ns3="82740252-5f82-47c0-a9b5-dc0f504ffda0" targetNamespace="http://schemas.microsoft.com/office/2006/metadata/properties" ma:root="true" ma:fieldsID="4c6dfc6382cec1fe20de8d25252e90eb" ns2:_="" ns3:_="">
    <xsd:import namespace="cdc7663a-08f0-4737-9e8c-148ce897a09c"/>
    <xsd:import namespace="82740252-5f82-47c0-a9b5-dc0f504ffda0"/>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1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740252-5f82-47c0-a9b5-dc0f504ffda0" elementFormDefault="qualified">
    <xsd:import namespace="http://schemas.microsoft.com/office/2006/documentManagement/types"/>
    <xsd:import namespace="http://schemas.microsoft.com/office/infopath/2007/PartnerControls"/>
    <xsd:element name="SharedWithUsers" ma:index="5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3791/OC-UR</Approval_x0020_Number>
    <Phase xmlns="cdc7663a-08f0-4737-9e8c-148ce897a09c">PHASE_IMPLEMENTATION</Phase>
    <Document_x0020_Author xmlns="cdc7663a-08f0-4737-9e8c-148ce897a09c">Correa LaTorre, Carolina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ROADS</TermName>
          <TermId xmlns="http://schemas.microsoft.com/office/infopath/2007/PartnerControls">1f79be0e-3eda-44ad-a2e0-bba2d08bb57f</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48</Value>
      <Value>134</Value>
      <Value>30</Value>
      <Value>8</Value>
      <Value>32</Value>
    </TaxCatchAll>
    <Operation_x0020_Type xmlns="cdc7663a-08f0-4737-9e8c-148ce897a09c">LON</Operation_x0020_Type>
    <Package_x0020_Code xmlns="cdc7663a-08f0-4737-9e8c-148ce897a09c" xsi:nil="true"/>
    <To_x003a_ xmlns="cdc7663a-08f0-4737-9e8c-148ce897a09c" xsi:nil="true"/>
    <Identifier xmlns="cdc7663a-08f0-4737-9e8c-148ce897a09c" xsi:nil="true"/>
    <Project_x0020_Number xmlns="cdc7663a-08f0-4737-9e8c-148ce897a09c">UR-L1114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Transaction_x0020_Number xmlns="cdc7663a-08f0-4737-9e8c-148ce897a09c" xsi:nil="true"/>
    <Extracted_x0020_Keywords xmlns="cdc7663a-08f0-4737-9e8c-148ce897a09c">
      <Value>firmas consultoras</Value>
      <Value>presente llamado</Value>
      <Value>monto</Value>
      <Value>caso</Value>
      <Value>Caminería Rural ProductivaLa Oficina</Value>
      <Value>cómputos métricos</Value>
      <Value>innovación tecnológica</Value>
      <Value>señalización final</Value>
      <Value>URUGUAYPréstamo BID N°</Value>
      <Value>adecuación geométrica</Value>
      <Value>diseño geométrico</Value>
      <Value>Inversión Pública</Value>
      <Value>Diseño ejecutivo final</Value>
      <Value>adecuadas características</Value>
      <Value>tratamiento superficial bituminoso</Value>
      <Value>estándar superior</Value>
      <Value>tránsito vehicular</Value>
      <Value>preservación medioambiental</Value>
      <Value>recursos económicos</Value>
      <Value>Diseño Vial</Value>
      <Value>cambio climático</Value>
      <Value>construcción vial</Value>
      <Value>Caminos Rurales ProductivosSERVICIOS</Value>
      <Value>conservación vial</Value>
      <Value>rehabilitación estructural</Value>
    </Extracted_x0020_Keywords>
    <Approval_x0020_date xmlns="cdc7663a-08f0-4737-9e8c-148ce897a09c" xsi:nil="true"/>
    <_dlc_DocId xmlns="cdc7663a-08f0-4737-9e8c-148ce897a09c">EZSHARE-1920395801-771</_dlc_DocId>
    <_dlc_DocIdUrl xmlns="cdc7663a-08f0-4737-9e8c-148ce897a09c">
      <Url>https://idbg.sharepoint.com/teams/EZ-UR-LON/UR-L1114/_layouts/15/DocIdRedir.aspx?ID=EZSHARE-1920395801-771</Url>
      <Description>EZSHARE-1920395801-771</Description>
    </_dlc_DocIdUrl>
  </documentManagement>
</p:properties>
</file>

<file path=customXml/itemProps1.xml><?xml version="1.0" encoding="utf-8"?>
<ds:datastoreItem xmlns:ds="http://schemas.openxmlformats.org/officeDocument/2006/customXml" ds:itemID="{75E0AC23-889A-4B16-B134-83D945A30004}"/>
</file>

<file path=customXml/itemProps2.xml><?xml version="1.0" encoding="utf-8"?>
<ds:datastoreItem xmlns:ds="http://schemas.openxmlformats.org/officeDocument/2006/customXml" ds:itemID="{631188B2-0073-4776-9BBA-E248F8573187}"/>
</file>

<file path=customXml/itemProps3.xml><?xml version="1.0" encoding="utf-8"?>
<ds:datastoreItem xmlns:ds="http://schemas.openxmlformats.org/officeDocument/2006/customXml" ds:itemID="{3D127FB7-1973-4492-B712-81A2EC68D7F8}"/>
</file>

<file path=customXml/itemProps4.xml><?xml version="1.0" encoding="utf-8"?>
<ds:datastoreItem xmlns:ds="http://schemas.openxmlformats.org/officeDocument/2006/customXml" ds:itemID="{82BF935E-E999-4D7D-BC71-6B4C3AF3A629}"/>
</file>

<file path=customXml/itemProps5.xml><?xml version="1.0" encoding="utf-8"?>
<ds:datastoreItem xmlns:ds="http://schemas.openxmlformats.org/officeDocument/2006/customXml" ds:itemID="{7D027147-3161-41F4-AA6E-EC93F1A28EC9}"/>
</file>

<file path=customXml/itemProps6.xml><?xml version="1.0" encoding="utf-8"?>
<ds:datastoreItem xmlns:ds="http://schemas.openxmlformats.org/officeDocument/2006/customXml" ds:itemID="{7848EF53-2E90-48BD-99F7-8DB5A50263FC}"/>
</file>

<file path=docProps/app.xml><?xml version="1.0" encoding="utf-8"?>
<Properties xmlns="http://schemas.openxmlformats.org/officeDocument/2006/extended-properties" xmlns:vt="http://schemas.openxmlformats.org/officeDocument/2006/docPropsVTypes">
  <Template>Normal</Template>
  <TotalTime>22</TotalTime>
  <Pages>4</Pages>
  <Words>1323</Words>
  <Characters>7280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DIPRODE</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scabrera</dc:creator>
  <cp:keywords/>
  <cp:lastModifiedBy>Andrea De Armas</cp:lastModifiedBy>
  <cp:revision>6</cp:revision>
  <cp:lastPrinted>2022-03-25T19:43:00Z</cp:lastPrinted>
  <dcterms:created xsi:type="dcterms:W3CDTF">2022-06-20T14:52:00Z</dcterms:created>
  <dcterms:modified xsi:type="dcterms:W3CDTF">2022-09-29T13:26:00Z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0x010100ACF722E9F6B0B149B0CD8BE2560A66720092DAFAFBC650D346AD81427184031629</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32;#Uruguay|5d9b6fdd-d595-4446-a0eb-c14b465f6d0e</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134;#RURAL ROADS|1f79be0e-3eda-44ad-a2e0-bba2d08bb57f</vt:lpwstr>
  </property>
  <property fmtid="{D5CDD505-2E9C-101B-9397-08002B2CF9AE}" pid="13" name="Fund IDB">
    <vt:lpwstr>30;#ORC|c028a4b2-ad8b-4cf4-9cac-a2ae6a778e23</vt:lpwstr>
  </property>
  <property fmtid="{D5CDD505-2E9C-101B-9397-08002B2CF9AE}" pid="14" name="Sector IDB">
    <vt:lpwstr>48;#TRANSPORT|5a25d1a8-4baf-41a8-9e3b-e167accda6ea</vt:lpwstr>
  </property>
  <property fmtid="{D5CDD505-2E9C-101B-9397-08002B2CF9AE}" pid="15" name="_dlc_DocIdItemGuid">
    <vt:lpwstr>f707dfb3-8400-4e9f-a05e-10324af41604</vt:lpwstr>
  </property>
  <property fmtid="{D5CDD505-2E9C-101B-9397-08002B2CF9AE}" pid="16" name="Disclosure Activity">
    <vt:lpwstr>Expression of Interest (SG)</vt:lpwstr>
  </property>
  <property fmtid="{D5CDD505-2E9C-101B-9397-08002B2CF9AE}" pid="17" name="Webtopic">
    <vt:lpwstr/>
  </property>
  <property fmtid="{D5CDD505-2E9C-101B-9397-08002B2CF9AE}" pid="18" name="Series Operations IDB">
    <vt:lpwstr/>
  </property>
</Properties>
</file>