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71FA1" w14:textId="44C20065" w:rsidR="00C3566E" w:rsidRDefault="00C3566E" w:rsidP="00C3566E">
      <w:pPr>
        <w:spacing w:after="0" w:line="240" w:lineRule="auto"/>
        <w:jc w:val="center"/>
        <w:rPr>
          <w:rFonts w:ascii="Arial" w:hAnsi="Arial" w:cs="Arial"/>
          <w:b/>
          <w:bCs/>
          <w:lang w:val="pt-BR"/>
        </w:rPr>
      </w:pPr>
      <w:r>
        <w:rPr>
          <w:rFonts w:ascii="Arial" w:hAnsi="Arial" w:cs="Arial"/>
          <w:b/>
          <w:bCs/>
          <w:lang w:val="pt-BR"/>
        </w:rPr>
        <w:t>BR-L1545 – MODERNIZA-ES</w:t>
      </w:r>
      <w:r w:rsidR="000F7AD2" w:rsidRPr="000123C8">
        <w:rPr>
          <w:rFonts w:ascii="Arial" w:hAnsi="Arial" w:cs="Arial"/>
          <w:b/>
          <w:bCs/>
          <w:lang w:val="pt-BR"/>
        </w:rPr>
        <w:t xml:space="preserve"> </w:t>
      </w:r>
    </w:p>
    <w:p w14:paraId="17964AAE" w14:textId="67B2D472" w:rsidR="00E94390" w:rsidRDefault="00E94390" w:rsidP="00C3566E">
      <w:pPr>
        <w:spacing w:after="0" w:line="240" w:lineRule="auto"/>
        <w:jc w:val="center"/>
        <w:rPr>
          <w:rFonts w:ascii="Arial" w:hAnsi="Arial" w:cs="Arial"/>
          <w:b/>
          <w:bCs/>
          <w:lang w:val="pt-BR"/>
        </w:rPr>
      </w:pPr>
      <w:r w:rsidRPr="000123C8">
        <w:rPr>
          <w:rFonts w:ascii="Arial" w:hAnsi="Arial" w:cs="Arial"/>
          <w:b/>
          <w:bCs/>
          <w:lang w:val="pt-BR"/>
        </w:rPr>
        <w:t>Refer</w:t>
      </w:r>
      <w:r w:rsidR="00F518E6">
        <w:rPr>
          <w:rFonts w:ascii="Arial" w:hAnsi="Arial" w:cs="Arial"/>
          <w:b/>
          <w:bCs/>
          <w:lang w:val="pt-BR"/>
        </w:rPr>
        <w:t>e</w:t>
      </w:r>
      <w:r w:rsidRPr="000123C8">
        <w:rPr>
          <w:rFonts w:ascii="Arial" w:hAnsi="Arial" w:cs="Arial"/>
          <w:b/>
          <w:bCs/>
          <w:lang w:val="pt-BR"/>
        </w:rPr>
        <w:t>ncias Bibliográficas</w:t>
      </w:r>
    </w:p>
    <w:p w14:paraId="2FF63DCC" w14:textId="77777777" w:rsidR="00D13635" w:rsidRPr="000123C8" w:rsidRDefault="00D13635" w:rsidP="007C4341">
      <w:pPr>
        <w:spacing w:after="0" w:line="240" w:lineRule="auto"/>
        <w:jc w:val="both"/>
        <w:rPr>
          <w:rFonts w:ascii="Arial" w:hAnsi="Arial" w:cs="Arial"/>
          <w:b/>
          <w:bCs/>
          <w:lang w:val="pt-BR"/>
        </w:rPr>
      </w:pPr>
    </w:p>
    <w:p w14:paraId="4F083175" w14:textId="77777777" w:rsidR="004D3E4B" w:rsidRPr="007A6451" w:rsidRDefault="004D3E4B" w:rsidP="007A6451">
      <w:pPr>
        <w:pStyle w:val="CommentText"/>
        <w:jc w:val="both"/>
        <w:rPr>
          <w:rStyle w:val="Hyperlink"/>
          <w:rFonts w:ascii="Arial" w:hAnsi="Arial" w:cs="Arial"/>
          <w:color w:val="auto"/>
          <w:sz w:val="22"/>
          <w:szCs w:val="22"/>
          <w:u w:val="none"/>
          <w:lang w:val="pt-BR"/>
        </w:rPr>
      </w:pPr>
    </w:p>
    <w:p w14:paraId="7240ABC7" w14:textId="77777777" w:rsidR="00251FF4" w:rsidRPr="006E1C2D" w:rsidRDefault="00251FF4" w:rsidP="006E1C2D">
      <w:pPr>
        <w:pStyle w:val="FootnoteText"/>
        <w:spacing w:after="0"/>
        <w:ind w:left="-360" w:firstLine="0"/>
        <w:rPr>
          <w:rFonts w:ascii="Arial" w:hAnsi="Arial" w:cs="Arial"/>
          <w:sz w:val="22"/>
          <w:szCs w:val="22"/>
          <w:lang w:val="pt-BR"/>
        </w:rPr>
      </w:pPr>
      <w:r w:rsidRPr="006E1C2D">
        <w:rPr>
          <w:rFonts w:ascii="Arial" w:hAnsi="Arial" w:cs="Arial"/>
          <w:sz w:val="22"/>
          <w:szCs w:val="22"/>
          <w:lang w:val="pt-BR"/>
        </w:rPr>
        <w:t xml:space="preserve">[1] G1 y Fórum Brasileiro de Segurança Pública - FBSP. (2020) </w:t>
      </w:r>
      <w:r w:rsidRPr="00F518E6">
        <w:rPr>
          <w:rFonts w:ascii="Arial" w:hAnsi="Arial" w:cs="Arial"/>
          <w:i/>
          <w:iCs/>
          <w:sz w:val="22"/>
          <w:szCs w:val="22"/>
          <w:lang w:val="pt-BR"/>
        </w:rPr>
        <w:t>Monitor da Violência</w:t>
      </w:r>
      <w:r w:rsidRPr="006E1C2D">
        <w:rPr>
          <w:rFonts w:ascii="Arial" w:hAnsi="Arial" w:cs="Arial"/>
          <w:sz w:val="22"/>
          <w:szCs w:val="22"/>
          <w:lang w:val="pt-BR"/>
        </w:rPr>
        <w:t>. https://g1.globo.com/monitor-da-violencia/noticia/2020/02/14/numero-de-assassinatos-cai-19percent-no-brasil-em-2019-e-e-o-menor-da-serie-historica.ghtml.</w:t>
      </w:r>
    </w:p>
    <w:p w14:paraId="360AD95F" w14:textId="77777777" w:rsidR="00251FF4" w:rsidRPr="006E1C2D" w:rsidRDefault="00251FF4" w:rsidP="006E1C2D">
      <w:pPr>
        <w:pStyle w:val="CommentText"/>
        <w:jc w:val="both"/>
        <w:rPr>
          <w:rStyle w:val="Hyperlink"/>
          <w:rFonts w:ascii="Arial" w:hAnsi="Arial" w:cs="Arial"/>
          <w:color w:val="auto"/>
          <w:sz w:val="22"/>
          <w:szCs w:val="22"/>
          <w:u w:val="none"/>
          <w:lang w:val="pt-BR"/>
        </w:rPr>
      </w:pPr>
    </w:p>
    <w:p w14:paraId="0396388F" w14:textId="755EF312" w:rsidR="00251FF4" w:rsidRPr="006E1C2D" w:rsidRDefault="00251FF4" w:rsidP="006E1C2D">
      <w:pPr>
        <w:pStyle w:val="FootnoteText"/>
        <w:spacing w:after="0"/>
        <w:ind w:left="-360" w:firstLine="0"/>
        <w:rPr>
          <w:rFonts w:ascii="Arial" w:hAnsi="Arial" w:cs="Arial"/>
          <w:sz w:val="22"/>
          <w:szCs w:val="22"/>
        </w:rPr>
      </w:pPr>
      <w:r w:rsidRPr="006E1C2D">
        <w:rPr>
          <w:rFonts w:ascii="Arial" w:hAnsi="Arial" w:cs="Arial"/>
          <w:sz w:val="22"/>
          <w:szCs w:val="22"/>
          <w:lang w:val="pt-BR"/>
        </w:rPr>
        <w:t xml:space="preserve">[2] </w:t>
      </w:r>
      <w:r w:rsidRPr="00F518E6">
        <w:rPr>
          <w:rFonts w:ascii="Arial" w:hAnsi="Arial" w:cs="Arial"/>
          <w:i/>
          <w:iCs/>
          <w:sz w:val="22"/>
          <w:szCs w:val="22"/>
          <w:lang w:val="pt-BR"/>
        </w:rPr>
        <w:t>Fórum Brasileiro de Segurança Pública</w:t>
      </w:r>
      <w:r w:rsidRPr="006E1C2D">
        <w:rPr>
          <w:rFonts w:ascii="Arial" w:hAnsi="Arial" w:cs="Arial"/>
          <w:sz w:val="22"/>
          <w:szCs w:val="22"/>
          <w:lang w:val="pt-BR"/>
        </w:rPr>
        <w:t xml:space="preserve"> - FBSP. (2019) </w:t>
      </w:r>
      <w:r w:rsidRPr="00F518E6">
        <w:rPr>
          <w:rFonts w:ascii="Arial" w:hAnsi="Arial" w:cs="Arial"/>
          <w:i/>
          <w:iCs/>
          <w:sz w:val="22"/>
          <w:szCs w:val="22"/>
          <w:lang w:val="pt-BR"/>
        </w:rPr>
        <w:t>Anuário Brasileiro de Segurança Pública</w:t>
      </w:r>
      <w:r w:rsidRPr="006E1C2D">
        <w:rPr>
          <w:rFonts w:ascii="Arial" w:hAnsi="Arial" w:cs="Arial"/>
          <w:sz w:val="22"/>
          <w:szCs w:val="22"/>
          <w:lang w:val="pt-BR"/>
        </w:rPr>
        <w:t xml:space="preserve">. </w:t>
      </w:r>
      <w:hyperlink r:id="rId14" w:history="1">
        <w:r w:rsidRPr="006E1C2D">
          <w:rPr>
            <w:rStyle w:val="Hyperlink"/>
            <w:rFonts w:ascii="Arial" w:hAnsi="Arial" w:cs="Arial"/>
            <w:color w:val="auto"/>
            <w:sz w:val="22"/>
            <w:szCs w:val="22"/>
            <w:u w:val="none"/>
          </w:rPr>
          <w:t>http://www.forumseguranca.org.br/wp-content/uploads/2019/09/Anuario-2019-FINAL-v3.pdf</w:t>
        </w:r>
      </w:hyperlink>
      <w:r w:rsidRPr="006E1C2D">
        <w:rPr>
          <w:rFonts w:ascii="Arial" w:hAnsi="Arial" w:cs="Arial"/>
          <w:sz w:val="22"/>
          <w:szCs w:val="22"/>
        </w:rPr>
        <w:t>.</w:t>
      </w:r>
    </w:p>
    <w:p w14:paraId="78E12951" w14:textId="3EF77540" w:rsidR="00251FF4" w:rsidRPr="006E1C2D" w:rsidRDefault="00251FF4" w:rsidP="006E1C2D">
      <w:pPr>
        <w:pStyle w:val="CommentText"/>
        <w:ind w:left="-360"/>
        <w:jc w:val="both"/>
        <w:rPr>
          <w:rStyle w:val="Hyperlink"/>
          <w:rFonts w:ascii="Arial" w:hAnsi="Arial" w:cs="Arial"/>
          <w:color w:val="auto"/>
          <w:sz w:val="22"/>
          <w:szCs w:val="22"/>
          <w:u w:val="none"/>
          <w:lang w:val="es-ES_tradnl"/>
        </w:rPr>
      </w:pPr>
    </w:p>
    <w:p w14:paraId="7039E863" w14:textId="77777777" w:rsidR="00CF038B" w:rsidRPr="006E1C2D" w:rsidRDefault="00CF038B" w:rsidP="006E1C2D">
      <w:pPr>
        <w:pStyle w:val="CommentText"/>
        <w:ind w:left="-360"/>
        <w:jc w:val="both"/>
        <w:rPr>
          <w:rFonts w:ascii="Arial" w:hAnsi="Arial" w:cs="Arial"/>
          <w:sz w:val="22"/>
          <w:szCs w:val="22"/>
          <w:lang w:val="en-US"/>
        </w:rPr>
      </w:pPr>
      <w:r w:rsidRPr="006E1C2D">
        <w:rPr>
          <w:rFonts w:ascii="Arial" w:hAnsi="Arial" w:cs="Arial"/>
          <w:sz w:val="22"/>
          <w:szCs w:val="22"/>
          <w:lang w:val="en-US"/>
        </w:rPr>
        <w:t xml:space="preserve">[3] </w:t>
      </w:r>
      <w:r w:rsidRPr="00F518E6">
        <w:rPr>
          <w:rFonts w:ascii="Arial" w:hAnsi="Arial" w:cs="Arial"/>
          <w:i/>
          <w:iCs/>
          <w:sz w:val="22"/>
          <w:szCs w:val="22"/>
          <w:lang w:val="en-US"/>
        </w:rPr>
        <w:t>United Nations Office on Drugs and Crime</w:t>
      </w:r>
      <w:r w:rsidRPr="006E1C2D">
        <w:rPr>
          <w:rFonts w:ascii="Arial" w:hAnsi="Arial" w:cs="Arial"/>
          <w:sz w:val="22"/>
          <w:szCs w:val="22"/>
          <w:lang w:val="en-US"/>
        </w:rPr>
        <w:t xml:space="preserve"> - UNODC. (2019) </w:t>
      </w:r>
      <w:r w:rsidRPr="00F518E6">
        <w:rPr>
          <w:rFonts w:ascii="Arial" w:hAnsi="Arial" w:cs="Arial"/>
          <w:i/>
          <w:iCs/>
          <w:sz w:val="22"/>
          <w:szCs w:val="22"/>
          <w:lang w:val="en-US"/>
        </w:rPr>
        <w:t>Global Study on Homicide</w:t>
      </w:r>
      <w:r w:rsidRPr="006E1C2D">
        <w:rPr>
          <w:rFonts w:ascii="Arial" w:hAnsi="Arial" w:cs="Arial"/>
          <w:sz w:val="22"/>
          <w:szCs w:val="22"/>
          <w:lang w:val="en-US"/>
        </w:rPr>
        <w:t xml:space="preserve">.  </w:t>
      </w:r>
      <w:hyperlink r:id="rId15" w:history="1">
        <w:r w:rsidRPr="006E1C2D">
          <w:rPr>
            <w:rStyle w:val="Hyperlink"/>
            <w:rFonts w:ascii="Arial" w:hAnsi="Arial" w:cs="Arial"/>
            <w:color w:val="auto"/>
            <w:sz w:val="22"/>
            <w:szCs w:val="22"/>
            <w:u w:val="none"/>
            <w:lang w:val="en-US"/>
          </w:rPr>
          <w:t>https://www.unodc.org/documents/data-and-analysis/gsh/Booklet2.pdf</w:t>
        </w:r>
      </w:hyperlink>
      <w:r w:rsidRPr="006E1C2D">
        <w:rPr>
          <w:rStyle w:val="Hyperlink"/>
          <w:rFonts w:ascii="Arial" w:hAnsi="Arial" w:cs="Arial"/>
          <w:color w:val="auto"/>
          <w:sz w:val="22"/>
          <w:szCs w:val="22"/>
          <w:u w:val="none"/>
          <w:lang w:val="en-US"/>
        </w:rPr>
        <w:t>.</w:t>
      </w:r>
    </w:p>
    <w:p w14:paraId="745EB45A" w14:textId="77777777" w:rsidR="00CF038B" w:rsidRPr="006E1C2D" w:rsidRDefault="00CF038B" w:rsidP="006E1C2D">
      <w:pPr>
        <w:pStyle w:val="CommentText"/>
        <w:ind w:left="-360"/>
        <w:jc w:val="both"/>
        <w:rPr>
          <w:rStyle w:val="Hyperlink"/>
          <w:rFonts w:ascii="Arial" w:hAnsi="Arial" w:cs="Arial"/>
          <w:color w:val="auto"/>
          <w:sz w:val="22"/>
          <w:szCs w:val="22"/>
          <w:u w:val="none"/>
          <w:lang w:val="en-US"/>
        </w:rPr>
      </w:pPr>
    </w:p>
    <w:p w14:paraId="2EE9BAAA" w14:textId="77777777" w:rsidR="00734795" w:rsidRPr="008A531E" w:rsidRDefault="00734795" w:rsidP="006E1C2D">
      <w:pPr>
        <w:pStyle w:val="FootnoteText"/>
        <w:spacing w:after="0"/>
        <w:ind w:left="-360" w:firstLine="0"/>
        <w:rPr>
          <w:rFonts w:ascii="Arial" w:hAnsi="Arial" w:cs="Arial"/>
          <w:sz w:val="22"/>
          <w:szCs w:val="22"/>
          <w:lang w:val="pt-BR"/>
        </w:rPr>
      </w:pPr>
      <w:r w:rsidRPr="00B242AC">
        <w:rPr>
          <w:rFonts w:ascii="Arial" w:hAnsi="Arial" w:cs="Arial"/>
          <w:sz w:val="22"/>
          <w:szCs w:val="22"/>
          <w:lang w:val="en-US"/>
        </w:rPr>
        <w:t xml:space="preserve">[4] Ozemela, Luana Marques-Garcia, et. al. </w:t>
      </w:r>
      <w:r w:rsidRPr="006E1C2D">
        <w:rPr>
          <w:rFonts w:ascii="Arial" w:hAnsi="Arial" w:cs="Arial"/>
          <w:sz w:val="22"/>
          <w:szCs w:val="22"/>
          <w:lang w:val="en-US"/>
        </w:rPr>
        <w:t xml:space="preserve">(2019) </w:t>
      </w:r>
      <w:r w:rsidRPr="00F518E6">
        <w:rPr>
          <w:rFonts w:ascii="Arial" w:hAnsi="Arial" w:cs="Arial"/>
          <w:i/>
          <w:iCs/>
          <w:sz w:val="22"/>
          <w:szCs w:val="22"/>
          <w:lang w:val="en-US"/>
        </w:rPr>
        <w:t>Race Differences in Police Violence and Crime Victimization in Brazil</w:t>
      </w:r>
      <w:r w:rsidRPr="006E1C2D">
        <w:rPr>
          <w:rFonts w:ascii="Arial" w:hAnsi="Arial" w:cs="Arial"/>
          <w:sz w:val="22"/>
          <w:szCs w:val="22"/>
          <w:lang w:val="en-US"/>
        </w:rPr>
        <w:t xml:space="preserve">. </w:t>
      </w:r>
      <w:r w:rsidRPr="008A531E">
        <w:rPr>
          <w:rFonts w:ascii="Arial" w:hAnsi="Arial" w:cs="Arial"/>
          <w:sz w:val="22"/>
          <w:szCs w:val="22"/>
          <w:lang w:val="pt-BR"/>
        </w:rPr>
        <w:t>IBD.</w:t>
      </w:r>
    </w:p>
    <w:p w14:paraId="673F5469" w14:textId="41A06318" w:rsidR="00251FF4" w:rsidRPr="008A531E" w:rsidRDefault="00251FF4" w:rsidP="006E1C2D">
      <w:pPr>
        <w:pStyle w:val="CommentText"/>
        <w:ind w:left="-360"/>
        <w:jc w:val="both"/>
        <w:rPr>
          <w:rStyle w:val="Hyperlink"/>
          <w:rFonts w:ascii="Arial" w:hAnsi="Arial" w:cs="Arial"/>
          <w:color w:val="auto"/>
          <w:sz w:val="22"/>
          <w:szCs w:val="22"/>
          <w:u w:val="none"/>
          <w:lang w:val="pt-BR"/>
        </w:rPr>
      </w:pPr>
    </w:p>
    <w:p w14:paraId="03509AD3" w14:textId="16E1CD57" w:rsidR="00251FF4" w:rsidRPr="006E1C2D" w:rsidRDefault="00251FF4" w:rsidP="006E1C2D">
      <w:pPr>
        <w:pStyle w:val="CommentText"/>
        <w:ind w:left="-360"/>
        <w:jc w:val="both"/>
        <w:rPr>
          <w:rStyle w:val="Hyperlink"/>
          <w:rFonts w:ascii="Arial" w:hAnsi="Arial" w:cs="Arial"/>
          <w:color w:val="auto"/>
          <w:sz w:val="22"/>
          <w:szCs w:val="22"/>
          <w:u w:val="none"/>
        </w:rPr>
      </w:pPr>
      <w:r w:rsidRPr="008A531E">
        <w:rPr>
          <w:rStyle w:val="Hyperlink"/>
          <w:rFonts w:ascii="Arial" w:hAnsi="Arial" w:cs="Arial"/>
          <w:color w:val="auto"/>
          <w:sz w:val="22"/>
          <w:szCs w:val="22"/>
          <w:u w:val="none"/>
          <w:lang w:val="pt-BR"/>
        </w:rPr>
        <w:t xml:space="preserve">[5] Departamento Penitenciário Nacional - DEPEN. </w:t>
      </w:r>
      <w:r w:rsidRPr="006E1C2D">
        <w:rPr>
          <w:rStyle w:val="Hyperlink"/>
          <w:rFonts w:ascii="Arial" w:hAnsi="Arial" w:cs="Arial"/>
          <w:color w:val="auto"/>
          <w:sz w:val="22"/>
          <w:szCs w:val="22"/>
          <w:u w:val="none"/>
          <w:lang w:val="pt-BR"/>
        </w:rPr>
        <w:t xml:space="preserve">(2020) COVID-19 – </w:t>
      </w:r>
      <w:r w:rsidRPr="00F518E6">
        <w:rPr>
          <w:rStyle w:val="Hyperlink"/>
          <w:rFonts w:ascii="Arial" w:hAnsi="Arial" w:cs="Arial"/>
          <w:i/>
          <w:iCs/>
          <w:color w:val="auto"/>
          <w:sz w:val="22"/>
          <w:szCs w:val="22"/>
          <w:u w:val="none"/>
          <w:lang w:val="pt-BR"/>
        </w:rPr>
        <w:t>Ações contra a Pandemia</w:t>
      </w:r>
      <w:r w:rsidRPr="006E1C2D">
        <w:rPr>
          <w:rStyle w:val="Hyperlink"/>
          <w:rFonts w:ascii="Arial" w:hAnsi="Arial" w:cs="Arial"/>
          <w:color w:val="auto"/>
          <w:sz w:val="22"/>
          <w:szCs w:val="22"/>
          <w:u w:val="none"/>
          <w:lang w:val="pt-BR"/>
        </w:rPr>
        <w:t xml:space="preserve">. </w:t>
      </w:r>
      <w:hyperlink r:id="rId16" w:history="1">
        <w:r w:rsidRPr="006E1C2D">
          <w:rPr>
            <w:rStyle w:val="Hyperlink"/>
            <w:rFonts w:ascii="Arial" w:hAnsi="Arial" w:cs="Arial"/>
            <w:color w:val="auto"/>
            <w:sz w:val="22"/>
            <w:szCs w:val="22"/>
            <w:u w:val="none"/>
          </w:rPr>
          <w:t>http://depen.gov.br/DEPEN/covid-19-acoes-contra-a-pandemia</w:t>
        </w:r>
      </w:hyperlink>
      <w:r w:rsidRPr="006E1C2D">
        <w:rPr>
          <w:rStyle w:val="Hyperlink"/>
          <w:rFonts w:ascii="Arial" w:hAnsi="Arial" w:cs="Arial"/>
          <w:color w:val="auto"/>
          <w:sz w:val="22"/>
          <w:szCs w:val="22"/>
          <w:u w:val="none"/>
        </w:rPr>
        <w:t>.</w:t>
      </w:r>
    </w:p>
    <w:p w14:paraId="6F8F394D" w14:textId="64962FBD" w:rsidR="004C0E85" w:rsidRPr="006E1C2D" w:rsidRDefault="004C0E85" w:rsidP="006E1C2D">
      <w:pPr>
        <w:pStyle w:val="CommentText"/>
        <w:ind w:left="-360"/>
        <w:jc w:val="both"/>
        <w:rPr>
          <w:rStyle w:val="Hyperlink"/>
          <w:rFonts w:ascii="Arial" w:hAnsi="Arial" w:cs="Arial"/>
          <w:color w:val="auto"/>
          <w:sz w:val="22"/>
          <w:szCs w:val="22"/>
          <w:u w:val="none"/>
        </w:rPr>
      </w:pPr>
    </w:p>
    <w:p w14:paraId="70B24DBC" w14:textId="035D0A9B" w:rsidR="004C0E85" w:rsidRPr="006E1C2D" w:rsidRDefault="004C0E85"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pt-BR"/>
        </w:rPr>
        <w:t xml:space="preserve">[6] </w:t>
      </w:r>
      <w:r w:rsidRPr="00F518E6">
        <w:rPr>
          <w:rStyle w:val="Hyperlink"/>
          <w:rFonts w:ascii="Arial" w:hAnsi="Arial" w:cs="Arial"/>
          <w:i/>
          <w:iCs/>
          <w:color w:val="auto"/>
          <w:sz w:val="22"/>
          <w:szCs w:val="22"/>
          <w:u w:val="none"/>
          <w:lang w:val="pt-BR"/>
        </w:rPr>
        <w:t>Instituto de Pesquisa Econômica Aplicada - IPEA. (2015) A Aplicação de Penas e Medidas Alternativas</w:t>
      </w:r>
      <w:r w:rsidRPr="006E1C2D">
        <w:rPr>
          <w:rStyle w:val="Hyperlink"/>
          <w:rFonts w:ascii="Arial" w:hAnsi="Arial" w:cs="Arial"/>
          <w:color w:val="auto"/>
          <w:sz w:val="22"/>
          <w:szCs w:val="22"/>
          <w:u w:val="none"/>
          <w:lang w:val="pt-BR"/>
        </w:rPr>
        <w:t xml:space="preserve">. Brasília. </w:t>
      </w:r>
      <w:hyperlink r:id="rId17" w:history="1">
        <w:r w:rsidRPr="006E1C2D">
          <w:rPr>
            <w:rStyle w:val="Hyperlink"/>
            <w:rFonts w:ascii="Arial" w:hAnsi="Arial" w:cs="Arial"/>
            <w:color w:val="auto"/>
            <w:sz w:val="22"/>
            <w:szCs w:val="22"/>
            <w:u w:val="none"/>
            <w:lang w:val="pt-BR"/>
          </w:rPr>
          <w:t>https://www.ipea.gov.br/portal/images/stories/PDFs/relatoriopesquisa/150325_relatorio_aplicacao_penas.pdf</w:t>
        </w:r>
      </w:hyperlink>
    </w:p>
    <w:p w14:paraId="1D3A9A9C" w14:textId="77777777" w:rsidR="00251FF4" w:rsidRPr="006E1C2D" w:rsidRDefault="00251FF4" w:rsidP="006E1C2D">
      <w:pPr>
        <w:pStyle w:val="CommentText"/>
        <w:ind w:left="-360"/>
        <w:jc w:val="both"/>
        <w:rPr>
          <w:rStyle w:val="Hyperlink"/>
          <w:rFonts w:ascii="Arial" w:hAnsi="Arial" w:cs="Arial"/>
          <w:color w:val="auto"/>
          <w:sz w:val="22"/>
          <w:szCs w:val="22"/>
          <w:u w:val="none"/>
          <w:lang w:val="pt-BR"/>
        </w:rPr>
      </w:pPr>
    </w:p>
    <w:p w14:paraId="6B8F321B" w14:textId="77777777" w:rsidR="00F56319" w:rsidRPr="006E1C2D" w:rsidRDefault="00F56319" w:rsidP="006E1C2D">
      <w:pPr>
        <w:pStyle w:val="FootnoteText"/>
        <w:spacing w:after="0"/>
        <w:ind w:left="-360" w:firstLine="0"/>
        <w:rPr>
          <w:rStyle w:val="Hyperlink"/>
          <w:rFonts w:ascii="Arial" w:hAnsi="Arial" w:cs="Arial"/>
          <w:color w:val="auto"/>
          <w:spacing w:val="0"/>
          <w:sz w:val="22"/>
          <w:szCs w:val="22"/>
          <w:u w:val="none"/>
          <w:lang w:val="pt-BR"/>
        </w:rPr>
      </w:pPr>
      <w:r w:rsidRPr="006E1C2D">
        <w:rPr>
          <w:rFonts w:ascii="Arial" w:hAnsi="Arial" w:cs="Arial"/>
          <w:sz w:val="22"/>
          <w:szCs w:val="22"/>
          <w:lang w:val="pt-BR"/>
        </w:rPr>
        <w:t xml:space="preserve">[7] </w:t>
      </w:r>
      <w:r w:rsidRPr="00F518E6">
        <w:rPr>
          <w:rFonts w:ascii="Arial" w:hAnsi="Arial" w:cs="Arial"/>
          <w:i/>
          <w:iCs/>
          <w:sz w:val="22"/>
          <w:szCs w:val="22"/>
          <w:lang w:val="pt-BR"/>
        </w:rPr>
        <w:t>Instituto de Pesquisa Econômica Aplicada - IPEA y Fórum Brasileiro de Segurança Pública</w:t>
      </w:r>
      <w:r w:rsidRPr="006E1C2D">
        <w:rPr>
          <w:rFonts w:ascii="Arial" w:hAnsi="Arial" w:cs="Arial"/>
          <w:sz w:val="22"/>
          <w:szCs w:val="22"/>
          <w:lang w:val="pt-BR"/>
        </w:rPr>
        <w:t xml:space="preserve"> - FBSP. (2019) Atlas da Violência. </w:t>
      </w:r>
      <w:hyperlink r:id="rId18" w:history="1">
        <w:r w:rsidRPr="006E1C2D">
          <w:rPr>
            <w:rStyle w:val="Hyperlink"/>
            <w:rFonts w:ascii="Arial" w:hAnsi="Arial" w:cs="Arial"/>
            <w:color w:val="auto"/>
            <w:spacing w:val="0"/>
            <w:sz w:val="22"/>
            <w:szCs w:val="22"/>
            <w:u w:val="none"/>
            <w:lang w:val="pt-BR"/>
          </w:rPr>
          <w:t>https://www.ipea.gov.br/portal/images/stories/PDFs/relatorio_institucional/190605_atlas_da_violencia_2019.pdf</w:t>
        </w:r>
      </w:hyperlink>
      <w:r w:rsidRPr="006E1C2D">
        <w:rPr>
          <w:rStyle w:val="Hyperlink"/>
          <w:rFonts w:ascii="Arial" w:hAnsi="Arial" w:cs="Arial"/>
          <w:color w:val="auto"/>
          <w:spacing w:val="0"/>
          <w:sz w:val="22"/>
          <w:szCs w:val="22"/>
          <w:u w:val="none"/>
          <w:lang w:val="pt-BR"/>
        </w:rPr>
        <w:t>.</w:t>
      </w:r>
    </w:p>
    <w:p w14:paraId="3C498564" w14:textId="77777777" w:rsidR="00F56319" w:rsidRPr="006E1C2D" w:rsidRDefault="00F56319" w:rsidP="006E1C2D">
      <w:pPr>
        <w:pStyle w:val="Heading1"/>
        <w:shd w:val="clear" w:color="auto" w:fill="FFFFFF"/>
        <w:spacing w:before="0" w:beforeAutospacing="0" w:after="0" w:afterAutospacing="0"/>
        <w:ind w:left="-360"/>
        <w:jc w:val="both"/>
        <w:textAlignment w:val="baseline"/>
        <w:rPr>
          <w:rFonts w:ascii="Arial" w:hAnsi="Arial" w:cs="Arial"/>
          <w:b w:val="0"/>
          <w:bCs w:val="0"/>
          <w:spacing w:val="-3"/>
          <w:kern w:val="0"/>
          <w:sz w:val="22"/>
          <w:szCs w:val="22"/>
          <w:lang w:eastAsia="en-US"/>
        </w:rPr>
      </w:pPr>
    </w:p>
    <w:p w14:paraId="7A0A0E1B" w14:textId="5393499F" w:rsidR="00251FF4" w:rsidRPr="006E1C2D" w:rsidRDefault="00251FF4" w:rsidP="006E1C2D">
      <w:pPr>
        <w:pStyle w:val="Heading1"/>
        <w:shd w:val="clear" w:color="auto" w:fill="FFFFFF"/>
        <w:spacing w:before="0" w:beforeAutospacing="0" w:after="0" w:afterAutospacing="0"/>
        <w:ind w:left="-360"/>
        <w:jc w:val="both"/>
        <w:textAlignment w:val="baseline"/>
        <w:rPr>
          <w:rFonts w:ascii="Arial" w:hAnsi="Arial" w:cs="Arial"/>
          <w:b w:val="0"/>
          <w:bCs w:val="0"/>
          <w:spacing w:val="-3"/>
          <w:kern w:val="0"/>
          <w:sz w:val="22"/>
          <w:szCs w:val="22"/>
          <w:lang w:eastAsia="en-US"/>
        </w:rPr>
      </w:pPr>
      <w:r w:rsidRPr="006E1C2D">
        <w:rPr>
          <w:rFonts w:ascii="Arial" w:hAnsi="Arial" w:cs="Arial"/>
          <w:b w:val="0"/>
          <w:bCs w:val="0"/>
          <w:spacing w:val="-3"/>
          <w:kern w:val="0"/>
          <w:sz w:val="22"/>
          <w:szCs w:val="22"/>
          <w:lang w:val="es-AR" w:eastAsia="en-US"/>
        </w:rPr>
        <w:t>[</w:t>
      </w:r>
      <w:r w:rsidR="00F56319" w:rsidRPr="006E1C2D">
        <w:rPr>
          <w:rFonts w:ascii="Arial" w:hAnsi="Arial" w:cs="Arial"/>
          <w:b w:val="0"/>
          <w:bCs w:val="0"/>
          <w:spacing w:val="-3"/>
          <w:kern w:val="0"/>
          <w:sz w:val="22"/>
          <w:szCs w:val="22"/>
          <w:lang w:val="es-AR" w:eastAsia="en-US"/>
        </w:rPr>
        <w:t>8</w:t>
      </w:r>
      <w:r w:rsidRPr="006E1C2D">
        <w:rPr>
          <w:rFonts w:ascii="Arial" w:hAnsi="Arial" w:cs="Arial"/>
          <w:b w:val="0"/>
          <w:bCs w:val="0"/>
          <w:spacing w:val="-3"/>
          <w:kern w:val="0"/>
          <w:sz w:val="22"/>
          <w:szCs w:val="22"/>
          <w:lang w:val="es-AR" w:eastAsia="en-US"/>
        </w:rPr>
        <w:t xml:space="preserve">] BBC. News. Mundo. </w:t>
      </w:r>
      <w:r w:rsidRPr="006E1C2D">
        <w:rPr>
          <w:rFonts w:ascii="Arial" w:hAnsi="Arial" w:cs="Arial"/>
          <w:b w:val="0"/>
          <w:bCs w:val="0"/>
          <w:spacing w:val="-3"/>
          <w:kern w:val="0"/>
          <w:sz w:val="22"/>
          <w:szCs w:val="22"/>
          <w:lang w:val="es-ES_tradnl" w:eastAsia="en-US"/>
        </w:rPr>
        <w:t xml:space="preserve">(2020) Coronavirus: más de 1.300 presos se fugan de varias cárceles de Brasil tras protestar por las restricciones impuestas para controlar el covid-19. </w:t>
      </w:r>
      <w:hyperlink r:id="rId19" w:history="1">
        <w:r w:rsidRPr="006E1C2D">
          <w:rPr>
            <w:rStyle w:val="Hyperlink"/>
            <w:rFonts w:ascii="Arial" w:hAnsi="Arial" w:cs="Arial"/>
            <w:b w:val="0"/>
            <w:bCs w:val="0"/>
            <w:color w:val="auto"/>
            <w:sz w:val="22"/>
            <w:szCs w:val="22"/>
            <w:u w:val="none"/>
          </w:rPr>
          <w:t>https://www.bbc.com/mundo/noticias-america-latina-51922229</w:t>
        </w:r>
      </w:hyperlink>
      <w:r w:rsidRPr="006E1C2D">
        <w:rPr>
          <w:rStyle w:val="Hyperlink"/>
          <w:rFonts w:ascii="Arial" w:hAnsi="Arial" w:cs="Arial"/>
          <w:b w:val="0"/>
          <w:bCs w:val="0"/>
          <w:color w:val="auto"/>
          <w:sz w:val="22"/>
          <w:szCs w:val="22"/>
          <w:u w:val="none"/>
        </w:rPr>
        <w:t>.</w:t>
      </w:r>
    </w:p>
    <w:p w14:paraId="0FCA3A60" w14:textId="5C2E2162" w:rsidR="004C0E85" w:rsidRPr="006E1C2D" w:rsidRDefault="004C0E85" w:rsidP="006E1C2D">
      <w:pPr>
        <w:pStyle w:val="CommentText"/>
        <w:ind w:left="-360"/>
        <w:jc w:val="both"/>
        <w:rPr>
          <w:rStyle w:val="Hyperlink"/>
          <w:rFonts w:ascii="Arial" w:hAnsi="Arial" w:cs="Arial"/>
          <w:color w:val="auto"/>
          <w:sz w:val="22"/>
          <w:szCs w:val="22"/>
          <w:u w:val="none"/>
          <w:lang w:val="pt-BR"/>
        </w:rPr>
      </w:pPr>
    </w:p>
    <w:p w14:paraId="44A8E766" w14:textId="5582E152" w:rsidR="00CF038B" w:rsidRPr="006E1C2D" w:rsidRDefault="00CF038B" w:rsidP="006E1C2D">
      <w:pPr>
        <w:pStyle w:val="CommentText"/>
        <w:ind w:left="-360"/>
        <w:jc w:val="both"/>
        <w:rPr>
          <w:rStyle w:val="Hyperlink"/>
          <w:rFonts w:ascii="Arial" w:hAnsi="Arial" w:cs="Arial"/>
          <w:color w:val="auto"/>
          <w:sz w:val="22"/>
          <w:szCs w:val="22"/>
          <w:u w:val="none"/>
        </w:rPr>
      </w:pPr>
      <w:r w:rsidRPr="006E1C2D">
        <w:rPr>
          <w:rStyle w:val="Hyperlink"/>
          <w:rFonts w:ascii="Arial" w:hAnsi="Arial" w:cs="Arial"/>
          <w:color w:val="auto"/>
          <w:sz w:val="22"/>
          <w:szCs w:val="22"/>
          <w:u w:val="none"/>
          <w:lang w:val="pt-BR"/>
        </w:rPr>
        <w:t>[</w:t>
      </w:r>
      <w:r w:rsidR="007170DF" w:rsidRPr="006E1C2D">
        <w:rPr>
          <w:rStyle w:val="Hyperlink"/>
          <w:rFonts w:ascii="Arial" w:hAnsi="Arial" w:cs="Arial"/>
          <w:color w:val="auto"/>
          <w:sz w:val="22"/>
          <w:szCs w:val="22"/>
          <w:u w:val="none"/>
          <w:lang w:val="pt-BR"/>
        </w:rPr>
        <w:t>9</w:t>
      </w:r>
      <w:r w:rsidRPr="006E1C2D">
        <w:rPr>
          <w:rStyle w:val="Hyperlink"/>
          <w:rFonts w:ascii="Arial" w:hAnsi="Arial" w:cs="Arial"/>
          <w:color w:val="auto"/>
          <w:sz w:val="22"/>
          <w:szCs w:val="22"/>
          <w:u w:val="none"/>
          <w:lang w:val="pt-BR"/>
        </w:rPr>
        <w:t xml:space="preserve">] </w:t>
      </w:r>
      <w:r w:rsidRPr="00F518E6">
        <w:rPr>
          <w:rStyle w:val="Hyperlink"/>
          <w:rFonts w:ascii="Arial" w:hAnsi="Arial" w:cs="Arial"/>
          <w:i/>
          <w:iCs/>
          <w:color w:val="auto"/>
          <w:sz w:val="22"/>
          <w:szCs w:val="22"/>
          <w:u w:val="none"/>
          <w:lang w:val="pt-BR"/>
        </w:rPr>
        <w:t>Presidência da República do Brasil</w:t>
      </w:r>
      <w:r w:rsidRPr="006E1C2D">
        <w:rPr>
          <w:rStyle w:val="Hyperlink"/>
          <w:rFonts w:ascii="Arial" w:hAnsi="Arial" w:cs="Arial"/>
          <w:color w:val="auto"/>
          <w:sz w:val="22"/>
          <w:szCs w:val="22"/>
          <w:u w:val="none"/>
          <w:lang w:val="pt-BR"/>
        </w:rPr>
        <w:t xml:space="preserve">. </w:t>
      </w:r>
      <w:r w:rsidRPr="006E1C2D">
        <w:rPr>
          <w:rStyle w:val="Hyperlink"/>
          <w:rFonts w:ascii="Arial" w:hAnsi="Arial" w:cs="Arial"/>
          <w:color w:val="auto"/>
          <w:sz w:val="22"/>
          <w:szCs w:val="22"/>
          <w:u w:val="none"/>
          <w:lang w:val="es-AR"/>
        </w:rPr>
        <w:t xml:space="preserve">Ley No. 13.675, del 11-06-2018. </w:t>
      </w:r>
      <w:hyperlink r:id="rId20" w:history="1">
        <w:r w:rsidRPr="006E1C2D">
          <w:rPr>
            <w:rStyle w:val="Hyperlink"/>
            <w:rFonts w:ascii="Arial" w:hAnsi="Arial" w:cs="Arial"/>
            <w:color w:val="auto"/>
            <w:sz w:val="22"/>
            <w:szCs w:val="22"/>
            <w:u w:val="none"/>
          </w:rPr>
          <w:t>http://www.planalto.gov.br/ccivil_03/_Ato2015-2018/2018/Lei/L13675.htm</w:t>
        </w:r>
      </w:hyperlink>
      <w:r w:rsidRPr="006E1C2D">
        <w:rPr>
          <w:rStyle w:val="Hyperlink"/>
          <w:rFonts w:ascii="Arial" w:hAnsi="Arial" w:cs="Arial"/>
          <w:color w:val="auto"/>
          <w:sz w:val="22"/>
          <w:szCs w:val="22"/>
          <w:u w:val="none"/>
        </w:rPr>
        <w:t>.</w:t>
      </w:r>
    </w:p>
    <w:p w14:paraId="1EC1FF0F" w14:textId="77777777" w:rsidR="00CF038B" w:rsidRPr="006E1C2D" w:rsidRDefault="00CF038B" w:rsidP="006E1C2D">
      <w:pPr>
        <w:pStyle w:val="CommentText"/>
        <w:jc w:val="both"/>
        <w:rPr>
          <w:rStyle w:val="Hyperlink"/>
          <w:rFonts w:ascii="Arial" w:hAnsi="Arial" w:cs="Arial"/>
          <w:color w:val="auto"/>
          <w:sz w:val="22"/>
          <w:szCs w:val="22"/>
          <w:u w:val="none"/>
        </w:rPr>
      </w:pPr>
    </w:p>
    <w:p w14:paraId="57123698" w14:textId="2C0CBA3C" w:rsidR="00CF038B" w:rsidRPr="006E1C2D" w:rsidRDefault="00CF038B" w:rsidP="006E1C2D">
      <w:pPr>
        <w:pStyle w:val="CommentText"/>
        <w:ind w:left="-360"/>
        <w:jc w:val="both"/>
        <w:rPr>
          <w:rStyle w:val="Hyperlink"/>
          <w:rFonts w:ascii="Arial" w:hAnsi="Arial" w:cs="Arial"/>
          <w:color w:val="auto"/>
          <w:sz w:val="22"/>
          <w:szCs w:val="22"/>
          <w:u w:val="none"/>
          <w:lang w:val="es-AR"/>
        </w:rPr>
      </w:pPr>
      <w:r w:rsidRPr="006E1C2D">
        <w:rPr>
          <w:rStyle w:val="Hyperlink"/>
          <w:rFonts w:ascii="Arial" w:hAnsi="Arial" w:cs="Arial"/>
          <w:color w:val="auto"/>
          <w:sz w:val="22"/>
          <w:szCs w:val="22"/>
          <w:u w:val="none"/>
          <w:lang w:val="pt-BR"/>
        </w:rPr>
        <w:t>[</w:t>
      </w:r>
      <w:r w:rsidR="007170DF" w:rsidRPr="006E1C2D">
        <w:rPr>
          <w:rStyle w:val="Hyperlink"/>
          <w:rFonts w:ascii="Arial" w:hAnsi="Arial" w:cs="Arial"/>
          <w:color w:val="auto"/>
          <w:sz w:val="22"/>
          <w:szCs w:val="22"/>
          <w:u w:val="none"/>
          <w:lang w:val="pt-BR"/>
        </w:rPr>
        <w:t>10</w:t>
      </w:r>
      <w:r w:rsidRPr="006E1C2D">
        <w:rPr>
          <w:rStyle w:val="Hyperlink"/>
          <w:rFonts w:ascii="Arial" w:hAnsi="Arial" w:cs="Arial"/>
          <w:color w:val="auto"/>
          <w:sz w:val="22"/>
          <w:szCs w:val="22"/>
          <w:u w:val="none"/>
          <w:lang w:val="pt-BR"/>
        </w:rPr>
        <w:t xml:space="preserve">] </w:t>
      </w:r>
      <w:r w:rsidRPr="00F518E6">
        <w:rPr>
          <w:rStyle w:val="Hyperlink"/>
          <w:rFonts w:ascii="Arial" w:hAnsi="Arial" w:cs="Arial"/>
          <w:i/>
          <w:iCs/>
          <w:color w:val="auto"/>
          <w:sz w:val="22"/>
          <w:szCs w:val="22"/>
          <w:u w:val="none"/>
          <w:lang w:val="pt-BR"/>
        </w:rPr>
        <w:t>Presidência da República do Brasil</w:t>
      </w:r>
      <w:r w:rsidRPr="006E1C2D">
        <w:rPr>
          <w:rStyle w:val="Hyperlink"/>
          <w:rFonts w:ascii="Arial" w:hAnsi="Arial" w:cs="Arial"/>
          <w:color w:val="auto"/>
          <w:sz w:val="22"/>
          <w:szCs w:val="22"/>
          <w:u w:val="none"/>
          <w:lang w:val="pt-BR"/>
        </w:rPr>
        <w:t xml:space="preserve">. </w:t>
      </w:r>
      <w:r w:rsidRPr="006E1C2D">
        <w:rPr>
          <w:rStyle w:val="Hyperlink"/>
          <w:rFonts w:ascii="Arial" w:hAnsi="Arial" w:cs="Arial"/>
          <w:color w:val="auto"/>
          <w:sz w:val="22"/>
          <w:szCs w:val="22"/>
          <w:u w:val="none"/>
          <w:lang w:val="es-AR"/>
        </w:rPr>
        <w:t xml:space="preserve">Decreto No. 9.489, del 30-08-2018. </w:t>
      </w:r>
      <w:hyperlink r:id="rId21" w:history="1">
        <w:r w:rsidRPr="006E1C2D">
          <w:rPr>
            <w:rStyle w:val="Hyperlink"/>
            <w:rFonts w:ascii="Arial" w:hAnsi="Arial" w:cs="Arial"/>
            <w:color w:val="auto"/>
            <w:sz w:val="22"/>
            <w:szCs w:val="22"/>
            <w:u w:val="none"/>
            <w:lang w:val="es-AR"/>
          </w:rPr>
          <w:t>http://www.in.gov.br/materia/-/asset_publisher/Kujrw0TZC2Mb/content/id/39117050/do1-2018-08-31-decreto-n-9-489-de-30-de-agosto-de-2018-39116691</w:t>
        </w:r>
      </w:hyperlink>
      <w:r w:rsidRPr="006E1C2D">
        <w:rPr>
          <w:rStyle w:val="Hyperlink"/>
          <w:rFonts w:ascii="Arial" w:hAnsi="Arial" w:cs="Arial"/>
          <w:color w:val="auto"/>
          <w:sz w:val="22"/>
          <w:szCs w:val="22"/>
          <w:u w:val="none"/>
          <w:lang w:val="es-AR"/>
        </w:rPr>
        <w:t>.</w:t>
      </w:r>
    </w:p>
    <w:p w14:paraId="48FE2704" w14:textId="592B9034" w:rsidR="00734795" w:rsidRPr="00D13319" w:rsidRDefault="00734795" w:rsidP="006E1C2D">
      <w:pPr>
        <w:pStyle w:val="CommentText"/>
        <w:ind w:left="-360"/>
        <w:jc w:val="both"/>
        <w:rPr>
          <w:rStyle w:val="Hyperlink"/>
          <w:rFonts w:ascii="Arial" w:hAnsi="Arial" w:cs="Arial"/>
          <w:color w:val="auto"/>
          <w:sz w:val="22"/>
          <w:szCs w:val="22"/>
          <w:u w:val="none"/>
          <w:lang w:val="es-AR"/>
        </w:rPr>
      </w:pPr>
    </w:p>
    <w:p w14:paraId="22307151" w14:textId="432F54B8" w:rsidR="00734795" w:rsidRPr="006E1C2D" w:rsidRDefault="00734795" w:rsidP="006E1C2D">
      <w:pPr>
        <w:pStyle w:val="CommentText"/>
        <w:ind w:left="-360"/>
        <w:jc w:val="both"/>
        <w:rPr>
          <w:rStyle w:val="Hyperlink"/>
          <w:rFonts w:ascii="Arial" w:hAnsi="Arial" w:cs="Arial"/>
          <w:color w:val="auto"/>
          <w:sz w:val="22"/>
          <w:szCs w:val="22"/>
          <w:u w:val="none"/>
        </w:rPr>
      </w:pPr>
      <w:r w:rsidRPr="006E1C2D">
        <w:rPr>
          <w:rStyle w:val="Hyperlink"/>
          <w:rFonts w:ascii="Arial" w:hAnsi="Arial" w:cs="Arial"/>
          <w:color w:val="auto"/>
          <w:sz w:val="22"/>
          <w:szCs w:val="22"/>
          <w:u w:val="none"/>
          <w:lang w:val="pt-BR"/>
        </w:rPr>
        <w:t>[1</w:t>
      </w:r>
      <w:r w:rsidR="007170DF" w:rsidRPr="006E1C2D">
        <w:rPr>
          <w:rStyle w:val="Hyperlink"/>
          <w:rFonts w:ascii="Arial" w:hAnsi="Arial" w:cs="Arial"/>
          <w:color w:val="auto"/>
          <w:sz w:val="22"/>
          <w:szCs w:val="22"/>
          <w:u w:val="none"/>
          <w:lang w:val="pt-BR"/>
        </w:rPr>
        <w:t>1</w:t>
      </w:r>
      <w:r w:rsidRPr="006E1C2D">
        <w:rPr>
          <w:rStyle w:val="Hyperlink"/>
          <w:rFonts w:ascii="Arial" w:hAnsi="Arial" w:cs="Arial"/>
          <w:color w:val="auto"/>
          <w:sz w:val="22"/>
          <w:szCs w:val="22"/>
          <w:u w:val="none"/>
          <w:lang w:val="pt-BR"/>
        </w:rPr>
        <w:t xml:space="preserve">] </w:t>
      </w:r>
      <w:r w:rsidRPr="00F518E6">
        <w:rPr>
          <w:rStyle w:val="Hyperlink"/>
          <w:rFonts w:ascii="Arial" w:hAnsi="Arial" w:cs="Arial"/>
          <w:i/>
          <w:iCs/>
          <w:color w:val="auto"/>
          <w:sz w:val="22"/>
          <w:szCs w:val="22"/>
          <w:u w:val="none"/>
          <w:lang w:val="pt-BR"/>
        </w:rPr>
        <w:t>Ministério da Segurança Pública.</w:t>
      </w:r>
      <w:r w:rsidRPr="006E1C2D">
        <w:rPr>
          <w:rStyle w:val="Hyperlink"/>
          <w:rFonts w:ascii="Arial" w:hAnsi="Arial" w:cs="Arial"/>
          <w:color w:val="auto"/>
          <w:sz w:val="22"/>
          <w:szCs w:val="22"/>
          <w:u w:val="none"/>
          <w:lang w:val="pt-BR"/>
        </w:rPr>
        <w:t xml:space="preserve"> (2018) Plano e Política Nacional de Segurança Pública e Defesa Social. </w:t>
      </w:r>
      <w:hyperlink r:id="rId22" w:history="1">
        <w:r w:rsidRPr="006E1C2D">
          <w:rPr>
            <w:rStyle w:val="Hyperlink"/>
            <w:rFonts w:ascii="Arial" w:hAnsi="Arial" w:cs="Arial"/>
            <w:color w:val="auto"/>
            <w:sz w:val="22"/>
            <w:szCs w:val="22"/>
            <w:u w:val="none"/>
          </w:rPr>
          <w:t>https://www.justica.gov.br/sua-seguranca/seguranca-publica/plano-e-politica-nacional-de-seguranca-publica-e-defesa-social.pdf</w:t>
        </w:r>
      </w:hyperlink>
      <w:r w:rsidRPr="006E1C2D">
        <w:rPr>
          <w:rStyle w:val="Hyperlink"/>
          <w:rFonts w:ascii="Arial" w:hAnsi="Arial" w:cs="Arial"/>
          <w:color w:val="auto"/>
          <w:sz w:val="22"/>
          <w:szCs w:val="22"/>
          <w:u w:val="none"/>
        </w:rPr>
        <w:t>.</w:t>
      </w:r>
    </w:p>
    <w:p w14:paraId="09D20059" w14:textId="58640037" w:rsidR="007170DF" w:rsidRPr="006E1C2D" w:rsidRDefault="007170DF" w:rsidP="006E1C2D">
      <w:pPr>
        <w:pStyle w:val="CommentText"/>
        <w:ind w:left="-360"/>
        <w:jc w:val="both"/>
        <w:rPr>
          <w:rStyle w:val="Hyperlink"/>
          <w:rFonts w:ascii="Arial" w:hAnsi="Arial" w:cs="Arial"/>
          <w:color w:val="auto"/>
          <w:sz w:val="22"/>
          <w:szCs w:val="22"/>
          <w:u w:val="none"/>
        </w:rPr>
      </w:pPr>
    </w:p>
    <w:p w14:paraId="50DA2165" w14:textId="77777777" w:rsidR="007170DF" w:rsidRPr="006E1C2D" w:rsidRDefault="007170DF"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en-US"/>
        </w:rPr>
        <w:t xml:space="preserve">[12] Gomes, Camila (2018). </w:t>
      </w:r>
      <w:r w:rsidRPr="00F518E6">
        <w:rPr>
          <w:rStyle w:val="Hyperlink"/>
          <w:rFonts w:ascii="Arial" w:hAnsi="Arial" w:cs="Arial"/>
          <w:i/>
          <w:iCs/>
          <w:color w:val="auto"/>
          <w:sz w:val="22"/>
          <w:szCs w:val="22"/>
          <w:u w:val="none"/>
          <w:lang w:val="en-US"/>
        </w:rPr>
        <w:t>Crime and government expenditure in Brazil: estimating the impact of government security spending on homicide rates</w:t>
      </w:r>
      <w:r w:rsidRPr="006E1C2D">
        <w:rPr>
          <w:rStyle w:val="Hyperlink"/>
          <w:rFonts w:ascii="Arial" w:hAnsi="Arial" w:cs="Arial"/>
          <w:color w:val="auto"/>
          <w:sz w:val="22"/>
          <w:szCs w:val="22"/>
          <w:u w:val="none"/>
          <w:lang w:val="en-US"/>
        </w:rPr>
        <w:t xml:space="preserve">. </w:t>
      </w:r>
      <w:r w:rsidRPr="006E1C2D">
        <w:rPr>
          <w:rStyle w:val="Hyperlink"/>
          <w:rFonts w:ascii="Arial" w:hAnsi="Arial" w:cs="Arial"/>
          <w:color w:val="auto"/>
          <w:sz w:val="22"/>
          <w:szCs w:val="22"/>
          <w:u w:val="none"/>
          <w:lang w:val="pt-BR"/>
        </w:rPr>
        <w:t>(</w:t>
      </w:r>
      <w:r w:rsidRPr="00F518E6">
        <w:rPr>
          <w:rStyle w:val="Hyperlink"/>
          <w:rFonts w:ascii="Arial" w:hAnsi="Arial" w:cs="Arial"/>
          <w:i/>
          <w:iCs/>
          <w:color w:val="auto"/>
          <w:sz w:val="22"/>
          <w:szCs w:val="22"/>
          <w:u w:val="none"/>
          <w:lang w:val="pt-BR"/>
        </w:rPr>
        <w:t>IDB Working Paper</w:t>
      </w:r>
      <w:r w:rsidRPr="006E1C2D">
        <w:rPr>
          <w:rStyle w:val="Hyperlink"/>
          <w:rFonts w:ascii="Arial" w:hAnsi="Arial" w:cs="Arial"/>
          <w:color w:val="auto"/>
          <w:sz w:val="22"/>
          <w:szCs w:val="22"/>
          <w:u w:val="none"/>
          <w:lang w:val="pt-BR"/>
        </w:rPr>
        <w:t>; 909).</w:t>
      </w:r>
    </w:p>
    <w:p w14:paraId="0F692C6E" w14:textId="77777777" w:rsidR="007170DF" w:rsidRPr="006E1C2D" w:rsidRDefault="007170DF" w:rsidP="006E1C2D">
      <w:pPr>
        <w:pStyle w:val="CommentText"/>
        <w:ind w:left="-360"/>
        <w:jc w:val="both"/>
        <w:rPr>
          <w:rStyle w:val="Hyperlink"/>
          <w:rFonts w:ascii="Arial" w:hAnsi="Arial" w:cs="Arial"/>
          <w:color w:val="auto"/>
          <w:sz w:val="22"/>
          <w:szCs w:val="22"/>
          <w:u w:val="none"/>
          <w:lang w:val="pt-BR"/>
        </w:rPr>
      </w:pPr>
    </w:p>
    <w:p w14:paraId="72B8A0BB" w14:textId="67D3AD1B" w:rsidR="00734795" w:rsidRPr="006E1C2D" w:rsidRDefault="00734795"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pt-BR"/>
        </w:rPr>
        <w:t>[1</w:t>
      </w:r>
      <w:r w:rsidR="008F0F61" w:rsidRPr="006E1C2D">
        <w:rPr>
          <w:rStyle w:val="Hyperlink"/>
          <w:rFonts w:ascii="Arial" w:hAnsi="Arial" w:cs="Arial"/>
          <w:color w:val="auto"/>
          <w:sz w:val="22"/>
          <w:szCs w:val="22"/>
          <w:u w:val="none"/>
          <w:lang w:val="pt-BR"/>
        </w:rPr>
        <w:t>3</w:t>
      </w:r>
      <w:r w:rsidRPr="006E1C2D">
        <w:rPr>
          <w:rStyle w:val="Hyperlink"/>
          <w:rFonts w:ascii="Arial" w:hAnsi="Arial" w:cs="Arial"/>
          <w:color w:val="auto"/>
          <w:sz w:val="22"/>
          <w:szCs w:val="22"/>
          <w:u w:val="none"/>
          <w:lang w:val="pt-BR"/>
        </w:rPr>
        <w:t xml:space="preserve">] </w:t>
      </w:r>
      <w:r w:rsidRPr="00F518E6">
        <w:rPr>
          <w:rStyle w:val="Hyperlink"/>
          <w:rFonts w:ascii="Arial" w:hAnsi="Arial" w:cs="Arial"/>
          <w:i/>
          <w:iCs/>
          <w:color w:val="auto"/>
          <w:sz w:val="22"/>
          <w:szCs w:val="22"/>
          <w:u w:val="none"/>
          <w:lang w:val="pt-BR"/>
        </w:rPr>
        <w:t>Ministério da Justiça e Segurança Pública</w:t>
      </w:r>
      <w:r w:rsidRPr="006E1C2D">
        <w:rPr>
          <w:rStyle w:val="Hyperlink"/>
          <w:rFonts w:ascii="Arial" w:hAnsi="Arial" w:cs="Arial"/>
          <w:color w:val="auto"/>
          <w:sz w:val="22"/>
          <w:szCs w:val="22"/>
          <w:u w:val="none"/>
          <w:lang w:val="pt-BR"/>
        </w:rPr>
        <w:t xml:space="preserve">. (2019) Ofício nº 1553/2019/GM. </w:t>
      </w:r>
    </w:p>
    <w:p w14:paraId="0FB18DE3" w14:textId="77777777" w:rsidR="004C0E85" w:rsidRPr="006E1C2D" w:rsidRDefault="004C0E85" w:rsidP="006E1C2D">
      <w:pPr>
        <w:pStyle w:val="CommentText"/>
        <w:ind w:left="-360"/>
        <w:jc w:val="both"/>
        <w:rPr>
          <w:rStyle w:val="Hyperlink"/>
          <w:rFonts w:ascii="Arial" w:hAnsi="Arial" w:cs="Arial"/>
          <w:color w:val="auto"/>
          <w:sz w:val="22"/>
          <w:szCs w:val="22"/>
          <w:u w:val="none"/>
          <w:lang w:val="pt-BR"/>
        </w:rPr>
      </w:pPr>
    </w:p>
    <w:p w14:paraId="6B8C4C6B" w14:textId="53EA58AE" w:rsidR="004C0E85" w:rsidRPr="00D13319" w:rsidRDefault="004C0E85" w:rsidP="006E1C2D">
      <w:pPr>
        <w:pStyle w:val="CommentText"/>
        <w:ind w:left="-360"/>
        <w:jc w:val="both"/>
        <w:rPr>
          <w:rFonts w:ascii="Arial" w:hAnsi="Arial" w:cs="Arial"/>
          <w:sz w:val="22"/>
          <w:szCs w:val="22"/>
          <w:lang w:val="pt-BR"/>
        </w:rPr>
      </w:pPr>
      <w:r w:rsidRPr="00D13319">
        <w:rPr>
          <w:rStyle w:val="Hyperlink"/>
          <w:rFonts w:ascii="Arial" w:hAnsi="Arial" w:cs="Arial"/>
          <w:color w:val="auto"/>
          <w:sz w:val="22"/>
          <w:szCs w:val="22"/>
          <w:u w:val="none"/>
          <w:lang w:val="pt-BR"/>
        </w:rPr>
        <w:t>[1</w:t>
      </w:r>
      <w:r w:rsidR="008F0F61" w:rsidRPr="00D13319">
        <w:rPr>
          <w:rStyle w:val="Hyperlink"/>
          <w:rFonts w:ascii="Arial" w:hAnsi="Arial" w:cs="Arial"/>
          <w:color w:val="auto"/>
          <w:sz w:val="22"/>
          <w:szCs w:val="22"/>
          <w:u w:val="none"/>
          <w:lang w:val="pt-BR"/>
        </w:rPr>
        <w:t>4</w:t>
      </w:r>
      <w:r w:rsidRPr="00D13319">
        <w:rPr>
          <w:rStyle w:val="Hyperlink"/>
          <w:rFonts w:ascii="Arial" w:hAnsi="Arial" w:cs="Arial"/>
          <w:color w:val="auto"/>
          <w:sz w:val="22"/>
          <w:szCs w:val="22"/>
          <w:u w:val="none"/>
          <w:lang w:val="pt-BR"/>
        </w:rPr>
        <w:t xml:space="preserve">] Instituto Jones. (2020) </w:t>
      </w:r>
      <w:hyperlink r:id="rId23" w:history="1">
        <w:r w:rsidRPr="00D13319">
          <w:rPr>
            <w:rStyle w:val="Hyperlink"/>
            <w:rFonts w:ascii="Arial" w:hAnsi="Arial" w:cs="Arial"/>
            <w:color w:val="auto"/>
            <w:sz w:val="22"/>
            <w:szCs w:val="22"/>
            <w:u w:val="none"/>
            <w:lang w:val="pt-BR"/>
          </w:rPr>
          <w:t>http://www.ijsn.es.gov.br/</w:t>
        </w:r>
      </w:hyperlink>
      <w:r w:rsidRPr="00D13319">
        <w:rPr>
          <w:rFonts w:ascii="Arial" w:hAnsi="Arial" w:cs="Arial"/>
          <w:sz w:val="22"/>
          <w:szCs w:val="22"/>
          <w:lang w:val="pt-BR"/>
        </w:rPr>
        <w:t>.</w:t>
      </w:r>
    </w:p>
    <w:p w14:paraId="7D6447AE" w14:textId="0B1EE90E" w:rsidR="004C0E85" w:rsidRPr="00D13319" w:rsidRDefault="004C0E85" w:rsidP="006E1C2D">
      <w:pPr>
        <w:pStyle w:val="CommentText"/>
        <w:ind w:left="-360"/>
        <w:jc w:val="both"/>
        <w:rPr>
          <w:rFonts w:ascii="Arial" w:hAnsi="Arial" w:cs="Arial"/>
          <w:sz w:val="22"/>
          <w:szCs w:val="22"/>
          <w:lang w:val="pt-BR"/>
        </w:rPr>
      </w:pPr>
    </w:p>
    <w:p w14:paraId="096D0C73" w14:textId="77777777" w:rsidR="004C0E85" w:rsidRPr="00D13319" w:rsidRDefault="004C0E85" w:rsidP="006E1C2D">
      <w:pPr>
        <w:pStyle w:val="CommentText"/>
        <w:jc w:val="both"/>
        <w:rPr>
          <w:rStyle w:val="Hyperlink"/>
          <w:rFonts w:ascii="Arial" w:hAnsi="Arial" w:cs="Arial"/>
          <w:color w:val="auto"/>
          <w:sz w:val="22"/>
          <w:szCs w:val="22"/>
          <w:u w:val="none"/>
          <w:lang w:val="pt-BR"/>
        </w:rPr>
      </w:pPr>
    </w:p>
    <w:p w14:paraId="37834A5B" w14:textId="4D4C75E9" w:rsidR="004C0E85" w:rsidRPr="006E1C2D" w:rsidRDefault="004C0E85" w:rsidP="006E1C2D">
      <w:pPr>
        <w:pStyle w:val="CommentText"/>
        <w:ind w:left="-360"/>
        <w:jc w:val="both"/>
        <w:rPr>
          <w:rStyle w:val="Hyperlink"/>
          <w:rFonts w:ascii="Arial" w:hAnsi="Arial" w:cs="Arial"/>
          <w:color w:val="auto"/>
          <w:sz w:val="22"/>
          <w:szCs w:val="22"/>
          <w:u w:val="none"/>
          <w:lang w:val="pt-BR"/>
        </w:rPr>
      </w:pPr>
      <w:r w:rsidRPr="00D13319">
        <w:rPr>
          <w:rStyle w:val="Hyperlink"/>
          <w:rFonts w:ascii="Arial" w:hAnsi="Arial" w:cs="Arial"/>
          <w:color w:val="auto"/>
          <w:sz w:val="22"/>
          <w:szCs w:val="22"/>
          <w:u w:val="none"/>
          <w:lang w:val="pt-BR"/>
        </w:rPr>
        <w:lastRenderedPageBreak/>
        <w:t>[1</w:t>
      </w:r>
      <w:r w:rsidR="008F0F61" w:rsidRPr="00D13319">
        <w:rPr>
          <w:rStyle w:val="Hyperlink"/>
          <w:rFonts w:ascii="Arial" w:hAnsi="Arial" w:cs="Arial"/>
          <w:color w:val="auto"/>
          <w:sz w:val="22"/>
          <w:szCs w:val="22"/>
          <w:u w:val="none"/>
          <w:lang w:val="pt-BR"/>
        </w:rPr>
        <w:t>5</w:t>
      </w:r>
      <w:r w:rsidRPr="00D13319">
        <w:rPr>
          <w:rStyle w:val="Hyperlink"/>
          <w:rFonts w:ascii="Arial" w:hAnsi="Arial" w:cs="Arial"/>
          <w:color w:val="auto"/>
          <w:sz w:val="22"/>
          <w:szCs w:val="22"/>
          <w:u w:val="none"/>
          <w:lang w:val="pt-BR"/>
        </w:rPr>
        <w:t xml:space="preserve">] ICPR. </w:t>
      </w:r>
      <w:r w:rsidRPr="006E1C2D">
        <w:rPr>
          <w:rStyle w:val="Hyperlink"/>
          <w:rFonts w:ascii="Arial" w:hAnsi="Arial" w:cs="Arial"/>
          <w:color w:val="auto"/>
          <w:sz w:val="22"/>
          <w:szCs w:val="22"/>
          <w:u w:val="none"/>
          <w:lang w:val="en-US"/>
        </w:rPr>
        <w:t xml:space="preserve">(2019) </w:t>
      </w:r>
      <w:r w:rsidRPr="00F518E6">
        <w:rPr>
          <w:rStyle w:val="Hyperlink"/>
          <w:rFonts w:ascii="Arial" w:hAnsi="Arial" w:cs="Arial"/>
          <w:i/>
          <w:iCs/>
          <w:color w:val="auto"/>
          <w:sz w:val="22"/>
          <w:szCs w:val="22"/>
          <w:u w:val="none"/>
          <w:lang w:val="en-US"/>
        </w:rPr>
        <w:t>WPB World Prison Brief. Institute for Crime &amp; Justice Policy Research at Birkbeck, University of London</w:t>
      </w:r>
      <w:r w:rsidRPr="006E1C2D">
        <w:rPr>
          <w:rStyle w:val="Hyperlink"/>
          <w:rFonts w:ascii="Arial" w:hAnsi="Arial" w:cs="Arial"/>
          <w:color w:val="auto"/>
          <w:sz w:val="22"/>
          <w:szCs w:val="22"/>
          <w:u w:val="none"/>
          <w:lang w:val="en-US"/>
        </w:rPr>
        <w:t xml:space="preserve">. </w:t>
      </w:r>
      <w:hyperlink r:id="rId24" w:tgtFrame="_blank" w:history="1">
        <w:r w:rsidRPr="006E1C2D">
          <w:rPr>
            <w:rStyle w:val="Hyperlink"/>
            <w:rFonts w:ascii="Arial" w:hAnsi="Arial" w:cs="Arial"/>
            <w:color w:val="auto"/>
            <w:sz w:val="22"/>
            <w:szCs w:val="22"/>
            <w:u w:val="none"/>
            <w:lang w:val="pt-BR"/>
          </w:rPr>
          <w:t>https://www.prisonstudies.org/</w:t>
        </w:r>
      </w:hyperlink>
      <w:r w:rsidRPr="006E1C2D">
        <w:rPr>
          <w:rStyle w:val="Hyperlink"/>
          <w:rFonts w:ascii="Arial" w:hAnsi="Arial" w:cs="Arial"/>
          <w:color w:val="auto"/>
          <w:sz w:val="22"/>
          <w:szCs w:val="22"/>
          <w:u w:val="none"/>
          <w:lang w:val="pt-BR"/>
        </w:rPr>
        <w:t>.</w:t>
      </w:r>
    </w:p>
    <w:p w14:paraId="42C84FD6" w14:textId="77777777" w:rsidR="004C0E85" w:rsidRPr="006E1C2D" w:rsidRDefault="004C0E85" w:rsidP="006E1C2D">
      <w:pPr>
        <w:pStyle w:val="CommentText"/>
        <w:ind w:left="-360"/>
        <w:jc w:val="both"/>
        <w:rPr>
          <w:rStyle w:val="Hyperlink"/>
          <w:rFonts w:ascii="Arial" w:hAnsi="Arial" w:cs="Arial"/>
          <w:color w:val="auto"/>
          <w:sz w:val="22"/>
          <w:szCs w:val="22"/>
          <w:u w:val="none"/>
          <w:lang w:val="pt-BR"/>
        </w:rPr>
      </w:pPr>
    </w:p>
    <w:p w14:paraId="3994DD58" w14:textId="694466E0" w:rsidR="00CF038B" w:rsidRPr="00B242AC" w:rsidRDefault="00CF038B"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pt-BR"/>
        </w:rPr>
        <w:t>[1</w:t>
      </w:r>
      <w:r w:rsidR="008F0F61" w:rsidRPr="006E1C2D">
        <w:rPr>
          <w:rStyle w:val="Hyperlink"/>
          <w:rFonts w:ascii="Arial" w:hAnsi="Arial" w:cs="Arial"/>
          <w:color w:val="auto"/>
          <w:sz w:val="22"/>
          <w:szCs w:val="22"/>
          <w:u w:val="none"/>
          <w:lang w:val="pt-BR"/>
        </w:rPr>
        <w:t>6</w:t>
      </w:r>
      <w:r w:rsidRPr="006E1C2D">
        <w:rPr>
          <w:rStyle w:val="Hyperlink"/>
          <w:rFonts w:ascii="Arial" w:hAnsi="Arial" w:cs="Arial"/>
          <w:color w:val="auto"/>
          <w:sz w:val="22"/>
          <w:szCs w:val="22"/>
          <w:u w:val="none"/>
          <w:lang w:val="pt-BR"/>
        </w:rPr>
        <w:t>] Secretaria de Justiça del Estado do Esp</w:t>
      </w:r>
      <w:r w:rsidR="00F518E6">
        <w:rPr>
          <w:rStyle w:val="Hyperlink"/>
          <w:rFonts w:ascii="Arial" w:hAnsi="Arial" w:cs="Arial"/>
          <w:color w:val="auto"/>
          <w:sz w:val="22"/>
          <w:szCs w:val="22"/>
          <w:u w:val="none"/>
          <w:lang w:val="pt-BR"/>
        </w:rPr>
        <w:t>i</w:t>
      </w:r>
      <w:r w:rsidRPr="006E1C2D">
        <w:rPr>
          <w:rStyle w:val="Hyperlink"/>
          <w:rFonts w:ascii="Arial" w:hAnsi="Arial" w:cs="Arial"/>
          <w:color w:val="auto"/>
          <w:sz w:val="22"/>
          <w:szCs w:val="22"/>
          <w:u w:val="none"/>
          <w:lang w:val="pt-BR"/>
        </w:rPr>
        <w:t xml:space="preserve">rito Santo - SEJUS. (2020). </w:t>
      </w:r>
      <w:r w:rsidRPr="00F518E6">
        <w:rPr>
          <w:rStyle w:val="Hyperlink"/>
          <w:rFonts w:ascii="Arial" w:hAnsi="Arial" w:cs="Arial"/>
          <w:i/>
          <w:iCs/>
          <w:color w:val="auto"/>
          <w:sz w:val="22"/>
          <w:szCs w:val="22"/>
          <w:u w:val="none"/>
          <w:lang w:val="pt-BR"/>
        </w:rPr>
        <w:t>Relatorio de Indicadores de Desempenho da SEJUS, preparado para a missão do BID</w:t>
      </w:r>
      <w:r w:rsidRPr="006E1C2D">
        <w:rPr>
          <w:rStyle w:val="Hyperlink"/>
          <w:rFonts w:ascii="Arial" w:hAnsi="Arial" w:cs="Arial"/>
          <w:color w:val="auto"/>
          <w:sz w:val="22"/>
          <w:szCs w:val="22"/>
          <w:u w:val="none"/>
          <w:lang w:val="pt-BR"/>
        </w:rPr>
        <w:t>.</w:t>
      </w:r>
      <w:r w:rsidR="00665DE3">
        <w:rPr>
          <w:rStyle w:val="Hyperlink"/>
          <w:rFonts w:ascii="Arial" w:hAnsi="Arial" w:cs="Arial"/>
          <w:color w:val="auto"/>
          <w:sz w:val="22"/>
          <w:szCs w:val="22"/>
          <w:u w:val="none"/>
          <w:lang w:val="pt-BR"/>
        </w:rPr>
        <w:t xml:space="preserve"> </w:t>
      </w:r>
    </w:p>
    <w:p w14:paraId="0812D9DA" w14:textId="2367D9ED" w:rsidR="004C0E85" w:rsidRPr="00B242AC" w:rsidRDefault="004C0E85" w:rsidP="006E1C2D">
      <w:pPr>
        <w:pStyle w:val="CommentText"/>
        <w:ind w:left="-360"/>
        <w:jc w:val="both"/>
        <w:rPr>
          <w:rStyle w:val="Hyperlink"/>
          <w:rFonts w:ascii="Arial" w:hAnsi="Arial" w:cs="Arial"/>
          <w:color w:val="auto"/>
          <w:sz w:val="22"/>
          <w:szCs w:val="22"/>
          <w:u w:val="none"/>
          <w:lang w:val="pt-BR"/>
        </w:rPr>
      </w:pPr>
    </w:p>
    <w:p w14:paraId="0B9E19D0" w14:textId="100F34FD" w:rsidR="00950E42" w:rsidRPr="006E1C2D" w:rsidRDefault="00950E42"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pt-BR"/>
        </w:rPr>
        <w:t>[1</w:t>
      </w:r>
      <w:r w:rsidR="008F0F61" w:rsidRPr="006E1C2D">
        <w:rPr>
          <w:rStyle w:val="Hyperlink"/>
          <w:rFonts w:ascii="Arial" w:hAnsi="Arial" w:cs="Arial"/>
          <w:color w:val="auto"/>
          <w:sz w:val="22"/>
          <w:szCs w:val="22"/>
          <w:u w:val="none"/>
          <w:lang w:val="pt-BR"/>
        </w:rPr>
        <w:t>7</w:t>
      </w:r>
      <w:r w:rsidRPr="006E1C2D">
        <w:rPr>
          <w:rStyle w:val="Hyperlink"/>
          <w:rFonts w:ascii="Arial" w:hAnsi="Arial" w:cs="Arial"/>
          <w:color w:val="auto"/>
          <w:sz w:val="22"/>
          <w:szCs w:val="22"/>
          <w:u w:val="none"/>
          <w:lang w:val="pt-BR"/>
        </w:rPr>
        <w:t xml:space="preserve">] Secretaria de Economia y Planeamento – SEP. (2020) </w:t>
      </w:r>
      <w:r w:rsidRPr="00F518E6">
        <w:rPr>
          <w:rStyle w:val="Hyperlink"/>
          <w:rFonts w:ascii="Arial" w:hAnsi="Arial" w:cs="Arial"/>
          <w:i/>
          <w:iCs/>
          <w:color w:val="auto"/>
          <w:sz w:val="22"/>
          <w:szCs w:val="22"/>
          <w:u w:val="none"/>
          <w:lang w:val="pt-BR"/>
        </w:rPr>
        <w:t>Plano de Desenvolvimento Esp</w:t>
      </w:r>
      <w:r w:rsidR="00F518E6">
        <w:rPr>
          <w:rStyle w:val="Hyperlink"/>
          <w:rFonts w:ascii="Arial" w:hAnsi="Arial" w:cs="Arial"/>
          <w:i/>
          <w:iCs/>
          <w:color w:val="auto"/>
          <w:sz w:val="22"/>
          <w:szCs w:val="22"/>
          <w:u w:val="none"/>
          <w:lang w:val="pt-BR"/>
        </w:rPr>
        <w:t>i</w:t>
      </w:r>
      <w:r w:rsidRPr="00F518E6">
        <w:rPr>
          <w:rStyle w:val="Hyperlink"/>
          <w:rFonts w:ascii="Arial" w:hAnsi="Arial" w:cs="Arial"/>
          <w:i/>
          <w:iCs/>
          <w:color w:val="auto"/>
          <w:sz w:val="22"/>
          <w:szCs w:val="22"/>
          <w:u w:val="none"/>
          <w:lang w:val="pt-BR"/>
        </w:rPr>
        <w:t>rito Santo 2030</w:t>
      </w:r>
      <w:r w:rsidRPr="006E1C2D">
        <w:rPr>
          <w:rStyle w:val="Hyperlink"/>
          <w:rFonts w:ascii="Arial" w:hAnsi="Arial" w:cs="Arial"/>
          <w:color w:val="auto"/>
          <w:sz w:val="22"/>
          <w:szCs w:val="22"/>
          <w:u w:val="none"/>
          <w:lang w:val="pt-BR"/>
        </w:rPr>
        <w:t>. https://planejamento.es.gov.br/Media/sep/Plano ES 2030/ES2030.pdf</w:t>
      </w:r>
    </w:p>
    <w:p w14:paraId="62201B1C" w14:textId="04BCDBFD" w:rsidR="00950E42" w:rsidRPr="006E1C2D" w:rsidRDefault="00950E42" w:rsidP="006E1C2D">
      <w:pPr>
        <w:pStyle w:val="CommentText"/>
        <w:ind w:left="-360"/>
        <w:jc w:val="both"/>
        <w:rPr>
          <w:rStyle w:val="Hyperlink"/>
          <w:rFonts w:ascii="Arial" w:hAnsi="Arial" w:cs="Arial"/>
          <w:color w:val="auto"/>
          <w:sz w:val="22"/>
          <w:szCs w:val="22"/>
          <w:u w:val="none"/>
          <w:lang w:val="pt-BR"/>
        </w:rPr>
      </w:pPr>
    </w:p>
    <w:p w14:paraId="00D39DA0" w14:textId="23B886C4" w:rsidR="00950E42" w:rsidRPr="00F518E6" w:rsidRDefault="00950E42" w:rsidP="006E1C2D">
      <w:pPr>
        <w:pStyle w:val="CommentText"/>
        <w:ind w:left="-360"/>
        <w:jc w:val="both"/>
        <w:rPr>
          <w:rStyle w:val="Hyperlink"/>
          <w:rFonts w:ascii="Arial" w:hAnsi="Arial" w:cs="Arial"/>
          <w:color w:val="auto"/>
          <w:sz w:val="22"/>
          <w:szCs w:val="22"/>
          <w:u w:val="none"/>
          <w:lang w:val="pt-BR"/>
        </w:rPr>
      </w:pPr>
      <w:r w:rsidRPr="006E1C2D">
        <w:rPr>
          <w:rStyle w:val="Hyperlink"/>
          <w:rFonts w:ascii="Arial" w:hAnsi="Arial" w:cs="Arial"/>
          <w:color w:val="auto"/>
          <w:sz w:val="22"/>
          <w:szCs w:val="22"/>
          <w:u w:val="none"/>
          <w:lang w:val="pt-BR"/>
        </w:rPr>
        <w:t>[1</w:t>
      </w:r>
      <w:r w:rsidR="008F0F61" w:rsidRPr="006E1C2D">
        <w:rPr>
          <w:rStyle w:val="Hyperlink"/>
          <w:rFonts w:ascii="Arial" w:hAnsi="Arial" w:cs="Arial"/>
          <w:color w:val="auto"/>
          <w:sz w:val="22"/>
          <w:szCs w:val="22"/>
          <w:u w:val="none"/>
          <w:lang w:val="pt-BR"/>
        </w:rPr>
        <w:t>8</w:t>
      </w:r>
      <w:r w:rsidRPr="006E1C2D">
        <w:rPr>
          <w:rStyle w:val="Hyperlink"/>
          <w:rFonts w:ascii="Arial" w:hAnsi="Arial" w:cs="Arial"/>
          <w:color w:val="auto"/>
          <w:sz w:val="22"/>
          <w:szCs w:val="22"/>
          <w:u w:val="none"/>
          <w:lang w:val="pt-BR"/>
        </w:rPr>
        <w:t>] Secretar</w:t>
      </w:r>
      <w:r w:rsidR="00F518E6">
        <w:rPr>
          <w:rStyle w:val="Hyperlink"/>
          <w:rFonts w:ascii="Arial" w:hAnsi="Arial" w:cs="Arial"/>
          <w:color w:val="auto"/>
          <w:sz w:val="22"/>
          <w:szCs w:val="22"/>
          <w:u w:val="none"/>
          <w:lang w:val="pt-BR"/>
        </w:rPr>
        <w:t>í</w:t>
      </w:r>
      <w:r w:rsidRPr="006E1C2D">
        <w:rPr>
          <w:rStyle w:val="Hyperlink"/>
          <w:rFonts w:ascii="Arial" w:hAnsi="Arial" w:cs="Arial"/>
          <w:color w:val="auto"/>
          <w:sz w:val="22"/>
          <w:szCs w:val="22"/>
          <w:u w:val="none"/>
          <w:lang w:val="pt-BR"/>
        </w:rPr>
        <w:t xml:space="preserve">a de Estado de Economia e Planejamento – SEP (2020) Planejamento Estratégico 2019-2022.  </w:t>
      </w:r>
      <w:hyperlink r:id="rId25" w:history="1">
        <w:r w:rsidRPr="00F518E6">
          <w:rPr>
            <w:rStyle w:val="Hyperlink"/>
            <w:rFonts w:ascii="Arial" w:hAnsi="Arial" w:cs="Arial"/>
            <w:color w:val="auto"/>
            <w:sz w:val="22"/>
            <w:szCs w:val="22"/>
            <w:u w:val="none"/>
            <w:lang w:val="pt-BR"/>
          </w:rPr>
          <w:t>https://planejamento.es.gov.br/Media/sep/Planejamento%20Estrat%C3%A9gico/Planejamento%20Estrat%C3%A9gico%202019-2022/PLANEJAMENTO%20ESTRAT%C3%89GICO%20GOVERNO%20ES%202019-2022.pdf</w:t>
        </w:r>
      </w:hyperlink>
    </w:p>
    <w:p w14:paraId="5C503214" w14:textId="46B920CE" w:rsidR="00950E42" w:rsidRPr="00F518E6" w:rsidRDefault="00950E42" w:rsidP="006E1C2D">
      <w:pPr>
        <w:pStyle w:val="CommentText"/>
        <w:ind w:left="-360"/>
        <w:jc w:val="both"/>
        <w:rPr>
          <w:rStyle w:val="Hyperlink"/>
          <w:rFonts w:ascii="Arial" w:hAnsi="Arial" w:cs="Arial"/>
          <w:color w:val="auto"/>
          <w:sz w:val="22"/>
          <w:szCs w:val="22"/>
          <w:u w:val="none"/>
          <w:lang w:val="pt-BR"/>
        </w:rPr>
      </w:pPr>
    </w:p>
    <w:p w14:paraId="3E34DA18" w14:textId="14F78768" w:rsidR="00950E42" w:rsidRPr="006E1C2D" w:rsidRDefault="00950E42" w:rsidP="006E1C2D">
      <w:pPr>
        <w:pStyle w:val="CommentText"/>
        <w:ind w:left="-360"/>
        <w:jc w:val="both"/>
        <w:rPr>
          <w:rFonts w:ascii="Arial" w:hAnsi="Arial" w:cs="Arial"/>
          <w:sz w:val="22"/>
          <w:szCs w:val="22"/>
          <w:shd w:val="clear" w:color="auto" w:fill="FFFFFF"/>
          <w:lang w:val="en-US"/>
        </w:rPr>
      </w:pPr>
      <w:r w:rsidRPr="006E1C2D">
        <w:rPr>
          <w:rFonts w:ascii="Arial" w:hAnsi="Arial" w:cs="Arial"/>
          <w:sz w:val="22"/>
          <w:szCs w:val="22"/>
          <w:shd w:val="clear" w:color="auto" w:fill="FFFFFF"/>
          <w:lang w:val="en-US"/>
        </w:rPr>
        <w:t>[1</w:t>
      </w:r>
      <w:r w:rsidR="006E1C2D" w:rsidRPr="006E1C2D">
        <w:rPr>
          <w:rFonts w:ascii="Arial" w:hAnsi="Arial" w:cs="Arial"/>
          <w:sz w:val="22"/>
          <w:szCs w:val="22"/>
          <w:shd w:val="clear" w:color="auto" w:fill="FFFFFF"/>
          <w:lang w:val="en-US"/>
        </w:rPr>
        <w:t>9</w:t>
      </w:r>
      <w:r w:rsidRPr="006E1C2D">
        <w:rPr>
          <w:rFonts w:ascii="Arial" w:hAnsi="Arial" w:cs="Arial"/>
          <w:sz w:val="22"/>
          <w:szCs w:val="22"/>
          <w:shd w:val="clear" w:color="auto" w:fill="FFFFFF"/>
          <w:lang w:val="en-US"/>
        </w:rPr>
        <w:t>] Gendreau, P. (1996). </w:t>
      </w:r>
      <w:r w:rsidRPr="00F518E6">
        <w:rPr>
          <w:rFonts w:ascii="Arial" w:hAnsi="Arial" w:cs="Arial"/>
          <w:i/>
          <w:iCs/>
          <w:sz w:val="22"/>
          <w:szCs w:val="22"/>
          <w:shd w:val="clear" w:color="auto" w:fill="FFFFFF"/>
          <w:lang w:val="en-US"/>
        </w:rPr>
        <w:t>The principles of effective intervention with offenders. In A. T. Harland (Ed.), Choosing correctional options that work: Defining the demand and evaluating the supply</w:t>
      </w:r>
      <w:r w:rsidRPr="006E1C2D">
        <w:rPr>
          <w:rFonts w:ascii="Arial" w:hAnsi="Arial" w:cs="Arial"/>
          <w:sz w:val="22"/>
          <w:szCs w:val="22"/>
          <w:shd w:val="clear" w:color="auto" w:fill="FFFFFF"/>
          <w:lang w:val="en-US"/>
        </w:rPr>
        <w:t> (p. 117–130). Sage Publications, Inc.</w:t>
      </w:r>
    </w:p>
    <w:p w14:paraId="472C50F5" w14:textId="0A2AA3D8" w:rsidR="00950E42" w:rsidRPr="006E1C2D" w:rsidRDefault="00950E42" w:rsidP="006E1C2D">
      <w:pPr>
        <w:pStyle w:val="CommentText"/>
        <w:ind w:left="-360"/>
        <w:jc w:val="both"/>
        <w:rPr>
          <w:rStyle w:val="Hyperlink"/>
          <w:rFonts w:ascii="Arial" w:hAnsi="Arial" w:cs="Arial"/>
          <w:color w:val="auto"/>
          <w:sz w:val="22"/>
          <w:szCs w:val="22"/>
          <w:u w:val="none"/>
          <w:lang w:val="en-US"/>
        </w:rPr>
      </w:pPr>
    </w:p>
    <w:p w14:paraId="38224385" w14:textId="3162FA09" w:rsidR="00950E42" w:rsidRPr="00B242AC" w:rsidRDefault="00950E42" w:rsidP="006E1C2D">
      <w:pPr>
        <w:spacing w:after="0" w:line="240" w:lineRule="auto"/>
        <w:ind w:left="-360"/>
        <w:jc w:val="both"/>
        <w:rPr>
          <w:rFonts w:ascii="Arial" w:hAnsi="Arial" w:cs="Arial"/>
        </w:rPr>
      </w:pPr>
      <w:r w:rsidRPr="006E1C2D">
        <w:rPr>
          <w:rFonts w:ascii="Arial" w:hAnsi="Arial" w:cs="Arial"/>
        </w:rPr>
        <w:t>[</w:t>
      </w:r>
      <w:r w:rsidR="006E1C2D" w:rsidRPr="006E1C2D">
        <w:rPr>
          <w:rFonts w:ascii="Arial" w:hAnsi="Arial" w:cs="Arial"/>
        </w:rPr>
        <w:t>20</w:t>
      </w:r>
      <w:r w:rsidRPr="006E1C2D">
        <w:rPr>
          <w:rFonts w:ascii="Arial" w:hAnsi="Arial" w:cs="Arial"/>
        </w:rPr>
        <w:t xml:space="preserve">] Bonta, J., &amp; Andrews, D. A. (2017) </w:t>
      </w:r>
      <w:r w:rsidRPr="006E1C2D">
        <w:rPr>
          <w:rFonts w:ascii="Arial" w:hAnsi="Arial" w:cs="Arial"/>
          <w:i/>
          <w:iCs/>
        </w:rPr>
        <w:t>The psychology of criminal conduct</w:t>
      </w:r>
      <w:r w:rsidRPr="006E1C2D">
        <w:rPr>
          <w:rFonts w:ascii="Arial" w:hAnsi="Arial" w:cs="Arial"/>
        </w:rPr>
        <w:t>. 6</w:t>
      </w:r>
      <w:r w:rsidRPr="006E1C2D">
        <w:rPr>
          <w:rFonts w:ascii="Arial" w:hAnsi="Arial" w:cs="Arial"/>
          <w:vertAlign w:val="superscript"/>
        </w:rPr>
        <w:t>th</w:t>
      </w:r>
      <w:r w:rsidRPr="006E1C2D">
        <w:rPr>
          <w:rFonts w:ascii="Arial" w:hAnsi="Arial" w:cs="Arial"/>
        </w:rPr>
        <w:t xml:space="preserve"> ed. Routledge.</w:t>
      </w:r>
    </w:p>
    <w:p w14:paraId="0978CE95" w14:textId="77777777" w:rsidR="006E1C2D" w:rsidRPr="00B242AC" w:rsidRDefault="006E1C2D" w:rsidP="006E1C2D">
      <w:pPr>
        <w:spacing w:after="0" w:line="240" w:lineRule="auto"/>
        <w:ind w:left="-360"/>
        <w:jc w:val="both"/>
        <w:rPr>
          <w:rFonts w:ascii="Arial" w:hAnsi="Arial" w:cs="Arial"/>
        </w:rPr>
      </w:pPr>
    </w:p>
    <w:p w14:paraId="65402BC3" w14:textId="7A0898D4" w:rsidR="00950E42" w:rsidRPr="006E1C2D" w:rsidRDefault="00950E42" w:rsidP="006E1C2D">
      <w:pPr>
        <w:pStyle w:val="CommentText"/>
        <w:ind w:left="-360"/>
        <w:jc w:val="both"/>
        <w:rPr>
          <w:rStyle w:val="Hyperlink"/>
          <w:rFonts w:ascii="Arial" w:hAnsi="Arial" w:cs="Arial"/>
          <w:color w:val="auto"/>
          <w:sz w:val="22"/>
          <w:szCs w:val="22"/>
          <w:u w:val="none"/>
          <w:lang w:val="en-US"/>
        </w:rPr>
      </w:pPr>
      <w:r w:rsidRPr="006E1C2D">
        <w:rPr>
          <w:rStyle w:val="Hyperlink"/>
          <w:rFonts w:ascii="Arial" w:hAnsi="Arial" w:cs="Arial"/>
          <w:color w:val="auto"/>
          <w:sz w:val="22"/>
          <w:szCs w:val="22"/>
          <w:u w:val="none"/>
          <w:lang w:val="en-US"/>
        </w:rPr>
        <w:t>[</w:t>
      </w:r>
      <w:r w:rsidR="006E1C2D" w:rsidRPr="006E1C2D">
        <w:rPr>
          <w:rStyle w:val="Hyperlink"/>
          <w:rFonts w:ascii="Arial" w:hAnsi="Arial" w:cs="Arial"/>
          <w:color w:val="auto"/>
          <w:sz w:val="22"/>
          <w:szCs w:val="22"/>
          <w:u w:val="none"/>
          <w:lang w:val="en-US"/>
        </w:rPr>
        <w:t>21</w:t>
      </w:r>
      <w:r w:rsidRPr="006E1C2D">
        <w:rPr>
          <w:rStyle w:val="Hyperlink"/>
          <w:rFonts w:ascii="Arial" w:hAnsi="Arial" w:cs="Arial"/>
          <w:color w:val="auto"/>
          <w:sz w:val="22"/>
          <w:szCs w:val="22"/>
          <w:u w:val="none"/>
          <w:lang w:val="en-US"/>
        </w:rPr>
        <w:t xml:space="preserve">] Lipsey, Mark W; Landenberger, Nana A. and Wilson, Sandra J. (2007) </w:t>
      </w:r>
      <w:r w:rsidRPr="00F518E6">
        <w:rPr>
          <w:rStyle w:val="Hyperlink"/>
          <w:rFonts w:ascii="Arial" w:hAnsi="Arial" w:cs="Arial"/>
          <w:i/>
          <w:iCs/>
          <w:color w:val="auto"/>
          <w:sz w:val="22"/>
          <w:szCs w:val="22"/>
          <w:u w:val="none"/>
          <w:lang w:val="en-US"/>
        </w:rPr>
        <w:t>Effects of Cognitive-Behavioral Programs for Criminal Offenders. The Campbell Collaboration</w:t>
      </w:r>
      <w:r w:rsidRPr="006E1C2D">
        <w:rPr>
          <w:rStyle w:val="Hyperlink"/>
          <w:rFonts w:ascii="Arial" w:hAnsi="Arial" w:cs="Arial"/>
          <w:color w:val="auto"/>
          <w:sz w:val="22"/>
          <w:szCs w:val="22"/>
          <w:u w:val="none"/>
          <w:lang w:val="en-US"/>
        </w:rPr>
        <w:t>.</w:t>
      </w:r>
    </w:p>
    <w:p w14:paraId="69DBD44B" w14:textId="77777777" w:rsidR="00950E42" w:rsidRPr="006E1C2D" w:rsidRDefault="00950E42" w:rsidP="006E1C2D">
      <w:pPr>
        <w:pStyle w:val="CommentText"/>
        <w:jc w:val="both"/>
        <w:rPr>
          <w:rStyle w:val="Hyperlink"/>
          <w:rFonts w:ascii="Arial" w:hAnsi="Arial" w:cs="Arial"/>
          <w:color w:val="auto"/>
          <w:sz w:val="22"/>
          <w:szCs w:val="22"/>
          <w:u w:val="none"/>
          <w:lang w:val="en-US"/>
        </w:rPr>
      </w:pPr>
    </w:p>
    <w:p w14:paraId="44320C3B" w14:textId="69FC3AA6" w:rsidR="00950E42" w:rsidRPr="006E1C2D" w:rsidRDefault="00950E42" w:rsidP="006E1C2D">
      <w:pPr>
        <w:pStyle w:val="CommentText"/>
        <w:ind w:left="-360"/>
        <w:jc w:val="both"/>
        <w:rPr>
          <w:rStyle w:val="Hyperlink"/>
          <w:rFonts w:ascii="Arial" w:hAnsi="Arial" w:cs="Arial"/>
          <w:color w:val="auto"/>
          <w:sz w:val="22"/>
          <w:szCs w:val="22"/>
          <w:u w:val="none"/>
          <w:lang w:val="en-US"/>
        </w:rPr>
      </w:pPr>
      <w:r w:rsidRPr="006E1C2D">
        <w:rPr>
          <w:rStyle w:val="Hyperlink"/>
          <w:rFonts w:ascii="Arial" w:hAnsi="Arial" w:cs="Arial"/>
          <w:color w:val="auto"/>
          <w:sz w:val="22"/>
          <w:szCs w:val="22"/>
          <w:u w:val="none"/>
          <w:lang w:val="en-US"/>
        </w:rPr>
        <w:t>[2</w:t>
      </w:r>
      <w:r w:rsidR="006E1C2D" w:rsidRPr="006E1C2D">
        <w:rPr>
          <w:rStyle w:val="Hyperlink"/>
          <w:rFonts w:ascii="Arial" w:hAnsi="Arial" w:cs="Arial"/>
          <w:color w:val="auto"/>
          <w:sz w:val="22"/>
          <w:szCs w:val="22"/>
          <w:u w:val="none"/>
          <w:lang w:val="en-US"/>
        </w:rPr>
        <w:t>2</w:t>
      </w:r>
      <w:r w:rsidRPr="006E1C2D">
        <w:rPr>
          <w:rStyle w:val="Hyperlink"/>
          <w:rFonts w:ascii="Arial" w:hAnsi="Arial" w:cs="Arial"/>
          <w:color w:val="auto"/>
          <w:sz w:val="22"/>
          <w:szCs w:val="22"/>
          <w:u w:val="none"/>
          <w:lang w:val="en-US"/>
        </w:rPr>
        <w:t xml:space="preserve">] USAID. (2016) </w:t>
      </w:r>
      <w:r w:rsidRPr="00F518E6">
        <w:rPr>
          <w:rStyle w:val="Hyperlink"/>
          <w:rFonts w:ascii="Arial" w:hAnsi="Arial" w:cs="Arial"/>
          <w:i/>
          <w:iCs/>
          <w:color w:val="auto"/>
          <w:sz w:val="22"/>
          <w:szCs w:val="22"/>
          <w:u w:val="none"/>
          <w:lang w:val="en-US"/>
        </w:rPr>
        <w:t>What works in reducing community violence: a meta-review and field study for the northern triangle. February.</w:t>
      </w:r>
    </w:p>
    <w:p w14:paraId="20DC4AF8" w14:textId="77777777" w:rsidR="00950E42" w:rsidRPr="00D13319" w:rsidRDefault="00950E42" w:rsidP="006E1C2D">
      <w:pPr>
        <w:pStyle w:val="CommentText"/>
        <w:ind w:left="-360"/>
        <w:jc w:val="both"/>
        <w:rPr>
          <w:rStyle w:val="Hyperlink"/>
          <w:rFonts w:ascii="Arial" w:hAnsi="Arial" w:cs="Arial"/>
          <w:color w:val="auto"/>
          <w:sz w:val="22"/>
          <w:szCs w:val="22"/>
          <w:u w:val="none"/>
          <w:lang w:val="en-US"/>
        </w:rPr>
      </w:pPr>
    </w:p>
    <w:p w14:paraId="4A307237" w14:textId="162A3D07" w:rsidR="00F505C7" w:rsidRPr="006E1C2D" w:rsidRDefault="00AD3280" w:rsidP="006E1C2D">
      <w:pPr>
        <w:pStyle w:val="CommentText"/>
        <w:ind w:left="-360"/>
        <w:jc w:val="both"/>
        <w:rPr>
          <w:rStyle w:val="Hyperlink"/>
          <w:rFonts w:ascii="Arial" w:hAnsi="Arial" w:cs="Arial"/>
          <w:color w:val="auto"/>
          <w:sz w:val="22"/>
          <w:szCs w:val="22"/>
          <w:u w:val="none"/>
          <w:lang w:val="en-US"/>
        </w:rPr>
      </w:pPr>
      <w:r w:rsidRPr="006E1C2D">
        <w:rPr>
          <w:rStyle w:val="Hyperlink"/>
          <w:rFonts w:ascii="Arial" w:hAnsi="Arial" w:cs="Arial"/>
          <w:color w:val="auto"/>
          <w:sz w:val="22"/>
          <w:szCs w:val="22"/>
          <w:u w:val="none"/>
          <w:lang w:val="en-US"/>
        </w:rPr>
        <w:t>[2</w:t>
      </w:r>
      <w:r w:rsidR="006E1C2D" w:rsidRPr="006E1C2D">
        <w:rPr>
          <w:rStyle w:val="Hyperlink"/>
          <w:rFonts w:ascii="Arial" w:hAnsi="Arial" w:cs="Arial"/>
          <w:color w:val="auto"/>
          <w:sz w:val="22"/>
          <w:szCs w:val="22"/>
          <w:u w:val="none"/>
          <w:lang w:val="en-US"/>
        </w:rPr>
        <w:t>3</w:t>
      </w:r>
      <w:r w:rsidRPr="006E1C2D">
        <w:rPr>
          <w:rStyle w:val="Hyperlink"/>
          <w:rFonts w:ascii="Arial" w:hAnsi="Arial" w:cs="Arial"/>
          <w:color w:val="auto"/>
          <w:sz w:val="22"/>
          <w:szCs w:val="22"/>
          <w:u w:val="none"/>
          <w:lang w:val="en-US"/>
        </w:rPr>
        <w:t xml:space="preserve">] </w:t>
      </w:r>
      <w:r w:rsidR="00D7260E" w:rsidRPr="006E1C2D">
        <w:rPr>
          <w:rStyle w:val="Hyperlink"/>
          <w:rFonts w:ascii="Arial" w:hAnsi="Arial" w:cs="Arial"/>
          <w:color w:val="auto"/>
          <w:sz w:val="22"/>
          <w:szCs w:val="22"/>
          <w:u w:val="none"/>
          <w:lang w:val="en-US"/>
        </w:rPr>
        <w:t>Banco Interamericano de Desarrollo</w:t>
      </w:r>
      <w:r w:rsidR="00F518E6">
        <w:rPr>
          <w:rStyle w:val="Hyperlink"/>
          <w:rFonts w:ascii="Arial" w:hAnsi="Arial" w:cs="Arial"/>
          <w:color w:val="auto"/>
          <w:sz w:val="22"/>
          <w:szCs w:val="22"/>
          <w:u w:val="none"/>
          <w:lang w:val="en-US"/>
        </w:rPr>
        <w:t xml:space="preserve"> </w:t>
      </w:r>
      <w:r w:rsidR="00F505C7" w:rsidRPr="006E1C2D">
        <w:rPr>
          <w:rStyle w:val="Hyperlink"/>
          <w:rFonts w:ascii="Arial" w:hAnsi="Arial" w:cs="Arial"/>
          <w:color w:val="auto"/>
          <w:sz w:val="22"/>
          <w:szCs w:val="22"/>
          <w:u w:val="none"/>
          <w:lang w:val="en-US"/>
        </w:rPr>
        <w:t>(</w:t>
      </w:r>
      <w:r w:rsidR="00605C79" w:rsidRPr="006E1C2D">
        <w:rPr>
          <w:rStyle w:val="Hyperlink"/>
          <w:rFonts w:ascii="Arial" w:hAnsi="Arial" w:cs="Arial"/>
          <w:color w:val="auto"/>
          <w:sz w:val="22"/>
          <w:szCs w:val="22"/>
          <w:u w:val="none"/>
          <w:lang w:val="en-US"/>
        </w:rPr>
        <w:t xml:space="preserve">2020). </w:t>
      </w:r>
      <w:r w:rsidR="00F72732" w:rsidRPr="006E1C2D">
        <w:rPr>
          <w:rStyle w:val="Hyperlink"/>
          <w:rFonts w:ascii="Arial" w:hAnsi="Arial" w:cs="Arial"/>
          <w:color w:val="auto"/>
          <w:sz w:val="22"/>
          <w:szCs w:val="22"/>
          <w:u w:val="none"/>
          <w:lang w:val="en-US"/>
        </w:rPr>
        <w:t xml:space="preserve">Matriz Lógica Vertical (MLV). </w:t>
      </w:r>
      <w:hyperlink r:id="rId26" w:history="1">
        <w:r w:rsidR="00400730" w:rsidRPr="006E1C2D">
          <w:rPr>
            <w:rStyle w:val="Hyperlink"/>
            <w:rFonts w:ascii="Arial" w:hAnsi="Arial" w:cs="Arial"/>
            <w:color w:val="auto"/>
            <w:sz w:val="22"/>
            <w:szCs w:val="22"/>
            <w:u w:val="none"/>
            <w:lang w:val="en-US"/>
          </w:rPr>
          <w:t>Matriz Lógica Vertical (MLV)</w:t>
        </w:r>
      </w:hyperlink>
      <w:r w:rsidR="00F518E6">
        <w:rPr>
          <w:rStyle w:val="Hyperlink"/>
          <w:rFonts w:ascii="Arial" w:hAnsi="Arial" w:cs="Arial"/>
          <w:color w:val="auto"/>
          <w:sz w:val="22"/>
          <w:szCs w:val="22"/>
          <w:u w:val="none"/>
          <w:lang w:val="en-US"/>
        </w:rPr>
        <w:t>.</w:t>
      </w:r>
    </w:p>
    <w:p w14:paraId="51918732" w14:textId="56FC6998" w:rsidR="00950E42" w:rsidRPr="006E1C2D" w:rsidRDefault="00950E42" w:rsidP="006E1C2D">
      <w:pPr>
        <w:pStyle w:val="CommentText"/>
        <w:ind w:left="-360"/>
        <w:jc w:val="both"/>
        <w:rPr>
          <w:rStyle w:val="Hyperlink"/>
          <w:rFonts w:ascii="Arial" w:hAnsi="Arial" w:cs="Arial"/>
          <w:color w:val="auto"/>
          <w:sz w:val="22"/>
          <w:szCs w:val="22"/>
          <w:u w:val="none"/>
          <w:lang w:val="en-US"/>
        </w:rPr>
      </w:pPr>
    </w:p>
    <w:p w14:paraId="42096C0A" w14:textId="6B351927" w:rsidR="00950E42" w:rsidRPr="006E1C2D" w:rsidRDefault="00950E42" w:rsidP="006E1C2D">
      <w:pPr>
        <w:pStyle w:val="CommentText"/>
        <w:ind w:left="-360"/>
        <w:jc w:val="both"/>
        <w:rPr>
          <w:rFonts w:ascii="Arial" w:hAnsi="Arial" w:cs="Arial"/>
          <w:sz w:val="22"/>
          <w:szCs w:val="22"/>
          <w:lang w:val="en-US"/>
        </w:rPr>
      </w:pPr>
      <w:r w:rsidRPr="006E1C2D">
        <w:rPr>
          <w:rFonts w:ascii="Arial" w:hAnsi="Arial" w:cs="Arial"/>
          <w:spacing w:val="-3"/>
          <w:sz w:val="22"/>
          <w:szCs w:val="22"/>
          <w:lang w:val="en-US"/>
        </w:rPr>
        <w:t>[2</w:t>
      </w:r>
      <w:r w:rsidR="006E1C2D" w:rsidRPr="006E1C2D">
        <w:rPr>
          <w:rFonts w:ascii="Arial" w:hAnsi="Arial" w:cs="Arial"/>
          <w:spacing w:val="-3"/>
          <w:sz w:val="22"/>
          <w:szCs w:val="22"/>
          <w:lang w:val="en-US"/>
        </w:rPr>
        <w:t>4</w:t>
      </w:r>
      <w:r w:rsidRPr="006E1C2D">
        <w:rPr>
          <w:rFonts w:ascii="Arial" w:hAnsi="Arial" w:cs="Arial"/>
          <w:spacing w:val="-3"/>
          <w:sz w:val="22"/>
          <w:szCs w:val="22"/>
          <w:lang w:val="en-US"/>
        </w:rPr>
        <w:t>] Kim, Ryang Hui &amp; Clark, David. (2013) E</w:t>
      </w:r>
      <w:r w:rsidRPr="00F518E6">
        <w:rPr>
          <w:rFonts w:ascii="Arial" w:hAnsi="Arial" w:cs="Arial"/>
          <w:i/>
          <w:iCs/>
          <w:spacing w:val="-3"/>
          <w:sz w:val="22"/>
          <w:szCs w:val="22"/>
          <w:lang w:val="en-US"/>
        </w:rPr>
        <w:t xml:space="preserve">ffect of Prison-Based College Education Programs on Recidivism: Propensity Score Matching Approach. Journal of Criminal Justice. </w:t>
      </w:r>
      <w:r w:rsidRPr="006E1C2D">
        <w:rPr>
          <w:rFonts w:ascii="Arial" w:hAnsi="Arial" w:cs="Arial"/>
          <w:spacing w:val="-3"/>
          <w:sz w:val="22"/>
          <w:szCs w:val="22"/>
          <w:lang w:val="en-US"/>
        </w:rPr>
        <w:t>Volume: 41, Issue:3, May/June 2013, Pages:196-204.</w:t>
      </w:r>
    </w:p>
    <w:p w14:paraId="3F4B0AE4" w14:textId="77777777" w:rsidR="00D90CAC" w:rsidRPr="00D13319" w:rsidRDefault="00D90CAC" w:rsidP="006E1C2D">
      <w:pPr>
        <w:pStyle w:val="FootnoteText"/>
        <w:spacing w:after="0"/>
        <w:ind w:left="0" w:firstLine="0"/>
        <w:rPr>
          <w:rFonts w:ascii="Arial" w:hAnsi="Arial" w:cs="Arial"/>
          <w:sz w:val="22"/>
          <w:szCs w:val="22"/>
          <w:lang w:val="en-US"/>
        </w:rPr>
      </w:pPr>
    </w:p>
    <w:p w14:paraId="035E9450" w14:textId="6D740078" w:rsidR="006E3AE3" w:rsidRPr="00D13319" w:rsidRDefault="002E212A" w:rsidP="006E1C2D">
      <w:pPr>
        <w:pStyle w:val="CommentText"/>
        <w:ind w:left="-360"/>
        <w:jc w:val="both"/>
        <w:rPr>
          <w:rStyle w:val="gmail-cls-response"/>
          <w:rFonts w:ascii="Arial" w:hAnsi="Arial" w:cs="Arial"/>
          <w:sz w:val="22"/>
          <w:szCs w:val="22"/>
          <w:lang w:val="en-US"/>
        </w:rPr>
      </w:pPr>
      <w:r w:rsidRPr="006E1C2D">
        <w:rPr>
          <w:rStyle w:val="gmail-cls-response"/>
          <w:rFonts w:ascii="Arial" w:hAnsi="Arial" w:cs="Arial"/>
          <w:sz w:val="22"/>
          <w:szCs w:val="22"/>
          <w:lang w:val="en-US"/>
        </w:rPr>
        <w:t>[2</w:t>
      </w:r>
      <w:r w:rsidR="006E1C2D" w:rsidRPr="006E1C2D">
        <w:rPr>
          <w:rStyle w:val="gmail-cls-response"/>
          <w:rFonts w:ascii="Arial" w:hAnsi="Arial" w:cs="Arial"/>
          <w:sz w:val="22"/>
          <w:szCs w:val="22"/>
          <w:lang w:val="en-US"/>
        </w:rPr>
        <w:t>5</w:t>
      </w:r>
      <w:r w:rsidRPr="006E1C2D">
        <w:rPr>
          <w:rStyle w:val="gmail-cls-response"/>
          <w:rFonts w:ascii="Arial" w:hAnsi="Arial" w:cs="Arial"/>
          <w:sz w:val="22"/>
          <w:szCs w:val="22"/>
          <w:lang w:val="en-US"/>
        </w:rPr>
        <w:t xml:space="preserve">] </w:t>
      </w:r>
      <w:r w:rsidR="006E3AE3" w:rsidRPr="006E1C2D">
        <w:rPr>
          <w:rStyle w:val="gmail-cls-response"/>
          <w:rFonts w:ascii="Arial" w:hAnsi="Arial" w:cs="Arial"/>
          <w:sz w:val="22"/>
          <w:szCs w:val="22"/>
          <w:lang w:val="en-US"/>
        </w:rPr>
        <w:t>Duwe, G. (2015). T</w:t>
      </w:r>
      <w:r w:rsidR="006E3AE3" w:rsidRPr="00F518E6">
        <w:rPr>
          <w:rStyle w:val="gmail-cls-response"/>
          <w:rFonts w:ascii="Arial" w:hAnsi="Arial" w:cs="Arial"/>
          <w:i/>
          <w:iCs/>
          <w:sz w:val="22"/>
          <w:szCs w:val="22"/>
          <w:lang w:val="en-US"/>
        </w:rPr>
        <w:t>he Benefits of Keeping Idle Hands Busy: An Outcome Evaluation of a Prisoner Reentry Employment Program</w:t>
      </w:r>
      <w:r w:rsidR="006E3AE3" w:rsidRPr="006E1C2D">
        <w:rPr>
          <w:rStyle w:val="gmail-cls-response"/>
          <w:rFonts w:ascii="Arial" w:hAnsi="Arial" w:cs="Arial"/>
          <w:sz w:val="22"/>
          <w:szCs w:val="22"/>
          <w:lang w:val="en-US"/>
        </w:rPr>
        <w:t xml:space="preserve">. </w:t>
      </w:r>
      <w:r w:rsidR="006E3AE3" w:rsidRPr="00D13319">
        <w:rPr>
          <w:rStyle w:val="gmail-cls-response"/>
          <w:rFonts w:ascii="Arial" w:hAnsi="Arial" w:cs="Arial"/>
          <w:i/>
          <w:iCs/>
          <w:sz w:val="22"/>
          <w:szCs w:val="22"/>
          <w:lang w:val="en-US"/>
        </w:rPr>
        <w:t>Crime &amp; Delinquency</w:t>
      </w:r>
      <w:r w:rsidR="006E3AE3" w:rsidRPr="00D13319">
        <w:rPr>
          <w:rStyle w:val="gmail-cls-response"/>
          <w:rFonts w:ascii="Arial" w:hAnsi="Arial" w:cs="Arial"/>
          <w:sz w:val="22"/>
          <w:szCs w:val="22"/>
          <w:lang w:val="en-US"/>
        </w:rPr>
        <w:t xml:space="preserve">, </w:t>
      </w:r>
      <w:r w:rsidR="006E3AE3" w:rsidRPr="00D13319">
        <w:rPr>
          <w:rStyle w:val="gmail-cls-response"/>
          <w:rFonts w:ascii="Arial" w:hAnsi="Arial" w:cs="Arial"/>
          <w:i/>
          <w:iCs/>
          <w:sz w:val="22"/>
          <w:szCs w:val="22"/>
          <w:lang w:val="en-US"/>
        </w:rPr>
        <w:t>61</w:t>
      </w:r>
      <w:r w:rsidR="006E3AE3" w:rsidRPr="00D13319">
        <w:rPr>
          <w:rStyle w:val="gmail-cls-response"/>
          <w:rFonts w:ascii="Arial" w:hAnsi="Arial" w:cs="Arial"/>
          <w:sz w:val="22"/>
          <w:szCs w:val="22"/>
          <w:lang w:val="en-US"/>
        </w:rPr>
        <w:t xml:space="preserve">(4), 559–586. </w:t>
      </w:r>
      <w:hyperlink r:id="rId27" w:history="1">
        <w:r w:rsidR="006E3AE3" w:rsidRPr="00D13319">
          <w:rPr>
            <w:rStyle w:val="Hyperlink"/>
            <w:rFonts w:ascii="Arial" w:hAnsi="Arial" w:cs="Arial"/>
            <w:color w:val="auto"/>
            <w:sz w:val="22"/>
            <w:szCs w:val="22"/>
            <w:u w:val="none"/>
            <w:lang w:val="en-US"/>
          </w:rPr>
          <w:t>https://doi.org/10.1177/0011128711421653</w:t>
        </w:r>
      </w:hyperlink>
      <w:r w:rsidR="00F518E6">
        <w:rPr>
          <w:rStyle w:val="Hyperlink"/>
          <w:rFonts w:ascii="Arial" w:hAnsi="Arial" w:cs="Arial"/>
          <w:color w:val="auto"/>
          <w:sz w:val="22"/>
          <w:szCs w:val="22"/>
          <w:u w:val="none"/>
          <w:lang w:val="en-US"/>
        </w:rPr>
        <w:t>.</w:t>
      </w:r>
    </w:p>
    <w:p w14:paraId="5E6C6E51" w14:textId="77777777" w:rsidR="006E3AE3" w:rsidRPr="00D13319" w:rsidRDefault="006E3AE3" w:rsidP="00E33FB4">
      <w:pPr>
        <w:pStyle w:val="ListParagraph"/>
        <w:rPr>
          <w:rFonts w:ascii="Arial" w:hAnsi="Arial" w:cs="Arial"/>
          <w:sz w:val="22"/>
          <w:szCs w:val="22"/>
          <w:lang w:val="en-US"/>
        </w:rPr>
      </w:pPr>
    </w:p>
    <w:p w14:paraId="7228985A" w14:textId="42C44B2B" w:rsidR="00950E42" w:rsidRPr="00D13319" w:rsidRDefault="00950E42" w:rsidP="00950E42">
      <w:pPr>
        <w:pStyle w:val="CommentText"/>
        <w:ind w:left="-360"/>
        <w:jc w:val="both"/>
        <w:rPr>
          <w:rFonts w:ascii="Arial" w:hAnsi="Arial" w:cs="Arial"/>
          <w:color w:val="000000" w:themeColor="text1"/>
          <w:sz w:val="22"/>
          <w:szCs w:val="22"/>
          <w:lang w:val="pt-BR"/>
        </w:rPr>
      </w:pPr>
      <w:r w:rsidRPr="006E1C2D">
        <w:rPr>
          <w:rFonts w:ascii="Arial" w:hAnsi="Arial" w:cs="Arial"/>
          <w:color w:val="000000" w:themeColor="text1"/>
          <w:sz w:val="22"/>
          <w:szCs w:val="22"/>
          <w:lang w:val="en-US"/>
        </w:rPr>
        <w:t>[2</w:t>
      </w:r>
      <w:r w:rsidR="00CD1AA6">
        <w:rPr>
          <w:rFonts w:ascii="Arial" w:hAnsi="Arial" w:cs="Arial"/>
          <w:color w:val="000000" w:themeColor="text1"/>
          <w:sz w:val="22"/>
          <w:szCs w:val="22"/>
          <w:lang w:val="en-US"/>
        </w:rPr>
        <w:t>6</w:t>
      </w:r>
      <w:r w:rsidRPr="006E1C2D">
        <w:rPr>
          <w:rFonts w:ascii="Arial" w:hAnsi="Arial" w:cs="Arial"/>
          <w:color w:val="000000" w:themeColor="text1"/>
          <w:sz w:val="22"/>
          <w:szCs w:val="22"/>
          <w:lang w:val="en-US"/>
        </w:rPr>
        <w:t xml:space="preserve">] Bales, W.D., Piquero, A.R. </w:t>
      </w:r>
      <w:r w:rsidRPr="00F518E6">
        <w:rPr>
          <w:rFonts w:ascii="Arial" w:hAnsi="Arial" w:cs="Arial"/>
          <w:i/>
          <w:iCs/>
          <w:color w:val="000000" w:themeColor="text1"/>
          <w:sz w:val="22"/>
          <w:szCs w:val="22"/>
          <w:lang w:val="en-US"/>
        </w:rPr>
        <w:t>Assessing the impact of imprisonment on recidivism</w:t>
      </w:r>
      <w:r w:rsidRPr="006E1C2D">
        <w:rPr>
          <w:rFonts w:ascii="Arial" w:hAnsi="Arial" w:cs="Arial"/>
          <w:color w:val="000000" w:themeColor="text1"/>
          <w:sz w:val="22"/>
          <w:szCs w:val="22"/>
          <w:lang w:val="en-US"/>
        </w:rPr>
        <w:t xml:space="preserve">. </w:t>
      </w:r>
      <w:r w:rsidRPr="00D13319">
        <w:rPr>
          <w:rFonts w:ascii="Arial" w:hAnsi="Arial" w:cs="Arial"/>
          <w:i/>
          <w:iCs/>
          <w:color w:val="000000" w:themeColor="text1"/>
          <w:sz w:val="22"/>
          <w:szCs w:val="22"/>
          <w:lang w:val="pt-BR"/>
        </w:rPr>
        <w:t>J Exp Criminol</w:t>
      </w:r>
      <w:r w:rsidRPr="00D13319">
        <w:rPr>
          <w:rFonts w:ascii="Arial" w:hAnsi="Arial" w:cs="Arial"/>
          <w:color w:val="000000" w:themeColor="text1"/>
          <w:sz w:val="22"/>
          <w:szCs w:val="22"/>
          <w:lang w:val="pt-BR"/>
        </w:rPr>
        <w:t xml:space="preserve"> 8, 71–101 (2012). </w:t>
      </w:r>
      <w:hyperlink r:id="rId28" w:history="1">
        <w:r w:rsidRPr="00D13319">
          <w:rPr>
            <w:rStyle w:val="Hyperlink"/>
            <w:rFonts w:ascii="Arial" w:hAnsi="Arial" w:cs="Arial"/>
            <w:color w:val="000000" w:themeColor="text1"/>
            <w:sz w:val="22"/>
            <w:szCs w:val="22"/>
            <w:u w:val="none"/>
            <w:lang w:val="pt-BR"/>
          </w:rPr>
          <w:t>https://doi.org/10.1007/s11292-011-9139-3</w:t>
        </w:r>
      </w:hyperlink>
      <w:r w:rsidR="00F518E6">
        <w:rPr>
          <w:rFonts w:ascii="Arial" w:hAnsi="Arial" w:cs="Arial"/>
          <w:color w:val="000000" w:themeColor="text1"/>
          <w:sz w:val="22"/>
          <w:szCs w:val="22"/>
          <w:lang w:val="pt-BR"/>
        </w:rPr>
        <w:t>.</w:t>
      </w:r>
    </w:p>
    <w:p w14:paraId="6D19AC9E" w14:textId="77777777" w:rsidR="00D645E1" w:rsidRPr="00D13319" w:rsidRDefault="00D645E1" w:rsidP="00E33FB4">
      <w:pPr>
        <w:pStyle w:val="CommentText"/>
        <w:jc w:val="both"/>
        <w:rPr>
          <w:rStyle w:val="Hyperlink"/>
          <w:rFonts w:ascii="Arial" w:hAnsi="Arial" w:cs="Arial"/>
          <w:color w:val="000000" w:themeColor="text1"/>
          <w:sz w:val="22"/>
          <w:szCs w:val="22"/>
          <w:u w:val="none"/>
          <w:lang w:val="pt-BR"/>
        </w:rPr>
      </w:pPr>
    </w:p>
    <w:p w14:paraId="45D3B5A9" w14:textId="61AEB7C1" w:rsidR="004D3E4B" w:rsidRPr="006E1C2D" w:rsidRDefault="00B07448" w:rsidP="00E33FB4">
      <w:pPr>
        <w:pStyle w:val="CommentText"/>
        <w:ind w:left="-360"/>
        <w:jc w:val="both"/>
        <w:rPr>
          <w:rStyle w:val="Hyperlink"/>
          <w:rFonts w:ascii="Arial" w:hAnsi="Arial" w:cs="Arial"/>
          <w:color w:val="000000" w:themeColor="text1"/>
          <w:sz w:val="22"/>
          <w:szCs w:val="22"/>
          <w:u w:val="none"/>
          <w:lang w:val="pt-BR"/>
        </w:rPr>
      </w:pPr>
      <w:r w:rsidRPr="006E1C2D">
        <w:rPr>
          <w:rStyle w:val="Hyperlink"/>
          <w:rFonts w:ascii="Arial" w:hAnsi="Arial" w:cs="Arial"/>
          <w:color w:val="000000" w:themeColor="text1"/>
          <w:sz w:val="22"/>
          <w:szCs w:val="22"/>
          <w:u w:val="none"/>
          <w:lang w:val="pt-BR"/>
        </w:rPr>
        <w:t>[</w:t>
      </w:r>
      <w:r w:rsidR="0049057C" w:rsidRPr="006E1C2D">
        <w:rPr>
          <w:rStyle w:val="Hyperlink"/>
          <w:rFonts w:ascii="Arial" w:hAnsi="Arial" w:cs="Arial"/>
          <w:color w:val="000000" w:themeColor="text1"/>
          <w:sz w:val="22"/>
          <w:szCs w:val="22"/>
          <w:u w:val="none"/>
          <w:lang w:val="pt-BR"/>
        </w:rPr>
        <w:t>2</w:t>
      </w:r>
      <w:r w:rsidR="00CD1AA6">
        <w:rPr>
          <w:rStyle w:val="Hyperlink"/>
          <w:rFonts w:ascii="Arial" w:hAnsi="Arial" w:cs="Arial"/>
          <w:color w:val="000000" w:themeColor="text1"/>
          <w:sz w:val="22"/>
          <w:szCs w:val="22"/>
          <w:u w:val="none"/>
          <w:lang w:val="pt-BR"/>
        </w:rPr>
        <w:t>7</w:t>
      </w:r>
      <w:r w:rsidR="0049057C" w:rsidRPr="006E1C2D">
        <w:rPr>
          <w:rStyle w:val="Hyperlink"/>
          <w:rFonts w:ascii="Arial" w:hAnsi="Arial" w:cs="Arial"/>
          <w:color w:val="000000" w:themeColor="text1"/>
          <w:sz w:val="22"/>
          <w:szCs w:val="22"/>
          <w:u w:val="none"/>
          <w:lang w:val="pt-BR"/>
        </w:rPr>
        <w:t xml:space="preserve">] </w:t>
      </w:r>
      <w:r w:rsidR="004D3E4B" w:rsidRPr="006E1C2D">
        <w:rPr>
          <w:rStyle w:val="Hyperlink"/>
          <w:rFonts w:ascii="Arial" w:hAnsi="Arial" w:cs="Arial"/>
          <w:color w:val="000000" w:themeColor="text1"/>
          <w:sz w:val="22"/>
          <w:szCs w:val="22"/>
          <w:u w:val="none"/>
          <w:lang w:val="pt-BR"/>
        </w:rPr>
        <w:t>Rolim, Marcos.</w:t>
      </w:r>
      <w:r w:rsidR="00D645E1" w:rsidRPr="006E1C2D">
        <w:rPr>
          <w:rStyle w:val="Hyperlink"/>
          <w:rFonts w:ascii="Arial" w:hAnsi="Arial" w:cs="Arial"/>
          <w:color w:val="000000" w:themeColor="text1"/>
          <w:sz w:val="22"/>
          <w:szCs w:val="22"/>
          <w:u w:val="none"/>
          <w:lang w:val="pt-BR"/>
        </w:rPr>
        <w:t xml:space="preserve"> (2020)</w:t>
      </w:r>
      <w:r w:rsidR="004D3E4B" w:rsidRPr="006E1C2D">
        <w:rPr>
          <w:rStyle w:val="Hyperlink"/>
          <w:rFonts w:ascii="Arial" w:hAnsi="Arial" w:cs="Arial"/>
          <w:color w:val="000000" w:themeColor="text1"/>
          <w:sz w:val="22"/>
          <w:szCs w:val="22"/>
          <w:u w:val="none"/>
          <w:lang w:val="pt-BR"/>
        </w:rPr>
        <w:t xml:space="preserve"> </w:t>
      </w:r>
      <w:r w:rsidR="004D3E4B" w:rsidRPr="00F518E6">
        <w:rPr>
          <w:rStyle w:val="Hyperlink"/>
          <w:rFonts w:ascii="Arial" w:hAnsi="Arial" w:cs="Arial"/>
          <w:i/>
          <w:iCs/>
          <w:color w:val="000000" w:themeColor="text1"/>
          <w:sz w:val="22"/>
          <w:szCs w:val="22"/>
          <w:u w:val="none"/>
          <w:lang w:val="pt-BR"/>
        </w:rPr>
        <w:t>Relatório de Consultoria em sistemas de prestação de contas, integridade, probidade e controle interno e externo para o Sistema Penitenciário do ES</w:t>
      </w:r>
      <w:r w:rsidR="004D3E4B" w:rsidRPr="006E1C2D">
        <w:rPr>
          <w:rStyle w:val="Hyperlink"/>
          <w:rFonts w:ascii="Arial" w:hAnsi="Arial" w:cs="Arial"/>
          <w:color w:val="000000" w:themeColor="text1"/>
          <w:sz w:val="22"/>
          <w:szCs w:val="22"/>
          <w:u w:val="none"/>
          <w:lang w:val="pt-BR"/>
        </w:rPr>
        <w:t>. BID.</w:t>
      </w:r>
    </w:p>
    <w:p w14:paraId="36CC379D" w14:textId="537E5787" w:rsidR="009E48E6" w:rsidRPr="006E1C2D" w:rsidRDefault="009E48E6" w:rsidP="009E48E6">
      <w:pPr>
        <w:pStyle w:val="CommentText"/>
        <w:ind w:left="-360"/>
        <w:jc w:val="both"/>
        <w:rPr>
          <w:rStyle w:val="Hyperlink"/>
          <w:rFonts w:ascii="Arial" w:hAnsi="Arial" w:cs="Arial"/>
          <w:color w:val="000000" w:themeColor="text1"/>
          <w:sz w:val="22"/>
          <w:szCs w:val="22"/>
          <w:u w:val="none"/>
          <w:lang w:val="pt-BR"/>
        </w:rPr>
      </w:pPr>
    </w:p>
    <w:p w14:paraId="755330E6" w14:textId="66856F8F" w:rsidR="00950E42" w:rsidRPr="00D13319" w:rsidRDefault="00950E42" w:rsidP="00950E42">
      <w:pPr>
        <w:pStyle w:val="CommentText"/>
        <w:ind w:left="-360"/>
        <w:jc w:val="both"/>
        <w:rPr>
          <w:rStyle w:val="Hyperlink"/>
          <w:rFonts w:ascii="Arial" w:hAnsi="Arial" w:cs="Arial"/>
          <w:color w:val="000000" w:themeColor="text1"/>
          <w:sz w:val="22"/>
          <w:szCs w:val="22"/>
          <w:u w:val="none"/>
          <w:lang w:val="pt-BR"/>
        </w:rPr>
      </w:pPr>
      <w:r w:rsidRPr="006E1C2D">
        <w:rPr>
          <w:rStyle w:val="Hyperlink"/>
          <w:rFonts w:ascii="Arial" w:hAnsi="Arial" w:cs="Arial"/>
          <w:color w:val="000000" w:themeColor="text1"/>
          <w:sz w:val="22"/>
          <w:szCs w:val="22"/>
          <w:u w:val="none"/>
          <w:lang w:val="es-AR"/>
        </w:rPr>
        <w:t>[2</w:t>
      </w:r>
      <w:r w:rsidR="00CD1AA6">
        <w:rPr>
          <w:rStyle w:val="Hyperlink"/>
          <w:rFonts w:ascii="Arial" w:hAnsi="Arial" w:cs="Arial"/>
          <w:color w:val="000000" w:themeColor="text1"/>
          <w:sz w:val="22"/>
          <w:szCs w:val="22"/>
          <w:u w:val="none"/>
          <w:lang w:val="es-AR"/>
        </w:rPr>
        <w:t>8</w:t>
      </w:r>
      <w:r w:rsidRPr="006E1C2D">
        <w:rPr>
          <w:rStyle w:val="Hyperlink"/>
          <w:rFonts w:ascii="Arial" w:hAnsi="Arial" w:cs="Arial"/>
          <w:color w:val="000000" w:themeColor="text1"/>
          <w:sz w:val="22"/>
          <w:szCs w:val="22"/>
          <w:u w:val="none"/>
          <w:lang w:val="es-AR"/>
        </w:rPr>
        <w:t xml:space="preserve">] Ministério de Economía - </w:t>
      </w:r>
      <w:r w:rsidRPr="006E1C2D">
        <w:rPr>
          <w:rFonts w:ascii="Arial" w:hAnsi="Arial" w:cs="Arial"/>
          <w:color w:val="000000" w:themeColor="text1"/>
          <w:sz w:val="22"/>
          <w:szCs w:val="22"/>
        </w:rPr>
        <w:t xml:space="preserve">Comisión de Financiamientos Externos. </w:t>
      </w:r>
      <w:r w:rsidRPr="00F518E6">
        <w:rPr>
          <w:rFonts w:ascii="Arial" w:hAnsi="Arial" w:cs="Arial"/>
          <w:color w:val="000000" w:themeColor="text1"/>
          <w:sz w:val="22"/>
          <w:szCs w:val="22"/>
          <w:lang w:val="pt-BR"/>
        </w:rPr>
        <w:t>(2020)</w:t>
      </w:r>
      <w:r w:rsidRPr="00D13319">
        <w:rPr>
          <w:rFonts w:ascii="Arial" w:hAnsi="Arial" w:cs="Arial"/>
          <w:color w:val="000000" w:themeColor="text1"/>
          <w:sz w:val="22"/>
          <w:szCs w:val="22"/>
          <w:lang w:val="pt-BR"/>
        </w:rPr>
        <w:t xml:space="preserve"> Resolución No.13-0138</w:t>
      </w:r>
    </w:p>
    <w:p w14:paraId="25300714" w14:textId="77777777" w:rsidR="00F124D5" w:rsidRPr="00D13319" w:rsidRDefault="00F124D5" w:rsidP="00E33FB4">
      <w:pPr>
        <w:pStyle w:val="CommentText"/>
        <w:ind w:left="-360"/>
        <w:jc w:val="both"/>
        <w:rPr>
          <w:rStyle w:val="Hyperlink"/>
          <w:rFonts w:ascii="Arial" w:hAnsi="Arial" w:cs="Arial"/>
          <w:color w:val="000000" w:themeColor="text1"/>
          <w:sz w:val="22"/>
          <w:szCs w:val="22"/>
          <w:u w:val="none"/>
          <w:lang w:val="pt-BR"/>
        </w:rPr>
      </w:pPr>
    </w:p>
    <w:p w14:paraId="60703E0E" w14:textId="72F61F50" w:rsidR="001D19D8" w:rsidRPr="008A531E" w:rsidRDefault="001D19D8" w:rsidP="001D19D8">
      <w:pPr>
        <w:pStyle w:val="CommentText"/>
        <w:ind w:left="-360"/>
        <w:jc w:val="both"/>
        <w:rPr>
          <w:rStyle w:val="Hyperlink"/>
          <w:rFonts w:ascii="Arial" w:hAnsi="Arial" w:cs="Arial"/>
          <w:color w:val="000000" w:themeColor="text1"/>
          <w:sz w:val="22"/>
          <w:szCs w:val="22"/>
          <w:u w:val="none"/>
          <w:lang w:val="pt-BR"/>
        </w:rPr>
      </w:pPr>
      <w:r w:rsidRPr="006E1C2D">
        <w:rPr>
          <w:rStyle w:val="Hyperlink"/>
          <w:rFonts w:ascii="Arial" w:hAnsi="Arial" w:cs="Arial"/>
          <w:color w:val="000000" w:themeColor="text1"/>
          <w:sz w:val="22"/>
          <w:szCs w:val="22"/>
          <w:u w:val="none"/>
          <w:lang w:val="pt-BR"/>
        </w:rPr>
        <w:t>[</w:t>
      </w:r>
      <w:r w:rsidR="00B250DF" w:rsidRPr="006E1C2D">
        <w:rPr>
          <w:rStyle w:val="Hyperlink"/>
          <w:rFonts w:ascii="Arial" w:hAnsi="Arial" w:cs="Arial"/>
          <w:color w:val="000000" w:themeColor="text1"/>
          <w:sz w:val="22"/>
          <w:szCs w:val="22"/>
          <w:u w:val="none"/>
          <w:lang w:val="pt-BR"/>
        </w:rPr>
        <w:t>2</w:t>
      </w:r>
      <w:r w:rsidR="00CD1AA6">
        <w:rPr>
          <w:rStyle w:val="Hyperlink"/>
          <w:rFonts w:ascii="Arial" w:hAnsi="Arial" w:cs="Arial"/>
          <w:color w:val="000000" w:themeColor="text1"/>
          <w:sz w:val="22"/>
          <w:szCs w:val="22"/>
          <w:u w:val="none"/>
          <w:lang w:val="pt-BR"/>
        </w:rPr>
        <w:t>9</w:t>
      </w:r>
      <w:r w:rsidRPr="006E1C2D">
        <w:rPr>
          <w:rStyle w:val="Hyperlink"/>
          <w:rFonts w:ascii="Arial" w:hAnsi="Arial" w:cs="Arial"/>
          <w:color w:val="000000" w:themeColor="text1"/>
          <w:sz w:val="22"/>
          <w:szCs w:val="22"/>
          <w:u w:val="none"/>
          <w:lang w:val="pt-BR"/>
        </w:rPr>
        <w:t>] Secretar</w:t>
      </w:r>
      <w:r w:rsidR="00F518E6">
        <w:rPr>
          <w:rStyle w:val="Hyperlink"/>
          <w:rFonts w:ascii="Arial" w:hAnsi="Arial" w:cs="Arial"/>
          <w:color w:val="000000" w:themeColor="text1"/>
          <w:sz w:val="22"/>
          <w:szCs w:val="22"/>
          <w:u w:val="none"/>
          <w:lang w:val="pt-BR"/>
        </w:rPr>
        <w:t>í</w:t>
      </w:r>
      <w:r w:rsidRPr="006E1C2D">
        <w:rPr>
          <w:rStyle w:val="Hyperlink"/>
          <w:rFonts w:ascii="Arial" w:hAnsi="Arial" w:cs="Arial"/>
          <w:color w:val="000000" w:themeColor="text1"/>
          <w:sz w:val="22"/>
          <w:szCs w:val="22"/>
          <w:u w:val="none"/>
          <w:lang w:val="pt-BR"/>
        </w:rPr>
        <w:t>a de Justiça del Estado do Esp</w:t>
      </w:r>
      <w:r w:rsidR="00F518E6">
        <w:rPr>
          <w:rStyle w:val="Hyperlink"/>
          <w:rFonts w:ascii="Arial" w:hAnsi="Arial" w:cs="Arial"/>
          <w:color w:val="000000" w:themeColor="text1"/>
          <w:sz w:val="22"/>
          <w:szCs w:val="22"/>
          <w:u w:val="none"/>
          <w:lang w:val="pt-BR"/>
        </w:rPr>
        <w:t>i</w:t>
      </w:r>
      <w:r w:rsidRPr="006E1C2D">
        <w:rPr>
          <w:rStyle w:val="Hyperlink"/>
          <w:rFonts w:ascii="Arial" w:hAnsi="Arial" w:cs="Arial"/>
          <w:color w:val="000000" w:themeColor="text1"/>
          <w:sz w:val="22"/>
          <w:szCs w:val="22"/>
          <w:u w:val="none"/>
          <w:lang w:val="pt-BR"/>
        </w:rPr>
        <w:t xml:space="preserve">rito Santo - SEJUS. </w:t>
      </w:r>
      <w:r w:rsidRPr="008A531E">
        <w:rPr>
          <w:rStyle w:val="Hyperlink"/>
          <w:rFonts w:ascii="Arial" w:hAnsi="Arial" w:cs="Arial"/>
          <w:color w:val="000000" w:themeColor="text1"/>
          <w:sz w:val="22"/>
          <w:szCs w:val="22"/>
          <w:u w:val="none"/>
          <w:lang w:val="pt-BR"/>
        </w:rPr>
        <w:t>(20</w:t>
      </w:r>
      <w:r w:rsidR="00B250DF" w:rsidRPr="008A531E">
        <w:rPr>
          <w:rStyle w:val="Hyperlink"/>
          <w:rFonts w:ascii="Arial" w:hAnsi="Arial" w:cs="Arial"/>
          <w:color w:val="000000" w:themeColor="text1"/>
          <w:sz w:val="22"/>
          <w:szCs w:val="22"/>
          <w:u w:val="none"/>
          <w:lang w:val="pt-BR"/>
        </w:rPr>
        <w:t>19</w:t>
      </w:r>
      <w:r w:rsidRPr="008A531E">
        <w:rPr>
          <w:rStyle w:val="Hyperlink"/>
          <w:rFonts w:ascii="Arial" w:hAnsi="Arial" w:cs="Arial"/>
          <w:color w:val="000000" w:themeColor="text1"/>
          <w:sz w:val="22"/>
          <w:szCs w:val="22"/>
          <w:u w:val="none"/>
          <w:lang w:val="pt-BR"/>
        </w:rPr>
        <w:t>).</w:t>
      </w:r>
      <w:r w:rsidR="00B250DF" w:rsidRPr="008A531E">
        <w:rPr>
          <w:rStyle w:val="Hyperlink"/>
          <w:rFonts w:ascii="Arial" w:hAnsi="Arial" w:cs="Arial"/>
          <w:color w:val="000000" w:themeColor="text1"/>
          <w:sz w:val="22"/>
          <w:szCs w:val="22"/>
          <w:u w:val="none"/>
          <w:lang w:val="pt-BR"/>
        </w:rPr>
        <w:t xml:space="preserve"> Ley Compleme</w:t>
      </w:r>
      <w:r w:rsidR="006025B1" w:rsidRPr="008A531E">
        <w:rPr>
          <w:rStyle w:val="Hyperlink"/>
          <w:rFonts w:ascii="Arial" w:hAnsi="Arial" w:cs="Arial"/>
          <w:color w:val="000000" w:themeColor="text1"/>
          <w:sz w:val="22"/>
          <w:szCs w:val="22"/>
          <w:u w:val="none"/>
          <w:lang w:val="pt-BR"/>
        </w:rPr>
        <w:t>n</w:t>
      </w:r>
      <w:r w:rsidR="00B250DF" w:rsidRPr="008A531E">
        <w:rPr>
          <w:rStyle w:val="Hyperlink"/>
          <w:rFonts w:ascii="Arial" w:hAnsi="Arial" w:cs="Arial"/>
          <w:color w:val="000000" w:themeColor="text1"/>
          <w:sz w:val="22"/>
          <w:szCs w:val="22"/>
          <w:u w:val="none"/>
          <w:lang w:val="pt-BR"/>
        </w:rPr>
        <w:t>taria nº920/2019</w:t>
      </w:r>
      <w:r w:rsidRPr="008A531E">
        <w:rPr>
          <w:rStyle w:val="Hyperlink"/>
          <w:rFonts w:ascii="Arial" w:hAnsi="Arial" w:cs="Arial"/>
          <w:color w:val="000000" w:themeColor="text1"/>
          <w:sz w:val="22"/>
          <w:szCs w:val="22"/>
          <w:u w:val="none"/>
          <w:lang w:val="pt-BR"/>
        </w:rPr>
        <w:t>.</w:t>
      </w:r>
    </w:p>
    <w:p w14:paraId="3F0FE926" w14:textId="77777777" w:rsidR="001D19D8" w:rsidRPr="008A531E" w:rsidRDefault="001D19D8" w:rsidP="00E33FB4">
      <w:pPr>
        <w:pStyle w:val="CommentText"/>
        <w:ind w:left="-360"/>
        <w:jc w:val="both"/>
        <w:rPr>
          <w:rStyle w:val="Hyperlink"/>
          <w:rFonts w:ascii="Arial" w:hAnsi="Arial" w:cs="Arial"/>
          <w:color w:val="000000" w:themeColor="text1"/>
          <w:sz w:val="22"/>
          <w:szCs w:val="22"/>
          <w:u w:val="none"/>
          <w:lang w:val="pt-BR"/>
        </w:rPr>
      </w:pPr>
    </w:p>
    <w:p w14:paraId="7DD4B11D" w14:textId="77777777" w:rsidR="00285F88" w:rsidRPr="008A531E" w:rsidRDefault="00285F88" w:rsidP="00E33FB4">
      <w:pPr>
        <w:pStyle w:val="CommentText"/>
        <w:jc w:val="both"/>
        <w:rPr>
          <w:rStyle w:val="Hyperlink"/>
          <w:rFonts w:ascii="Arial" w:hAnsi="Arial" w:cs="Arial"/>
          <w:color w:val="000000" w:themeColor="text1"/>
          <w:sz w:val="22"/>
          <w:szCs w:val="22"/>
          <w:u w:val="none"/>
          <w:lang w:val="pt-BR"/>
        </w:rPr>
      </w:pPr>
    </w:p>
    <w:p w14:paraId="32551C47" w14:textId="062AAFA1" w:rsidR="001660E2" w:rsidRPr="008A531E" w:rsidRDefault="001660E2" w:rsidP="001660E2">
      <w:pPr>
        <w:pStyle w:val="CommentText"/>
        <w:ind w:left="-360"/>
        <w:jc w:val="both"/>
        <w:rPr>
          <w:rStyle w:val="Hyperlink"/>
          <w:rFonts w:ascii="Arial" w:hAnsi="Arial" w:cs="Arial"/>
          <w:color w:val="auto"/>
          <w:sz w:val="22"/>
          <w:szCs w:val="22"/>
          <w:u w:val="none"/>
          <w:lang w:val="pt-BR"/>
        </w:rPr>
      </w:pPr>
    </w:p>
    <w:p w14:paraId="5C6F6E52" w14:textId="223DF7AD" w:rsidR="001660E2" w:rsidRPr="008A531E" w:rsidRDefault="001660E2" w:rsidP="001660E2">
      <w:pPr>
        <w:spacing w:after="0" w:line="240" w:lineRule="auto"/>
        <w:jc w:val="center"/>
        <w:rPr>
          <w:rFonts w:ascii="Arial" w:hAnsi="Arial" w:cs="Arial"/>
          <w:b/>
          <w:bCs/>
          <w:lang w:val="pt-BR"/>
        </w:rPr>
      </w:pPr>
      <w:r w:rsidRPr="008A531E">
        <w:rPr>
          <w:rFonts w:ascii="Arial" w:hAnsi="Arial" w:cs="Arial"/>
          <w:b/>
          <w:bCs/>
          <w:lang w:val="pt-BR"/>
        </w:rPr>
        <w:t>Otras Refer</w:t>
      </w:r>
      <w:r w:rsidR="008A531E">
        <w:rPr>
          <w:rFonts w:ascii="Arial" w:hAnsi="Arial" w:cs="Arial"/>
          <w:b/>
          <w:bCs/>
          <w:lang w:val="pt-BR"/>
        </w:rPr>
        <w:t>e</w:t>
      </w:r>
      <w:r w:rsidRPr="008A531E">
        <w:rPr>
          <w:rFonts w:ascii="Arial" w:hAnsi="Arial" w:cs="Arial"/>
          <w:b/>
          <w:bCs/>
          <w:lang w:val="pt-BR"/>
        </w:rPr>
        <w:t>ncias Bibliográficas</w:t>
      </w:r>
    </w:p>
    <w:p w14:paraId="2EA0732E" w14:textId="39ECE450" w:rsidR="001660E2" w:rsidRPr="008A531E" w:rsidRDefault="001660E2" w:rsidP="001660E2">
      <w:pPr>
        <w:pStyle w:val="CommentText"/>
        <w:ind w:left="-360"/>
        <w:jc w:val="both"/>
        <w:rPr>
          <w:rStyle w:val="gmail-cls-response"/>
          <w:rFonts w:ascii="Arial" w:hAnsi="Arial" w:cs="Arial"/>
          <w:sz w:val="22"/>
          <w:szCs w:val="22"/>
          <w:lang w:val="pt-BR"/>
        </w:rPr>
      </w:pPr>
    </w:p>
    <w:p w14:paraId="4FFFABF3" w14:textId="1E746FC8" w:rsidR="001660E2" w:rsidRPr="008A531E" w:rsidRDefault="001660E2" w:rsidP="001660E2">
      <w:pPr>
        <w:pStyle w:val="CommentText"/>
        <w:ind w:left="-360"/>
        <w:jc w:val="both"/>
        <w:rPr>
          <w:rStyle w:val="gmail-cls-response"/>
          <w:rFonts w:ascii="Arial" w:hAnsi="Arial" w:cs="Arial"/>
          <w:sz w:val="22"/>
          <w:szCs w:val="22"/>
          <w:lang w:val="pt-BR"/>
        </w:rPr>
      </w:pPr>
    </w:p>
    <w:p w14:paraId="02416CF4"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Andrews, D.A. and Bonta, J. (2007) </w:t>
      </w:r>
      <w:r w:rsidRPr="00F518E6">
        <w:rPr>
          <w:rStyle w:val="Hyperlink"/>
          <w:rFonts w:ascii="Arial" w:hAnsi="Arial" w:cs="Arial"/>
          <w:i/>
          <w:iCs/>
          <w:color w:val="auto"/>
          <w:sz w:val="22"/>
          <w:szCs w:val="22"/>
          <w:u w:val="none"/>
          <w:lang w:val="en-US"/>
        </w:rPr>
        <w:t>The Risk-Need-Responsivity Model of Assessment and Human Service in Prevention and Corrections: Crime-Prevention Jurisprudence. The Canadian Journal of Criminology and Criminal Justice</w:t>
      </w:r>
      <w:r w:rsidRPr="003E4919">
        <w:rPr>
          <w:rStyle w:val="Hyperlink"/>
          <w:rFonts w:ascii="Arial" w:hAnsi="Arial" w:cs="Arial"/>
          <w:color w:val="auto"/>
          <w:sz w:val="22"/>
          <w:szCs w:val="22"/>
          <w:u w:val="none"/>
          <w:lang w:val="en-US"/>
        </w:rPr>
        <w:t>, 49, 439-464.</w:t>
      </w:r>
    </w:p>
    <w:p w14:paraId="03BC4D57"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69EFA43F" w14:textId="77777777" w:rsidR="001660E2" w:rsidRPr="00F518E6" w:rsidRDefault="001660E2" w:rsidP="001660E2">
      <w:pPr>
        <w:pStyle w:val="CommentText"/>
        <w:ind w:left="-360"/>
        <w:jc w:val="both"/>
        <w:rPr>
          <w:rStyle w:val="Hyperlink"/>
          <w:rFonts w:ascii="Arial" w:hAnsi="Arial" w:cs="Arial"/>
          <w:i/>
          <w:iCs/>
          <w:color w:val="auto"/>
          <w:sz w:val="22"/>
          <w:szCs w:val="22"/>
          <w:u w:val="none"/>
          <w:lang w:val="en-US"/>
        </w:rPr>
      </w:pPr>
      <w:r w:rsidRPr="003E4919">
        <w:rPr>
          <w:rStyle w:val="Hyperlink"/>
          <w:rFonts w:ascii="Arial" w:hAnsi="Arial" w:cs="Arial"/>
          <w:color w:val="auto"/>
          <w:sz w:val="22"/>
          <w:szCs w:val="22"/>
          <w:u w:val="none"/>
          <w:lang w:val="en-US"/>
        </w:rPr>
        <w:t>Bitney, K., Drake, E., Grice, J., Hirsch, M. y Lee, S. (2017). T</w:t>
      </w:r>
      <w:r w:rsidRPr="00F518E6">
        <w:rPr>
          <w:rStyle w:val="Hyperlink"/>
          <w:rFonts w:ascii="Arial" w:hAnsi="Arial" w:cs="Arial"/>
          <w:i/>
          <w:iCs/>
          <w:color w:val="auto"/>
          <w:sz w:val="22"/>
          <w:szCs w:val="22"/>
          <w:u w:val="none"/>
          <w:lang w:val="en-US"/>
        </w:rPr>
        <w:t>he Effectivess of Reentry Programs for Incarcerated Persons: Findings for the Washington Statewide Reentry Council.</w:t>
      </w:r>
    </w:p>
    <w:p w14:paraId="2C78A1C1"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2AE22F06"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Chadwick, Nick; Dewolf, Angela; Serin, Ralph. (2015) E</w:t>
      </w:r>
      <w:r w:rsidRPr="00F518E6">
        <w:rPr>
          <w:rStyle w:val="Hyperlink"/>
          <w:rFonts w:ascii="Arial" w:hAnsi="Arial" w:cs="Arial"/>
          <w:i/>
          <w:iCs/>
          <w:color w:val="auto"/>
          <w:sz w:val="22"/>
          <w:szCs w:val="22"/>
          <w:u w:val="none"/>
          <w:lang w:val="en-US"/>
        </w:rPr>
        <w:t>ffectively Training Community Supervision Officers: A Meta-Analytic Review of the Impact on Offender Outcome. Criminal Justice and Behaviour</w:t>
      </w:r>
      <w:r w:rsidRPr="003E4919">
        <w:rPr>
          <w:rStyle w:val="Hyperlink"/>
          <w:rFonts w:ascii="Arial" w:hAnsi="Arial" w:cs="Arial"/>
          <w:color w:val="auto"/>
          <w:sz w:val="22"/>
          <w:szCs w:val="22"/>
          <w:u w:val="none"/>
          <w:lang w:val="en-US"/>
        </w:rPr>
        <w:t>. Volume: 42 issue: 10, page(s): 977-989. Article first published online: July 16, 2015; Issue published: October 1, 2015.</w:t>
      </w:r>
    </w:p>
    <w:p w14:paraId="22B7D46F" w14:textId="77777777" w:rsidR="001660E2" w:rsidRPr="00D13319" w:rsidRDefault="001660E2" w:rsidP="001660E2">
      <w:pPr>
        <w:pStyle w:val="FootnoteText"/>
        <w:spacing w:after="0"/>
        <w:ind w:left="0" w:firstLine="0"/>
        <w:rPr>
          <w:rFonts w:ascii="Arial" w:hAnsi="Arial" w:cs="Arial"/>
          <w:sz w:val="22"/>
          <w:szCs w:val="22"/>
          <w:lang w:val="en-US"/>
        </w:rPr>
      </w:pPr>
    </w:p>
    <w:p w14:paraId="015D5BC1" w14:textId="77777777" w:rsidR="001660E2" w:rsidRPr="003E4919" w:rsidRDefault="001660E2" w:rsidP="001660E2">
      <w:pPr>
        <w:pStyle w:val="FootnoteText"/>
        <w:spacing w:after="0"/>
        <w:ind w:left="-360" w:firstLine="0"/>
        <w:rPr>
          <w:rFonts w:ascii="Arial" w:hAnsi="Arial" w:cs="Arial"/>
          <w:sz w:val="22"/>
          <w:szCs w:val="22"/>
        </w:rPr>
      </w:pPr>
      <w:r w:rsidRPr="003E4919">
        <w:rPr>
          <w:rFonts w:ascii="Arial" w:hAnsi="Arial" w:cs="Arial"/>
          <w:sz w:val="22"/>
          <w:szCs w:val="22"/>
          <w:lang w:val="pt-BR"/>
        </w:rPr>
        <w:t xml:space="preserve">Departamento Penitenciário Nacional - DEPEN. (2019) </w:t>
      </w:r>
      <w:r w:rsidRPr="00F518E6">
        <w:rPr>
          <w:rFonts w:ascii="Arial" w:hAnsi="Arial" w:cs="Arial"/>
          <w:i/>
          <w:iCs/>
          <w:sz w:val="22"/>
          <w:szCs w:val="22"/>
          <w:lang w:val="pt-BR"/>
        </w:rPr>
        <w:t>Relatórios Analíticos</w:t>
      </w:r>
      <w:r w:rsidRPr="003E4919">
        <w:rPr>
          <w:rFonts w:ascii="Arial" w:hAnsi="Arial" w:cs="Arial"/>
          <w:sz w:val="22"/>
          <w:szCs w:val="22"/>
          <w:lang w:val="pt-BR"/>
        </w:rPr>
        <w:t xml:space="preserve">, jul-dez, 2019. </w:t>
      </w:r>
      <w:hyperlink r:id="rId29" w:history="1">
        <w:r w:rsidRPr="003E4919">
          <w:rPr>
            <w:rStyle w:val="Hyperlink"/>
            <w:rFonts w:ascii="Arial" w:hAnsi="Arial" w:cs="Arial"/>
            <w:color w:val="auto"/>
            <w:sz w:val="22"/>
            <w:szCs w:val="22"/>
            <w:u w:val="none"/>
          </w:rPr>
          <w:t>http://depen.gov.br/DEPEN/depen/sisdepen/infopen/relatorios-analiticos/br/br</w:t>
        </w:r>
      </w:hyperlink>
      <w:r w:rsidRPr="003E4919">
        <w:rPr>
          <w:rFonts w:ascii="Arial" w:hAnsi="Arial" w:cs="Arial"/>
          <w:sz w:val="22"/>
          <w:szCs w:val="22"/>
        </w:rPr>
        <w:t>.</w:t>
      </w:r>
    </w:p>
    <w:p w14:paraId="75959BC7" w14:textId="77777777" w:rsidR="001660E2" w:rsidRPr="003E4919" w:rsidRDefault="001660E2" w:rsidP="001660E2">
      <w:pPr>
        <w:pStyle w:val="CommentText"/>
        <w:jc w:val="both"/>
        <w:rPr>
          <w:rStyle w:val="Hyperlink"/>
          <w:rFonts w:ascii="Arial" w:hAnsi="Arial" w:cs="Arial"/>
          <w:color w:val="auto"/>
          <w:sz w:val="22"/>
          <w:szCs w:val="22"/>
          <w:u w:val="none"/>
          <w:lang w:val="es-ES_tradnl"/>
        </w:rPr>
      </w:pPr>
    </w:p>
    <w:p w14:paraId="078628FE" w14:textId="77777777" w:rsidR="001660E2" w:rsidRPr="003E4919" w:rsidRDefault="001660E2" w:rsidP="001660E2">
      <w:pPr>
        <w:pStyle w:val="CommentText"/>
        <w:ind w:left="-360"/>
        <w:jc w:val="both"/>
        <w:rPr>
          <w:rStyle w:val="Hyperlink"/>
          <w:rFonts w:ascii="Arial" w:hAnsi="Arial" w:cs="Arial"/>
          <w:color w:val="auto"/>
          <w:sz w:val="22"/>
          <w:szCs w:val="22"/>
          <w:u w:val="none"/>
          <w:lang w:val="pt-BR"/>
        </w:rPr>
      </w:pPr>
      <w:r w:rsidRPr="003E4919">
        <w:rPr>
          <w:rStyle w:val="Hyperlink"/>
          <w:rFonts w:ascii="Arial" w:hAnsi="Arial" w:cs="Arial"/>
          <w:color w:val="auto"/>
          <w:sz w:val="22"/>
          <w:szCs w:val="22"/>
          <w:u w:val="none"/>
          <w:lang w:val="pt-BR"/>
        </w:rPr>
        <w:t>Departamento Penitenciário Nacional - DEPEN. (2014) Levantamento Nacional de Informações Penitenciárias - Infopen.</w:t>
      </w:r>
    </w:p>
    <w:p w14:paraId="40DF557D" w14:textId="77777777" w:rsidR="001660E2" w:rsidRPr="003E4919" w:rsidRDefault="001660E2" w:rsidP="001660E2">
      <w:pPr>
        <w:pStyle w:val="CommentText"/>
        <w:jc w:val="both"/>
        <w:rPr>
          <w:rStyle w:val="Hyperlink"/>
          <w:rFonts w:ascii="Arial" w:hAnsi="Arial" w:cs="Arial"/>
          <w:color w:val="auto"/>
          <w:sz w:val="22"/>
          <w:szCs w:val="22"/>
          <w:u w:val="none"/>
          <w:lang w:val="pt-BR"/>
        </w:rPr>
      </w:pPr>
    </w:p>
    <w:p w14:paraId="52DF859C"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Dowden, C., &amp; Andrews, D. A. (2000) </w:t>
      </w:r>
      <w:r w:rsidRPr="00F518E6">
        <w:rPr>
          <w:rStyle w:val="Hyperlink"/>
          <w:rFonts w:ascii="Arial" w:hAnsi="Arial" w:cs="Arial"/>
          <w:i/>
          <w:iCs/>
          <w:color w:val="auto"/>
          <w:sz w:val="22"/>
          <w:szCs w:val="22"/>
          <w:u w:val="none"/>
          <w:lang w:val="en-US"/>
        </w:rPr>
        <w:t>Effective correctional treatment and violent reoffending: A meta-analysis. Canadian J. Criminology</w:t>
      </w:r>
      <w:r w:rsidRPr="003E4919">
        <w:rPr>
          <w:rStyle w:val="Hyperlink"/>
          <w:rFonts w:ascii="Arial" w:hAnsi="Arial" w:cs="Arial"/>
          <w:color w:val="auto"/>
          <w:sz w:val="22"/>
          <w:szCs w:val="22"/>
          <w:u w:val="none"/>
          <w:lang w:val="en-US"/>
        </w:rPr>
        <w:t>, 42, 449.</w:t>
      </w:r>
    </w:p>
    <w:p w14:paraId="64158C68"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29B870B6"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Dowden, C., Antonowicz, D., &amp; Andrews, D. A. (2003) </w:t>
      </w:r>
      <w:r w:rsidRPr="00F518E6">
        <w:rPr>
          <w:rStyle w:val="Hyperlink"/>
          <w:rFonts w:ascii="Arial" w:hAnsi="Arial" w:cs="Arial"/>
          <w:i/>
          <w:iCs/>
          <w:color w:val="auto"/>
          <w:sz w:val="22"/>
          <w:szCs w:val="22"/>
          <w:u w:val="none"/>
          <w:lang w:val="en-US"/>
        </w:rPr>
        <w:t>The effectiveness of relapse prevention with offenders: A meta-analysis. International journal of offender therapy and comparative criminology</w:t>
      </w:r>
      <w:r w:rsidRPr="003E4919">
        <w:rPr>
          <w:rStyle w:val="Hyperlink"/>
          <w:rFonts w:ascii="Arial" w:hAnsi="Arial" w:cs="Arial"/>
          <w:color w:val="auto"/>
          <w:sz w:val="22"/>
          <w:szCs w:val="22"/>
          <w:u w:val="none"/>
          <w:lang w:val="en-US"/>
        </w:rPr>
        <w:t>, 47(5), 516-528.</w:t>
      </w:r>
    </w:p>
    <w:p w14:paraId="0F33CF63" w14:textId="77777777" w:rsidR="001660E2" w:rsidRPr="00D13319" w:rsidRDefault="001660E2" w:rsidP="001660E2">
      <w:pPr>
        <w:pStyle w:val="CommentText"/>
        <w:jc w:val="both"/>
        <w:rPr>
          <w:rStyle w:val="Hyperlink"/>
          <w:rFonts w:ascii="Arial" w:hAnsi="Arial" w:cs="Arial"/>
          <w:color w:val="auto"/>
          <w:sz w:val="22"/>
          <w:szCs w:val="22"/>
          <w:u w:val="none"/>
          <w:lang w:val="en-US"/>
        </w:rPr>
      </w:pPr>
    </w:p>
    <w:p w14:paraId="51A7D16B" w14:textId="77777777" w:rsidR="001660E2" w:rsidRPr="00D13319" w:rsidRDefault="001660E2" w:rsidP="001660E2">
      <w:pPr>
        <w:pStyle w:val="CommentText"/>
        <w:ind w:left="-360"/>
        <w:jc w:val="both"/>
        <w:rPr>
          <w:rStyle w:val="Hyperlink"/>
          <w:rFonts w:ascii="Arial" w:hAnsi="Arial" w:cs="Arial"/>
          <w:color w:val="auto"/>
          <w:sz w:val="22"/>
          <w:szCs w:val="22"/>
          <w:u w:val="none"/>
          <w:lang w:val="pt-BR"/>
        </w:rPr>
      </w:pPr>
      <w:r w:rsidRPr="003E4919">
        <w:rPr>
          <w:rStyle w:val="Hyperlink"/>
          <w:rFonts w:ascii="Arial" w:hAnsi="Arial" w:cs="Arial"/>
          <w:color w:val="auto"/>
          <w:sz w:val="22"/>
          <w:szCs w:val="22"/>
          <w:u w:val="none"/>
          <w:lang w:val="en-US"/>
        </w:rPr>
        <w:t xml:space="preserve">Garrido, V., &amp; Quintro, L. A. M. (2007) </w:t>
      </w:r>
      <w:r w:rsidRPr="00F518E6">
        <w:rPr>
          <w:rStyle w:val="Hyperlink"/>
          <w:rFonts w:ascii="Arial" w:hAnsi="Arial" w:cs="Arial"/>
          <w:i/>
          <w:iCs/>
          <w:color w:val="auto"/>
          <w:sz w:val="22"/>
          <w:szCs w:val="22"/>
          <w:u w:val="none"/>
          <w:lang w:val="en-US"/>
        </w:rPr>
        <w:t xml:space="preserve">Serious (violent and chronic) juvenile offenders: A systematic review of treatment effectiveness in secure corrections. </w:t>
      </w:r>
      <w:r w:rsidRPr="00F518E6">
        <w:rPr>
          <w:rStyle w:val="Hyperlink"/>
          <w:rFonts w:ascii="Arial" w:hAnsi="Arial" w:cs="Arial"/>
          <w:i/>
          <w:iCs/>
          <w:color w:val="auto"/>
          <w:sz w:val="22"/>
          <w:szCs w:val="22"/>
          <w:u w:val="none"/>
          <w:lang w:val="pt-BR"/>
        </w:rPr>
        <w:t>Campbell Systematic Reviews</w:t>
      </w:r>
      <w:r w:rsidRPr="00D13319">
        <w:rPr>
          <w:rStyle w:val="Hyperlink"/>
          <w:rFonts w:ascii="Arial" w:hAnsi="Arial" w:cs="Arial"/>
          <w:color w:val="auto"/>
          <w:sz w:val="22"/>
          <w:szCs w:val="22"/>
          <w:u w:val="none"/>
          <w:lang w:val="pt-BR"/>
        </w:rPr>
        <w:t>, 3(7).</w:t>
      </w:r>
    </w:p>
    <w:p w14:paraId="2E19E883" w14:textId="77777777" w:rsidR="001660E2" w:rsidRPr="00D13319" w:rsidRDefault="001660E2" w:rsidP="001660E2">
      <w:pPr>
        <w:pStyle w:val="CommentText"/>
        <w:jc w:val="both"/>
        <w:rPr>
          <w:rStyle w:val="Hyperlink"/>
          <w:rFonts w:ascii="Arial" w:hAnsi="Arial" w:cs="Arial"/>
          <w:color w:val="auto"/>
          <w:sz w:val="22"/>
          <w:szCs w:val="22"/>
          <w:u w:val="none"/>
          <w:lang w:val="pt-BR"/>
        </w:rPr>
      </w:pPr>
    </w:p>
    <w:p w14:paraId="7FB76A86" w14:textId="3ECC65A0" w:rsidR="001660E2" w:rsidRPr="003E4919" w:rsidRDefault="001660E2" w:rsidP="001660E2">
      <w:pPr>
        <w:pStyle w:val="CommentText"/>
        <w:ind w:left="-360"/>
        <w:jc w:val="both"/>
        <w:rPr>
          <w:rStyle w:val="Hyperlink"/>
          <w:rFonts w:ascii="Arial" w:hAnsi="Arial" w:cs="Arial"/>
          <w:color w:val="auto"/>
          <w:sz w:val="22"/>
          <w:szCs w:val="22"/>
          <w:u w:val="none"/>
        </w:rPr>
      </w:pPr>
      <w:r w:rsidRPr="00F518E6">
        <w:rPr>
          <w:rStyle w:val="Hyperlink"/>
          <w:rFonts w:ascii="Arial" w:hAnsi="Arial" w:cs="Arial"/>
          <w:i/>
          <w:iCs/>
          <w:color w:val="auto"/>
          <w:sz w:val="22"/>
          <w:szCs w:val="22"/>
          <w:u w:val="none"/>
          <w:lang w:val="pt-BR"/>
        </w:rPr>
        <w:t>Governo del Estado do Esp</w:t>
      </w:r>
      <w:r w:rsidR="00F518E6">
        <w:rPr>
          <w:rStyle w:val="Hyperlink"/>
          <w:rFonts w:ascii="Arial" w:hAnsi="Arial" w:cs="Arial"/>
          <w:i/>
          <w:iCs/>
          <w:color w:val="auto"/>
          <w:sz w:val="22"/>
          <w:szCs w:val="22"/>
          <w:u w:val="none"/>
          <w:lang w:val="pt-BR"/>
        </w:rPr>
        <w:t>i</w:t>
      </w:r>
      <w:r w:rsidRPr="00F518E6">
        <w:rPr>
          <w:rStyle w:val="Hyperlink"/>
          <w:rFonts w:ascii="Arial" w:hAnsi="Arial" w:cs="Arial"/>
          <w:i/>
          <w:iCs/>
          <w:color w:val="auto"/>
          <w:sz w:val="22"/>
          <w:szCs w:val="22"/>
          <w:u w:val="none"/>
          <w:lang w:val="pt-BR"/>
        </w:rPr>
        <w:t>rito Santo</w:t>
      </w:r>
      <w:r w:rsidRPr="003E4919">
        <w:rPr>
          <w:rStyle w:val="Hyperlink"/>
          <w:rFonts w:ascii="Arial" w:hAnsi="Arial" w:cs="Arial"/>
          <w:color w:val="auto"/>
          <w:sz w:val="22"/>
          <w:szCs w:val="22"/>
          <w:u w:val="none"/>
          <w:lang w:val="pt-BR"/>
        </w:rPr>
        <w:t xml:space="preserve">. (2019) Ley Complementar nº 920. </w:t>
      </w:r>
      <w:hyperlink r:id="rId30" w:history="1">
        <w:r w:rsidRPr="003E4919">
          <w:rPr>
            <w:rStyle w:val="Hyperlink"/>
            <w:rFonts w:ascii="Arial" w:hAnsi="Arial" w:cs="Arial"/>
            <w:color w:val="auto"/>
            <w:sz w:val="22"/>
            <w:szCs w:val="22"/>
            <w:u w:val="none"/>
          </w:rPr>
          <w:t>https://sejus.es.gov.br/Media/sejus/Legisla%C3%A7%C3%A3o/Lei%20Complementar%20n%20920.pdf</w:t>
        </w:r>
      </w:hyperlink>
      <w:r w:rsidRPr="003E4919">
        <w:rPr>
          <w:rStyle w:val="Hyperlink"/>
          <w:rFonts w:ascii="Arial" w:hAnsi="Arial" w:cs="Arial"/>
          <w:color w:val="auto"/>
          <w:sz w:val="22"/>
          <w:szCs w:val="22"/>
          <w:u w:val="none"/>
        </w:rPr>
        <w:t>.</w:t>
      </w:r>
    </w:p>
    <w:p w14:paraId="3A7EA425" w14:textId="77777777" w:rsidR="001660E2" w:rsidRPr="003E4919" w:rsidRDefault="001660E2" w:rsidP="001660E2">
      <w:pPr>
        <w:pStyle w:val="CommentText"/>
        <w:jc w:val="both"/>
        <w:rPr>
          <w:rStyle w:val="Hyperlink"/>
          <w:rFonts w:ascii="Arial" w:hAnsi="Arial" w:cs="Arial"/>
          <w:color w:val="auto"/>
          <w:sz w:val="22"/>
          <w:szCs w:val="22"/>
          <w:u w:val="none"/>
        </w:rPr>
      </w:pPr>
    </w:p>
    <w:p w14:paraId="276BF6E2" w14:textId="012CCFAC" w:rsidR="001660E2" w:rsidRPr="003E4919" w:rsidRDefault="001660E2" w:rsidP="001660E2">
      <w:pPr>
        <w:pStyle w:val="CommentText"/>
        <w:ind w:left="-360"/>
        <w:jc w:val="both"/>
        <w:rPr>
          <w:rFonts w:ascii="Arial" w:hAnsi="Arial" w:cs="Arial"/>
          <w:sz w:val="22"/>
          <w:szCs w:val="22"/>
        </w:rPr>
      </w:pPr>
      <w:r w:rsidRPr="00F518E6">
        <w:rPr>
          <w:rStyle w:val="Hyperlink"/>
          <w:rFonts w:ascii="Arial" w:hAnsi="Arial" w:cs="Arial"/>
          <w:i/>
          <w:iCs/>
          <w:color w:val="auto"/>
          <w:sz w:val="22"/>
          <w:szCs w:val="22"/>
          <w:u w:val="none"/>
          <w:lang w:val="pt-BR"/>
        </w:rPr>
        <w:t>Governo del Estado do Esp</w:t>
      </w:r>
      <w:r w:rsidR="00F518E6">
        <w:rPr>
          <w:rStyle w:val="Hyperlink"/>
          <w:rFonts w:ascii="Arial" w:hAnsi="Arial" w:cs="Arial"/>
          <w:i/>
          <w:iCs/>
          <w:color w:val="auto"/>
          <w:sz w:val="22"/>
          <w:szCs w:val="22"/>
          <w:u w:val="none"/>
          <w:lang w:val="pt-BR"/>
        </w:rPr>
        <w:t>i</w:t>
      </w:r>
      <w:r w:rsidRPr="00F518E6">
        <w:rPr>
          <w:rStyle w:val="Hyperlink"/>
          <w:rFonts w:ascii="Arial" w:hAnsi="Arial" w:cs="Arial"/>
          <w:i/>
          <w:iCs/>
          <w:color w:val="auto"/>
          <w:sz w:val="22"/>
          <w:szCs w:val="22"/>
          <w:u w:val="none"/>
          <w:lang w:val="pt-BR"/>
        </w:rPr>
        <w:t>rito Santo</w:t>
      </w:r>
      <w:r w:rsidRPr="003E4919">
        <w:rPr>
          <w:rStyle w:val="Hyperlink"/>
          <w:rFonts w:ascii="Arial" w:hAnsi="Arial" w:cs="Arial"/>
          <w:color w:val="auto"/>
          <w:sz w:val="22"/>
          <w:szCs w:val="22"/>
          <w:u w:val="none"/>
          <w:lang w:val="pt-BR"/>
        </w:rPr>
        <w:t xml:space="preserve">. (2019) </w:t>
      </w:r>
      <w:hyperlink r:id="rId31" w:history="1">
        <w:r w:rsidRPr="00F518E6">
          <w:rPr>
            <w:rStyle w:val="Hyperlink"/>
            <w:rFonts w:ascii="Arial" w:hAnsi="Arial" w:cs="Arial"/>
            <w:i/>
            <w:iCs/>
            <w:color w:val="auto"/>
            <w:sz w:val="22"/>
            <w:szCs w:val="22"/>
            <w:u w:val="none"/>
            <w:lang w:val="pt-BR"/>
          </w:rPr>
          <w:t>Plano Estadual de Segurança Publica e Defesa Social 2019-2022</w:t>
        </w:r>
      </w:hyperlink>
      <w:r w:rsidRPr="003E4919">
        <w:rPr>
          <w:rStyle w:val="Hyperlink"/>
          <w:rFonts w:ascii="Arial" w:hAnsi="Arial" w:cs="Arial"/>
          <w:color w:val="auto"/>
          <w:sz w:val="22"/>
          <w:szCs w:val="22"/>
          <w:u w:val="none"/>
          <w:lang w:val="pt-BR"/>
        </w:rPr>
        <w:t xml:space="preserve">. </w:t>
      </w:r>
      <w:hyperlink r:id="rId32" w:history="1">
        <w:r w:rsidRPr="003E4919">
          <w:rPr>
            <w:rStyle w:val="Hyperlink"/>
            <w:rFonts w:ascii="Arial" w:hAnsi="Arial" w:cs="Arial"/>
            <w:color w:val="auto"/>
            <w:sz w:val="22"/>
            <w:szCs w:val="22"/>
            <w:u w:val="none"/>
          </w:rPr>
          <w:t>https://sesp.es.gov.br/plano-da-seguranca-publica</w:t>
        </w:r>
      </w:hyperlink>
      <w:r w:rsidRPr="003E4919">
        <w:rPr>
          <w:rStyle w:val="Hyperlink"/>
          <w:rFonts w:ascii="Arial" w:hAnsi="Arial" w:cs="Arial"/>
          <w:color w:val="auto"/>
          <w:sz w:val="22"/>
          <w:szCs w:val="22"/>
          <w:u w:val="none"/>
        </w:rPr>
        <w:t xml:space="preserve">. </w:t>
      </w:r>
      <w:hyperlink r:id="rId33" w:history="1">
        <w:r w:rsidRPr="003E4919">
          <w:rPr>
            <w:rStyle w:val="Hyperlink"/>
            <w:rFonts w:ascii="Arial" w:hAnsi="Arial" w:cs="Arial"/>
            <w:color w:val="auto"/>
            <w:sz w:val="22"/>
            <w:szCs w:val="22"/>
            <w:u w:val="none"/>
          </w:rPr>
          <w:t>https://www.bbc.com/mundo/noticias-america-latina-51922229</w:t>
        </w:r>
      </w:hyperlink>
      <w:r w:rsidRPr="003E4919">
        <w:rPr>
          <w:rFonts w:ascii="Arial" w:hAnsi="Arial" w:cs="Arial"/>
          <w:sz w:val="22"/>
          <w:szCs w:val="22"/>
        </w:rPr>
        <w:t>.</w:t>
      </w:r>
    </w:p>
    <w:p w14:paraId="40D94DFA" w14:textId="77777777" w:rsidR="001660E2" w:rsidRPr="00D13319" w:rsidRDefault="001660E2" w:rsidP="001660E2">
      <w:pPr>
        <w:pStyle w:val="FootnoteText"/>
        <w:spacing w:after="0"/>
        <w:ind w:left="0" w:firstLine="0"/>
        <w:rPr>
          <w:rFonts w:ascii="Arial" w:hAnsi="Arial" w:cs="Arial"/>
          <w:sz w:val="22"/>
          <w:szCs w:val="22"/>
          <w:lang w:val="es-CO"/>
        </w:rPr>
      </w:pPr>
    </w:p>
    <w:p w14:paraId="6B914576"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Jolliffe, D., &amp; Farrington, D. P. (2007) </w:t>
      </w:r>
      <w:r w:rsidRPr="00F518E6">
        <w:rPr>
          <w:rStyle w:val="Hyperlink"/>
          <w:rFonts w:ascii="Arial" w:hAnsi="Arial" w:cs="Arial"/>
          <w:i/>
          <w:iCs/>
          <w:color w:val="auto"/>
          <w:sz w:val="22"/>
          <w:szCs w:val="22"/>
          <w:u w:val="none"/>
          <w:lang w:val="en-US"/>
        </w:rPr>
        <w:t>A systematic review of the national and international evidence on the effectiveness of interventions with violent offenders. Ministry of Justice</w:t>
      </w:r>
      <w:r w:rsidRPr="003E4919">
        <w:rPr>
          <w:rStyle w:val="Hyperlink"/>
          <w:rFonts w:ascii="Arial" w:hAnsi="Arial" w:cs="Arial"/>
          <w:color w:val="auto"/>
          <w:sz w:val="22"/>
          <w:szCs w:val="22"/>
          <w:u w:val="none"/>
          <w:lang w:val="en-US"/>
        </w:rPr>
        <w:t>.</w:t>
      </w:r>
    </w:p>
    <w:p w14:paraId="3F22B14F"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30F8FDD7" w14:textId="77777777" w:rsidR="001660E2" w:rsidRPr="00D13319" w:rsidRDefault="001660E2" w:rsidP="001660E2">
      <w:pPr>
        <w:pStyle w:val="CommentText"/>
        <w:ind w:left="-360"/>
        <w:jc w:val="both"/>
        <w:rPr>
          <w:rStyle w:val="Hyperlink"/>
          <w:rFonts w:ascii="Arial" w:hAnsi="Arial" w:cs="Arial"/>
          <w:color w:val="FF0000"/>
          <w:sz w:val="22"/>
          <w:szCs w:val="22"/>
          <w:u w:val="none"/>
          <w:lang w:val="es-AR"/>
        </w:rPr>
      </w:pPr>
      <w:r w:rsidRPr="003E4919">
        <w:rPr>
          <w:rStyle w:val="Hyperlink"/>
          <w:rFonts w:ascii="Arial" w:hAnsi="Arial" w:cs="Arial"/>
          <w:color w:val="auto"/>
          <w:sz w:val="22"/>
          <w:szCs w:val="22"/>
          <w:u w:val="none"/>
          <w:lang w:val="en-US"/>
        </w:rPr>
        <w:t>Killias, M., &amp; Villetaz, P. (2008)</w:t>
      </w:r>
      <w:r w:rsidRPr="00F518E6">
        <w:rPr>
          <w:rStyle w:val="Hyperlink"/>
          <w:rFonts w:ascii="Arial" w:hAnsi="Arial" w:cs="Arial"/>
          <w:i/>
          <w:iCs/>
          <w:color w:val="auto"/>
          <w:sz w:val="22"/>
          <w:szCs w:val="22"/>
          <w:u w:val="none"/>
          <w:lang w:val="en-US"/>
        </w:rPr>
        <w:t xml:space="preserve"> The effects of custodial vs. non-custodial sanctions on reoffending: Lessons from a systematic review</w:t>
      </w:r>
      <w:r w:rsidRPr="003E4919">
        <w:rPr>
          <w:rStyle w:val="Hyperlink"/>
          <w:rFonts w:ascii="Arial" w:hAnsi="Arial" w:cs="Arial"/>
          <w:color w:val="auto"/>
          <w:sz w:val="22"/>
          <w:szCs w:val="22"/>
          <w:u w:val="none"/>
          <w:lang w:val="en-US"/>
        </w:rPr>
        <w:t xml:space="preserve">. </w:t>
      </w:r>
      <w:r w:rsidRPr="00D13319">
        <w:rPr>
          <w:rStyle w:val="Hyperlink"/>
          <w:rFonts w:ascii="Arial" w:hAnsi="Arial" w:cs="Arial"/>
          <w:color w:val="auto"/>
          <w:sz w:val="22"/>
          <w:szCs w:val="22"/>
          <w:u w:val="none"/>
          <w:lang w:val="es-AR"/>
        </w:rPr>
        <w:t>Psicothema, 20(1), 29-34.</w:t>
      </w:r>
    </w:p>
    <w:p w14:paraId="5B2EE849" w14:textId="77777777" w:rsidR="001660E2" w:rsidRPr="00D13319" w:rsidRDefault="001660E2" w:rsidP="001660E2">
      <w:pPr>
        <w:pStyle w:val="ListParagraph"/>
        <w:ind w:left="0"/>
        <w:jc w:val="both"/>
        <w:rPr>
          <w:rFonts w:ascii="Arial" w:hAnsi="Arial" w:cs="Arial"/>
          <w:spacing w:val="-3"/>
          <w:sz w:val="22"/>
          <w:szCs w:val="22"/>
          <w:lang w:val="es-AR"/>
        </w:rPr>
      </w:pPr>
    </w:p>
    <w:p w14:paraId="4A612FD6" w14:textId="77777777" w:rsidR="001660E2" w:rsidRPr="003E4919" w:rsidRDefault="001660E2" w:rsidP="001660E2">
      <w:pPr>
        <w:pStyle w:val="CommentText"/>
        <w:ind w:left="-360"/>
        <w:jc w:val="both"/>
        <w:rPr>
          <w:rStyle w:val="Hyperlink"/>
          <w:rFonts w:ascii="Arial" w:hAnsi="Arial" w:cs="Arial"/>
          <w:color w:val="auto"/>
          <w:sz w:val="22"/>
          <w:szCs w:val="22"/>
          <w:u w:val="none"/>
          <w:lang w:val="es-AR"/>
        </w:rPr>
      </w:pPr>
      <w:r w:rsidRPr="00D13319">
        <w:rPr>
          <w:rStyle w:val="Hyperlink"/>
          <w:rFonts w:ascii="Arial" w:hAnsi="Arial" w:cs="Arial"/>
          <w:color w:val="auto"/>
          <w:sz w:val="22"/>
          <w:szCs w:val="22"/>
          <w:u w:val="none"/>
          <w:lang w:val="es-AR"/>
        </w:rPr>
        <w:t xml:space="preserve">Letelier, Cristian; Cerda, Andrea; Díaz, Daniela (2019). </w:t>
      </w:r>
      <w:r w:rsidRPr="003E4919">
        <w:rPr>
          <w:rStyle w:val="Hyperlink"/>
          <w:rFonts w:ascii="Arial" w:hAnsi="Arial" w:cs="Arial"/>
          <w:color w:val="auto"/>
          <w:sz w:val="22"/>
          <w:szCs w:val="22"/>
          <w:u w:val="none"/>
          <w:lang w:val="es-AR"/>
        </w:rPr>
        <w:t>Programas de rehabilitación y reinserción social del Ministerio de Justicia y Derechos Humanos y Gendarmería de Chile: Informe final de evaluación de programas gubernamentales (EPG). Dirección de Presupuestos, Ministerio de Hacienda, Gobierno de Chile.  </w:t>
      </w:r>
      <w:hyperlink r:id="rId34" w:tgtFrame="_blank" w:history="1">
        <w:r w:rsidRPr="003E4919">
          <w:rPr>
            <w:rStyle w:val="Hyperlink"/>
            <w:rFonts w:ascii="Arial" w:hAnsi="Arial" w:cs="Arial"/>
            <w:color w:val="auto"/>
            <w:sz w:val="22"/>
            <w:szCs w:val="22"/>
            <w:u w:val="none"/>
            <w:lang w:val="es-AR"/>
          </w:rPr>
          <w:t>http://www.dipres.cl/597/articles-189326_informe_final.pdf</w:t>
        </w:r>
      </w:hyperlink>
      <w:r w:rsidRPr="003E4919">
        <w:rPr>
          <w:rStyle w:val="Hyperlink"/>
          <w:rFonts w:ascii="Arial" w:hAnsi="Arial" w:cs="Arial"/>
          <w:color w:val="auto"/>
          <w:sz w:val="22"/>
          <w:szCs w:val="22"/>
          <w:u w:val="none"/>
          <w:lang w:val="es-AR"/>
        </w:rPr>
        <w:t>.</w:t>
      </w:r>
    </w:p>
    <w:p w14:paraId="0D751164" w14:textId="77777777" w:rsidR="001660E2" w:rsidRPr="003E4919" w:rsidRDefault="001660E2" w:rsidP="001660E2">
      <w:pPr>
        <w:pStyle w:val="CommentText"/>
        <w:jc w:val="both"/>
        <w:rPr>
          <w:rStyle w:val="Hyperlink"/>
          <w:rFonts w:ascii="Arial" w:hAnsi="Arial" w:cs="Arial"/>
          <w:color w:val="auto"/>
          <w:sz w:val="22"/>
          <w:szCs w:val="22"/>
          <w:u w:val="none"/>
          <w:lang w:val="es-AR"/>
        </w:rPr>
      </w:pPr>
    </w:p>
    <w:p w14:paraId="5F28EB57"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lastRenderedPageBreak/>
        <w:t xml:space="preserve">Lipsey, M. W. (1999) </w:t>
      </w:r>
      <w:r w:rsidRPr="00F518E6">
        <w:rPr>
          <w:rStyle w:val="Hyperlink"/>
          <w:rFonts w:ascii="Arial" w:hAnsi="Arial" w:cs="Arial"/>
          <w:i/>
          <w:iCs/>
          <w:color w:val="auto"/>
          <w:sz w:val="22"/>
          <w:szCs w:val="22"/>
          <w:u w:val="none"/>
          <w:lang w:val="en-US"/>
        </w:rPr>
        <w:t>Can intervention rehabilitate serious delinquents? The Annals of the American Academy of Political and Social Science</w:t>
      </w:r>
      <w:r w:rsidRPr="003E4919">
        <w:rPr>
          <w:rStyle w:val="Hyperlink"/>
          <w:rFonts w:ascii="Arial" w:hAnsi="Arial" w:cs="Arial"/>
          <w:color w:val="auto"/>
          <w:sz w:val="22"/>
          <w:szCs w:val="22"/>
          <w:u w:val="none"/>
          <w:lang w:val="en-US"/>
        </w:rPr>
        <w:t>, 564(1), 142-166.</w:t>
      </w:r>
    </w:p>
    <w:p w14:paraId="3FD9436B"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182AAA77"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Listwan, Shelley Johnson; Sullivan, Christopher J.; Agnew, Robert Cullen, Francis T. and Colvin, Mark. (2013) </w:t>
      </w:r>
      <w:r w:rsidRPr="00F518E6">
        <w:rPr>
          <w:rStyle w:val="Hyperlink"/>
          <w:rFonts w:ascii="Arial" w:hAnsi="Arial" w:cs="Arial"/>
          <w:i/>
          <w:iCs/>
          <w:color w:val="auto"/>
          <w:sz w:val="22"/>
          <w:szCs w:val="22"/>
          <w:u w:val="none"/>
          <w:lang w:val="en-US"/>
        </w:rPr>
        <w:t>The Pains of Imprisonment Revisited: The Impact of Strain on Inmate Recidivism, Justice Quarterly</w:t>
      </w:r>
      <w:r w:rsidRPr="003E4919">
        <w:rPr>
          <w:rStyle w:val="Hyperlink"/>
          <w:rFonts w:ascii="Arial" w:hAnsi="Arial" w:cs="Arial"/>
          <w:color w:val="auto"/>
          <w:sz w:val="22"/>
          <w:szCs w:val="22"/>
          <w:u w:val="none"/>
          <w:lang w:val="en-US"/>
        </w:rPr>
        <w:t>, 30:1, p. 144-168.</w:t>
      </w:r>
    </w:p>
    <w:p w14:paraId="37DA5B91"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1C2D24F4" w14:textId="2F279E0D" w:rsidR="001660E2" w:rsidRPr="003E4919" w:rsidRDefault="001660E2" w:rsidP="001660E2">
      <w:pPr>
        <w:pStyle w:val="FootnoteText"/>
        <w:spacing w:after="0"/>
        <w:ind w:left="-360" w:firstLine="0"/>
        <w:rPr>
          <w:rFonts w:ascii="Arial" w:hAnsi="Arial" w:cs="Arial"/>
          <w:sz w:val="22"/>
          <w:szCs w:val="22"/>
          <w:lang w:val="en-US"/>
        </w:rPr>
      </w:pPr>
      <w:r w:rsidRPr="003E4919">
        <w:rPr>
          <w:rFonts w:ascii="Arial" w:hAnsi="Arial" w:cs="Arial"/>
          <w:sz w:val="22"/>
          <w:szCs w:val="22"/>
          <w:lang w:val="en-US"/>
        </w:rPr>
        <w:t>Ndrecka (2014) T</w:t>
      </w:r>
      <w:r w:rsidRPr="00F518E6">
        <w:rPr>
          <w:rFonts w:ascii="Arial" w:hAnsi="Arial" w:cs="Arial"/>
          <w:i/>
          <w:iCs/>
          <w:sz w:val="22"/>
          <w:szCs w:val="22"/>
          <w:lang w:val="en-US"/>
        </w:rPr>
        <w:t>he impact of Reentry Programs on Recividism; A Meta-Analysis Dissertation in the Division of Criminal Justice of the College of Education, Criminal Justice, and Human Services</w:t>
      </w:r>
      <w:r w:rsidR="00F518E6">
        <w:rPr>
          <w:rFonts w:ascii="Arial" w:hAnsi="Arial" w:cs="Arial"/>
          <w:i/>
          <w:iCs/>
          <w:sz w:val="22"/>
          <w:szCs w:val="22"/>
          <w:lang w:val="en-US"/>
        </w:rPr>
        <w:t xml:space="preserve"> </w:t>
      </w:r>
      <w:r w:rsidRPr="00F518E6">
        <w:rPr>
          <w:rFonts w:ascii="Arial" w:hAnsi="Arial" w:cs="Arial"/>
          <w:i/>
          <w:iCs/>
          <w:sz w:val="22"/>
          <w:szCs w:val="22"/>
          <w:lang w:val="en-US"/>
        </w:rPr>
        <w:t>University of Cincinnati.</w:t>
      </w:r>
    </w:p>
    <w:p w14:paraId="0AEF70C5" w14:textId="77777777" w:rsidR="001660E2" w:rsidRPr="003E4919" w:rsidRDefault="001660E2" w:rsidP="001660E2">
      <w:pPr>
        <w:pStyle w:val="FootnoteText"/>
        <w:spacing w:after="0"/>
        <w:ind w:left="0" w:firstLine="0"/>
        <w:rPr>
          <w:rStyle w:val="Hyperlink"/>
          <w:rFonts w:ascii="Arial" w:hAnsi="Arial" w:cs="Arial"/>
          <w:color w:val="auto"/>
          <w:spacing w:val="0"/>
          <w:sz w:val="22"/>
          <w:szCs w:val="22"/>
          <w:u w:val="none"/>
          <w:lang w:val="en-US"/>
        </w:rPr>
      </w:pPr>
    </w:p>
    <w:p w14:paraId="6FE8E591" w14:textId="77777777" w:rsidR="001660E2" w:rsidRPr="003E4919" w:rsidRDefault="001660E2" w:rsidP="001660E2">
      <w:pPr>
        <w:pStyle w:val="CommentText"/>
        <w:ind w:left="-360"/>
        <w:jc w:val="both"/>
        <w:rPr>
          <w:rStyle w:val="Hyperlink"/>
          <w:rFonts w:ascii="Arial" w:hAnsi="Arial" w:cs="Arial"/>
          <w:color w:val="auto"/>
          <w:sz w:val="22"/>
          <w:szCs w:val="22"/>
          <w:u w:val="none"/>
          <w:lang w:val="es-AR"/>
        </w:rPr>
      </w:pPr>
      <w:r w:rsidRPr="003E4919">
        <w:rPr>
          <w:rStyle w:val="Hyperlink"/>
          <w:rFonts w:ascii="Arial" w:hAnsi="Arial" w:cs="Arial"/>
          <w:color w:val="auto"/>
          <w:sz w:val="22"/>
          <w:szCs w:val="22"/>
          <w:u w:val="none"/>
          <w:lang w:val="pt-BR"/>
        </w:rPr>
        <w:t xml:space="preserve">Presidência da República do Brasil. </w:t>
      </w:r>
      <w:r w:rsidRPr="003E4919">
        <w:rPr>
          <w:rStyle w:val="Hyperlink"/>
          <w:rFonts w:ascii="Arial" w:hAnsi="Arial" w:cs="Arial"/>
          <w:color w:val="auto"/>
          <w:sz w:val="22"/>
          <w:szCs w:val="22"/>
          <w:u w:val="none"/>
          <w:lang w:val="es-AR"/>
        </w:rPr>
        <w:t xml:space="preserve">Ley No. 13.709, del 14-08-2018. </w:t>
      </w:r>
      <w:hyperlink r:id="rId35" w:history="1">
        <w:r w:rsidRPr="003E4919">
          <w:rPr>
            <w:rStyle w:val="Hyperlink"/>
            <w:rFonts w:ascii="Arial" w:hAnsi="Arial" w:cs="Arial"/>
            <w:color w:val="auto"/>
            <w:sz w:val="22"/>
            <w:szCs w:val="22"/>
            <w:u w:val="none"/>
            <w:lang w:val="es-AR"/>
          </w:rPr>
          <w:t>http://www.normaslegais.com.br/legislacao/lei-13709-2018.htm</w:t>
        </w:r>
      </w:hyperlink>
      <w:r w:rsidRPr="003E4919">
        <w:rPr>
          <w:rStyle w:val="Hyperlink"/>
          <w:rFonts w:ascii="Arial" w:hAnsi="Arial" w:cs="Arial"/>
          <w:color w:val="auto"/>
          <w:sz w:val="22"/>
          <w:szCs w:val="22"/>
          <w:u w:val="none"/>
        </w:rPr>
        <w:t>.</w:t>
      </w:r>
    </w:p>
    <w:p w14:paraId="54BBD2C7" w14:textId="77777777" w:rsidR="001660E2" w:rsidRPr="003E4919" w:rsidRDefault="001660E2" w:rsidP="001660E2">
      <w:pPr>
        <w:pStyle w:val="CommentText"/>
        <w:jc w:val="both"/>
        <w:rPr>
          <w:rStyle w:val="Hyperlink"/>
          <w:rFonts w:ascii="Arial" w:hAnsi="Arial" w:cs="Arial"/>
          <w:color w:val="auto"/>
          <w:sz w:val="22"/>
          <w:szCs w:val="22"/>
          <w:u w:val="none"/>
          <w:lang w:val="es-AR"/>
        </w:rPr>
      </w:pPr>
    </w:p>
    <w:p w14:paraId="4491F3BC" w14:textId="77777777" w:rsidR="001660E2" w:rsidRPr="003E4919" w:rsidRDefault="001660E2" w:rsidP="001660E2">
      <w:pPr>
        <w:pStyle w:val="CommentText"/>
        <w:ind w:left="-360"/>
        <w:jc w:val="both"/>
        <w:rPr>
          <w:rStyle w:val="Hyperlink"/>
          <w:rFonts w:ascii="Arial" w:hAnsi="Arial" w:cs="Arial"/>
          <w:color w:val="auto"/>
          <w:sz w:val="22"/>
          <w:szCs w:val="22"/>
          <w:u w:val="none"/>
          <w:lang w:val="es-AR"/>
        </w:rPr>
      </w:pPr>
      <w:r w:rsidRPr="003E4919">
        <w:rPr>
          <w:rStyle w:val="Hyperlink"/>
          <w:rFonts w:ascii="Arial" w:hAnsi="Arial" w:cs="Arial"/>
          <w:color w:val="auto"/>
          <w:sz w:val="22"/>
          <w:szCs w:val="22"/>
          <w:u w:val="none"/>
          <w:lang w:val="es-AR"/>
        </w:rPr>
        <w:t>Reglas de Mandela. (2011) Reglas Mínimas de las Naciones Unidas para el Tratamiento de los Reclusos.</w:t>
      </w:r>
    </w:p>
    <w:p w14:paraId="2E404C2A" w14:textId="77777777" w:rsidR="001660E2" w:rsidRPr="003E4919" w:rsidRDefault="001660E2" w:rsidP="001660E2">
      <w:pPr>
        <w:pStyle w:val="CommentText"/>
        <w:jc w:val="both"/>
        <w:rPr>
          <w:rStyle w:val="Hyperlink"/>
          <w:rFonts w:ascii="Arial" w:hAnsi="Arial" w:cs="Arial"/>
          <w:color w:val="auto"/>
          <w:sz w:val="22"/>
          <w:szCs w:val="22"/>
          <w:u w:val="none"/>
          <w:lang w:val="es-AR"/>
        </w:rPr>
      </w:pPr>
    </w:p>
    <w:p w14:paraId="06AB02A7" w14:textId="77777777" w:rsidR="001660E2" w:rsidRPr="00D133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Saylor, W. &amp; Gaes G.G (1997). </w:t>
      </w:r>
      <w:r w:rsidRPr="00F518E6">
        <w:rPr>
          <w:rStyle w:val="Hyperlink"/>
          <w:rFonts w:ascii="Arial" w:hAnsi="Arial" w:cs="Arial"/>
          <w:i/>
          <w:iCs/>
          <w:color w:val="auto"/>
          <w:sz w:val="22"/>
          <w:szCs w:val="22"/>
          <w:u w:val="none"/>
          <w:lang w:val="en-US"/>
        </w:rPr>
        <w:t xml:space="preserve">Training Inmates through Industrial Work Participation and Vocational and Apprenticeship Instruction. Corrections Management Quaterly </w:t>
      </w:r>
      <w:r w:rsidRPr="00D13319">
        <w:rPr>
          <w:rStyle w:val="Hyperlink"/>
          <w:rFonts w:ascii="Arial" w:hAnsi="Arial" w:cs="Arial"/>
          <w:color w:val="auto"/>
          <w:sz w:val="22"/>
          <w:szCs w:val="22"/>
          <w:u w:val="none"/>
          <w:lang w:val="en-US"/>
        </w:rPr>
        <w:t>1(2), 32-43.</w:t>
      </w:r>
    </w:p>
    <w:p w14:paraId="7606EC6D" w14:textId="77777777" w:rsidR="001660E2" w:rsidRPr="003E4919" w:rsidRDefault="001660E2" w:rsidP="001660E2">
      <w:pPr>
        <w:pStyle w:val="CommentText"/>
        <w:jc w:val="both"/>
        <w:rPr>
          <w:rStyle w:val="Hyperlink"/>
          <w:rFonts w:ascii="Arial" w:hAnsi="Arial" w:cs="Arial"/>
          <w:color w:val="auto"/>
          <w:sz w:val="22"/>
          <w:szCs w:val="22"/>
          <w:u w:val="none"/>
          <w:lang w:val="en-US"/>
        </w:rPr>
      </w:pPr>
    </w:p>
    <w:p w14:paraId="02A91B8B"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 xml:space="preserve">Singh, J. P., &amp; Fazel, S. (2010) </w:t>
      </w:r>
      <w:r w:rsidRPr="00F518E6">
        <w:rPr>
          <w:rStyle w:val="Hyperlink"/>
          <w:rFonts w:ascii="Arial" w:hAnsi="Arial" w:cs="Arial"/>
          <w:i/>
          <w:iCs/>
          <w:color w:val="auto"/>
          <w:sz w:val="22"/>
          <w:szCs w:val="22"/>
          <w:u w:val="none"/>
          <w:lang w:val="en-US"/>
        </w:rPr>
        <w:t>Forensic Risk Assessment: A Metareview. Criminal Justice and Behavior</w:t>
      </w:r>
      <w:r w:rsidRPr="003E4919">
        <w:rPr>
          <w:rStyle w:val="Hyperlink"/>
          <w:rFonts w:ascii="Arial" w:hAnsi="Arial" w:cs="Arial"/>
          <w:color w:val="auto"/>
          <w:sz w:val="22"/>
          <w:szCs w:val="22"/>
          <w:u w:val="none"/>
          <w:lang w:val="en-US"/>
        </w:rPr>
        <w:t>, 37(9), 965–988. https://doi.org/10.1177/0093854810374274.</w:t>
      </w:r>
    </w:p>
    <w:p w14:paraId="2C926669" w14:textId="77777777" w:rsidR="001660E2" w:rsidRPr="003E4919" w:rsidRDefault="001660E2" w:rsidP="001660E2">
      <w:pPr>
        <w:pStyle w:val="CommentText"/>
        <w:jc w:val="both"/>
        <w:rPr>
          <w:rFonts w:ascii="Arial" w:hAnsi="Arial" w:cs="Arial"/>
          <w:sz w:val="22"/>
          <w:szCs w:val="22"/>
          <w:lang w:val="en-US"/>
        </w:rPr>
      </w:pPr>
    </w:p>
    <w:p w14:paraId="05B9BCAA" w14:textId="77777777" w:rsidR="001660E2" w:rsidRPr="003E4919" w:rsidRDefault="001660E2" w:rsidP="001660E2">
      <w:pPr>
        <w:pStyle w:val="CommentText"/>
        <w:ind w:left="-360"/>
        <w:jc w:val="both"/>
        <w:rPr>
          <w:rStyle w:val="Hyperlink"/>
          <w:rFonts w:ascii="Arial" w:hAnsi="Arial" w:cs="Arial"/>
          <w:color w:val="auto"/>
          <w:sz w:val="22"/>
          <w:szCs w:val="22"/>
          <w:u w:val="none"/>
          <w:lang w:val="en-US"/>
        </w:rPr>
      </w:pPr>
      <w:r w:rsidRPr="003E4919">
        <w:rPr>
          <w:rStyle w:val="Hyperlink"/>
          <w:rFonts w:ascii="Arial" w:hAnsi="Arial" w:cs="Arial"/>
          <w:color w:val="auto"/>
          <w:sz w:val="22"/>
          <w:szCs w:val="22"/>
          <w:u w:val="none"/>
          <w:lang w:val="en-US"/>
        </w:rPr>
        <w:t>Villettaz, Patrice; Gillieron, Gwladys; Killias, Martin. (2015)</w:t>
      </w:r>
      <w:r w:rsidRPr="00F518E6">
        <w:rPr>
          <w:rStyle w:val="Hyperlink"/>
          <w:rFonts w:ascii="Arial" w:hAnsi="Arial" w:cs="Arial"/>
          <w:i/>
          <w:iCs/>
          <w:color w:val="auto"/>
          <w:sz w:val="22"/>
          <w:szCs w:val="22"/>
          <w:u w:val="none"/>
          <w:lang w:val="en-US"/>
        </w:rPr>
        <w:t xml:space="preserve"> The Effects on Re-offending of Custodial vs. Noncustodial Sanctions: An Updated Systematic Review of the State of Knowledge. Campbell Systematic Reviews.</w:t>
      </w:r>
    </w:p>
    <w:p w14:paraId="73F111B6" w14:textId="77777777" w:rsidR="001660E2" w:rsidRPr="003E4919" w:rsidRDefault="001660E2" w:rsidP="001660E2">
      <w:pPr>
        <w:pStyle w:val="CommentText"/>
        <w:ind w:left="-360"/>
        <w:jc w:val="both"/>
        <w:rPr>
          <w:rStyle w:val="gmail-cls-response"/>
          <w:rFonts w:ascii="Arial" w:hAnsi="Arial" w:cs="Arial"/>
          <w:sz w:val="22"/>
          <w:szCs w:val="22"/>
          <w:lang w:val="en-US"/>
        </w:rPr>
      </w:pPr>
    </w:p>
    <w:sectPr w:rsidR="001660E2" w:rsidRPr="003E4919" w:rsidSect="00F518E6">
      <w:headerReference w:type="default" r:id="rId36"/>
      <w:footerReference w:type="default" r:id="rId37"/>
      <w:pgSz w:w="11906" w:h="16838"/>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D8557" w14:textId="77777777" w:rsidR="00003C53" w:rsidRDefault="00003C53" w:rsidP="00C04D7C">
      <w:pPr>
        <w:spacing w:after="0" w:line="240" w:lineRule="auto"/>
      </w:pPr>
      <w:r>
        <w:separator/>
      </w:r>
    </w:p>
  </w:endnote>
  <w:endnote w:type="continuationSeparator" w:id="0">
    <w:p w14:paraId="3A8ABD95" w14:textId="77777777" w:rsidR="00003C53" w:rsidRDefault="00003C53" w:rsidP="00C04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2062132922"/>
      <w:docPartObj>
        <w:docPartGallery w:val="Page Numbers (Bottom of Page)"/>
        <w:docPartUnique/>
      </w:docPartObj>
    </w:sdtPr>
    <w:sdtEndPr>
      <w:rPr>
        <w:noProof/>
      </w:rPr>
    </w:sdtEndPr>
    <w:sdtContent>
      <w:p w14:paraId="72DB83F3" w14:textId="4DAE941E" w:rsidR="00C04D7C" w:rsidRDefault="00C04D7C">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60D5E354" w14:textId="77777777" w:rsidR="00C04D7C" w:rsidRDefault="00C04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ABD2E" w14:textId="77777777" w:rsidR="00003C53" w:rsidRDefault="00003C53" w:rsidP="00C04D7C">
      <w:pPr>
        <w:spacing w:after="0" w:line="240" w:lineRule="auto"/>
      </w:pPr>
      <w:r>
        <w:separator/>
      </w:r>
    </w:p>
  </w:footnote>
  <w:footnote w:type="continuationSeparator" w:id="0">
    <w:p w14:paraId="31DBC5CA" w14:textId="77777777" w:rsidR="00003C53" w:rsidRDefault="00003C53" w:rsidP="00C04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05968" w14:textId="7FB5C79B" w:rsidR="00F44081" w:rsidRPr="00F44081" w:rsidRDefault="00F44081" w:rsidP="00F44081">
    <w:pPr>
      <w:pStyle w:val="Header"/>
      <w:jc w:val="right"/>
      <w:rPr>
        <w:rFonts w:ascii="Arial" w:hAnsi="Arial" w:cs="Arial"/>
        <w:sz w:val="20"/>
        <w:szCs w:val="20"/>
      </w:rPr>
    </w:pPr>
    <w:r w:rsidRPr="00F44081">
      <w:rPr>
        <w:rFonts w:ascii="Arial" w:hAnsi="Arial" w:cs="Arial"/>
        <w:sz w:val="20"/>
        <w:szCs w:val="20"/>
      </w:rPr>
      <w:t>EEO#</w:t>
    </w:r>
    <w:r w:rsidR="008A531E">
      <w:rPr>
        <w:rFonts w:ascii="Arial" w:hAnsi="Arial" w:cs="Arial"/>
        <w:sz w:val="20"/>
        <w:szCs w:val="20"/>
      </w:rPr>
      <w:t>5</w:t>
    </w:r>
    <w:r w:rsidRPr="00F44081">
      <w:rPr>
        <w:rFonts w:ascii="Arial" w:hAnsi="Arial" w:cs="Arial"/>
        <w:sz w:val="20"/>
        <w:szCs w:val="20"/>
      </w:rPr>
      <w:t>. Referencias Bibliográficas</w:t>
    </w:r>
  </w:p>
  <w:p w14:paraId="35FA2184" w14:textId="77777777" w:rsidR="00F44081" w:rsidRDefault="00F44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3F4ED9"/>
    <w:multiLevelType w:val="hybridMultilevel"/>
    <w:tmpl w:val="96607EC2"/>
    <w:lvl w:ilvl="0" w:tplc="6C1E4836">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CzNDK1NDWwNDQzNrVU0lEKTi0uzszPAykwqQUAN+6r4iwAAAA="/>
  </w:docVars>
  <w:rsids>
    <w:rsidRoot w:val="00E94390"/>
    <w:rsid w:val="00003C53"/>
    <w:rsid w:val="000123C8"/>
    <w:rsid w:val="0002466F"/>
    <w:rsid w:val="00030DD8"/>
    <w:rsid w:val="00040E6D"/>
    <w:rsid w:val="000435AE"/>
    <w:rsid w:val="0006742D"/>
    <w:rsid w:val="00092E1F"/>
    <w:rsid w:val="000B2CC1"/>
    <w:rsid w:val="000B2DCE"/>
    <w:rsid w:val="000D28DC"/>
    <w:rsid w:val="000F4067"/>
    <w:rsid w:val="000F5822"/>
    <w:rsid w:val="000F7AD2"/>
    <w:rsid w:val="00101AC9"/>
    <w:rsid w:val="00125E02"/>
    <w:rsid w:val="001307CA"/>
    <w:rsid w:val="00156A7A"/>
    <w:rsid w:val="00162923"/>
    <w:rsid w:val="001660E2"/>
    <w:rsid w:val="00172B72"/>
    <w:rsid w:val="00182866"/>
    <w:rsid w:val="001876A7"/>
    <w:rsid w:val="001B38F2"/>
    <w:rsid w:val="001C1E28"/>
    <w:rsid w:val="001D19D8"/>
    <w:rsid w:val="001F0BAE"/>
    <w:rsid w:val="001F4ED3"/>
    <w:rsid w:val="00201591"/>
    <w:rsid w:val="00251FF4"/>
    <w:rsid w:val="002558F8"/>
    <w:rsid w:val="00285F88"/>
    <w:rsid w:val="00286166"/>
    <w:rsid w:val="00290BB1"/>
    <w:rsid w:val="00293550"/>
    <w:rsid w:val="002A1828"/>
    <w:rsid w:val="002C13E4"/>
    <w:rsid w:val="002C466E"/>
    <w:rsid w:val="002E212A"/>
    <w:rsid w:val="002E4A9B"/>
    <w:rsid w:val="003263C9"/>
    <w:rsid w:val="003511F9"/>
    <w:rsid w:val="00353E32"/>
    <w:rsid w:val="003A2D0D"/>
    <w:rsid w:val="003B3348"/>
    <w:rsid w:val="003B670F"/>
    <w:rsid w:val="003D0AA4"/>
    <w:rsid w:val="003E4919"/>
    <w:rsid w:val="003E7738"/>
    <w:rsid w:val="003E7ECD"/>
    <w:rsid w:val="003F2A9C"/>
    <w:rsid w:val="00400730"/>
    <w:rsid w:val="004018B9"/>
    <w:rsid w:val="0042496C"/>
    <w:rsid w:val="0042612E"/>
    <w:rsid w:val="00427CAA"/>
    <w:rsid w:val="0045143A"/>
    <w:rsid w:val="00452447"/>
    <w:rsid w:val="00476252"/>
    <w:rsid w:val="0048297D"/>
    <w:rsid w:val="0049057C"/>
    <w:rsid w:val="004A26FB"/>
    <w:rsid w:val="004A7935"/>
    <w:rsid w:val="004B1AD0"/>
    <w:rsid w:val="004B28DA"/>
    <w:rsid w:val="004C0E85"/>
    <w:rsid w:val="004D3E4B"/>
    <w:rsid w:val="004D47C4"/>
    <w:rsid w:val="004E4A09"/>
    <w:rsid w:val="004F74E7"/>
    <w:rsid w:val="00501A3B"/>
    <w:rsid w:val="0052153C"/>
    <w:rsid w:val="005276D9"/>
    <w:rsid w:val="00540BC0"/>
    <w:rsid w:val="00543476"/>
    <w:rsid w:val="0055668C"/>
    <w:rsid w:val="00561914"/>
    <w:rsid w:val="00565857"/>
    <w:rsid w:val="0058159A"/>
    <w:rsid w:val="00587E35"/>
    <w:rsid w:val="005B2753"/>
    <w:rsid w:val="005B72EB"/>
    <w:rsid w:val="005C1925"/>
    <w:rsid w:val="005C2B23"/>
    <w:rsid w:val="006025B1"/>
    <w:rsid w:val="00605C79"/>
    <w:rsid w:val="0060720D"/>
    <w:rsid w:val="00622236"/>
    <w:rsid w:val="00647402"/>
    <w:rsid w:val="00665DE3"/>
    <w:rsid w:val="006768F2"/>
    <w:rsid w:val="00677ECE"/>
    <w:rsid w:val="00696747"/>
    <w:rsid w:val="006B528E"/>
    <w:rsid w:val="006B5847"/>
    <w:rsid w:val="006B5F2A"/>
    <w:rsid w:val="006D154C"/>
    <w:rsid w:val="006D46B6"/>
    <w:rsid w:val="006E1C2D"/>
    <w:rsid w:val="006E2FBF"/>
    <w:rsid w:val="006E3AE3"/>
    <w:rsid w:val="00703D29"/>
    <w:rsid w:val="007170DF"/>
    <w:rsid w:val="00720DBC"/>
    <w:rsid w:val="00734795"/>
    <w:rsid w:val="007356B4"/>
    <w:rsid w:val="007458D7"/>
    <w:rsid w:val="007639F7"/>
    <w:rsid w:val="00771008"/>
    <w:rsid w:val="0079239D"/>
    <w:rsid w:val="007A4F6B"/>
    <w:rsid w:val="007A6451"/>
    <w:rsid w:val="007A7F23"/>
    <w:rsid w:val="007B1B8B"/>
    <w:rsid w:val="007C22AA"/>
    <w:rsid w:val="007C4341"/>
    <w:rsid w:val="007D5F1A"/>
    <w:rsid w:val="007E7E93"/>
    <w:rsid w:val="007F0B8B"/>
    <w:rsid w:val="00802C44"/>
    <w:rsid w:val="00805334"/>
    <w:rsid w:val="008110FB"/>
    <w:rsid w:val="00831544"/>
    <w:rsid w:val="008343EF"/>
    <w:rsid w:val="008363DC"/>
    <w:rsid w:val="00880C22"/>
    <w:rsid w:val="008812CD"/>
    <w:rsid w:val="008A03F4"/>
    <w:rsid w:val="008A531E"/>
    <w:rsid w:val="008A7A11"/>
    <w:rsid w:val="008F0F61"/>
    <w:rsid w:val="008F5542"/>
    <w:rsid w:val="009172FF"/>
    <w:rsid w:val="00950E42"/>
    <w:rsid w:val="00953FC8"/>
    <w:rsid w:val="00956B7B"/>
    <w:rsid w:val="00967D40"/>
    <w:rsid w:val="00974F8C"/>
    <w:rsid w:val="009A5BDA"/>
    <w:rsid w:val="009A6F7B"/>
    <w:rsid w:val="009B33B9"/>
    <w:rsid w:val="009E48E6"/>
    <w:rsid w:val="00A166EB"/>
    <w:rsid w:val="00A534CE"/>
    <w:rsid w:val="00A535D8"/>
    <w:rsid w:val="00A5556D"/>
    <w:rsid w:val="00A85E13"/>
    <w:rsid w:val="00A94B43"/>
    <w:rsid w:val="00AA20A9"/>
    <w:rsid w:val="00AB5587"/>
    <w:rsid w:val="00AB6131"/>
    <w:rsid w:val="00AD3280"/>
    <w:rsid w:val="00B0537C"/>
    <w:rsid w:val="00B07448"/>
    <w:rsid w:val="00B1494B"/>
    <w:rsid w:val="00B242AC"/>
    <w:rsid w:val="00B250DF"/>
    <w:rsid w:val="00B250EF"/>
    <w:rsid w:val="00B321AD"/>
    <w:rsid w:val="00B40094"/>
    <w:rsid w:val="00B81409"/>
    <w:rsid w:val="00BB0A8A"/>
    <w:rsid w:val="00BC4ADC"/>
    <w:rsid w:val="00C04D7C"/>
    <w:rsid w:val="00C148DD"/>
    <w:rsid w:val="00C20953"/>
    <w:rsid w:val="00C3566E"/>
    <w:rsid w:val="00C5419B"/>
    <w:rsid w:val="00C61975"/>
    <w:rsid w:val="00C646B4"/>
    <w:rsid w:val="00C64D72"/>
    <w:rsid w:val="00C96A4E"/>
    <w:rsid w:val="00CC3F7A"/>
    <w:rsid w:val="00CC4616"/>
    <w:rsid w:val="00CC4DFF"/>
    <w:rsid w:val="00CD1AA6"/>
    <w:rsid w:val="00CF038B"/>
    <w:rsid w:val="00D031A7"/>
    <w:rsid w:val="00D13319"/>
    <w:rsid w:val="00D13635"/>
    <w:rsid w:val="00D153CD"/>
    <w:rsid w:val="00D215DC"/>
    <w:rsid w:val="00D341E4"/>
    <w:rsid w:val="00D42361"/>
    <w:rsid w:val="00D45465"/>
    <w:rsid w:val="00D645E1"/>
    <w:rsid w:val="00D7260E"/>
    <w:rsid w:val="00D74B00"/>
    <w:rsid w:val="00D87EDD"/>
    <w:rsid w:val="00D90CAC"/>
    <w:rsid w:val="00DB7CEE"/>
    <w:rsid w:val="00DD09AB"/>
    <w:rsid w:val="00DE4E0C"/>
    <w:rsid w:val="00DF287F"/>
    <w:rsid w:val="00DF522E"/>
    <w:rsid w:val="00E04F86"/>
    <w:rsid w:val="00E10E3C"/>
    <w:rsid w:val="00E22692"/>
    <w:rsid w:val="00E241C1"/>
    <w:rsid w:val="00E33FB4"/>
    <w:rsid w:val="00E36D7A"/>
    <w:rsid w:val="00E737AD"/>
    <w:rsid w:val="00E94390"/>
    <w:rsid w:val="00EB23CF"/>
    <w:rsid w:val="00EC4429"/>
    <w:rsid w:val="00ED6FB6"/>
    <w:rsid w:val="00EF33E2"/>
    <w:rsid w:val="00F124D5"/>
    <w:rsid w:val="00F355B0"/>
    <w:rsid w:val="00F44081"/>
    <w:rsid w:val="00F45A57"/>
    <w:rsid w:val="00F505C7"/>
    <w:rsid w:val="00F518E6"/>
    <w:rsid w:val="00F53D87"/>
    <w:rsid w:val="00F56319"/>
    <w:rsid w:val="00F6499A"/>
    <w:rsid w:val="00F676FF"/>
    <w:rsid w:val="00F72732"/>
    <w:rsid w:val="00F96CDC"/>
    <w:rsid w:val="00FB2AC7"/>
    <w:rsid w:val="00FC1950"/>
    <w:rsid w:val="00FF7D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8B7A"/>
  <w15:chartTrackingRefBased/>
  <w15:docId w15:val="{AEF08E8D-BE1E-46F9-9C57-38E83ED6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rPr>
  </w:style>
  <w:style w:type="paragraph" w:styleId="Heading1">
    <w:name w:val="heading 1"/>
    <w:basedOn w:val="Normal"/>
    <w:link w:val="Heading1Char"/>
    <w:uiPriority w:val="9"/>
    <w:qFormat/>
    <w:rsid w:val="004B28DA"/>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val="pt-BR" w:eastAsia="pt-BR"/>
    </w:rPr>
  </w:style>
  <w:style w:type="paragraph" w:styleId="Heading2">
    <w:name w:val="heading 2"/>
    <w:basedOn w:val="Normal"/>
    <w:link w:val="Heading2Char"/>
    <w:uiPriority w:val="9"/>
    <w:qFormat/>
    <w:rsid w:val="004B28DA"/>
    <w:pPr>
      <w:spacing w:before="100" w:beforeAutospacing="1" w:after="100" w:afterAutospacing="1" w:line="240" w:lineRule="auto"/>
      <w:outlineLvl w:val="1"/>
    </w:pPr>
    <w:rPr>
      <w:rFonts w:ascii="Times New Roman" w:eastAsia="Times New Roman" w:hAnsi="Times New Roman" w:cs="Times New Roman"/>
      <w:b/>
      <w:bCs/>
      <w:noProof w:val="0"/>
      <w:sz w:val="36"/>
      <w:szCs w:val="36"/>
      <w:lang w:val="pt-BR" w:eastAsia="pt-BR"/>
    </w:rPr>
  </w:style>
  <w:style w:type="paragraph" w:styleId="Heading3">
    <w:name w:val="heading 3"/>
    <w:basedOn w:val="Normal"/>
    <w:link w:val="Heading3Char"/>
    <w:uiPriority w:val="9"/>
    <w:qFormat/>
    <w:rsid w:val="004B28DA"/>
    <w:pPr>
      <w:spacing w:before="100" w:beforeAutospacing="1" w:after="100" w:afterAutospacing="1" w:line="240" w:lineRule="auto"/>
      <w:outlineLvl w:val="2"/>
    </w:pPr>
    <w:rPr>
      <w:rFonts w:ascii="Times New Roman" w:eastAsia="Times New Roman" w:hAnsi="Times New Roman" w:cs="Times New Roman"/>
      <w:b/>
      <w:bCs/>
      <w:noProof w:val="0"/>
      <w:sz w:val="27"/>
      <w:szCs w:val="27"/>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3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390"/>
    <w:rPr>
      <w:rFonts w:ascii="Segoe UI" w:hAnsi="Segoe UI" w:cs="Segoe UI"/>
      <w:noProof/>
      <w:sz w:val="18"/>
      <w:szCs w:val="18"/>
      <w:lang w:val="en-US"/>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A Fu,f"/>
    <w:basedOn w:val="Normal"/>
    <w:link w:val="FootnoteTextChar"/>
    <w:qFormat/>
    <w:rsid w:val="00E94390"/>
    <w:pPr>
      <w:keepNext/>
      <w:keepLines/>
      <w:spacing w:after="120" w:line="240" w:lineRule="auto"/>
      <w:ind w:left="288" w:hanging="288"/>
      <w:jc w:val="both"/>
    </w:pPr>
    <w:rPr>
      <w:rFonts w:ascii="Times New Roman" w:eastAsia="Times New Roman" w:hAnsi="Times New Roman" w:cs="Times New Roman"/>
      <w:noProof w:val="0"/>
      <w:spacing w:val="-3"/>
      <w:sz w:val="20"/>
      <w:szCs w:val="20"/>
      <w:lang w:val="es-ES_tradnl"/>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rsid w:val="00E94390"/>
    <w:rPr>
      <w:rFonts w:ascii="Times New Roman" w:eastAsia="Times New Roman" w:hAnsi="Times New Roman" w:cs="Times New Roman"/>
      <w:spacing w:val="-3"/>
      <w:sz w:val="20"/>
      <w:szCs w:val="20"/>
      <w:lang w:val="es-ES_tradnl"/>
    </w:rPr>
  </w:style>
  <w:style w:type="character" w:styleId="Hyperlink">
    <w:name w:val="Hyperlink"/>
    <w:basedOn w:val="DefaultParagraphFont"/>
    <w:uiPriority w:val="99"/>
    <w:qFormat/>
    <w:rsid w:val="00E94390"/>
    <w:rPr>
      <w:color w:val="0000FF"/>
      <w:u w:val="singl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
    <w:basedOn w:val="DefaultParagraphFont"/>
    <w:uiPriority w:val="99"/>
    <w:qFormat/>
    <w:rsid w:val="00E94390"/>
    <w:rPr>
      <w:vertAlign w:val="superscript"/>
    </w:rPr>
  </w:style>
  <w:style w:type="paragraph" w:styleId="CommentText">
    <w:name w:val="annotation text"/>
    <w:basedOn w:val="Normal"/>
    <w:link w:val="CommentTextChar"/>
    <w:uiPriority w:val="99"/>
    <w:unhideWhenUsed/>
    <w:qFormat/>
    <w:rsid w:val="00E94390"/>
    <w:pPr>
      <w:spacing w:after="0" w:line="240" w:lineRule="auto"/>
    </w:pPr>
    <w:rPr>
      <w:rFonts w:ascii="Times New Roman" w:eastAsia="Times New Roman" w:hAnsi="Times New Roman" w:cs="Times New Roman"/>
      <w:noProof w:val="0"/>
      <w:sz w:val="24"/>
      <w:szCs w:val="24"/>
      <w:lang w:val="es-CO"/>
    </w:rPr>
  </w:style>
  <w:style w:type="character" w:customStyle="1" w:styleId="CommentTextChar">
    <w:name w:val="Comment Text Char"/>
    <w:basedOn w:val="DefaultParagraphFont"/>
    <w:link w:val="CommentText"/>
    <w:uiPriority w:val="99"/>
    <w:rsid w:val="00E94390"/>
    <w:rPr>
      <w:rFonts w:ascii="Times New Roman" w:eastAsia="Times New Roman" w:hAnsi="Times New Roman" w:cs="Times New Roman"/>
      <w:sz w:val="24"/>
      <w:szCs w:val="24"/>
      <w:lang w:val="es-CO"/>
    </w:rPr>
  </w:style>
  <w:style w:type="paragraph" w:styleId="ListParagraph">
    <w:name w:val="List Paragraph"/>
    <w:basedOn w:val="Normal"/>
    <w:link w:val="ListParagraphChar"/>
    <w:uiPriority w:val="34"/>
    <w:qFormat/>
    <w:rsid w:val="00E94390"/>
    <w:pPr>
      <w:spacing w:after="0" w:line="240" w:lineRule="auto"/>
      <w:ind w:left="720"/>
      <w:contextualSpacing/>
    </w:pPr>
    <w:rPr>
      <w:rFonts w:ascii="Times New Roman" w:eastAsia="Times New Roman" w:hAnsi="Times New Roman" w:cs="Times New Roman"/>
      <w:noProof w:val="0"/>
      <w:sz w:val="24"/>
      <w:szCs w:val="20"/>
      <w:lang w:val="es-ES_tradnl"/>
    </w:rPr>
  </w:style>
  <w:style w:type="character" w:customStyle="1" w:styleId="ListParagraphChar">
    <w:name w:val="List Paragraph Char"/>
    <w:basedOn w:val="DefaultParagraphFont"/>
    <w:link w:val="ListParagraph"/>
    <w:uiPriority w:val="34"/>
    <w:locked/>
    <w:rsid w:val="00E94390"/>
    <w:rPr>
      <w:rFonts w:ascii="Times New Roman" w:eastAsia="Times New Roman" w:hAnsi="Times New Roman" w:cs="Times New Roman"/>
      <w:sz w:val="24"/>
      <w:szCs w:val="20"/>
      <w:lang w:val="es-ES_tradnl"/>
    </w:rPr>
  </w:style>
  <w:style w:type="character" w:customStyle="1" w:styleId="Heading1Char">
    <w:name w:val="Heading 1 Char"/>
    <w:basedOn w:val="DefaultParagraphFont"/>
    <w:link w:val="Heading1"/>
    <w:uiPriority w:val="9"/>
    <w:rsid w:val="004B28DA"/>
    <w:rPr>
      <w:rFonts w:ascii="Times New Roman" w:eastAsia="Times New Roman" w:hAnsi="Times New Roman" w:cs="Times New Roman"/>
      <w:b/>
      <w:bCs/>
      <w:kern w:val="36"/>
      <w:sz w:val="48"/>
      <w:szCs w:val="48"/>
      <w:lang w:eastAsia="pt-BR"/>
    </w:rPr>
  </w:style>
  <w:style w:type="character" w:customStyle="1" w:styleId="Heading2Char">
    <w:name w:val="Heading 2 Char"/>
    <w:basedOn w:val="DefaultParagraphFont"/>
    <w:link w:val="Heading2"/>
    <w:uiPriority w:val="9"/>
    <w:rsid w:val="004B28DA"/>
    <w:rPr>
      <w:rFonts w:ascii="Times New Roman" w:eastAsia="Times New Roman" w:hAnsi="Times New Roman" w:cs="Times New Roman"/>
      <w:b/>
      <w:bCs/>
      <w:sz w:val="36"/>
      <w:szCs w:val="36"/>
      <w:lang w:eastAsia="pt-BR"/>
    </w:rPr>
  </w:style>
  <w:style w:type="character" w:customStyle="1" w:styleId="Heading3Char">
    <w:name w:val="Heading 3 Char"/>
    <w:basedOn w:val="DefaultParagraphFont"/>
    <w:link w:val="Heading3"/>
    <w:uiPriority w:val="9"/>
    <w:rsid w:val="004B28DA"/>
    <w:rPr>
      <w:rFonts w:ascii="Times New Roman" w:eastAsia="Times New Roman" w:hAnsi="Times New Roman" w:cs="Times New Roman"/>
      <w:b/>
      <w:bCs/>
      <w:sz w:val="27"/>
      <w:szCs w:val="27"/>
      <w:lang w:eastAsia="pt-BR"/>
    </w:rPr>
  </w:style>
  <w:style w:type="character" w:styleId="UnresolvedMention">
    <w:name w:val="Unresolved Mention"/>
    <w:basedOn w:val="DefaultParagraphFont"/>
    <w:uiPriority w:val="99"/>
    <w:semiHidden/>
    <w:unhideWhenUsed/>
    <w:rsid w:val="00880C22"/>
    <w:rPr>
      <w:color w:val="605E5C"/>
      <w:shd w:val="clear" w:color="auto" w:fill="E1DFDD"/>
    </w:rPr>
  </w:style>
  <w:style w:type="paragraph" w:styleId="Header">
    <w:name w:val="header"/>
    <w:basedOn w:val="Normal"/>
    <w:link w:val="HeaderChar"/>
    <w:uiPriority w:val="99"/>
    <w:unhideWhenUsed/>
    <w:rsid w:val="00C04D7C"/>
    <w:pPr>
      <w:tabs>
        <w:tab w:val="center" w:pos="4252"/>
        <w:tab w:val="right" w:pos="8504"/>
      </w:tabs>
      <w:spacing w:after="0" w:line="240" w:lineRule="auto"/>
    </w:pPr>
  </w:style>
  <w:style w:type="character" w:customStyle="1" w:styleId="HeaderChar">
    <w:name w:val="Header Char"/>
    <w:basedOn w:val="DefaultParagraphFont"/>
    <w:link w:val="Header"/>
    <w:uiPriority w:val="99"/>
    <w:rsid w:val="00C04D7C"/>
    <w:rPr>
      <w:noProof/>
      <w:lang w:val="en-US"/>
    </w:rPr>
  </w:style>
  <w:style w:type="paragraph" w:styleId="Footer">
    <w:name w:val="footer"/>
    <w:basedOn w:val="Normal"/>
    <w:link w:val="FooterChar"/>
    <w:uiPriority w:val="99"/>
    <w:unhideWhenUsed/>
    <w:rsid w:val="00C04D7C"/>
    <w:pPr>
      <w:tabs>
        <w:tab w:val="center" w:pos="4252"/>
        <w:tab w:val="right" w:pos="8504"/>
      </w:tabs>
      <w:spacing w:after="0" w:line="240" w:lineRule="auto"/>
    </w:pPr>
  </w:style>
  <w:style w:type="character" w:customStyle="1" w:styleId="FooterChar">
    <w:name w:val="Footer Char"/>
    <w:basedOn w:val="DefaultParagraphFont"/>
    <w:link w:val="Footer"/>
    <w:uiPriority w:val="99"/>
    <w:rsid w:val="00C04D7C"/>
    <w:rPr>
      <w:noProof/>
      <w:lang w:val="en-US"/>
    </w:rPr>
  </w:style>
  <w:style w:type="character" w:customStyle="1" w:styleId="gmail-cls-response">
    <w:name w:val="gmail-cls-response"/>
    <w:basedOn w:val="DefaultParagraphFont"/>
    <w:rsid w:val="006E3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262654">
      <w:bodyDiv w:val="1"/>
      <w:marLeft w:val="0"/>
      <w:marRight w:val="0"/>
      <w:marTop w:val="0"/>
      <w:marBottom w:val="0"/>
      <w:divBdr>
        <w:top w:val="none" w:sz="0" w:space="0" w:color="auto"/>
        <w:left w:val="none" w:sz="0" w:space="0" w:color="auto"/>
        <w:bottom w:val="none" w:sz="0" w:space="0" w:color="auto"/>
        <w:right w:val="none" w:sz="0" w:space="0" w:color="auto"/>
      </w:divBdr>
    </w:div>
    <w:div w:id="708797465">
      <w:bodyDiv w:val="1"/>
      <w:marLeft w:val="0"/>
      <w:marRight w:val="0"/>
      <w:marTop w:val="0"/>
      <w:marBottom w:val="0"/>
      <w:divBdr>
        <w:top w:val="none" w:sz="0" w:space="0" w:color="auto"/>
        <w:left w:val="none" w:sz="0" w:space="0" w:color="auto"/>
        <w:bottom w:val="none" w:sz="0" w:space="0" w:color="auto"/>
        <w:right w:val="none" w:sz="0" w:space="0" w:color="auto"/>
      </w:divBdr>
    </w:div>
    <w:div w:id="735981781">
      <w:bodyDiv w:val="1"/>
      <w:marLeft w:val="0"/>
      <w:marRight w:val="0"/>
      <w:marTop w:val="0"/>
      <w:marBottom w:val="0"/>
      <w:divBdr>
        <w:top w:val="none" w:sz="0" w:space="0" w:color="auto"/>
        <w:left w:val="none" w:sz="0" w:space="0" w:color="auto"/>
        <w:bottom w:val="none" w:sz="0" w:space="0" w:color="auto"/>
        <w:right w:val="none" w:sz="0" w:space="0" w:color="auto"/>
      </w:divBdr>
      <w:divsChild>
        <w:div w:id="1254391748">
          <w:marLeft w:val="0"/>
          <w:marRight w:val="0"/>
          <w:marTop w:val="90"/>
          <w:marBottom w:val="0"/>
          <w:divBdr>
            <w:top w:val="none" w:sz="0" w:space="0" w:color="auto"/>
            <w:left w:val="none" w:sz="0" w:space="0" w:color="auto"/>
            <w:bottom w:val="none" w:sz="0" w:space="0" w:color="auto"/>
            <w:right w:val="none" w:sz="0" w:space="0" w:color="auto"/>
          </w:divBdr>
          <w:divsChild>
            <w:div w:id="196696045">
              <w:marLeft w:val="0"/>
              <w:marRight w:val="0"/>
              <w:marTop w:val="0"/>
              <w:marBottom w:val="420"/>
              <w:divBdr>
                <w:top w:val="none" w:sz="0" w:space="0" w:color="auto"/>
                <w:left w:val="none" w:sz="0" w:space="0" w:color="auto"/>
                <w:bottom w:val="none" w:sz="0" w:space="0" w:color="auto"/>
                <w:right w:val="none" w:sz="0" w:space="0" w:color="auto"/>
              </w:divBdr>
              <w:divsChild>
                <w:div w:id="1439063150">
                  <w:marLeft w:val="0"/>
                  <w:marRight w:val="0"/>
                  <w:marTop w:val="0"/>
                  <w:marBottom w:val="0"/>
                  <w:divBdr>
                    <w:top w:val="none" w:sz="0" w:space="0" w:color="auto"/>
                    <w:left w:val="none" w:sz="0" w:space="0" w:color="auto"/>
                    <w:bottom w:val="none" w:sz="0" w:space="0" w:color="auto"/>
                    <w:right w:val="none" w:sz="0" w:space="0" w:color="auto"/>
                  </w:divBdr>
                  <w:divsChild>
                    <w:div w:id="1386217971">
                      <w:marLeft w:val="0"/>
                      <w:marRight w:val="0"/>
                      <w:marTop w:val="0"/>
                      <w:marBottom w:val="0"/>
                      <w:divBdr>
                        <w:top w:val="none" w:sz="0" w:space="0" w:color="auto"/>
                        <w:left w:val="none" w:sz="0" w:space="0" w:color="auto"/>
                        <w:bottom w:val="none" w:sz="0" w:space="0" w:color="auto"/>
                        <w:right w:val="none" w:sz="0" w:space="0" w:color="auto"/>
                      </w:divBdr>
                      <w:divsChild>
                        <w:div w:id="150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715631">
      <w:bodyDiv w:val="1"/>
      <w:marLeft w:val="0"/>
      <w:marRight w:val="0"/>
      <w:marTop w:val="0"/>
      <w:marBottom w:val="0"/>
      <w:divBdr>
        <w:top w:val="none" w:sz="0" w:space="0" w:color="auto"/>
        <w:left w:val="none" w:sz="0" w:space="0" w:color="auto"/>
        <w:bottom w:val="none" w:sz="0" w:space="0" w:color="auto"/>
        <w:right w:val="none" w:sz="0" w:space="0" w:color="auto"/>
      </w:divBdr>
    </w:div>
    <w:div w:id="1231038803">
      <w:bodyDiv w:val="1"/>
      <w:marLeft w:val="0"/>
      <w:marRight w:val="0"/>
      <w:marTop w:val="0"/>
      <w:marBottom w:val="0"/>
      <w:divBdr>
        <w:top w:val="none" w:sz="0" w:space="0" w:color="auto"/>
        <w:left w:val="none" w:sz="0" w:space="0" w:color="auto"/>
        <w:bottom w:val="none" w:sz="0" w:space="0" w:color="auto"/>
        <w:right w:val="none" w:sz="0" w:space="0" w:color="auto"/>
      </w:divBdr>
    </w:div>
    <w:div w:id="190266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s://www.ipea.gov.br/portal/images/stories/PDFs/relatorio_institucional/190605_atlas_da_violencia_2019.pdf" TargetMode="External"/><Relationship Id="rId26" Type="http://schemas.openxmlformats.org/officeDocument/2006/relationships/hyperlink" Target="http://idbdocs.iadb.org/wsdocs/getDocument.aspx?DOCNUM=EZSHARE-1952643763-24" TargetMode="External"/><Relationship Id="rId39" Type="http://schemas.openxmlformats.org/officeDocument/2006/relationships/theme" Target="theme/theme1.xml"/><Relationship Id="rId21" Type="http://schemas.openxmlformats.org/officeDocument/2006/relationships/hyperlink" Target="http://www.in.gov.br/materia/-/asset_publisher/Kujrw0TZC2Mb/content/id/39117050/do1-2018-08-31-decreto-n-9-489-de-30-de-agosto-de-2018-39116691" TargetMode="External"/><Relationship Id="rId34" Type="http://schemas.openxmlformats.org/officeDocument/2006/relationships/hyperlink" Target="http://www.dipres.cl/597/articles-189326_informe_final.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ipea.gov.br/portal/images/stories/PDFs/relatoriopesquisa/150325_relatorio_aplicacao_penas.pdf" TargetMode="External"/><Relationship Id="rId25" Type="http://schemas.openxmlformats.org/officeDocument/2006/relationships/hyperlink" Target="https://planejamento.es.gov.br/Media/sep/Planejamento%20Estrat%C3%A9gico/Planejamento%20Estrat%C3%A9gico%202019-2022/PLANEJAMENTO%20ESTRAT%C3%89GICO%20GOVERNO%20ES%202019-2022.pdf" TargetMode="External"/><Relationship Id="rId33" Type="http://schemas.openxmlformats.org/officeDocument/2006/relationships/hyperlink" Target="https://www.bbc.com/mundo/noticias-america-latina-5192222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epen.gov.br/DEPEN/covid-19-acoes-contra-a-pandemia" TargetMode="External"/><Relationship Id="rId20" Type="http://schemas.openxmlformats.org/officeDocument/2006/relationships/hyperlink" Target="http://www.planalto.gov.br/ccivil_03/_Ato2015-2018/2018/Lei/L13675.htm" TargetMode="External"/><Relationship Id="rId29" Type="http://schemas.openxmlformats.org/officeDocument/2006/relationships/hyperlink" Target="http://depen.gov.br/DEPEN/depen/sisdepen/infopen/relatorios-analiticos/br/br" TargetMode="External"/><Relationship Id="rId1" Type="http://schemas.openxmlformats.org/officeDocument/2006/relationships/customXml" Target="../customXml/item1.xml"/><Relationship Id="rId37" Type="http://schemas.openxmlformats.org/officeDocument/2006/relationships/footer" Target="footer1.xml"/><Relationship Id="rId11" Type="http://schemas.openxmlformats.org/officeDocument/2006/relationships/webSettings" Target="webSettings.xml"/><Relationship Id="rId24" Type="http://schemas.openxmlformats.org/officeDocument/2006/relationships/hyperlink" Target="https://www.prisonstudies.org/" TargetMode="External"/><Relationship Id="rId32" Type="http://schemas.openxmlformats.org/officeDocument/2006/relationships/hyperlink" Target="https://sesp.es.gov.br/plano-da-seguranca-publica" TargetMode="External"/><Relationship Id="rId5" Type="http://schemas.openxmlformats.org/officeDocument/2006/relationships/customXml" Target="../customXml/item5.xml"/><Relationship Id="rId15" Type="http://schemas.openxmlformats.org/officeDocument/2006/relationships/hyperlink" Target="https://www.unodc.org/documents/data-and-analysis/gsh/Booklet2.pdf" TargetMode="External"/><Relationship Id="rId23" Type="http://schemas.openxmlformats.org/officeDocument/2006/relationships/hyperlink" Target="http://www.ijsn.es.gov.br/" TargetMode="External"/><Relationship Id="rId28" Type="http://schemas.openxmlformats.org/officeDocument/2006/relationships/hyperlink" Target="https://nam02.safelinks.protection.outlook.com/?url=https%3A%2F%2Fdoi.org%2F10.1007%2Fs11292-011-9139-3&amp;data=01%7C01%7Crodrigose%40iadb.org%7Cb59f8ad54981462dc71e08d8245cf0c2%7C9dfb1a055f1d449a896062abcb479e7d%7C0&amp;sdata=2v88%2FCh77lFMqc9idng7D%2BtiVEiGHz5r4vle9nx8%2FLk%3D&amp;reserved=0" TargetMode="External"/><Relationship Id="rId36"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s://www.bbc.com/mundo/noticias-america-latina-51922229" TargetMode="External"/><Relationship Id="rId31" Type="http://schemas.openxmlformats.org/officeDocument/2006/relationships/hyperlink" Target="https://sesp.es.gov.br/plano-da-seguranca-publica"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forumseguranca.org.br/wp-content/uploads/2019/09/Anuario-2019-FINAL-v3.pdf" TargetMode="External"/><Relationship Id="rId22" Type="http://schemas.openxmlformats.org/officeDocument/2006/relationships/hyperlink" Target="https://www.justica.gov.br/sua-seguranca/seguranca-publica/plano-e-politica-nacional-de-seguranca-publica-e-defesa-social.pdf" TargetMode="External"/><Relationship Id="rId27" Type="http://schemas.openxmlformats.org/officeDocument/2006/relationships/hyperlink" Target="https://nam02.safelinks.protection.outlook.com/?url=https%3A%2F%2Fdoi.org%2F10.1177%2F0011128711421653&amp;data=01%7C01%7Crodrigose%40iadb.org%7Cb59f8ad54981462dc71e08d8245cf0c2%7C9dfb1a055f1d449a896062abcb479e7d%7C0&amp;sdata=UFA4b%2BwWEAudfzFu%2BDCO5so%2FlFbJ0U09lOp1a2flwGQ%3D&amp;reserved=0" TargetMode="External"/><Relationship Id="rId30" Type="http://schemas.openxmlformats.org/officeDocument/2006/relationships/hyperlink" Target="https://sejus.es.gov.br/Media/sejus/Legisla%C3%A7%C3%A3o/Lei%20Complementar%20n%20920.pdf" TargetMode="External"/><Relationship Id="rId35" Type="http://schemas.openxmlformats.org/officeDocument/2006/relationships/hyperlink" Target="http://www.normaslegais.com.br/legislacao/lei-13709-2018.htm" TargetMode="External"/><Relationship Id="rId8" Type="http://schemas.openxmlformats.org/officeDocument/2006/relationships/numbering" Target="numbering.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F7B5B973A77C459360DA580E470BD3" ma:contentTypeVersion="5681" ma:contentTypeDescription="A content type to manage public (operations) IDB documents" ma:contentTypeScope="" ma:versionID="02461f9006706e09192cae56fe7b361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EZSHARE-1952643763-41</_dlc_DocId>
    <Document_x0020_Author xmlns="cdc7663a-08f0-4737-9e8c-148ce897a09c">Rojas Gonzalez Sonia Amalia</Document_x0020_Author>
    <TaxCatchAll xmlns="cdc7663a-08f0-4737-9e8c-148ce897a09c">
      <Value>33</Value>
      <Value>30</Value>
      <Value>52</Value>
      <Value>51</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BR-L1545</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https://idbg.sharepoint.com/teams/EZ-BR-LON/BR-L1545/_layouts/15/DocIdRedir.aspx?ID=EZSHARE-1952643763-41</Url>
      <Description>EZSHARE-1952643763-41</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CD6320E-F19F-417D-9DD5-6E7A926B19CD}"/>
</file>

<file path=customXml/itemProps2.xml><?xml version="1.0" encoding="utf-8"?>
<ds:datastoreItem xmlns:ds="http://schemas.openxmlformats.org/officeDocument/2006/customXml" ds:itemID="{CB8C38BD-677F-44A6-9F17-2CCD9D0782CB}"/>
</file>

<file path=customXml/itemProps3.xml><?xml version="1.0" encoding="utf-8"?>
<ds:datastoreItem xmlns:ds="http://schemas.openxmlformats.org/officeDocument/2006/customXml" ds:itemID="{9F57EB1D-D129-431F-8BA7-43CCDEAAEB3C}">
  <ds:schemaRefs>
    <ds:schemaRef ds:uri="http://schemas.openxmlformats.org/officeDocument/2006/bibliography"/>
  </ds:schemaRefs>
</ds:datastoreItem>
</file>

<file path=customXml/itemProps4.xml><?xml version="1.0" encoding="utf-8"?>
<ds:datastoreItem xmlns:ds="http://schemas.openxmlformats.org/officeDocument/2006/customXml" ds:itemID="{F77F02BB-182F-438B-899E-8600711C28C8}">
  <ds:schemaRefs>
    <ds:schemaRef ds:uri="http://schemas.microsoft.com/sharepoint/v3/contenttype/forms"/>
  </ds:schemaRefs>
</ds:datastoreItem>
</file>

<file path=customXml/itemProps5.xml><?xml version="1.0" encoding="utf-8"?>
<ds:datastoreItem xmlns:ds="http://schemas.openxmlformats.org/officeDocument/2006/customXml" ds:itemID="{8E817D3D-C3FA-41E7-A8B8-6548EA82CED5}">
  <ds:schemaRefs>
    <ds:schemaRef ds:uri="http://schemas.microsoft.com/sharepoint/events"/>
  </ds:schemaRefs>
</ds:datastoreItem>
</file>

<file path=customXml/itemProps6.xml><?xml version="1.0" encoding="utf-8"?>
<ds:datastoreItem xmlns:ds="http://schemas.openxmlformats.org/officeDocument/2006/customXml" ds:itemID="{60FC0DFC-BE15-4D15-8793-58FC866A5A09}">
  <ds:schemaRefs>
    <ds:schemaRef ds:uri="Microsoft.SharePoint.Taxonomy.ContentTypeSync"/>
  </ds:schemaRefs>
</ds:datastoreItem>
</file>

<file path=customXml/itemProps7.xml><?xml version="1.0" encoding="utf-8"?>
<ds:datastoreItem xmlns:ds="http://schemas.openxmlformats.org/officeDocument/2006/customXml" ds:itemID="{DF401C26-E084-4AB9-A240-1821BA0C616A}">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1739</Words>
  <Characters>9914</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machado</dc:creator>
  <cp:keywords/>
  <dc:description/>
  <cp:lastModifiedBy>Rojas Gonzalez, Sonia Amalia</cp:lastModifiedBy>
  <cp:revision>4</cp:revision>
  <cp:lastPrinted>2020-07-20T15:01:00Z</cp:lastPrinted>
  <dcterms:created xsi:type="dcterms:W3CDTF">2020-10-16T00:23:00Z</dcterms:created>
  <dcterms:modified xsi:type="dcterms:W3CDTF">2020-10-27T19:04:00Z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6" name="TaxKeywordTaxHTField">
    <vt:lpwstr/>
  </property>
  <property fmtid="{D5CDD505-2E9C-101B-9397-08002B2CF9AE}" pid="8" name="Sub-Sector">
    <vt:lpwstr>52;#IS-SEC|954fe912-dcd8-47cc-a622-637d228b7304</vt:lpwstr>
  </property>
  <property fmtid="{D5CDD505-2E9C-101B-9397-08002B2CF9AE}" pid="9" name="Country">
    <vt:lpwstr>30;#BR|7deb27ec-6837-4974-9aa8-6cfbac841ef8</vt:lpwstr>
  </property>
  <property fmtid="{D5CDD505-2E9C-101B-9397-08002B2CF9AE}" pid="10" name="_dlc_DocIdItemGuid">
    <vt:lpwstr>e09659f5-c1d0-4033-96b3-1a70940c12eb</vt:lpwstr>
  </property>
  <property fmtid="{D5CDD505-2E9C-101B-9397-08002B2CF9AE}" pid="11" name="Fund IDB">
    <vt:lpwstr/>
  </property>
  <property fmtid="{D5CDD505-2E9C-101B-9397-08002B2CF9AE}" pid="12" name="Fund_x0020_IDB">
    <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ector_x0020_IDB">
    <vt:lpwstr/>
  </property>
  <property fmtid="{D5CDD505-2E9C-101B-9397-08002B2CF9AE}" pid="17" name="ContentTypeId">
    <vt:lpwstr>0x0101001A458A224826124E8B45B1D613300CFC0048F7B5B973A77C459360DA580E470BD3</vt:lpwstr>
  </property>
  <property fmtid="{D5CDD505-2E9C-101B-9397-08002B2CF9AE}" pid="18" name="Series Operations IDB">
    <vt:lpwstr/>
  </property>
</Properties>
</file>