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1E4AB" w14:textId="77777777" w:rsidR="00232DCD" w:rsidRPr="00017101" w:rsidRDefault="00232DCD" w:rsidP="00232DCD">
      <w:pPr>
        <w:jc w:val="center"/>
        <w:rPr>
          <w:rFonts w:ascii="Arial" w:hAnsi="Arial" w:cs="Arial"/>
          <w:sz w:val="22"/>
          <w:szCs w:val="22"/>
        </w:rPr>
      </w:pPr>
    </w:p>
    <w:p w14:paraId="364E4CFD" w14:textId="77777777" w:rsidR="00232DCD" w:rsidRPr="00017101" w:rsidRDefault="00232DCD" w:rsidP="00232DCD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017101">
        <w:rPr>
          <w:rFonts w:ascii="Arial" w:hAnsi="Arial" w:cs="Arial"/>
          <w:b/>
          <w:smallCaps/>
          <w:sz w:val="22"/>
          <w:szCs w:val="22"/>
        </w:rPr>
        <w:t>Document</w:t>
      </w:r>
      <w:r w:rsidR="00C21376" w:rsidRPr="00017101">
        <w:rPr>
          <w:rFonts w:ascii="Arial" w:hAnsi="Arial" w:cs="Arial"/>
          <w:b/>
          <w:smallCaps/>
          <w:sz w:val="22"/>
          <w:szCs w:val="22"/>
        </w:rPr>
        <w:t>o</w:t>
      </w:r>
      <w:r w:rsidRPr="00017101">
        <w:rPr>
          <w:rFonts w:ascii="Arial" w:hAnsi="Arial" w:cs="Arial"/>
          <w:b/>
          <w:smallCaps/>
          <w:sz w:val="22"/>
          <w:szCs w:val="22"/>
        </w:rPr>
        <w:t xml:space="preserve"> </w:t>
      </w:r>
      <w:r w:rsidR="00C21376" w:rsidRPr="00017101">
        <w:rPr>
          <w:rFonts w:ascii="Arial" w:hAnsi="Arial" w:cs="Arial"/>
          <w:b/>
          <w:smallCaps/>
          <w:sz w:val="22"/>
          <w:szCs w:val="22"/>
        </w:rPr>
        <w:t xml:space="preserve">del Banco Interamericano de </w:t>
      </w:r>
      <w:r w:rsidRPr="00017101">
        <w:rPr>
          <w:rFonts w:ascii="Arial" w:hAnsi="Arial" w:cs="Arial"/>
          <w:b/>
          <w:smallCaps/>
          <w:sz w:val="22"/>
          <w:szCs w:val="22"/>
        </w:rPr>
        <w:t>De</w:t>
      </w:r>
      <w:r w:rsidR="00C21376" w:rsidRPr="00017101">
        <w:rPr>
          <w:rFonts w:ascii="Arial" w:hAnsi="Arial" w:cs="Arial"/>
          <w:b/>
          <w:smallCaps/>
          <w:sz w:val="22"/>
          <w:szCs w:val="22"/>
        </w:rPr>
        <w:t>sarrollo</w:t>
      </w:r>
    </w:p>
    <w:p w14:paraId="74EC49B8" w14:textId="77777777" w:rsidR="00232DCD" w:rsidRPr="00017101" w:rsidRDefault="00232DCD" w:rsidP="00232DCD">
      <w:pPr>
        <w:rPr>
          <w:rFonts w:ascii="Arial" w:hAnsi="Arial" w:cs="Arial"/>
          <w:smallCaps/>
          <w:sz w:val="22"/>
          <w:szCs w:val="22"/>
        </w:rPr>
      </w:pPr>
    </w:p>
    <w:p w14:paraId="27D50072" w14:textId="77777777" w:rsidR="00232DCD" w:rsidRPr="00017101" w:rsidRDefault="00232DCD" w:rsidP="00232DCD">
      <w:pPr>
        <w:rPr>
          <w:rFonts w:ascii="Arial" w:hAnsi="Arial" w:cs="Arial"/>
          <w:smallCaps/>
          <w:sz w:val="22"/>
          <w:szCs w:val="22"/>
        </w:rPr>
      </w:pPr>
    </w:p>
    <w:p w14:paraId="317EDEC5" w14:textId="77777777" w:rsidR="00232DCD" w:rsidRPr="00017101" w:rsidRDefault="00232DCD" w:rsidP="00232DCD">
      <w:pPr>
        <w:rPr>
          <w:rFonts w:ascii="Arial" w:hAnsi="Arial" w:cs="Arial"/>
          <w:smallCaps/>
          <w:sz w:val="22"/>
          <w:szCs w:val="22"/>
        </w:rPr>
      </w:pPr>
    </w:p>
    <w:p w14:paraId="6B34FEBC" w14:textId="77777777" w:rsidR="00232DCD" w:rsidRPr="00017101" w:rsidRDefault="00232DCD" w:rsidP="00232DCD">
      <w:pPr>
        <w:rPr>
          <w:rFonts w:ascii="Arial" w:hAnsi="Arial" w:cs="Arial"/>
          <w:smallCaps/>
          <w:sz w:val="22"/>
          <w:szCs w:val="22"/>
        </w:rPr>
      </w:pPr>
    </w:p>
    <w:p w14:paraId="6B1D63F6" w14:textId="77777777" w:rsidR="00232DCD" w:rsidRPr="00017101" w:rsidRDefault="001C6E58" w:rsidP="00232DCD">
      <w:pPr>
        <w:jc w:val="center"/>
        <w:rPr>
          <w:rFonts w:ascii="Arial" w:hAnsi="Arial" w:cs="Arial"/>
          <w:smallCaps/>
          <w:sz w:val="22"/>
          <w:szCs w:val="22"/>
        </w:rPr>
      </w:pPr>
      <w:r w:rsidRPr="00017101">
        <w:rPr>
          <w:rFonts w:ascii="Arial" w:hAnsi="Arial" w:cs="Arial"/>
          <w:smallCaps/>
          <w:noProof/>
          <w:sz w:val="22"/>
          <w:szCs w:val="22"/>
          <w:lang w:val="en-US"/>
        </w:rPr>
        <w:drawing>
          <wp:inline distT="0" distB="0" distL="0" distR="0" wp14:anchorId="0DCFF5F6" wp14:editId="7E1B9C2E">
            <wp:extent cx="2963057" cy="1620595"/>
            <wp:effectExtent l="0" t="0" r="0" b="0"/>
            <wp:docPr id="2" name="Picture 2" descr="C:\Users\NATASHAW\AppData\Local\Microsoft\Windows\Temporary Internet Files\Content.Outlook\Y94DSEE4\bid_espanâol_LR_72dpi_RGB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SHAW\AppData\Local\Microsoft\Windows\Temporary Internet Files\Content.Outlook\Y94DSEE4\bid_espanâol_LR_72dpi_RGB (002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057" cy="16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0C356" w14:textId="77777777" w:rsidR="00232DCD" w:rsidRPr="00017101" w:rsidRDefault="00232DCD" w:rsidP="00232DCD">
      <w:pPr>
        <w:rPr>
          <w:rFonts w:ascii="Arial" w:hAnsi="Arial" w:cs="Arial"/>
          <w:smallCaps/>
          <w:sz w:val="22"/>
          <w:szCs w:val="22"/>
        </w:rPr>
      </w:pPr>
    </w:p>
    <w:p w14:paraId="09A29489" w14:textId="77777777" w:rsidR="00232DCD" w:rsidRPr="00017101" w:rsidRDefault="00232DCD" w:rsidP="00232DCD">
      <w:pPr>
        <w:rPr>
          <w:rFonts w:ascii="Arial" w:hAnsi="Arial" w:cs="Arial"/>
          <w:smallCaps/>
          <w:sz w:val="22"/>
          <w:szCs w:val="22"/>
        </w:rPr>
      </w:pPr>
    </w:p>
    <w:p w14:paraId="0BFB3309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2E7DEE">
        <w:rPr>
          <w:rFonts w:ascii="Arial" w:hAnsi="Arial" w:cs="Arial"/>
          <w:b/>
          <w:smallCaps/>
          <w:sz w:val="22"/>
          <w:szCs w:val="22"/>
        </w:rPr>
        <w:t>México</w:t>
      </w:r>
    </w:p>
    <w:p w14:paraId="3EE1940C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6EF9578A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6EA03866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3A09738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D6040E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37665638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6C06609B" w14:textId="3667754B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2E7DEE">
        <w:rPr>
          <w:rFonts w:ascii="Arial" w:hAnsi="Arial" w:cs="Arial"/>
          <w:b/>
          <w:smallCaps/>
          <w:sz w:val="22"/>
          <w:szCs w:val="22"/>
        </w:rPr>
        <w:t xml:space="preserve">Línea de Crédito Condicional para Proyectos de Inversión </w:t>
      </w:r>
      <w:bookmarkStart w:id="0" w:name="_Hlk519277282"/>
      <w:r w:rsidRPr="002E7DEE">
        <w:rPr>
          <w:rFonts w:ascii="Arial" w:hAnsi="Arial" w:cs="Arial"/>
          <w:b/>
          <w:smallCaps/>
          <w:sz w:val="22"/>
          <w:szCs w:val="22"/>
        </w:rPr>
        <w:t xml:space="preserve">(CCLIP) del Programa para el Financiamiento de la Infraestructura Productiva y la </w:t>
      </w:r>
      <w:r w:rsidR="00196718">
        <w:rPr>
          <w:rFonts w:ascii="Arial" w:hAnsi="Arial" w:cs="Arial"/>
          <w:b/>
          <w:smallCaps/>
          <w:sz w:val="22"/>
          <w:szCs w:val="22"/>
        </w:rPr>
        <w:t>Sostenibilidad</w:t>
      </w:r>
      <w:r w:rsidRPr="002E7DEE">
        <w:rPr>
          <w:rFonts w:ascii="Arial" w:hAnsi="Arial" w:cs="Arial"/>
          <w:b/>
          <w:smallCaps/>
          <w:sz w:val="22"/>
          <w:szCs w:val="22"/>
        </w:rPr>
        <w:t xml:space="preserve"> en México</w:t>
      </w:r>
      <w:bookmarkEnd w:id="0"/>
    </w:p>
    <w:p w14:paraId="4BB51856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2E7DEE">
        <w:rPr>
          <w:rFonts w:ascii="Arial" w:hAnsi="Arial" w:cs="Arial"/>
          <w:b/>
          <w:smallCaps/>
          <w:sz w:val="22"/>
          <w:szCs w:val="22"/>
        </w:rPr>
        <w:t>(ME-O0004)</w:t>
      </w:r>
    </w:p>
    <w:p w14:paraId="7D738929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461D5A4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6D1FA317" w14:textId="2EF6975C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71C0A283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2E7DEE">
        <w:rPr>
          <w:rFonts w:ascii="Arial" w:hAnsi="Arial" w:cs="Arial"/>
          <w:b/>
          <w:smallCaps/>
          <w:sz w:val="22"/>
          <w:szCs w:val="22"/>
        </w:rPr>
        <w:t>Primera Operación bajo la CCLIP de Financiamiento de la Red Compartida de Telecomunicaciones</w:t>
      </w:r>
    </w:p>
    <w:p w14:paraId="062770DB" w14:textId="77777777" w:rsidR="002E7DEE" w:rsidRPr="002E7DEE" w:rsidRDefault="002E7DEE" w:rsidP="002E7DEE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2E7DEE">
        <w:rPr>
          <w:rFonts w:ascii="Arial" w:hAnsi="Arial" w:cs="Arial"/>
          <w:b/>
          <w:smallCaps/>
          <w:sz w:val="22"/>
          <w:szCs w:val="22"/>
        </w:rPr>
        <w:t>(ME-L1284)</w:t>
      </w:r>
    </w:p>
    <w:p w14:paraId="79D6DBAA" w14:textId="77777777" w:rsidR="00232DCD" w:rsidRPr="00017101" w:rsidRDefault="00232DCD" w:rsidP="00232DCD">
      <w:pPr>
        <w:jc w:val="center"/>
        <w:rPr>
          <w:rFonts w:ascii="Arial" w:hAnsi="Arial" w:cs="Arial"/>
          <w:smallCaps/>
          <w:sz w:val="22"/>
          <w:szCs w:val="22"/>
        </w:rPr>
      </w:pPr>
    </w:p>
    <w:p w14:paraId="42B6006B" w14:textId="77777777" w:rsidR="00232DCD" w:rsidRPr="00017101" w:rsidRDefault="00232DCD" w:rsidP="00232DCD">
      <w:pPr>
        <w:jc w:val="center"/>
        <w:rPr>
          <w:rFonts w:ascii="Arial" w:hAnsi="Arial" w:cs="Arial"/>
          <w:smallCaps/>
          <w:sz w:val="22"/>
          <w:szCs w:val="22"/>
        </w:rPr>
      </w:pPr>
    </w:p>
    <w:p w14:paraId="5B3AE5DB" w14:textId="77777777" w:rsidR="00232DCD" w:rsidRPr="00017101" w:rsidRDefault="00794921" w:rsidP="00232DCD">
      <w:pPr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017101">
        <w:rPr>
          <w:rFonts w:ascii="Arial" w:hAnsi="Arial" w:cs="Arial"/>
          <w:b/>
          <w:bCs/>
          <w:caps/>
          <w:sz w:val="22"/>
          <w:szCs w:val="22"/>
        </w:rPr>
        <w:t>Informe de gestió</w:t>
      </w:r>
      <w:r w:rsidR="00C21376" w:rsidRPr="00017101">
        <w:rPr>
          <w:rFonts w:ascii="Arial" w:hAnsi="Arial" w:cs="Arial"/>
          <w:b/>
          <w:bCs/>
          <w:caps/>
          <w:sz w:val="22"/>
          <w:szCs w:val="22"/>
        </w:rPr>
        <w:t>n ambiental y social</w:t>
      </w:r>
    </w:p>
    <w:p w14:paraId="7D90EC5B" w14:textId="77777777" w:rsidR="00232DCD" w:rsidRPr="00017101" w:rsidRDefault="00232DCD" w:rsidP="00232DCD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017101">
        <w:rPr>
          <w:rFonts w:ascii="Arial" w:hAnsi="Arial" w:cs="Arial"/>
          <w:b/>
          <w:smallCaps/>
          <w:sz w:val="22"/>
          <w:szCs w:val="22"/>
        </w:rPr>
        <w:t>(</w:t>
      </w:r>
      <w:r w:rsidR="001C6E58" w:rsidRPr="00017101">
        <w:rPr>
          <w:rFonts w:ascii="Arial" w:hAnsi="Arial" w:cs="Arial"/>
          <w:b/>
          <w:smallCaps/>
          <w:sz w:val="22"/>
          <w:szCs w:val="22"/>
        </w:rPr>
        <w:t>IGAS</w:t>
      </w:r>
      <w:r w:rsidRPr="00017101">
        <w:rPr>
          <w:rFonts w:ascii="Arial" w:hAnsi="Arial" w:cs="Arial"/>
          <w:b/>
          <w:smallCaps/>
          <w:sz w:val="22"/>
          <w:szCs w:val="22"/>
        </w:rPr>
        <w:t>)</w:t>
      </w:r>
    </w:p>
    <w:p w14:paraId="3BC84B2E" w14:textId="77777777" w:rsidR="00D54D3A" w:rsidRPr="00017101" w:rsidRDefault="00EA1F90" w:rsidP="00D54D3A">
      <w:pPr>
        <w:jc w:val="center"/>
        <w:rPr>
          <w:rFonts w:ascii="Arial" w:hAnsi="Arial" w:cs="Arial"/>
          <w:smallCaps/>
          <w:sz w:val="22"/>
          <w:szCs w:val="22"/>
        </w:rPr>
      </w:pPr>
      <w:r w:rsidRPr="00017101">
        <w:rPr>
          <w:rFonts w:ascii="Arial" w:hAnsi="Arial" w:cs="Arial"/>
          <w:smallCaps/>
          <w:sz w:val="22"/>
          <w:szCs w:val="22"/>
        </w:rPr>
        <w:t>19</w:t>
      </w:r>
      <w:r w:rsidR="00D54D3A" w:rsidRPr="00017101">
        <w:rPr>
          <w:rFonts w:ascii="Arial" w:hAnsi="Arial" w:cs="Arial"/>
          <w:smallCaps/>
          <w:sz w:val="22"/>
          <w:szCs w:val="22"/>
        </w:rPr>
        <w:t xml:space="preserve"> de </w:t>
      </w:r>
      <w:r w:rsidR="0090701B" w:rsidRPr="00017101">
        <w:rPr>
          <w:rFonts w:ascii="Arial" w:hAnsi="Arial" w:cs="Arial"/>
          <w:smallCaps/>
          <w:sz w:val="22"/>
          <w:szCs w:val="22"/>
        </w:rPr>
        <w:t>mayo</w:t>
      </w:r>
      <w:r w:rsidR="00D54D3A" w:rsidRPr="00017101">
        <w:rPr>
          <w:rFonts w:ascii="Arial" w:hAnsi="Arial" w:cs="Arial"/>
          <w:smallCaps/>
          <w:sz w:val="22"/>
          <w:szCs w:val="22"/>
        </w:rPr>
        <w:t xml:space="preserve"> 201</w:t>
      </w:r>
      <w:r w:rsidRPr="00017101">
        <w:rPr>
          <w:rFonts w:ascii="Arial" w:hAnsi="Arial" w:cs="Arial"/>
          <w:smallCaps/>
          <w:sz w:val="22"/>
          <w:szCs w:val="22"/>
        </w:rPr>
        <w:t>8</w:t>
      </w:r>
    </w:p>
    <w:p w14:paraId="0DF901C0" w14:textId="77777777" w:rsidR="00232DCD" w:rsidRPr="00017101" w:rsidRDefault="00232DCD" w:rsidP="00232DCD">
      <w:pPr>
        <w:jc w:val="center"/>
        <w:rPr>
          <w:rFonts w:ascii="Arial" w:hAnsi="Arial" w:cs="Arial"/>
          <w:smallCaps/>
          <w:sz w:val="22"/>
          <w:szCs w:val="22"/>
        </w:rPr>
      </w:pPr>
    </w:p>
    <w:p w14:paraId="5BA738FE" w14:textId="77777777" w:rsidR="000251EA" w:rsidRPr="00017101" w:rsidRDefault="000251EA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3942537F" w14:textId="77777777" w:rsidR="0090701B" w:rsidRPr="00017101" w:rsidRDefault="0090701B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408A0634" w14:textId="77777777" w:rsidR="002D2B8D" w:rsidRPr="00017101" w:rsidRDefault="002D2B8D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0A1CD548" w14:textId="77777777" w:rsidR="002D2B8D" w:rsidRPr="00017101" w:rsidRDefault="002D2B8D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0F2EDD36" w14:textId="77777777" w:rsidR="002D2B8D" w:rsidRPr="00017101" w:rsidRDefault="002D2B8D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13E920FC" w14:textId="77777777" w:rsidR="002D2B8D" w:rsidRPr="00017101" w:rsidRDefault="002D2B8D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71A31825" w14:textId="7FF09682" w:rsidR="002D2B8D" w:rsidRDefault="002D2B8D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4BCAF442" w14:textId="77777777" w:rsidR="00A73DA6" w:rsidRPr="00017101" w:rsidRDefault="00A73DA6" w:rsidP="00232DCD">
      <w:pPr>
        <w:jc w:val="center"/>
        <w:rPr>
          <w:rFonts w:ascii="Arial" w:hAnsi="Arial" w:cs="Arial"/>
          <w:b/>
          <w:sz w:val="22"/>
          <w:szCs w:val="22"/>
        </w:rPr>
      </w:pPr>
    </w:p>
    <w:p w14:paraId="18E230EA" w14:textId="77777777" w:rsidR="00232DCD" w:rsidRPr="00017101" w:rsidRDefault="00232DCD" w:rsidP="00232DCD">
      <w:pPr>
        <w:jc w:val="center"/>
        <w:rPr>
          <w:rFonts w:ascii="Arial" w:hAnsi="Arial" w:cs="Arial"/>
          <w:smallCaps/>
          <w:sz w:val="22"/>
          <w:szCs w:val="22"/>
        </w:rPr>
      </w:pPr>
    </w:p>
    <w:p w14:paraId="387B4305" w14:textId="77777777" w:rsidR="00092DC8" w:rsidRPr="00017101" w:rsidRDefault="00C21376" w:rsidP="0090701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 w:rsidRPr="00017101">
        <w:rPr>
          <w:rFonts w:ascii="Arial" w:hAnsi="Arial" w:cs="Arial"/>
          <w:sz w:val="22"/>
          <w:szCs w:val="22"/>
        </w:rPr>
        <w:t xml:space="preserve">Este </w:t>
      </w:r>
      <w:r w:rsidR="00BF16C9" w:rsidRPr="00017101">
        <w:rPr>
          <w:rFonts w:ascii="Arial" w:hAnsi="Arial" w:cs="Arial"/>
          <w:sz w:val="22"/>
          <w:szCs w:val="22"/>
        </w:rPr>
        <w:t>documento</w:t>
      </w:r>
      <w:r w:rsidRPr="00017101">
        <w:rPr>
          <w:rFonts w:ascii="Arial" w:hAnsi="Arial" w:cs="Arial"/>
          <w:sz w:val="22"/>
          <w:szCs w:val="22"/>
        </w:rPr>
        <w:t xml:space="preserve"> fue preparado por</w:t>
      </w:r>
      <w:r w:rsidR="00C53ABB" w:rsidRPr="00017101">
        <w:rPr>
          <w:rFonts w:ascii="Arial" w:hAnsi="Arial" w:cs="Arial"/>
          <w:sz w:val="22"/>
          <w:szCs w:val="22"/>
        </w:rPr>
        <w:t xml:space="preserve">: </w:t>
      </w:r>
      <w:r w:rsidR="00596395" w:rsidRPr="00017101">
        <w:rPr>
          <w:rFonts w:ascii="Arial" w:hAnsi="Arial" w:cs="Arial"/>
          <w:sz w:val="22"/>
          <w:szCs w:val="22"/>
        </w:rPr>
        <w:t>Isabelle Braly-Cartillier (IFD/CMF)</w:t>
      </w:r>
    </w:p>
    <w:tbl>
      <w:tblPr>
        <w:tblW w:w="9247" w:type="dxa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017"/>
      </w:tblGrid>
      <w:tr w:rsidR="00B01F04" w:rsidRPr="00017101" w14:paraId="4A308D06" w14:textId="77777777" w:rsidTr="0002475F">
        <w:trPr>
          <w:trHeight w:val="420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BC6F1A1" w14:textId="77777777" w:rsidR="00B01F04" w:rsidRPr="00017101" w:rsidRDefault="0058714B" w:rsidP="00232DCD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lastRenderedPageBreak/>
              <w:t>INFORME DE GESTIÓN</w:t>
            </w:r>
            <w:r w:rsidR="00C21376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AMBIENTAL Y SOCIAL </w:t>
            </w:r>
            <w:r w:rsidR="00232DCD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(</w:t>
            </w:r>
            <w:r w:rsidR="001C6E58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IGAS</w:t>
            </w:r>
            <w:r w:rsidR="00232DCD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C21376" w:rsidRPr="00017101" w14:paraId="1603B98B" w14:textId="77777777" w:rsidTr="0002475F">
        <w:trPr>
          <w:trHeight w:val="23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39EE96F" w14:textId="77777777" w:rsidR="00C21376" w:rsidRPr="00017101" w:rsidRDefault="00C21376" w:rsidP="00C21376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Nombre de la Operación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26E2163" w14:textId="77777777" w:rsidR="00C21376" w:rsidRPr="00017101" w:rsidRDefault="0090701B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Financiamiento de la red compartida de telecomunicaciones </w:t>
            </w:r>
          </w:p>
        </w:tc>
      </w:tr>
      <w:tr w:rsidR="00C21376" w:rsidRPr="00017101" w14:paraId="69B7CE17" w14:textId="77777777" w:rsidTr="0002475F">
        <w:trPr>
          <w:trHeight w:val="23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27F1D686" w14:textId="77777777" w:rsidR="00C21376" w:rsidRPr="00017101" w:rsidRDefault="00C21376" w:rsidP="00844A9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Número de la Operación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3BFA208" w14:textId="77777777" w:rsidR="00C21376" w:rsidRPr="00017101" w:rsidRDefault="0090701B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ME-L1284</w:t>
            </w:r>
          </w:p>
        </w:tc>
      </w:tr>
      <w:tr w:rsidR="00C21376" w:rsidRPr="00017101" w14:paraId="4796A5CF" w14:textId="77777777" w:rsidTr="0002475F">
        <w:trPr>
          <w:trHeight w:val="357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4B6A499B" w14:textId="77777777" w:rsidR="00C21376" w:rsidRPr="00017101" w:rsidRDefault="005279CB" w:rsidP="005279C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1. </w:t>
            </w:r>
            <w:r w:rsidR="00C21376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Detalles de la Operación</w:t>
            </w:r>
          </w:p>
        </w:tc>
      </w:tr>
      <w:tr w:rsidR="00C21376" w:rsidRPr="00017101" w14:paraId="1376DBC3" w14:textId="77777777" w:rsidTr="0002475F">
        <w:trPr>
          <w:trHeight w:val="23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7963E29E" w14:textId="77777777" w:rsidR="00C21376" w:rsidRPr="00017101" w:rsidRDefault="00C21376" w:rsidP="001D3040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Sector del BID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7F9C13C" w14:textId="77777777" w:rsidR="00C21376" w:rsidRPr="00017101" w:rsidRDefault="0090701B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IFD/CMF</w:t>
            </w:r>
          </w:p>
        </w:tc>
      </w:tr>
      <w:tr w:rsidR="00C21376" w:rsidRPr="00017101" w14:paraId="26005778" w14:textId="77777777" w:rsidTr="0002475F">
        <w:trPr>
          <w:trHeight w:val="23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51D98DD2" w14:textId="77777777" w:rsidR="00C21376" w:rsidRPr="00017101" w:rsidRDefault="00C21376" w:rsidP="001D3040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Tipo de Operación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2222A428" w14:textId="77777777" w:rsidR="00C21376" w:rsidRPr="00017101" w:rsidRDefault="00D54D3A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GCR (Global Credit </w:t>
            </w:r>
            <w:proofErr w:type="spellStart"/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Operation</w:t>
            </w:r>
            <w:proofErr w:type="spellEnd"/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</w:tr>
      <w:tr w:rsidR="00C21376" w:rsidRPr="00017101" w14:paraId="16FB2909" w14:textId="77777777" w:rsidTr="0002475F">
        <w:trPr>
          <w:trHeight w:val="21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76284E43" w14:textId="77777777" w:rsidR="00C21376" w:rsidRPr="00017101" w:rsidRDefault="00C21376" w:rsidP="00C21376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Clasificación de Impacto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34F5EF9" w14:textId="77777777" w:rsidR="00C21376" w:rsidRPr="00017101" w:rsidRDefault="006A754A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B.13</w:t>
            </w:r>
            <w:r w:rsidR="007043EB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– FI-2</w:t>
            </w:r>
          </w:p>
        </w:tc>
      </w:tr>
      <w:tr w:rsidR="00C21376" w:rsidRPr="00017101" w14:paraId="21B37B22" w14:textId="77777777" w:rsidTr="0002475F">
        <w:trPr>
          <w:trHeight w:val="21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3C62090D" w14:textId="77777777" w:rsidR="00C21376" w:rsidRPr="00017101" w:rsidDel="007813EB" w:rsidRDefault="00C21376" w:rsidP="00844A9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Indicador de</w:t>
            </w:r>
            <w:r w:rsidR="00A872A5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l</w:t>
            </w: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Riesgo de Desastres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8020CD8" w14:textId="77777777" w:rsidR="00C21376" w:rsidRPr="00017101" w:rsidRDefault="0090701B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Bajo</w:t>
            </w:r>
          </w:p>
        </w:tc>
      </w:tr>
      <w:tr w:rsidR="00C21376" w:rsidRPr="00017101" w14:paraId="67809516" w14:textId="77777777" w:rsidTr="0002475F">
        <w:trPr>
          <w:trHeight w:val="21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7D8797D2" w14:textId="77777777" w:rsidR="00C21376" w:rsidRPr="00017101" w:rsidRDefault="00C21376" w:rsidP="00844A9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Prestatario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5D856A3" w14:textId="77777777" w:rsidR="00C21376" w:rsidRPr="00017101" w:rsidRDefault="0090701B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hAnsi="Arial" w:cs="Arial"/>
                <w:sz w:val="22"/>
                <w:szCs w:val="22"/>
              </w:rPr>
              <w:t>Banco Nacional de Comercio Exterior S.N.C. (Bancomext)</w:t>
            </w:r>
          </w:p>
        </w:tc>
      </w:tr>
      <w:tr w:rsidR="00C21376" w:rsidRPr="00017101" w14:paraId="57F7D044" w14:textId="77777777" w:rsidTr="0002475F">
        <w:trPr>
          <w:trHeight w:val="21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4AE46015" w14:textId="77777777" w:rsidR="00C21376" w:rsidRPr="00017101" w:rsidRDefault="0090701B" w:rsidP="00844A9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Organismo Ejecutor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3646DF78" w14:textId="77777777" w:rsidR="00C21376" w:rsidRPr="00017101" w:rsidRDefault="0090701B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hAnsi="Arial" w:cs="Arial"/>
                <w:sz w:val="22"/>
                <w:szCs w:val="22"/>
              </w:rPr>
              <w:t>Bancomext</w:t>
            </w:r>
          </w:p>
        </w:tc>
      </w:tr>
      <w:tr w:rsidR="00C21376" w:rsidRPr="00017101" w14:paraId="5F1A07AA" w14:textId="77777777" w:rsidTr="0002475F">
        <w:trPr>
          <w:trHeight w:val="23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58FD9A17" w14:textId="77777777" w:rsidR="00C21376" w:rsidRPr="00017101" w:rsidRDefault="00C21376" w:rsidP="00C21376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Préstamo BID US$ (y costo total del proyecto)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140D58F2" w14:textId="77777777" w:rsidR="00C21376" w:rsidRPr="00017101" w:rsidRDefault="00D053A0" w:rsidP="00844A93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US$</w:t>
            </w:r>
            <w:r w:rsidR="0090701B" w:rsidRPr="00017101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00</w:t>
            </w:r>
            <w:r w:rsidR="00F26744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millones</w:t>
            </w:r>
          </w:p>
        </w:tc>
      </w:tr>
      <w:tr w:rsidR="00C21376" w:rsidRPr="00A73DA6" w14:paraId="20B68A40" w14:textId="77777777" w:rsidTr="0002475F">
        <w:trPr>
          <w:trHeight w:val="236"/>
        </w:trPr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04A4F71A" w14:textId="77777777" w:rsidR="00C21376" w:rsidRPr="00017101" w:rsidRDefault="00C21376" w:rsidP="00844A93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Políticas/</w:t>
            </w:r>
            <w:r w:rsidR="00A872A5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Directrices</w:t>
            </w: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Pertinentes</w:t>
            </w:r>
          </w:p>
        </w:tc>
        <w:tc>
          <w:tcPr>
            <w:tcW w:w="5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7A85AF7" w14:textId="77777777" w:rsidR="00C21376" w:rsidRPr="002E7DEE" w:rsidRDefault="00287E38" w:rsidP="00844A93">
            <w:pPr>
              <w:rPr>
                <w:rFonts w:ascii="Arial" w:eastAsia="Times New Roman" w:hAnsi="Arial" w:cs="Arial"/>
                <w:sz w:val="22"/>
                <w:szCs w:val="22"/>
                <w:lang w:val="en-US"/>
              </w:rPr>
            </w:pPr>
            <w:r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OP-102</w:t>
            </w:r>
            <w:r w:rsidR="00440461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;</w:t>
            </w:r>
            <w:r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 xml:space="preserve"> </w:t>
            </w:r>
            <w:r w:rsidR="00433364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OP-703</w:t>
            </w:r>
            <w:r w:rsidR="004C48A8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 xml:space="preserve"> (</w:t>
            </w:r>
            <w:r w:rsidR="007459FD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 xml:space="preserve">B1, B2, </w:t>
            </w:r>
            <w:r w:rsidR="00433364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B</w:t>
            </w:r>
            <w:r w:rsidR="004C48A8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3</w:t>
            </w:r>
            <w:r w:rsidR="0016538C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 xml:space="preserve">, </w:t>
            </w:r>
            <w:r w:rsidR="004976DF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 xml:space="preserve">B6, B7, </w:t>
            </w:r>
            <w:r w:rsidR="00433364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B13</w:t>
            </w:r>
            <w:r w:rsidR="004C48A8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)</w:t>
            </w:r>
            <w:r w:rsidR="00440461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>;</w:t>
            </w:r>
            <w:r w:rsidR="00433364" w:rsidRPr="002E7DEE">
              <w:rPr>
                <w:rFonts w:ascii="Arial" w:eastAsia="Times New Roman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C21376" w:rsidRPr="00017101" w14:paraId="2F90B245" w14:textId="77777777" w:rsidTr="0002475F">
        <w:trPr>
          <w:trHeight w:val="429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5E28EE5" w14:textId="77777777" w:rsidR="00C21376" w:rsidRPr="00017101" w:rsidRDefault="005C6B71" w:rsidP="00044E3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2. </w:t>
            </w:r>
            <w:r w:rsidR="00044E39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Resumen Ejecutivo </w:t>
            </w:r>
          </w:p>
        </w:tc>
      </w:tr>
      <w:tr w:rsidR="00C21376" w:rsidRPr="00017101" w14:paraId="68F87B32" w14:textId="77777777" w:rsidTr="0002475F">
        <w:trPr>
          <w:trHeight w:val="870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D13DB0E" w14:textId="03A3C768" w:rsidR="00A265B4" w:rsidRPr="00017101" w:rsidRDefault="00A265B4" w:rsidP="00A651A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bookmarkStart w:id="1" w:name="_Hlk497912419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Por ser una operación de intermediación financiera, de acuerdo con la Política de Medio Ambiente y Cumplimiento de Salvaguardias del Banco (OP-703), Directiva B.13, esta operación no puede ser clasificada ex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 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ante. Se prevé que los impactos negativos </w:t>
            </w:r>
            <w:r w:rsidR="00F45D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potenciales de la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operación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serán limitados, de naturaleza localizada y temporal, disponiéndose de medidas de mitigación efectivas, por lo que, en conformidad con la Política de Medio Ambiente y Cumplimiento de Salvaguardias (OP-703) del BID, ha sido clasificado como B.13 de categoría FI-2.</w:t>
            </w:r>
          </w:p>
          <w:p w14:paraId="58017A18" w14:textId="77777777" w:rsidR="00EB2D42" w:rsidRPr="00017101" w:rsidRDefault="00EB2D42" w:rsidP="00A651A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5DC787B1" w14:textId="5B7ADBFA" w:rsidR="00015AB8" w:rsidRPr="00017101" w:rsidRDefault="0088756F" w:rsidP="00015AB8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operación </w:t>
            </w:r>
            <w:r w:rsidR="0090701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tendrá un único componente que se dirigirá a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respaldar el aporte de Bancomext a la financiación del proyecto de la Red Compartida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(el ‘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’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)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, uno de los principales compromisos adquiridos por el Estado bajo la Reforma 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en materia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de Telecomunicaciones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y Radiodifusión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Véase</w:t>
            </w:r>
            <w:r w:rsidR="003C5AF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más</w:t>
            </w:r>
            <w:r w:rsidR="003C5AF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abajo para descripción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más</w:t>
            </w:r>
            <w:r w:rsidR="003C5AF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detallada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188A24E1" w14:textId="77777777" w:rsidR="00EB2D42" w:rsidRPr="00017101" w:rsidRDefault="00EB2D42" w:rsidP="00015AB8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4AAD88D0" w14:textId="1355F6F7" w:rsidR="00A265B4" w:rsidRPr="00017101" w:rsidRDefault="00015AB8" w:rsidP="00A651A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Dentro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, l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necesidad de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construcción de infraestructura nueva (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ej. 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torres 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para la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red de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última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milla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inalámbrica con antenas de banda ancha móvil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)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será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bastante limitada</w:t>
            </w:r>
            <w:r w:rsidR="006554C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y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empezará</w:t>
            </w:r>
            <w:r w:rsidR="006554C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en el Q4 del 2019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  <w:r w:rsidR="0088756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Los impactos ambientales son los típicos para obras de construcción de pequeña escala. A nivel social, el principal impacto se refiere a la 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potencial </w:t>
            </w:r>
            <w:r w:rsidR="0088756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adquisición de los terrenos y servidumbres necesarios para la instalación de las torres de telecomunicaciones 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para</w:t>
            </w:r>
            <w:r w:rsidR="0088756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la red de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última</w:t>
            </w:r>
            <w:r w:rsidR="0088756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milla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inalámbrica con antenas de banda ancha móvil</w:t>
            </w:r>
            <w:r w:rsidR="0088756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7E666289" w14:textId="06B59BB1" w:rsidR="000A1E0D" w:rsidRPr="00017101" w:rsidRDefault="0088756F" w:rsidP="000A1E0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Dadas las dimensiones de las obras, no se prevé reasentamiento físico ni desplazamiento económico de población 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aun temporal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y 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–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en aras de claridad -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se excluirán dichos casos del ámbito del Programa. No se prevén impactos negativos por razones de género.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0228183" w14:textId="77777777" w:rsidR="00EB2D42" w:rsidRPr="00017101" w:rsidRDefault="00EB2D42" w:rsidP="000A1E0D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38DF0CD8" w14:textId="0E029191" w:rsidR="00435655" w:rsidRPr="00017101" w:rsidRDefault="00015AB8" w:rsidP="00A651A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Se excluirá del programa construcción en áreas protegidas y en casos donde haya demandas por comunidades y/o pueblos indígenas. </w:t>
            </w:r>
            <w:r w:rsidR="006F104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="006F104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se </w:t>
            </w:r>
            <w:r w:rsidR="007658F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categoriza</w:t>
            </w:r>
            <w:r w:rsidR="006F104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como B.  </w:t>
            </w:r>
          </w:p>
          <w:p w14:paraId="16B7BCBB" w14:textId="77777777" w:rsidR="00EB2D42" w:rsidRPr="00017101" w:rsidRDefault="00EB2D42" w:rsidP="00A651A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5FFC83AC" w14:textId="77777777" w:rsidR="00B40047" w:rsidRPr="00017101" w:rsidRDefault="006615B4" w:rsidP="000C0C0E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Los riesgos </w:t>
            </w:r>
            <w:r w:rsidR="008D78B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 impactos ambientales, sociales y de salud y seguridad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potenciales </w:t>
            </w:r>
            <w:r w:rsidR="0063384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de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</w:t>
            </w:r>
            <w:r w:rsidR="0063384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61600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</w:t>
            </w:r>
            <w:r w:rsidR="00F34B2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rograma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se manejar</w:t>
            </w:r>
            <w:r w:rsidR="00E944CC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á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n a través de un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Marco</w:t>
            </w:r>
            <w:r w:rsidR="00395D5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Gest</w:t>
            </w:r>
            <w:r w:rsidR="000D28E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ión</w:t>
            </w:r>
            <w:r w:rsidR="00395D5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Ambiental y Social (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MAG</w:t>
            </w:r>
            <w:r w:rsidR="00395D5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AS)</w:t>
            </w:r>
            <w:r w:rsidR="00A265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  <w:r w:rsidR="00395D5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C55ECE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MAG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AS</w:t>
            </w:r>
            <w:r w:rsidR="002E19E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formar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á</w:t>
            </w:r>
            <w:r w:rsidR="002E19E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parte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2E19E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Reglamento Operativo </w:t>
            </w:r>
            <w:r w:rsidR="00DC1EE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del Programa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(RO</w:t>
            </w:r>
            <w:r w:rsidR="00DC1EE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) cuya finalización y aprobación por el Banco </w:t>
            </w:r>
            <w:r w:rsidR="000D28E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será</w:t>
            </w:r>
            <w:r w:rsidR="008D78B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condición </w:t>
            </w:r>
            <w:r w:rsidR="00D54D3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de</w:t>
            </w:r>
            <w:r w:rsidR="000A1E0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 primer desembolso.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bookmarkEnd w:id="1"/>
          </w:p>
          <w:p w14:paraId="75544914" w14:textId="77777777" w:rsidR="00212683" w:rsidRPr="00017101" w:rsidRDefault="00C2642A" w:rsidP="000C0C0E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lastRenderedPageBreak/>
              <w:t xml:space="preserve">El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MAG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AS incluirá </w:t>
            </w:r>
          </w:p>
          <w:p w14:paraId="3D847E2D" w14:textId="77777777" w:rsidR="00C2642A" w:rsidRPr="00017101" w:rsidRDefault="00C2642A" w:rsidP="00C2642A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exclusión de 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infraestructura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nueva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en zonas protegidas</w:t>
            </w:r>
          </w:p>
          <w:p w14:paraId="1EE94C35" w14:textId="77777777" w:rsidR="007658F3" w:rsidRPr="00017101" w:rsidRDefault="007658F3" w:rsidP="007658F3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La exclusión de infraestructura sujeta a demandas presentadas por comunidades y/o pueblos indígenas o que impacten negativamente comunidades y/o pueblos indígenas</w:t>
            </w:r>
          </w:p>
          <w:p w14:paraId="771D4825" w14:textId="77777777" w:rsidR="00015AB8" w:rsidRPr="00017101" w:rsidRDefault="00015AB8" w:rsidP="007658F3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exclusión de infraestructura nueva que necesite reasentamiento físico o desplazamiento económico de población </w:t>
            </w:r>
          </w:p>
          <w:p w14:paraId="3965AACE" w14:textId="77777777" w:rsidR="00E90E1D" w:rsidRPr="00017101" w:rsidRDefault="00E90E1D" w:rsidP="00C2642A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implementación por el Contratado de un Plan de Gestión Ambiental y Social </w:t>
            </w:r>
          </w:p>
          <w:p w14:paraId="0C5661F4" w14:textId="77777777" w:rsidR="00212683" w:rsidRPr="00017101" w:rsidRDefault="0041234C" w:rsidP="000C0C0E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C21376" w:rsidRPr="00017101" w14:paraId="1BEC6612" w14:textId="77777777" w:rsidTr="0002475F">
        <w:trPr>
          <w:trHeight w:val="411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1F9B17CA" w14:textId="77777777" w:rsidR="00C21376" w:rsidRPr="00017101" w:rsidRDefault="005C6B71" w:rsidP="004553C2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lastRenderedPageBreak/>
              <w:t xml:space="preserve">3. </w:t>
            </w:r>
            <w:r w:rsidR="004E555E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Descripción de la Operación</w:t>
            </w:r>
          </w:p>
        </w:tc>
      </w:tr>
      <w:tr w:rsidR="00C21376" w:rsidRPr="00017101" w14:paraId="2764FEC6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5714712B" w14:textId="77777777" w:rsidR="004979A1" w:rsidRPr="00017101" w:rsidRDefault="004979A1" w:rsidP="004979A1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bookmarkStart w:id="2" w:name="_Hlk497821244"/>
          </w:p>
          <w:p w14:paraId="4646540A" w14:textId="21D00A35" w:rsidR="00015AB8" w:rsidRPr="00017101" w:rsidRDefault="004979A1" w:rsidP="0041234C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Esta operación es la primera bajo la CCLIP ME-O004 – Línea de crédito Condicional para proyectos de Inversión. </w:t>
            </w:r>
            <w:r w:rsidR="0041234C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El objetivo de la CCLIP es facilitar el acceso a financiamiento a largo plazo para invertir en infraestructuras que promuevan la productividad sostenible. A través de Bancomext, se financiarán infraestructuras de telecomunicaciones y de energías limpias priorizadas por el Gobierno con instrumentos de financiamiento a largo plazo. </w:t>
            </w:r>
          </w:p>
          <w:p w14:paraId="4524568A" w14:textId="77777777" w:rsidR="00EB2D42" w:rsidRPr="00017101" w:rsidRDefault="00EB2D42" w:rsidP="0041234C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1312E02C" w14:textId="1E18CA52" w:rsidR="0041234C" w:rsidRPr="00017101" w:rsidRDefault="0041234C" w:rsidP="0041234C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La primera operación bajo la CCLIP tiene como objetivo apoyar Bancomext a facilitar acceso a financiación de largo plazo para aumentar la penetración de servicios de banda ancha móvil gracias al aumento de la cobertura y a la reducción del coste de suscripción a través de atraer al sector privado para la inversión en despliegue de infraestructura de la Red Compartida.</w:t>
            </w:r>
          </w:p>
          <w:p w14:paraId="38166BA1" w14:textId="77777777" w:rsidR="00EB2D42" w:rsidRPr="00017101" w:rsidRDefault="00EB2D42" w:rsidP="0041234C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562EB7F9" w14:textId="4F2BD009" w:rsidR="00A871F2" w:rsidRPr="00017101" w:rsidRDefault="0041234C" w:rsidP="00A871F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proyecto de Red Compartida consiste en el despliegue </w:t>
            </w:r>
            <w:r w:rsidR="00C021C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de una red de banda ancha de acceso inalámbrico que dé cobertura a la práctica totalidad de la población y ofrezca exclusivamente servicios mayoristas regulados por el IFT para facilitar que los operadores minoristas de banda ancha móvil puedan centrar recursos y esfuerzos en competir en la calidad y el precio de los servicios que prestan al usuario final sin tener que hacerse cargo previamente de costosas inversiones de despliegue de infraestructura de banda ancha. </w:t>
            </w:r>
          </w:p>
          <w:p w14:paraId="5ED8CD39" w14:textId="77777777" w:rsidR="00EB2D42" w:rsidRPr="00017101" w:rsidRDefault="00EB2D42" w:rsidP="00A871F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5954A9F1" w14:textId="394DB143" w:rsidR="00015AB8" w:rsidRPr="00017101" w:rsidRDefault="008050CF" w:rsidP="00015AB8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Bajo este proyecto (el “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”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), ejecutado en la forma de una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articipación </w:t>
            </w:r>
            <w:proofErr w:type="spellStart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úblico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˗P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rivada</w:t>
            </w:r>
            <w:proofErr w:type="spellEnd"/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(PPP), se busca proveer 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cobertura 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 la mayoría del pueblo mexicano (más del 92%) 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de servicios de banda ancha móvil con tecnología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4G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o superior</w:t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, con un enfoque a zonas rurales</w:t>
            </w:r>
            <w:r w:rsidR="00015AB8" w:rsidRPr="00017101">
              <w:rPr>
                <w:rStyle w:val="FootnoteReference"/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footnoteReference w:id="2"/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(ciudades de menos de 10,00 habitantes) y a zonas priorizadas por el Ministerio de Turismo (los 111 ‘pueblos mágicos’</w:t>
            </w:r>
            <w:r w:rsidR="00015AB8" w:rsidRPr="00017101">
              <w:rPr>
                <w:rStyle w:val="FootnoteReference"/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footnoteReference w:id="3"/>
            </w:r>
            <w:r w:rsidR="00015AB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). </w:t>
            </w:r>
          </w:p>
          <w:p w14:paraId="1B17411A" w14:textId="77777777" w:rsidR="00EB2D42" w:rsidRPr="00017101" w:rsidRDefault="00EB2D42" w:rsidP="00015AB8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20085E44" w14:textId="66293685" w:rsidR="00015AB8" w:rsidRPr="00017101" w:rsidRDefault="00015AB8" w:rsidP="00015AB8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noviembre del 2017, el consorcio </w:t>
            </w:r>
            <w:hyperlink r:id="rId16" w:history="1">
              <w:r w:rsidRPr="00017101">
                <w:rPr>
                  <w:rStyle w:val="Hyperlink"/>
                  <w:rFonts w:ascii="Arial" w:eastAsia="Times New Roman" w:hAnsi="Arial" w:cs="Arial"/>
                  <w:sz w:val="22"/>
                  <w:szCs w:val="22"/>
                  <w:shd w:val="clear" w:color="auto" w:fill="FFFFFF"/>
                </w:rPr>
                <w:t>Alt</w:t>
              </w:r>
              <w:r w:rsidR="004945EA" w:rsidRPr="00017101">
                <w:rPr>
                  <w:rStyle w:val="Hyperlink"/>
                  <w:rFonts w:ascii="Arial" w:eastAsia="Times New Roman" w:hAnsi="Arial" w:cs="Arial"/>
                  <w:sz w:val="22"/>
                  <w:szCs w:val="22"/>
                  <w:shd w:val="clear" w:color="auto" w:fill="FFFFFF"/>
                </w:rPr>
                <w:t>á</w:t>
              </w:r>
              <w:r w:rsidRPr="00017101">
                <w:rPr>
                  <w:rStyle w:val="Hyperlink"/>
                  <w:rFonts w:ascii="Arial" w:eastAsia="Times New Roman" w:hAnsi="Arial" w:cs="Arial"/>
                  <w:sz w:val="22"/>
                  <w:szCs w:val="22"/>
                  <w:shd w:val="clear" w:color="auto" w:fill="FFFFFF"/>
                </w:rPr>
                <w:t>n Redes</w:t>
              </w:r>
            </w:hyperlink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gan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ó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la licitación de la 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R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ed 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ompartida. Cabe notar que Alt</w:t>
            </w:r>
            <w:r w:rsidR="003A711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á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n Redes tiene en sus accionistas al IFC y que el IDB </w:t>
            </w:r>
            <w:proofErr w:type="spellStart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Invest</w:t>
            </w:r>
            <w:proofErr w:type="spellEnd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es parte de sus financiadores</w:t>
            </w:r>
            <w:r w:rsidRPr="00017101">
              <w:rPr>
                <w:rStyle w:val="FootnoteReference"/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footnoteReference w:id="4"/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561D6F5F" w14:textId="77777777" w:rsidR="00EB2D42" w:rsidRPr="00017101" w:rsidRDefault="00EB2D42" w:rsidP="00015AB8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7C1516C3" w14:textId="0966A985" w:rsidR="00015AB8" w:rsidRPr="00017101" w:rsidRDefault="00015AB8" w:rsidP="00BF4629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concesión incluye la puesta a disposición por el gobierno de 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os hilos de la fibra óptica de la red troncal de CFE existente y se prevé que la mayoría de las antenas necesarias se instalar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á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n en torres ya existentes (75% de los casos) así que la construcción de infraestructura nueva (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ej.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torres y red de última milla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inalámbrica con antenas de banda ancha de tecnología 4G o superior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) es bastante limitada y empezar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á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en el Q4 del 2019.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Aun cuando sea necesaria, la construcción de infraestructura nueva es de pequeña escala (algunos días de trabajo, superficie</w:t>
            </w:r>
            <w:r w:rsidR="00FC007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muy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limitada etc.) 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(ver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descripción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las obras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más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abajo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)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nueva ley de </w:t>
            </w:r>
            <w:r w:rsidR="002B747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telecomunicaciones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establece que las autoridades públicas ayudarán al proyecto de Red 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lastRenderedPageBreak/>
              <w:t>Compartida tanto como sea posible, en particular poniendo a disposición, cuando construcción nu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va es necesaria, </w:t>
            </w:r>
            <w:proofErr w:type="gramStart"/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las tierras públicas necesarias en cuanto sea</w:t>
            </w:r>
            <w:proofErr w:type="gramEnd"/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factible. As</w:t>
            </w:r>
            <w:r w:rsidR="004945E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í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que se prevé que la necesidad de adquisición de terrenos privados sea muy limitada.  </w:t>
            </w:r>
          </w:p>
          <w:p w14:paraId="501742A8" w14:textId="77777777" w:rsidR="00B9755A" w:rsidRPr="00017101" w:rsidRDefault="00B9755A" w:rsidP="00B9755A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</w:tc>
      </w:tr>
      <w:bookmarkEnd w:id="2"/>
      <w:tr w:rsidR="00C21376" w:rsidRPr="00017101" w14:paraId="47744A06" w14:textId="77777777" w:rsidTr="0002475F">
        <w:trPr>
          <w:trHeight w:val="402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688EC04D" w14:textId="77777777" w:rsidR="00C21376" w:rsidRPr="00017101" w:rsidRDefault="005C6B71" w:rsidP="00E0621E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lastRenderedPageBreak/>
              <w:t xml:space="preserve">4. </w:t>
            </w:r>
            <w:r w:rsidR="00E0621E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Impactos, Riesgos y Medidas de Mitigación</w:t>
            </w:r>
            <w:r w:rsidR="00C21376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0621E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Principales </w:t>
            </w:r>
          </w:p>
        </w:tc>
      </w:tr>
      <w:tr w:rsidR="00C21376" w:rsidRPr="00017101" w14:paraId="4DE43613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5348B247" w14:textId="77777777" w:rsidR="00C21376" w:rsidRPr="00017101" w:rsidRDefault="00761640" w:rsidP="00DA2315">
            <w:pPr>
              <w:ind w:right="165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Requisitos de Evaluación</w:t>
            </w:r>
            <w:r w:rsidR="00C21376"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</w:p>
          <w:p w14:paraId="26EC2F6D" w14:textId="0AB647BE" w:rsidR="00C21376" w:rsidRPr="00017101" w:rsidRDefault="00C21376" w:rsidP="00EB2D42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OP-703 (</w:t>
            </w:r>
            <w:r w:rsidR="008176A9" w:rsidRPr="00017101">
              <w:rPr>
                <w:rFonts w:ascii="Arial" w:eastAsia="Times New Roman" w:hAnsi="Arial" w:cs="Arial"/>
                <w:sz w:val="22"/>
                <w:szCs w:val="22"/>
              </w:rPr>
              <w:t>Política de Medio Ambiente y Cumplimiento de Salvaguardias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): B.3 (</w:t>
            </w:r>
            <w:r w:rsidR="00E75B51" w:rsidRPr="00017101">
              <w:rPr>
                <w:rFonts w:ascii="Arial" w:eastAsia="Times New Roman" w:hAnsi="Arial" w:cs="Arial"/>
                <w:sz w:val="22"/>
                <w:szCs w:val="22"/>
              </w:rPr>
              <w:t>Reevaluación</w:t>
            </w:r>
            <w:r w:rsidR="008176A9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y Clasificación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), B.4 (</w:t>
            </w:r>
            <w:r w:rsidR="008176A9" w:rsidRPr="00017101">
              <w:rPr>
                <w:rFonts w:ascii="Arial" w:eastAsia="Times New Roman" w:hAnsi="Arial" w:cs="Arial"/>
                <w:sz w:val="22"/>
                <w:szCs w:val="22"/>
              </w:rPr>
              <w:t>Otros Factores de Riesgo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), B.5 (</w:t>
            </w:r>
            <w:r w:rsidR="008176A9" w:rsidRPr="00017101">
              <w:rPr>
                <w:rFonts w:ascii="Arial" w:eastAsia="Times New Roman" w:hAnsi="Arial" w:cs="Arial"/>
                <w:sz w:val="22"/>
                <w:szCs w:val="22"/>
              </w:rPr>
              <w:t>Requisitos de Evaluación y Planes Ambientales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="00D20175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y </w:t>
            </w:r>
            <w:r w:rsidR="00ED1EFA" w:rsidRPr="00017101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="00D20175" w:rsidRPr="00017101">
              <w:rPr>
                <w:rFonts w:ascii="Arial" w:eastAsia="Times New Roman" w:hAnsi="Arial" w:cs="Arial"/>
                <w:sz w:val="22"/>
                <w:szCs w:val="22"/>
              </w:rPr>
              <w:t>equisitos de Evaluación de OP-710 (Política Operativa sobre Reasentamiento Involuntario), OP-765 (Política Operativa sobre Pueblos Indígenas), OP</w:t>
            </w:r>
            <w:r w:rsidR="00EB2D42" w:rsidRPr="00017101">
              <w:rPr>
                <w:rFonts w:ascii="Arial" w:eastAsia="Times New Roman" w:hAnsi="Arial" w:cs="Arial"/>
                <w:sz w:val="22"/>
                <w:szCs w:val="22"/>
              </w:rPr>
              <w:t>˗</w:t>
            </w:r>
            <w:r w:rsidR="00D20175" w:rsidRPr="00017101">
              <w:rPr>
                <w:rFonts w:ascii="Arial" w:eastAsia="Times New Roman" w:hAnsi="Arial" w:cs="Arial"/>
                <w:sz w:val="22"/>
                <w:szCs w:val="22"/>
              </w:rPr>
              <w:t>761 (Política Operativa sobre Igualdad de Género en el Desarrollo), y OP</w:t>
            </w:r>
            <w:r w:rsidR="00EB2D42" w:rsidRPr="00017101">
              <w:rPr>
                <w:rFonts w:ascii="Arial" w:eastAsia="Times New Roman" w:hAnsi="Arial" w:cs="Arial"/>
                <w:sz w:val="22"/>
                <w:szCs w:val="22"/>
              </w:rPr>
              <w:t>˗</w:t>
            </w:r>
            <w:r w:rsidR="00D20175" w:rsidRPr="00017101">
              <w:rPr>
                <w:rFonts w:ascii="Arial" w:eastAsia="Times New Roman" w:hAnsi="Arial" w:cs="Arial"/>
                <w:sz w:val="22"/>
                <w:szCs w:val="22"/>
              </w:rPr>
              <w:t>704 (Política de Gestión del Riesgo de Desastres Naturales) de resultar aplicables.</w:t>
            </w:r>
          </w:p>
        </w:tc>
      </w:tr>
      <w:tr w:rsidR="00C21376" w:rsidRPr="00017101" w14:paraId="4EBECC40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6FB49B3" w14:textId="77777777" w:rsidR="00BF4629" w:rsidRPr="00017101" w:rsidRDefault="00BF4629" w:rsidP="000A5279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bookmarkStart w:id="4" w:name="_Hlk497833011"/>
          </w:p>
          <w:p w14:paraId="314726DA" w14:textId="7B343245" w:rsidR="00A871F2" w:rsidRPr="00017101" w:rsidRDefault="001A520F" w:rsidP="000A5279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Según</w:t>
            </w:r>
            <w:r w:rsidR="005671C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A347C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</w:t>
            </w:r>
            <w:r w:rsidR="005671C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irectiva B.13 </w:t>
            </w:r>
            <w:r w:rsidR="00A347C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de la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Política</w:t>
            </w:r>
            <w:r w:rsidR="00A347C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 Medio Amb</w:t>
            </w:r>
            <w:r w:rsidR="000D28E8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ie</w:t>
            </w:r>
            <w:r w:rsidR="00A347C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nt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e</w:t>
            </w:r>
            <w:r w:rsidR="00A347C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y Cumplimiento de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Salvaguardias</w:t>
            </w:r>
            <w:r w:rsidR="00A347C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5671C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se requiere 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(i) </w:t>
            </w:r>
            <w:r w:rsidR="00DC73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una evaluación de la capacidad institucional </w:t>
            </w:r>
            <w:r w:rsidR="00B96F8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de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gestión</w:t>
            </w:r>
            <w:r w:rsidR="00B96F8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ambie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ntal y social de 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Bancomext como Organismo Ejecutor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, (ii) una evaluación de los riesgos </w:t>
            </w:r>
            <w:proofErr w:type="spellStart"/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socioambientales</w:t>
            </w:r>
            <w:proofErr w:type="spellEnd"/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potenciales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DC73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y 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(iii) </w:t>
            </w:r>
            <w:r w:rsidR="00DC73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el diseño </w:t>
            </w:r>
            <w:r w:rsidR="00671B1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y la</w:t>
            </w:r>
            <w:r w:rsidR="00DC73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implementación de </w:t>
            </w:r>
            <w:r w:rsidR="005671C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un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MAG</w:t>
            </w:r>
            <w:r w:rsidR="002E25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AS para la administración de </w:t>
            </w:r>
            <w:r w:rsidR="00B9755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dichos riesgos</w:t>
            </w:r>
            <w:r w:rsidR="00D80E3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EL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MAG</w:t>
            </w:r>
            <w:r w:rsidR="00D80E3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AS con</w:t>
            </w:r>
            <w:r w:rsidR="00C14A3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tendrá los procedimientos </w:t>
            </w:r>
            <w:r w:rsidR="004E4C5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necesarios </w:t>
            </w:r>
            <w:r w:rsidR="00C14A3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para asegurar el manejo ambiental y social de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</w:t>
            </w:r>
          </w:p>
          <w:p w14:paraId="1FC681C0" w14:textId="77777777" w:rsidR="008050CF" w:rsidRPr="00017101" w:rsidRDefault="008050CF" w:rsidP="000A5279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bookmarkEnd w:id="4"/>
          <w:p w14:paraId="11AA5656" w14:textId="7AAA1453" w:rsidR="00E40E8C" w:rsidRPr="00017101" w:rsidRDefault="007D2E1B" w:rsidP="00584097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Por medio de discusiones entre el Banco y 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Bancomext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, el Banco ha confirmado que 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Bancomext tiene la capacidad institucional para manejar los r</w:t>
            </w:r>
            <w:r w:rsidR="002D2B8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ie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sgos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socioambientales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del </w:t>
            </w:r>
            <w:r w:rsidR="00DB25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Programa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(v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er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más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abajo)</w:t>
            </w:r>
            <w:r w:rsidR="00A871F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</w:t>
            </w:r>
          </w:p>
        </w:tc>
      </w:tr>
      <w:tr w:rsidR="00C21376" w:rsidRPr="00017101" w14:paraId="750FBC47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8AE9722" w14:textId="77777777" w:rsidR="00C21376" w:rsidRPr="00017101" w:rsidRDefault="000320CB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Consultas</w:t>
            </w:r>
          </w:p>
          <w:p w14:paraId="2CE8ABB3" w14:textId="77777777" w:rsidR="00C21376" w:rsidRPr="00017101" w:rsidRDefault="00C21376" w:rsidP="005B67A1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OP-703 (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>Política de Medio Ambiente y Cumplimiento de Salvaguardias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): B.6 (Consulta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>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); 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>y Requisitos de Consulta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de 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OP-710 (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>Política Operativa sobre Reasentamiento Involuntario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), </w:t>
            </w:r>
            <w:r w:rsidR="005C6B71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OP-765 (Política Operativa sobre Pueblos Indígenas), 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OP-761 (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>Política Operativa sobre Igualdad de Género en el Desarrollo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), 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y 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OP-704 (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>Política de Gestión del Riesgo de Desastres Naturales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) </w:t>
            </w:r>
            <w:r w:rsidR="000320CB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de resultar </w:t>
            </w:r>
            <w:r w:rsidR="00240B00" w:rsidRPr="00017101">
              <w:rPr>
                <w:rFonts w:ascii="Arial" w:eastAsia="Times New Roman" w:hAnsi="Arial" w:cs="Arial"/>
                <w:sz w:val="22"/>
                <w:szCs w:val="22"/>
              </w:rPr>
              <w:t>aplicables.</w:t>
            </w:r>
          </w:p>
        </w:tc>
      </w:tr>
      <w:tr w:rsidR="00C21376" w:rsidRPr="00017101" w14:paraId="402A7B12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7B6F038" w14:textId="33C72AC7" w:rsidR="00584097" w:rsidRPr="00017101" w:rsidRDefault="005671C4" w:rsidP="00BF4629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bookmarkStart w:id="5" w:name="_Hlk497832202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Siendo un </w:t>
            </w:r>
            <w:r w:rsidR="008C044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Programa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8C044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clasificado como B.13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, no se </w:t>
            </w:r>
            <w:r w:rsidR="00EE7E2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necesita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realizar consultas públicas durant</w:t>
            </w:r>
            <w:r w:rsidR="002E25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e </w:t>
            </w:r>
            <w:r w:rsidR="008C044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su</w:t>
            </w:r>
            <w:r w:rsidR="002E25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preparación</w:t>
            </w:r>
            <w:r w:rsidR="00F3214C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.</w:t>
            </w:r>
            <w:bookmarkEnd w:id="5"/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A través de su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MAG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AS, Bancomext se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asegurará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que e</w:t>
            </w:r>
            <w:r w:rsidR="0058409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l PGAS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="0058409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inclu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ya</w:t>
            </w:r>
            <w:r w:rsidR="0058409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un </w:t>
            </w:r>
            <w:r w:rsid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“</w:t>
            </w:r>
            <w:proofErr w:type="spellStart"/>
            <w:r w:rsidR="00E90E1D" w:rsidRP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eastAsia="it-IT"/>
              </w:rPr>
              <w:t>stakeholder</w:t>
            </w:r>
            <w:proofErr w:type="spellEnd"/>
            <w:r w:rsidR="00E90E1D" w:rsidRP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proofErr w:type="spellStart"/>
            <w:r w:rsidR="00E90E1D" w:rsidRP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eastAsia="it-IT"/>
              </w:rPr>
              <w:t>engagement</w:t>
            </w:r>
            <w:proofErr w:type="spellEnd"/>
            <w:r w:rsidR="00E90E1D" w:rsidRP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eastAsia="it-IT"/>
              </w:rPr>
              <w:t xml:space="preserve"> plan</w:t>
            </w:r>
            <w:r w:rsid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eastAsia="it-IT"/>
              </w:rPr>
              <w:t>’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’ </w:t>
            </w:r>
            <w:r w:rsidR="00DB259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adecuado. </w:t>
            </w:r>
          </w:p>
        </w:tc>
      </w:tr>
      <w:tr w:rsidR="00C21376" w:rsidRPr="00017101" w14:paraId="520A2FBD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38C03C94" w14:textId="77777777" w:rsidR="00C21376" w:rsidRPr="00017101" w:rsidRDefault="00DF20E4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Divulgación de Información</w:t>
            </w:r>
          </w:p>
          <w:p w14:paraId="41E0C7D7" w14:textId="77777777" w:rsidR="00C21376" w:rsidRPr="00017101" w:rsidRDefault="00C21376" w:rsidP="005B67A1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OP-703 </w:t>
            </w:r>
            <w:r w:rsidR="00A62FC2" w:rsidRPr="00017101"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r w:rsidR="006919ED" w:rsidRPr="00017101">
              <w:rPr>
                <w:rFonts w:ascii="Arial" w:eastAsia="Times New Roman" w:hAnsi="Arial" w:cs="Arial"/>
                <w:sz w:val="22"/>
                <w:szCs w:val="22"/>
              </w:rPr>
              <w:t>Política de Medio Ambiente y Cumplimiento de Salvaguardias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): B.5 (</w:t>
            </w:r>
            <w:r w:rsidR="006919ED" w:rsidRPr="00017101">
              <w:rPr>
                <w:rFonts w:ascii="Arial" w:eastAsia="Times New Roman" w:hAnsi="Arial" w:cs="Arial"/>
                <w:sz w:val="22"/>
                <w:szCs w:val="22"/>
              </w:rPr>
              <w:t>Requisitos de Evaluación y Planes Ambientales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="00475AA5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y requisitos de Divulgación de Información de OP-710 (Política Operativa sobre Reasentamiento Involuntario), OP-765 (Política Operativa sobre Pueblos Indígenas), OP-761 (Política Operativa sobre Igualdad de Género en el Desarrollo), y OP-704 (Política de Gestión del Riesgo de Desastres Naturales) de resultar aplicables;</w:t>
            </w:r>
          </w:p>
          <w:p w14:paraId="675F6748" w14:textId="77777777" w:rsidR="00C21376" w:rsidRPr="00017101" w:rsidRDefault="00C21376" w:rsidP="005B67A1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OP-102 (</w:t>
            </w:r>
            <w:r w:rsidR="006919ED" w:rsidRPr="00017101">
              <w:rPr>
                <w:rFonts w:ascii="Arial" w:eastAsia="Times New Roman" w:hAnsi="Arial" w:cs="Arial"/>
                <w:sz w:val="22"/>
                <w:szCs w:val="22"/>
              </w:rPr>
              <w:t>Política de Acceso a la Información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</w:tr>
      <w:tr w:rsidR="00C21376" w:rsidRPr="00017101" w14:paraId="16405850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6BD645CA" w14:textId="52B3AB9B" w:rsidR="00457C47" w:rsidRPr="00017101" w:rsidRDefault="00DB2590" w:rsidP="0002475F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El Programa cumple con los requerimientos </w:t>
            </w:r>
            <w:r w:rsidR="0016228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la OP-102 para operaciones de intermediación financiera. 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Bancomext se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asegurará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que el PGAS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se publique en el </w:t>
            </w:r>
            <w:proofErr w:type="spellStart"/>
            <w:r w:rsidR="00017101" w:rsidRP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eastAsia="it-IT"/>
              </w:rPr>
              <w:t>W</w:t>
            </w:r>
            <w:r w:rsidR="00E90E1D" w:rsidRP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  <w:lang w:eastAsia="it-IT"/>
              </w:rPr>
              <w:t>ebsite</w:t>
            </w:r>
            <w:proofErr w:type="spellEnd"/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del contratado.</w:t>
            </w:r>
          </w:p>
        </w:tc>
      </w:tr>
      <w:tr w:rsidR="00C21376" w:rsidRPr="00017101" w14:paraId="0D847B20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3D88A757" w14:textId="77777777" w:rsidR="00C21376" w:rsidRPr="00017101" w:rsidRDefault="00AF6B0A" w:rsidP="00584097">
            <w:pPr>
              <w:ind w:left="360"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Impactos y Riesgos Ambientales y </w:t>
            </w:r>
            <w:r w:rsidR="00C21376"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Social</w:t>
            </w: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es</w:t>
            </w:r>
            <w:r w:rsidR="00C21376"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</w:t>
            </w:r>
            <w:r w:rsidR="00475AA5"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y Medidas de Mitigación</w:t>
            </w:r>
          </w:p>
          <w:p w14:paraId="3E8889E0" w14:textId="77777777" w:rsidR="00C21376" w:rsidRPr="00017101" w:rsidRDefault="00C21376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OP-703 (</w:t>
            </w:r>
            <w:r w:rsidR="006F333A" w:rsidRPr="00017101">
              <w:rPr>
                <w:rFonts w:ascii="Arial" w:eastAsia="Times New Roman" w:hAnsi="Arial" w:cs="Arial"/>
                <w:sz w:val="22"/>
                <w:szCs w:val="22"/>
              </w:rPr>
              <w:t>Política de Medio Ambiente y Cumplimiento de Salvaguardias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="002B4E90" w:rsidRPr="00017101">
              <w:rPr>
                <w:rFonts w:ascii="Arial" w:eastAsia="Times New Roman" w:hAnsi="Arial" w:cs="Arial"/>
                <w:sz w:val="22"/>
                <w:szCs w:val="22"/>
              </w:rPr>
              <w:t>: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AF42AA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B.5 (Requisitos de Evaluación y Planes Ambientales), 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B</w:t>
            </w:r>
            <w:r w:rsidR="002B4E90" w:rsidRPr="00017101"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8 (</w:t>
            </w:r>
            <w:r w:rsidR="00BE71B8" w:rsidRPr="00017101">
              <w:rPr>
                <w:rFonts w:ascii="Arial" w:eastAsia="Times New Roman" w:hAnsi="Arial" w:cs="Arial"/>
                <w:sz w:val="22"/>
                <w:szCs w:val="22"/>
              </w:rPr>
              <w:t>Impactos Transfronterizos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), B</w:t>
            </w:r>
            <w:r w:rsidR="002B4E90" w:rsidRPr="00017101"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9 (</w:t>
            </w:r>
            <w:r w:rsidR="00BE71B8" w:rsidRPr="00017101">
              <w:rPr>
                <w:rFonts w:ascii="Arial" w:eastAsia="Times New Roman" w:hAnsi="Arial" w:cs="Arial"/>
                <w:sz w:val="22"/>
                <w:szCs w:val="22"/>
              </w:rPr>
              <w:t>Hábitats Naturales y Sitios Culturales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), B</w:t>
            </w:r>
            <w:r w:rsidR="002B4E90" w:rsidRPr="00017101"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10 (</w:t>
            </w:r>
            <w:r w:rsidR="00BE71B8" w:rsidRPr="00017101">
              <w:rPr>
                <w:rFonts w:ascii="Arial" w:eastAsia="Times New Roman" w:hAnsi="Arial" w:cs="Arial"/>
                <w:sz w:val="22"/>
                <w:szCs w:val="22"/>
              </w:rPr>
              <w:t>Materiales Peligrosos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), B</w:t>
            </w:r>
            <w:r w:rsidR="002B4E90" w:rsidRPr="00017101"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11 (</w:t>
            </w:r>
            <w:r w:rsidR="00BE71B8" w:rsidRPr="00017101">
              <w:rPr>
                <w:rFonts w:ascii="Arial" w:eastAsia="Times New Roman" w:hAnsi="Arial" w:cs="Arial"/>
                <w:sz w:val="22"/>
                <w:szCs w:val="22"/>
              </w:rPr>
              <w:t>Prevención y Reducción de la Contaminación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), </w:t>
            </w:r>
            <w:r w:rsidR="00BE71B8" w:rsidRPr="00017101">
              <w:rPr>
                <w:rFonts w:ascii="Arial" w:eastAsia="Times New Roman" w:hAnsi="Arial" w:cs="Arial"/>
                <w:sz w:val="22"/>
                <w:szCs w:val="22"/>
              </w:rPr>
              <w:t>y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B</w:t>
            </w:r>
            <w:r w:rsidR="002B4E90" w:rsidRPr="00017101"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12 (</w:t>
            </w:r>
            <w:r w:rsidR="00BE71B8" w:rsidRPr="00017101">
              <w:rPr>
                <w:rFonts w:ascii="Arial" w:eastAsia="Times New Roman" w:hAnsi="Arial" w:cs="Arial"/>
                <w:sz w:val="22"/>
                <w:szCs w:val="22"/>
              </w:rPr>
              <w:t>Proyectos en Construcción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  <w:p w14:paraId="171E24FA" w14:textId="77777777" w:rsidR="00D15A49" w:rsidRPr="00017101" w:rsidRDefault="00D15A49" w:rsidP="00584097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OP-710 (Política Operativa sobre Reasentamiento Involuntario)</w:t>
            </w:r>
          </w:p>
          <w:p w14:paraId="7A7D530C" w14:textId="77777777" w:rsidR="00D15A49" w:rsidRPr="00017101" w:rsidRDefault="00D15A49" w:rsidP="00584097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OP-765 (Política Operativa sobre Pueblos Indígenas)</w:t>
            </w:r>
          </w:p>
          <w:p w14:paraId="34E7F775" w14:textId="77777777" w:rsidR="00AF42AA" w:rsidRPr="00017101" w:rsidRDefault="00A62FC2" w:rsidP="00584097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OP-704 (Política de Gestión del Riesgo de Desastres Naturales)</w:t>
            </w:r>
          </w:p>
          <w:p w14:paraId="420D2656" w14:textId="77777777" w:rsidR="00D15A49" w:rsidRPr="00017101" w:rsidRDefault="00D15A49" w:rsidP="00584097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OP-761 (Política Operativa sobre Igualdad de Género en el Desarrollo)</w:t>
            </w:r>
          </w:p>
        </w:tc>
      </w:tr>
      <w:tr w:rsidR="00C21376" w:rsidRPr="00017101" w14:paraId="202A2CF9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2E7431D9" w14:textId="77777777" w:rsidR="00D07EF4" w:rsidRPr="00017101" w:rsidRDefault="00D07EF4" w:rsidP="00D07EF4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lastRenderedPageBreak/>
              <w:t>Impactos ambientales</w:t>
            </w:r>
            <w:r w:rsidR="0058409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3AA926A7" w14:textId="757EDC2C" w:rsidR="00584097" w:rsidRPr="00017101" w:rsidRDefault="00584097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Durante la etapa de construcción</w:t>
            </w:r>
            <w:r w:rsidR="00BF462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,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se espera impactos ambientales localizados y de corto plazo (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algunos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días de trabajo en promedio por la construcción de una torre), dado que se </w:t>
            </w:r>
            <w:r w:rsidR="00AD4B1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espera que se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trat</w:t>
            </w:r>
            <w:r w:rsidR="00AD4B1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 principalmente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la instalación de torres con una dimensión de </w:t>
            </w:r>
            <w:r w:rsidR="004509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típicamente 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menos de 50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m2 en áreas ya intervenidos. </w:t>
            </w:r>
            <w:r w:rsidR="002875A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Los impactos físicos y biológicos ser</w:t>
            </w:r>
            <w:r w:rsidR="00AD4B1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ía</w:t>
            </w:r>
            <w:r w:rsidR="002875A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n mínimos: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los típicos para obras de construcción de pequeña escala e incluye</w:t>
            </w:r>
            <w:r w:rsidR="002875A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n</w:t>
            </w:r>
            <w:r w:rsidR="00EB2D4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: (i) 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físico: afectación al agua (por residuos sólidos), contaminación de aire, emisión de ruido y vibración, afectación al suelo (por residuos sólidos durante construcción); (ii) biológico: afectación a flora y fauna en área de implementación de la torre; y (iii) visual. 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contratado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cumplirá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con las leyes locales aplicables en materia de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manejo de residuos sólidos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y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manejo de efluentes líquidos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Los impactos visuales de las torres son moderados (dado que los torres son de </w:t>
            </w:r>
            <w:r w:rsidR="004509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típicamente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entre 30m a 60 m de altura), y son de largo plazo</w:t>
            </w:r>
            <w:r w:rsidR="002875A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 El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PGAS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incluirá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un Plan de Reducción del Impacto Visual.</w:t>
            </w:r>
          </w:p>
          <w:p w14:paraId="1ED1822A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063C9FD3" w14:textId="77777777" w:rsidR="002875A5" w:rsidRPr="00017101" w:rsidRDefault="00584097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Afectación al medio físico y biológico en áreas protegidas. 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Se excluirá la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construcción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torres nuevas en áreas naturales protegidas. </w:t>
            </w:r>
            <w:r w:rsidR="007658F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Asimismo,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no se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espera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E90E1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del Programa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conversión significativa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hábitat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ni impactos significativos sobre la flora y fauna.</w:t>
            </w:r>
          </w:p>
          <w:p w14:paraId="5ECC1C3F" w14:textId="77777777" w:rsidR="002875A5" w:rsidRPr="00017101" w:rsidRDefault="002875A5" w:rsidP="002875A5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highlight w:val="yellow"/>
                <w:shd w:val="clear" w:color="auto" w:fill="FFFFFF"/>
              </w:rPr>
            </w:pPr>
          </w:p>
          <w:p w14:paraId="57647860" w14:textId="77777777" w:rsidR="002875A5" w:rsidRPr="00017101" w:rsidRDefault="002875A5" w:rsidP="002875A5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>Impactos Sociales</w:t>
            </w:r>
          </w:p>
          <w:p w14:paraId="254F9B84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bookmarkStart w:id="6" w:name="_Hlk497130732"/>
          </w:p>
          <w:p w14:paraId="446ACC66" w14:textId="667B5A99" w:rsidR="002875A5" w:rsidRPr="00017101" w:rsidRDefault="002875A5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Salud y Seguridad Laboral.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Durante la etapa de construcción y de operación los trabajadores están expuestos a riesgos de accidentes. Sin embargo, el riesgo es mínimo ya que, por la naturaleza de las obras, el Contratado deberá contar con personal especializado en construcción y mantenimiento de infraestructura de telecomunicaciones. </w:t>
            </w:r>
            <w:r w:rsidR="00E6687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Bancomext</w:t>
            </w:r>
            <w:r w:rsidR="00E6687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le </w:t>
            </w:r>
            <w:r w:rsidR="007658F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pedirá</w:t>
            </w:r>
            <w:r w:rsidR="00E6687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al Contratado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un Plan de Seguridad y Salud en el Trabajo a ser implementado </w:t>
            </w:r>
            <w:r w:rsidR="00E6687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por la entidad responsable de la construcción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</w:p>
          <w:p w14:paraId="0099D2ED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</w:p>
          <w:p w14:paraId="50303082" w14:textId="51C7CE73" w:rsidR="002875A5" w:rsidRPr="00017101" w:rsidRDefault="002875A5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>Seguridad de la comunidad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Dadas las dimensiones de las obras y el carácter especializado del Contratado responsable de su ejecución y mantenimiento, se considera que el Programa no entraña riesgos significativos para la comunidad.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acceso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a 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as torres de telecomunicaciones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a personas no autorizadas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est</w:t>
            </w:r>
            <w:r w:rsidR="00E6687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ar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á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limitado, </w:t>
            </w:r>
            <w:r w:rsidR="0001710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cercándose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las torres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para impedir el acceso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o con cualquier otro modo que sea relevante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</w:p>
          <w:bookmarkEnd w:id="6"/>
          <w:p w14:paraId="5B6FACC3" w14:textId="77777777" w:rsidR="008050CF" w:rsidRPr="00017101" w:rsidRDefault="008050CF" w:rsidP="00EB2D42">
            <w:pPr>
              <w:ind w:right="-1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C1C1B1" w14:textId="283D86F8" w:rsidR="002875A5" w:rsidRPr="00017101" w:rsidRDefault="002875A5" w:rsidP="00EB2D42">
            <w:pPr>
              <w:ind w:right="-18"/>
              <w:jc w:val="both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017101">
              <w:rPr>
                <w:rFonts w:ascii="Arial" w:hAnsi="Arial" w:cs="Arial"/>
                <w:b/>
                <w:sz w:val="22"/>
                <w:szCs w:val="22"/>
              </w:rPr>
              <w:t xml:space="preserve">Adquisición de terrenos. </w:t>
            </w:r>
            <w:r w:rsidR="002D2B8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</w:t>
            </w:r>
            <w:r w:rsidRPr="00017101">
              <w:rPr>
                <w:rFonts w:ascii="Arial" w:hAnsi="Arial" w:cs="Arial"/>
                <w:sz w:val="22"/>
                <w:szCs w:val="22"/>
              </w:rPr>
              <w:t>erá el Contratado el responsable de determinar la ubicación exacta de las torres y de adquirir los terrenos y servidumbres necesarios</w:t>
            </w:r>
            <w:r w:rsidR="00D07EF4" w:rsidRPr="00017101">
              <w:rPr>
                <w:rFonts w:ascii="Arial" w:hAnsi="Arial" w:cs="Arial"/>
                <w:sz w:val="22"/>
                <w:szCs w:val="22"/>
              </w:rPr>
              <w:t>, en coordinación con la autoridad local</w:t>
            </w:r>
            <w:r w:rsidR="00E6687A" w:rsidRPr="00017101">
              <w:rPr>
                <w:rFonts w:ascii="Arial" w:hAnsi="Arial" w:cs="Arial"/>
                <w:sz w:val="22"/>
                <w:szCs w:val="22"/>
              </w:rPr>
              <w:t xml:space="preserve">. Se prevé que la </w:t>
            </w:r>
            <w:r w:rsidR="00890E50" w:rsidRPr="00017101">
              <w:rPr>
                <w:rFonts w:ascii="Arial" w:hAnsi="Arial" w:cs="Arial"/>
                <w:sz w:val="22"/>
                <w:szCs w:val="22"/>
              </w:rPr>
              <w:t>mayoría</w:t>
            </w:r>
            <w:r w:rsidR="00E6687A" w:rsidRPr="00017101">
              <w:rPr>
                <w:rFonts w:ascii="Arial" w:hAnsi="Arial" w:cs="Arial"/>
                <w:sz w:val="22"/>
                <w:szCs w:val="22"/>
              </w:rPr>
              <w:t xml:space="preserve"> de los terrenos elegidos </w:t>
            </w:r>
            <w:r w:rsidR="003D528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sean</w:t>
            </w:r>
            <w:r w:rsidR="00E6687A" w:rsidRPr="00017101">
              <w:rPr>
                <w:rFonts w:ascii="Arial" w:hAnsi="Arial" w:cs="Arial"/>
                <w:sz w:val="22"/>
                <w:szCs w:val="22"/>
              </w:rPr>
              <w:t xml:space="preserve"> públicos</w:t>
            </w:r>
            <w:r w:rsidR="007658F3" w:rsidRPr="00017101">
              <w:rPr>
                <w:rFonts w:ascii="Arial" w:hAnsi="Arial" w:cs="Arial"/>
                <w:sz w:val="22"/>
                <w:szCs w:val="22"/>
              </w:rPr>
              <w:t>.</w:t>
            </w:r>
            <w:r w:rsidR="00E6687A" w:rsidRPr="000171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58F3" w:rsidRPr="00017101">
              <w:rPr>
                <w:rFonts w:ascii="Arial" w:hAnsi="Arial" w:cs="Arial"/>
                <w:sz w:val="22"/>
                <w:szCs w:val="22"/>
              </w:rPr>
              <w:t>S</w:t>
            </w:r>
            <w:r w:rsidR="00E6687A" w:rsidRPr="00017101">
              <w:rPr>
                <w:rFonts w:ascii="Arial" w:hAnsi="Arial" w:cs="Arial"/>
                <w:sz w:val="22"/>
                <w:szCs w:val="22"/>
              </w:rPr>
              <w:t xml:space="preserve">in embargo, Bancomext le pedirá al Contratado la implementación de Plan de </w:t>
            </w:r>
            <w:r w:rsidR="007658F3" w:rsidRPr="00017101">
              <w:rPr>
                <w:rFonts w:ascii="Arial" w:hAnsi="Arial" w:cs="Arial"/>
                <w:sz w:val="22"/>
                <w:szCs w:val="22"/>
              </w:rPr>
              <w:t>adquisición</w:t>
            </w:r>
            <w:r w:rsidR="00E6687A" w:rsidRPr="00017101">
              <w:rPr>
                <w:rFonts w:ascii="Arial" w:hAnsi="Arial" w:cs="Arial"/>
                <w:sz w:val="22"/>
                <w:szCs w:val="22"/>
              </w:rPr>
              <w:t xml:space="preserve"> de terrenos. Se excluirán casos de </w:t>
            </w:r>
            <w:r w:rsidR="00D07EF4" w:rsidRPr="00017101">
              <w:rPr>
                <w:rFonts w:ascii="Arial" w:hAnsi="Arial" w:cs="Arial"/>
                <w:sz w:val="22"/>
                <w:szCs w:val="22"/>
              </w:rPr>
              <w:t>reasentamiento involuntario</w:t>
            </w:r>
            <w:r w:rsidR="00E6687A" w:rsidRPr="0001710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BF46642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</w:p>
          <w:p w14:paraId="1B3094AB" w14:textId="6643A3EB" w:rsidR="002875A5" w:rsidRPr="00017101" w:rsidRDefault="002875A5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Desplazamiento económico.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Dadas las dimensiones de las obras, no se esperan impactos significativos por desplazamiento económico.</w:t>
            </w:r>
          </w:p>
          <w:p w14:paraId="7C86FB6D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</w:p>
          <w:p w14:paraId="31C43725" w14:textId="7A03BD6D" w:rsidR="002875A5" w:rsidRPr="00017101" w:rsidRDefault="002875A5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Oposición al proyecto.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Podría suceder que la comunidad se opusiera a la instalación de una torre de telecomunicaciones en su territorio, por razones tales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como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rechazo a la contaminación visual, temor al efecto de las radicaciones sobre la salud u otros. Durante las actividades de consulta, sensibilización y difusión que llevará a cabo el Contratado se dará a la población información veraz sobre el proyecto y sus posibles impactos, lo que debería servir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lastRenderedPageBreak/>
              <w:t xml:space="preserve">para disipar dudas y temores. De todos modos, en el caso último de que una comunidad en su conjunto se oponga al proyecto, este no se ejecutará en ese territorio. </w:t>
            </w:r>
          </w:p>
          <w:p w14:paraId="4F8443CF" w14:textId="77777777" w:rsidR="002875A5" w:rsidRPr="00017101" w:rsidRDefault="002875A5" w:rsidP="002875A5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21376" w:rsidRPr="00017101" w14:paraId="64643142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D0C1EF5" w14:textId="77777777" w:rsidR="00A55E23" w:rsidRPr="00017101" w:rsidRDefault="00A55E23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lastRenderedPageBreak/>
              <w:t xml:space="preserve">Préstamos de Política e Instrumentos Flexibles de Préstamo </w:t>
            </w:r>
          </w:p>
          <w:p w14:paraId="250C4FF5" w14:textId="77777777" w:rsidR="00C21376" w:rsidRPr="00017101" w:rsidRDefault="00C21376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OP-703 (</w:t>
            </w:r>
            <w:r w:rsidR="00A55E23" w:rsidRPr="00017101">
              <w:rPr>
                <w:rFonts w:ascii="Arial" w:eastAsia="Times New Roman" w:hAnsi="Arial" w:cs="Arial"/>
                <w:sz w:val="22"/>
                <w:szCs w:val="22"/>
              </w:rPr>
              <w:t>Política de Medio Ambiente y Cumplimiento de Salvaguardias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): B.13 (</w:t>
            </w:r>
            <w:r w:rsidR="00A55E2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Préstamos</w:t>
            </w:r>
            <w:r w:rsidR="00A55E23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de Política e Instrumentos Flexibles de Préstamo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</w:tr>
      <w:tr w:rsidR="00C21376" w:rsidRPr="00017101" w14:paraId="486D4647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2C2A736" w14:textId="7C8FBDCD" w:rsidR="00FB7FD6" w:rsidRPr="00017101" w:rsidRDefault="00FB7FD6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bookmarkStart w:id="7" w:name="_Hlk497832913"/>
            <w:bookmarkStart w:id="8" w:name="_Hlk497837872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Esta operación siendo de Intermediación Financiera, la Directiva B.13 aplica y el equipo de proyecto realizo una debida diligencia socioambiental para evaluar la capacidad de gestión ambiental del organismo ejecutor y una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evaluación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los riesgos </w:t>
            </w:r>
            <w:proofErr w:type="spellStart"/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socioambientales</w:t>
            </w:r>
            <w:proofErr w:type="spellEnd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potenciales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3095B496" w14:textId="31714CFF" w:rsidR="00FB7FD6" w:rsidRPr="00017101" w:rsidRDefault="00FB7FD6" w:rsidP="00FB7FD6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cumple con las leyes aplicables en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México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7A3D9C9B" w14:textId="77777777" w:rsidR="00472E0B" w:rsidRPr="00017101" w:rsidRDefault="00472E0B" w:rsidP="00FB7FD6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28ADD667" w14:textId="77777777" w:rsidR="004509A4" w:rsidRPr="00017101" w:rsidRDefault="00FB7FD6" w:rsidP="00FB7FD6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Capacidad institucional de </w:t>
            </w:r>
            <w:r w:rsidR="00162287"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>Bancomext:</w:t>
            </w:r>
            <w:r w:rsidR="00D07EF4"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E66ED93" w14:textId="088B554F" w:rsidR="008050CF" w:rsidRPr="00017101" w:rsidRDefault="00FB7FD6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institución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cuenta con una </w:t>
            </w:r>
            <w:r w:rsidR="007D781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‘Subdirección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7D781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U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nidad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7D781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de Gestión Ambiental y Social’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, ubicada bajo </w:t>
            </w:r>
            <w:r w:rsidR="004509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Dirección</w:t>
            </w:r>
            <w:r w:rsidR="004509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General Adjunta de 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Crédito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, y que consta de 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cuatro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4509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profesionales en 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las áreas</w:t>
            </w:r>
            <w:r w:rsidR="004509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gestión ambiental y gestión social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</w:p>
          <w:p w14:paraId="3006FD11" w14:textId="4C8611D5" w:rsidR="004509A4" w:rsidRPr="00017101" w:rsidRDefault="00FB7FD6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1727523D" w14:textId="5DB4FF09" w:rsidR="004509A4" w:rsidRPr="00017101" w:rsidRDefault="004509A4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En el año 2017, Bancomext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implemento su propio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Sistema de Administración de Riesgos Ambientales y Sociales (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SARAS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)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La metodología del SARAS, su manual y demás herramientas de apoyo fueron desarrolladas con apoyo de la </w:t>
            </w:r>
            <w:r w:rsidR="00D9559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firma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consultora KPMG</w:t>
            </w:r>
            <w:r w:rsidR="00D9559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,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basándose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en </w:t>
            </w:r>
            <w:r w:rsidR="00A53CB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l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os principios</w:t>
            </w:r>
            <w:r w:rsidR="00A53CB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metodológicos</w:t>
            </w:r>
            <w:r w:rsidR="00A53CB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sarrollados por 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el BID (IFD/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CMF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) en el marco de su programa de asistencia técnica a bancos públicos para el diseño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e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implementación de SARAS (RG-T2166)</w:t>
            </w:r>
            <w:r w:rsidR="004979A1" w:rsidRPr="00017101">
              <w:rPr>
                <w:lang w:eastAsia="it-IT"/>
              </w:rPr>
              <w:footnoteReference w:id="5"/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y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las mejores prácticas internacionales, en concreto adoptando voluntariamente los Principios de Ecuador y 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las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Normas de Desempeño del IFC.</w:t>
            </w:r>
          </w:p>
          <w:p w14:paraId="03A8E5EC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5A8AB890" w14:textId="0A649BCB" w:rsidR="004509A4" w:rsidRPr="00017101" w:rsidRDefault="004509A4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El SARAS </w:t>
            </w:r>
            <w:r w:rsidR="00D9559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de Bancomext incorpora todos las etapas y elementos necesarios y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aplica a todas las operaciones de primer piso</w:t>
            </w:r>
            <w:r w:rsidR="00D9559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.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Se estima que el SARAS cubre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más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del 50% de las operaciones de Bancomext. </w:t>
            </w:r>
          </w:p>
          <w:p w14:paraId="50B964EE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16D75451" w14:textId="7361EDEA" w:rsidR="00E27ACD" w:rsidRPr="00017101" w:rsidRDefault="00E27ACD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Para todos los proyectos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,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independientemente del riesgo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,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se verifica el cumplimiento en conformidad con la legislación ambiental y social vigente considerando la industria (sector). Existen directrices de documentación que se deberá solicitar y validar vigencias y condicionantes para seguimiento. Para aquellos proyectos de alto riesgo, clasificados como categoría "A" por alto impacto ambiental y social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 m</w:t>
            </w:r>
            <w:r w:rsidR="00617E9C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á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s de 10 millones de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dólares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, y para todos los proyectos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B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de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l sector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energía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más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 10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millones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 </w:t>
            </w:r>
            <w:r w:rsidR="00890E50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dólares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, se solicita adicionalmente de las autorizaciones en materia ambiental y social, un informe de debida diligencia técnico ambiental y social con análisis de cumplimiento con los Principios de Ecuador y Normas de Desempeño IFC.</w:t>
            </w:r>
          </w:p>
          <w:p w14:paraId="0EF11E4D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5DCA5F65" w14:textId="6ABAB5C1" w:rsidR="00E27ACD" w:rsidRPr="00017101" w:rsidRDefault="00D9559D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El Manual Operativo del SARAS entró en vigor por normativa en septiembre de 2017.  A la fecha aproximadamente se han hecho más de 160 evaluaciones (Fichas UGAS) de operaciones de primer piso.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</w:p>
          <w:p w14:paraId="17DB9A23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37BA99D5" w14:textId="53241FDA" w:rsidR="00E27ACD" w:rsidRPr="00017101" w:rsidRDefault="00D9559D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Bancomext tiene en plazo un </w:t>
            </w:r>
            <w:hyperlink r:id="rId17" w:history="1">
              <w:r w:rsidRPr="00017101">
                <w:rPr>
                  <w:rFonts w:ascii="Arial" w:hAnsi="Arial" w:cs="Arial"/>
                  <w:lang w:eastAsia="it-IT"/>
                </w:rPr>
                <w:t>mecanismo para atender quejas y reclamaciones</w:t>
              </w:r>
            </w:hyperlink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Estas 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son dirigidas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al Órgano Interno de Control quien da seguimiento a ellas. </w:t>
            </w:r>
          </w:p>
          <w:p w14:paraId="2BE6CAA9" w14:textId="77777777" w:rsidR="008050CF" w:rsidRPr="00017101" w:rsidRDefault="008050CF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0CAC48B0" w14:textId="5ACDBDB3" w:rsidR="00457C47" w:rsidRPr="00017101" w:rsidRDefault="00FB7FD6" w:rsidP="00EB2D42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lastRenderedPageBreak/>
              <w:t xml:space="preserve">El ejercicio de debida diligencia concluyo que Bancomext posee la capacidad 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de</w:t>
            </w:r>
            <w:r w:rsidR="00472E0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: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(i)</w:t>
            </w:r>
            <w:r w:rsidR="00472E0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 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identificar sistemáticamente y evaluar los impactos y riesgos ESHS de los proyectos que financia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;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(ii)</w:t>
            </w:r>
            <w:r w:rsidR="00EB2D4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 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manejar los riesgos ESHS de esta primera operación bajo el CCLIP 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 través de la aplicación del MAGAS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;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y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(iii) manejar los riesgos ESHS de otras operaciones bajo el CCLIP en el futuro, en cumplimiento de cada MAGAS que se diseñara para 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cada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operación</w:t>
            </w:r>
            <w:bookmarkEnd w:id="7"/>
            <w:bookmarkEnd w:id="8"/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.</w:t>
            </w:r>
            <w:r w:rsidR="00E27AC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C21376" w:rsidRPr="00017101" w14:paraId="6551A212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232DF06E" w14:textId="77777777" w:rsidR="00C21376" w:rsidRPr="00017101" w:rsidRDefault="006530D5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lastRenderedPageBreak/>
              <w:t xml:space="preserve">Modo de Vida </w:t>
            </w:r>
            <w:r w:rsidR="000074D7"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y Reasentamiento</w:t>
            </w:r>
          </w:p>
          <w:p w14:paraId="346D6F3F" w14:textId="77777777" w:rsidR="00C21376" w:rsidRPr="00017101" w:rsidRDefault="00C21376" w:rsidP="006F706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OP-710 (</w:t>
            </w:r>
            <w:r w:rsidR="000074D7" w:rsidRPr="00017101">
              <w:rPr>
                <w:rFonts w:ascii="Arial" w:eastAsia="Times New Roman" w:hAnsi="Arial" w:cs="Arial"/>
                <w:sz w:val="22"/>
                <w:szCs w:val="22"/>
              </w:rPr>
              <w:t>Política Operativa sobre Reasentamiento Involuntario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</w:tr>
      <w:tr w:rsidR="00C21376" w:rsidRPr="00017101" w14:paraId="7015B392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7C372BF" w14:textId="3E24D0BD" w:rsidR="00C21376" w:rsidRPr="00017101" w:rsidRDefault="002875A5" w:rsidP="0002475F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No se activa. </w:t>
            </w:r>
            <w:r w:rsidR="00997196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El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="00997196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no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involucr</w:t>
            </w:r>
            <w:r w:rsidR="00D33CB2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reasentamiento involuntario</w:t>
            </w:r>
            <w:r w:rsidR="007D781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.</w:t>
            </w:r>
            <w:r w:rsidR="00172E09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C21376" w:rsidRPr="00017101" w14:paraId="6F5C7A83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0B96CBFF" w14:textId="77777777" w:rsidR="00C21376" w:rsidRPr="00017101" w:rsidRDefault="00383091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bookmarkStart w:id="9" w:name="_Hlk501539837"/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Pueblos Indígenas</w:t>
            </w:r>
          </w:p>
          <w:p w14:paraId="331CB51A" w14:textId="77777777" w:rsidR="00C21376" w:rsidRPr="00017101" w:rsidRDefault="00C21376" w:rsidP="006530D5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OP-765 (</w:t>
            </w:r>
            <w:r w:rsidR="00383091" w:rsidRPr="00017101">
              <w:rPr>
                <w:rFonts w:ascii="Arial" w:eastAsia="Times New Roman" w:hAnsi="Arial" w:cs="Arial"/>
                <w:sz w:val="22"/>
                <w:szCs w:val="22"/>
              </w:rPr>
              <w:t>Política Operativa sobre</w:t>
            </w:r>
            <w:r w:rsidR="006530D5"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383091" w:rsidRPr="00017101">
              <w:rPr>
                <w:rFonts w:ascii="Arial" w:eastAsia="Times New Roman" w:hAnsi="Arial" w:cs="Arial"/>
                <w:sz w:val="22"/>
                <w:szCs w:val="22"/>
              </w:rPr>
              <w:t>Pueblos Indígenas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</w:tr>
      <w:tr w:rsidR="00C21376" w:rsidRPr="00017101" w14:paraId="087451B0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49D4EC26" w14:textId="1230BDC3" w:rsidR="00C21376" w:rsidRPr="00017101" w:rsidRDefault="002875A5" w:rsidP="007C79B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No se activa. </w:t>
            </w:r>
            <w:r w:rsidR="00997196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El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="00997196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no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involucr</w:t>
            </w:r>
            <w:r w:rsidR="00997196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impactos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negativos a pueblos indígenas. </w:t>
            </w:r>
          </w:p>
        </w:tc>
      </w:tr>
      <w:bookmarkEnd w:id="9"/>
      <w:tr w:rsidR="00C21376" w:rsidRPr="00017101" w14:paraId="5B5C8511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</w:tcPr>
          <w:p w14:paraId="716E8548" w14:textId="77777777" w:rsidR="00C21376" w:rsidRPr="00017101" w:rsidRDefault="00994C31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Igualdad de Género</w:t>
            </w:r>
            <w:r w:rsidR="00C21376"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7FC0BC6" w14:textId="77777777" w:rsidR="00C21376" w:rsidRPr="00017101" w:rsidRDefault="00C21376" w:rsidP="006F706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OP-761 (</w:t>
            </w:r>
            <w:r w:rsidR="00994C31" w:rsidRPr="00017101">
              <w:rPr>
                <w:rFonts w:ascii="Arial" w:eastAsia="Times New Roman" w:hAnsi="Arial" w:cs="Arial"/>
                <w:sz w:val="22"/>
                <w:szCs w:val="22"/>
              </w:rPr>
              <w:t>Política Operativa sobre Igualdad de Género en el Desarrollo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</w:tr>
      <w:tr w:rsidR="00C21376" w:rsidRPr="00017101" w14:paraId="0092E41E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0769CABA" w14:textId="77777777" w:rsidR="00457C47" w:rsidRPr="00017101" w:rsidRDefault="002875A5" w:rsidP="0002475F">
            <w:pPr>
              <w:ind w:right="-18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No se activa</w:t>
            </w:r>
            <w:r w:rsidR="00D07EF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No se prevén impactos negativos por razones de género.</w:t>
            </w:r>
          </w:p>
        </w:tc>
      </w:tr>
      <w:tr w:rsidR="00C21376" w:rsidRPr="00017101" w14:paraId="4802A283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1E45FC43" w14:textId="77777777" w:rsidR="00C21376" w:rsidRPr="00017101" w:rsidRDefault="00994C31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Gestión del Riesgo de Desastres</w:t>
            </w:r>
            <w:r w:rsidR="00C21376" w:rsidRPr="00017101"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  <w:t xml:space="preserve"> </w:t>
            </w:r>
          </w:p>
          <w:p w14:paraId="7DEB5401" w14:textId="77777777" w:rsidR="00C21376" w:rsidRPr="00017101" w:rsidRDefault="00C21376" w:rsidP="006F7063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OP-704 (</w:t>
            </w:r>
            <w:r w:rsidR="00994C31" w:rsidRPr="00017101">
              <w:rPr>
                <w:rFonts w:ascii="Arial" w:eastAsia="Times New Roman" w:hAnsi="Arial" w:cs="Arial"/>
                <w:sz w:val="22"/>
                <w:szCs w:val="22"/>
              </w:rPr>
              <w:t>Política de Gestión del Riesgo de Desastres Naturales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</w:tr>
      <w:tr w:rsidR="00C21376" w:rsidRPr="00017101" w14:paraId="20787E6A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28214C4A" w14:textId="77777777" w:rsidR="00457C47" w:rsidRPr="00017101" w:rsidRDefault="002875A5" w:rsidP="00820AC6">
            <w:pPr>
              <w:spacing w:after="120"/>
              <w:ind w:right="1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La operación ha sido clasificada como de riesgo bajo por desastres naturales ya que la construcción de infraestructura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nueva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es muy limitada. </w:t>
            </w:r>
          </w:p>
        </w:tc>
      </w:tr>
      <w:tr w:rsidR="00C21376" w:rsidRPr="00017101" w:rsidDel="00A11ACD" w14:paraId="3411AB24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49965F94" w14:textId="77777777" w:rsidR="00C21376" w:rsidRPr="00017101" w:rsidRDefault="00C21376" w:rsidP="006F7063">
            <w:pPr>
              <w:ind w:right="165"/>
              <w:jc w:val="both"/>
              <w:rPr>
                <w:rFonts w:ascii="Arial" w:eastAsia="Times New Roman" w:hAnsi="Arial" w:cs="Arial"/>
                <w:b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Supervisi</w:t>
            </w:r>
            <w:r w:rsidR="00994C31"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ó</w:t>
            </w:r>
            <w:r w:rsidRPr="00017101">
              <w:rPr>
                <w:rFonts w:ascii="Arial" w:eastAsia="Times New Roman" w:hAnsi="Arial" w:cs="Arial"/>
                <w:b/>
                <w:sz w:val="22"/>
                <w:szCs w:val="22"/>
              </w:rPr>
              <w:t>n</w:t>
            </w:r>
          </w:p>
          <w:p w14:paraId="28DD9E03" w14:textId="77777777" w:rsidR="00C21376" w:rsidRPr="00017101" w:rsidRDefault="00C21376" w:rsidP="00994C3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OP-703 (</w:t>
            </w:r>
            <w:r w:rsidR="00994C31" w:rsidRPr="00017101">
              <w:rPr>
                <w:rFonts w:ascii="Arial" w:eastAsia="Times New Roman" w:hAnsi="Arial" w:cs="Arial"/>
                <w:sz w:val="22"/>
                <w:szCs w:val="22"/>
              </w:rPr>
              <w:t>Política de Medio Ambiente y Cumplimiento de Salvaguardias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): B.5 (</w:t>
            </w:r>
            <w:r w:rsidR="00994C31" w:rsidRPr="00017101">
              <w:rPr>
                <w:rFonts w:ascii="Arial" w:eastAsia="Times New Roman" w:hAnsi="Arial" w:cs="Arial"/>
                <w:sz w:val="22"/>
                <w:szCs w:val="22"/>
              </w:rPr>
              <w:t>Requisitos de Evaluación y Planes Ambientales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) </w:t>
            </w:r>
            <w:r w:rsidR="00994C31" w:rsidRPr="00017101">
              <w:rPr>
                <w:rFonts w:ascii="Arial" w:eastAsia="Times New Roman" w:hAnsi="Arial" w:cs="Arial"/>
                <w:sz w:val="22"/>
                <w:szCs w:val="22"/>
              </w:rPr>
              <w:t>y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 xml:space="preserve"> B.7 (</w:t>
            </w:r>
            <w:r w:rsidR="00994C31" w:rsidRPr="00017101">
              <w:rPr>
                <w:rFonts w:ascii="Arial" w:eastAsia="Times New Roman" w:hAnsi="Arial" w:cs="Arial"/>
                <w:sz w:val="22"/>
                <w:szCs w:val="22"/>
              </w:rPr>
              <w:t>Supervisión y Cumplimiento</w:t>
            </w: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  <w:p w14:paraId="5903AC7C" w14:textId="77777777" w:rsidR="00D15A49" w:rsidRPr="00017101" w:rsidRDefault="00D15A49" w:rsidP="00994C3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OP-710 (Política Operativa sobre Reasentamiento Involuntario)</w:t>
            </w:r>
          </w:p>
          <w:p w14:paraId="7CFCF140" w14:textId="77777777" w:rsidR="00D15A49" w:rsidRPr="00017101" w:rsidRDefault="00D15A49" w:rsidP="00994C3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OP-765 (Política Operativa sobre Pueblos Indígenas)</w:t>
            </w:r>
          </w:p>
          <w:p w14:paraId="0EC02D26" w14:textId="77777777" w:rsidR="00200382" w:rsidRPr="00017101" w:rsidRDefault="00200382" w:rsidP="00994C31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OP-704 (Política de Gestión del Riesgo de Desastres Naturales)</w:t>
            </w:r>
          </w:p>
          <w:p w14:paraId="7D90B8E2" w14:textId="77777777" w:rsidR="00D15A49" w:rsidRPr="00017101" w:rsidRDefault="00D15A49" w:rsidP="00200382">
            <w:pPr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</w:rPr>
              <w:t>OP-761 (Política Operativa sobre Igualdad de Género en el Desarrollo)</w:t>
            </w:r>
          </w:p>
        </w:tc>
      </w:tr>
      <w:tr w:rsidR="00C21376" w:rsidRPr="00017101" w:rsidDel="00A11ACD" w14:paraId="71EBE4A9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</w:tcPr>
          <w:p w14:paraId="24DF536E" w14:textId="6EAA675E" w:rsidR="00F80893" w:rsidRPr="00017101" w:rsidRDefault="00FB7FD6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La</w:t>
            </w:r>
            <w:r w:rsidR="00F8089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U</w:t>
            </w:r>
            <w:r w:rsidR="00F8089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nidad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de Gestión A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mbiental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r w:rsidR="00D278D7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y Social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de Bancomext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supervisará</w:t>
            </w:r>
            <w:r w:rsidR="00F8089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el programa y su cumplimiento con la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sección</w:t>
            </w:r>
            <w:r w:rsidR="00F8089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socio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ambiental</w:t>
            </w:r>
            <w:r w:rsidR="00F8089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del ROP. </w:t>
            </w:r>
          </w:p>
          <w:p w14:paraId="1A4C73DE" w14:textId="77777777" w:rsidR="008050CF" w:rsidRPr="00017101" w:rsidRDefault="008050CF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26906427" w14:textId="71170AAC" w:rsidR="00F80893" w:rsidRPr="00017101" w:rsidRDefault="00F80893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Bancomext presentará un Informe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Anual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 Cumplimiento de Gestión de Riesgos Socioambientales con información sobre el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desempeño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</w:t>
            </w:r>
            <w:proofErr w:type="spellStart"/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socioambiental</w:t>
            </w:r>
            <w:proofErr w:type="spellEnd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Este reporte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incluirá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en anexo los reportes de seguimiento </w:t>
            </w:r>
            <w:r w:rsidR="00E6687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relevantes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de</w:t>
            </w:r>
            <w:r w:rsidR="00E6687A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l Contratado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</w:t>
            </w:r>
          </w:p>
          <w:p w14:paraId="320BFA17" w14:textId="77777777" w:rsidR="008050CF" w:rsidRPr="00017101" w:rsidRDefault="008050CF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0C5EE0B2" w14:textId="7C9B7F5F" w:rsidR="00F80893" w:rsidRPr="00017101" w:rsidRDefault="00F80893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El Banco supervisará la gestión ambiental y social y temas laborales relacionados </w:t>
            </w:r>
            <w:r w:rsid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con el uso de los recursos del p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rograma por un/a especialista del Banco o un/a consultor/a contratado por el Banco. Con este fin el/la especialista del Banco o un/a consultor/a contratado por el Banco puede realizar visitas de supervisión al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. Bancomext proveerá y facilitará el acceso al Banco de toda la documentación relevante y al sitio </w:t>
            </w:r>
            <w:r w:rsidR="00FB7FD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mismo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para visita de campo</w:t>
            </w:r>
            <w:r w:rsidR="00FB7FD6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cuando necesario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.</w:t>
            </w:r>
          </w:p>
          <w:p w14:paraId="034A17F7" w14:textId="77777777" w:rsidR="008050CF" w:rsidRPr="00017101" w:rsidRDefault="008050CF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  <w:p w14:paraId="2EDECCCE" w14:textId="62366828" w:rsidR="00F80893" w:rsidRPr="00017101" w:rsidDel="00A11ACD" w:rsidRDefault="00F80893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Si fuera necesario, el Banco y Bancomext acordarán las medidas correctivas correspondientes para resolver cualquier impacto adverso identificado para mejorar la gestión de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.</w:t>
            </w:r>
          </w:p>
          <w:p w14:paraId="3463C0E5" w14:textId="77777777" w:rsidR="00C21376" w:rsidRPr="00017101" w:rsidDel="00A11ACD" w:rsidRDefault="00C21376" w:rsidP="00290AEB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</w:pPr>
          </w:p>
        </w:tc>
      </w:tr>
      <w:tr w:rsidR="00C21376" w:rsidRPr="00017101" w14:paraId="5A2BD586" w14:textId="77777777" w:rsidTr="0002475F">
        <w:trPr>
          <w:trHeight w:val="402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01B00E93" w14:textId="77777777" w:rsidR="00C21376" w:rsidRPr="00017101" w:rsidRDefault="008C4A03" w:rsidP="00FA0B32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5. </w:t>
            </w:r>
            <w:r w:rsidR="00FA0B32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Requisitos </w:t>
            </w:r>
            <w:r w:rsidR="003316FE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Ambientales y Sociales </w:t>
            </w:r>
          </w:p>
        </w:tc>
      </w:tr>
      <w:tr w:rsidR="005714AD" w:rsidRPr="00017101" w14:paraId="6C1D5AAA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5EAB5165" w14:textId="77777777" w:rsidR="005714AD" w:rsidRPr="00017101" w:rsidRDefault="005714AD" w:rsidP="005714AD">
            <w:pPr>
              <w:ind w:left="360"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  <w:p w14:paraId="6D5E66C1" w14:textId="77777777" w:rsidR="005714AD" w:rsidRPr="00017101" w:rsidRDefault="005714AD" w:rsidP="00EB2D4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lastRenderedPageBreak/>
              <w:t xml:space="preserve">Con el fin de cumplir con los requisitos de las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Políticas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Salvaguardias Ambientales y Sociales del Banco, Bancomext cumplirá a plena satisfacción del Banco con los términos contractuales y condiciones ESHS siguientes:</w:t>
            </w:r>
          </w:p>
          <w:p w14:paraId="5998FCDD" w14:textId="77777777" w:rsidR="005714AD" w:rsidRPr="00017101" w:rsidRDefault="005714AD" w:rsidP="005714AD">
            <w:pPr>
              <w:ind w:left="360" w:right="165"/>
              <w:jc w:val="both"/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</w:pPr>
          </w:p>
          <w:p w14:paraId="5D2982C6" w14:textId="77777777" w:rsidR="005714AD" w:rsidRPr="00017101" w:rsidRDefault="005714AD" w:rsidP="005714AD">
            <w:pPr>
              <w:pStyle w:val="ListParagraph"/>
              <w:numPr>
                <w:ilvl w:val="0"/>
                <w:numId w:val="22"/>
              </w:numPr>
              <w:ind w:right="165"/>
              <w:jc w:val="both"/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u w:val="single"/>
                <w:shd w:val="clear" w:color="auto" w:fill="FFFFFF"/>
              </w:rPr>
              <w:t xml:space="preserve">Previo al primer desembolso del financiamiento: </w:t>
            </w:r>
          </w:p>
          <w:p w14:paraId="1C8AD3A1" w14:textId="77777777" w:rsidR="005714AD" w:rsidRPr="00017101" w:rsidRDefault="005714AD" w:rsidP="005714AD">
            <w:pPr>
              <w:pStyle w:val="ListParagraph"/>
              <w:numPr>
                <w:ilvl w:val="0"/>
                <w:numId w:val="16"/>
              </w:numPr>
              <w:ind w:right="165"/>
              <w:jc w:val="both"/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La aprobación y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entrada en vigor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del ROP. El ROP incluirá todos los requisitos socioambientales detallados en la sección B. siguiente</w:t>
            </w:r>
            <w:r w:rsidR="00472E0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</w:p>
          <w:p w14:paraId="14E577F8" w14:textId="77777777" w:rsidR="005714AD" w:rsidRPr="00017101" w:rsidRDefault="005714AD" w:rsidP="005714AD">
            <w:pPr>
              <w:pStyle w:val="ListParagraph"/>
              <w:ind w:right="165"/>
              <w:jc w:val="both"/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2382C93" w14:textId="1E7D052B" w:rsidR="005714AD" w:rsidRPr="00017101" w:rsidRDefault="005714AD" w:rsidP="005714AD">
            <w:pPr>
              <w:pStyle w:val="Default"/>
              <w:numPr>
                <w:ilvl w:val="0"/>
                <w:numId w:val="22"/>
              </w:numPr>
              <w:spacing w:after="120"/>
              <w:ind w:right="19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u w:val="single"/>
                <w:shd w:val="clear" w:color="auto" w:fill="FFFFFF"/>
                <w:lang w:val="es-ES_tradnl"/>
              </w:rPr>
            </w:pPr>
            <w:bookmarkStart w:id="10" w:name="_Hlk490580623"/>
            <w:r w:rsidRPr="00017101">
              <w:rPr>
                <w:rFonts w:ascii="Arial" w:eastAsia="Times New Roman" w:hAnsi="Arial" w:cs="Arial"/>
                <w:color w:val="auto"/>
                <w:sz w:val="22"/>
                <w:szCs w:val="22"/>
                <w:u w:val="single"/>
                <w:shd w:val="clear" w:color="auto" w:fill="FFFFFF"/>
                <w:lang w:val="es-ES_tradnl"/>
              </w:rPr>
              <w:t xml:space="preserve">Durante toda la ejecución del </w:t>
            </w:r>
            <w:r w:rsidR="00EB2D42" w:rsidRPr="00017101">
              <w:rPr>
                <w:rFonts w:ascii="Arial" w:eastAsia="Times New Roman" w:hAnsi="Arial" w:cs="Arial"/>
                <w:color w:val="auto"/>
                <w:sz w:val="22"/>
                <w:szCs w:val="22"/>
                <w:u w:val="single"/>
                <w:shd w:val="clear" w:color="auto" w:fill="FFFFFF"/>
                <w:lang w:val="es-ES_tradnl"/>
              </w:rPr>
              <w:t>p</w:t>
            </w:r>
            <w:r w:rsidRPr="00017101">
              <w:rPr>
                <w:rFonts w:ascii="Arial" w:eastAsia="Times New Roman" w:hAnsi="Arial" w:cs="Arial"/>
                <w:color w:val="auto"/>
                <w:sz w:val="22"/>
                <w:szCs w:val="22"/>
                <w:u w:val="single"/>
                <w:shd w:val="clear" w:color="auto" w:fill="FFFFFF"/>
                <w:lang w:val="es-ES_tradnl"/>
              </w:rPr>
              <w:t>rograma:</w:t>
            </w:r>
          </w:p>
          <w:p w14:paraId="0012E82F" w14:textId="03CA1C80" w:rsidR="005714AD" w:rsidRPr="00017101" w:rsidRDefault="005714AD" w:rsidP="005714AD">
            <w:pPr>
              <w:pStyle w:val="ListParagraph"/>
              <w:numPr>
                <w:ilvl w:val="0"/>
                <w:numId w:val="23"/>
              </w:numPr>
              <w:spacing w:after="120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bookmarkStart w:id="11" w:name="_Hlk491348997"/>
            <w:bookmarkStart w:id="12" w:name="_Hlk514674434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Requerir la aprobación del BID para cualquier cambio del ROP </w:t>
            </w:r>
          </w:p>
          <w:p w14:paraId="70621250" w14:textId="44DD08E1" w:rsidR="005714AD" w:rsidRPr="00017101" w:rsidRDefault="005714AD" w:rsidP="005714AD">
            <w:pPr>
              <w:pStyle w:val="ListParagraph"/>
              <w:numPr>
                <w:ilvl w:val="0"/>
                <w:numId w:val="23"/>
              </w:numPr>
              <w:spacing w:after="120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Cumplir con los criterios de exclusión siguientes: el </w:t>
            </w:r>
            <w:r w:rsidR="00EB2D42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</w:t>
            </w:r>
            <w:r w:rsidR="008050CF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rograma no financiará:</w:t>
            </w:r>
          </w:p>
          <w:p w14:paraId="7D656C97" w14:textId="77777777" w:rsidR="005714AD" w:rsidRPr="00017101" w:rsidRDefault="005714AD" w:rsidP="005714AD">
            <w:pPr>
              <w:pStyle w:val="ListParagraph"/>
              <w:numPr>
                <w:ilvl w:val="1"/>
                <w:numId w:val="21"/>
              </w:numPr>
              <w:spacing w:after="120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bookmarkStart w:id="13" w:name="_Hlk491348429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ninguna de las actividades de la Lista de Exclusión del BID, </w:t>
            </w:r>
          </w:p>
          <w:p w14:paraId="3703C921" w14:textId="77777777" w:rsidR="005714AD" w:rsidRPr="00017101" w:rsidRDefault="00405F1D" w:rsidP="005714AD">
            <w:pPr>
              <w:pStyle w:val="ListParagraph"/>
              <w:numPr>
                <w:ilvl w:val="1"/>
                <w:numId w:val="21"/>
              </w:numPr>
              <w:spacing w:after="120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construcción de infraestructura nueva 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con impactos negativos en áreas protegidas ni otros hábitats naturales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o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sitios culturales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747BC99" w14:textId="77777777" w:rsidR="00D07EF4" w:rsidRPr="00017101" w:rsidRDefault="00405F1D" w:rsidP="005714AD">
            <w:pPr>
              <w:pStyle w:val="ListParagraph"/>
              <w:numPr>
                <w:ilvl w:val="1"/>
                <w:numId w:val="21"/>
              </w:numPr>
              <w:spacing w:after="120"/>
              <w:ind w:right="165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construcción de infraestructura nueva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sujet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a demandas presentadas por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comunidades y/o 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pueblos indígenas o que impacten negativamente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comunidades y/o </w:t>
            </w:r>
            <w:r w:rsidR="005714A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pueblos indígenas</w:t>
            </w:r>
            <w:r w:rsidR="00D07EF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, </w:t>
            </w:r>
          </w:p>
          <w:p w14:paraId="061B099C" w14:textId="77777777" w:rsidR="005714AD" w:rsidRPr="00017101" w:rsidRDefault="00D07EF4" w:rsidP="00EB2D42">
            <w:pPr>
              <w:pStyle w:val="ListParagraph"/>
              <w:numPr>
                <w:ilvl w:val="1"/>
                <w:numId w:val="21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construcción de infraestructura nueva que necesite reasentamiento físico o desplazamiento económico de población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.</w:t>
            </w:r>
          </w:p>
          <w:bookmarkEnd w:id="13"/>
          <w:p w14:paraId="564C58D9" w14:textId="77777777" w:rsidR="00A37CBD" w:rsidRPr="00017101" w:rsidRDefault="005714AD" w:rsidP="00EB2D42">
            <w:pPr>
              <w:pStyle w:val="ListParagraph"/>
              <w:numPr>
                <w:ilvl w:val="0"/>
                <w:numId w:val="23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Asegurar</w:t>
            </w:r>
            <w:r w:rsidR="007658F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que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el contratado tenga un plan de gestión ambiental y social </w:t>
            </w:r>
            <w:r w:rsidR="006526B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(PGAS) </w:t>
            </w:r>
            <w:r w:rsidR="00A37CBD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cubriendo los temas siguientes</w:t>
            </w:r>
          </w:p>
          <w:p w14:paraId="49F958FE" w14:textId="44933403" w:rsidR="00A37CBD" w:rsidRPr="00017101" w:rsidRDefault="00162287" w:rsidP="00EB2D42">
            <w:pPr>
              <w:pStyle w:val="ListParagraph"/>
              <w:numPr>
                <w:ilvl w:val="1"/>
                <w:numId w:val="23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Plan</w:t>
            </w:r>
            <w:r w:rsidR="00D07EF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</w:t>
            </w:r>
            <w:r w:rsidR="0093076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participación de los actores interesados/afectados </w:t>
            </w:r>
            <w:r w:rsidR="00D07EF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(</w:t>
            </w:r>
            <w:proofErr w:type="spellStart"/>
            <w:r w:rsid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  <w:t>Stakeholder</w:t>
            </w:r>
            <w:proofErr w:type="spellEnd"/>
            <w:r w:rsid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  <w:t>engagement</w:t>
            </w:r>
            <w:proofErr w:type="spellEnd"/>
            <w:r w:rsidR="00017101"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  <w:t xml:space="preserve"> plan</w:t>
            </w:r>
            <w:r w:rsidR="00D07EF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)</w:t>
            </w:r>
          </w:p>
          <w:p w14:paraId="7DD7F225" w14:textId="77777777" w:rsidR="00A37CBD" w:rsidRPr="00017101" w:rsidRDefault="00A37CBD" w:rsidP="00EB2D42">
            <w:pPr>
              <w:pStyle w:val="ListParagraph"/>
              <w:numPr>
                <w:ilvl w:val="1"/>
                <w:numId w:val="23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Plan de Seguridad y Salud en el Trabajo para la construcción de </w:t>
            </w:r>
            <w:r w:rsidR="007658F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infraestructura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nueva</w:t>
            </w:r>
          </w:p>
          <w:p w14:paraId="60716888" w14:textId="77777777" w:rsidR="00A37CBD" w:rsidRPr="00017101" w:rsidRDefault="00A37CBD" w:rsidP="00EB2D42">
            <w:pPr>
              <w:pStyle w:val="ListParagraph"/>
              <w:numPr>
                <w:ilvl w:val="1"/>
                <w:numId w:val="23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Plan de gestión de </w:t>
            </w:r>
            <w:r w:rsidR="007658F3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adquisición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terrenos </w:t>
            </w:r>
          </w:p>
          <w:p w14:paraId="79C4033E" w14:textId="77777777" w:rsidR="003960A4" w:rsidRPr="00017101" w:rsidRDefault="003960A4" w:rsidP="00EB2D42">
            <w:pPr>
              <w:pStyle w:val="ListParagraph"/>
              <w:numPr>
                <w:ilvl w:val="1"/>
                <w:numId w:val="23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Plan de reducción del impact</w:t>
            </w:r>
            <w:r w:rsidR="00D07EF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visual</w:t>
            </w:r>
          </w:p>
          <w:p w14:paraId="6FBD598E" w14:textId="5C46A22B" w:rsidR="003960A4" w:rsidRPr="00017101" w:rsidRDefault="006526B5" w:rsidP="00EB2D42">
            <w:pPr>
              <w:pStyle w:val="ListParagraph"/>
              <w:numPr>
                <w:ilvl w:val="0"/>
                <w:numId w:val="23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A</w:t>
            </w:r>
            <w:r w:rsidR="003960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segurar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se</w:t>
            </w:r>
            <w:r w:rsidR="003960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que el PGAS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>proyecto</w:t>
            </w:r>
            <w:r w:rsidR="003960A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  <w:lang w:eastAsia="it-IT"/>
              </w:rPr>
              <w:t xml:space="preserve"> se publique </w:t>
            </w:r>
          </w:p>
          <w:p w14:paraId="4E219C7D" w14:textId="77777777" w:rsidR="00A37CBD" w:rsidRPr="00017101" w:rsidRDefault="00A37CBD" w:rsidP="00EB2D42">
            <w:pPr>
              <w:pStyle w:val="ListParagraph"/>
              <w:numPr>
                <w:ilvl w:val="0"/>
                <w:numId w:val="23"/>
              </w:numPr>
              <w:spacing w:after="120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Asegurar</w:t>
            </w:r>
            <w:r w:rsidR="006526B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que el Contratado tenga en plazo un mecanismo de gestión de quejas y reclamos</w:t>
            </w:r>
          </w:p>
          <w:p w14:paraId="7A7D43A5" w14:textId="22F7A61D" w:rsidR="005714AD" w:rsidRPr="00017101" w:rsidRDefault="005714AD" w:rsidP="00EB2D42">
            <w:pPr>
              <w:pStyle w:val="ListParagraph"/>
              <w:numPr>
                <w:ilvl w:val="0"/>
                <w:numId w:val="2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Presentar, como parte del informe de progreso, un Informe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Anual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 Cumplimiento de Gestión de Riesgos Socioambientales con información sobre el desempeño </w:t>
            </w:r>
            <w:proofErr w:type="spellStart"/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socioambiental</w:t>
            </w:r>
            <w:proofErr w:type="spellEnd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Se 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adjuntará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en anexo a este informe los reportes </w:t>
            </w:r>
            <w:r w:rsidR="006526B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relevantes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de</w:t>
            </w:r>
            <w:r w:rsidR="006526B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l Contratado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6526B5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sobre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el monit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r</w:t>
            </w:r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e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o </w:t>
            </w:r>
            <w:proofErr w:type="spellStart"/>
            <w:r w:rsidR="0024493B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socioambiental</w:t>
            </w:r>
            <w:proofErr w:type="spellEnd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 del </w:t>
            </w:r>
            <w:r w:rsidR="004979A1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proyecto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  </w:t>
            </w:r>
          </w:p>
          <w:p w14:paraId="329901C9" w14:textId="2052E53B" w:rsidR="005714AD" w:rsidRPr="00017101" w:rsidRDefault="005714AD" w:rsidP="00EB2D42">
            <w:pPr>
              <w:pStyle w:val="ListParagraph"/>
              <w:numPr>
                <w:ilvl w:val="0"/>
                <w:numId w:val="2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El Banco supervisará la gestión ambiental y social y temas laborales relacionados con el uso de los recursos del Programa por un/a especialista del Banco o un/a consultor/a contratado por el Banco. Con este fin Bancomext asegurara que el/la especialista del Banco o un/a consultor/a contratado por el Banco tenga acceso a toda la información necesaria y pueda realizar visitas de supervisión al </w:t>
            </w:r>
            <w:r w:rsidR="004979A1" w:rsidRPr="0001710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proyecto</w:t>
            </w:r>
            <w:r w:rsidRPr="0001710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32E644C7" w14:textId="77777777" w:rsidR="005714AD" w:rsidRPr="00017101" w:rsidRDefault="005714AD" w:rsidP="00EB2D42">
            <w:pPr>
              <w:pStyle w:val="ListParagraph"/>
              <w:numPr>
                <w:ilvl w:val="0"/>
                <w:numId w:val="2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Si fuera necesario, el Banco y Bancomext acordarán las medidas correctivas correspondientes para resolver cualquier impacto adverso identificado para mejorar la gestión de los proyectos</w:t>
            </w:r>
            <w:bookmarkEnd w:id="11"/>
            <w:r w:rsidRPr="0001710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</w:t>
            </w:r>
          </w:p>
          <w:bookmarkEnd w:id="10"/>
          <w:p w14:paraId="46E94814" w14:textId="77777777" w:rsidR="005714AD" w:rsidRPr="00017101" w:rsidRDefault="005714AD" w:rsidP="005714AD">
            <w:pPr>
              <w:ind w:right="165"/>
              <w:jc w:val="both"/>
              <w:rPr>
                <w:rFonts w:ascii="Arial" w:eastAsia="Times New Roman" w:hAnsi="Arial" w:cs="Arial"/>
                <w:i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Los requisitos de esta sección </w:t>
            </w:r>
            <w:r w:rsidR="00B412B4"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constituyen el MAGAS y </w:t>
            </w: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se incluirán en el ROP</w:t>
            </w:r>
            <w:bookmarkEnd w:id="12"/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7E7F1389" w14:textId="77777777" w:rsidR="005714AD" w:rsidRPr="00017101" w:rsidRDefault="005714AD" w:rsidP="005714AD">
            <w:pPr>
              <w:ind w:right="6"/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C21376" w:rsidRPr="00017101" w14:paraId="601B6B15" w14:textId="77777777" w:rsidTr="0002475F">
        <w:trPr>
          <w:trHeight w:val="429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 w:themeFill="accent1" w:themeFillTint="99"/>
            <w:tcMar>
              <w:top w:w="15" w:type="dxa"/>
              <w:left w:w="105" w:type="dxa"/>
              <w:bottom w:w="15" w:type="dxa"/>
              <w:right w:w="105" w:type="dxa"/>
            </w:tcMar>
            <w:vAlign w:val="center"/>
            <w:hideMark/>
          </w:tcPr>
          <w:p w14:paraId="3D2C1B2D" w14:textId="77777777" w:rsidR="00C21376" w:rsidRPr="00017101" w:rsidRDefault="009865D0" w:rsidP="00FA0B32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lastRenderedPageBreak/>
              <w:t xml:space="preserve">6. </w:t>
            </w:r>
            <w:r w:rsidR="00FA0B32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Resumen de Cumplimiento con Políticas de Salvaguardias del BID</w:t>
            </w:r>
            <w:r w:rsidR="00C21376" w:rsidRPr="00017101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21376" w:rsidRPr="00017101" w14:paraId="59A483E0" w14:textId="77777777" w:rsidTr="0002475F">
        <w:trPr>
          <w:trHeight w:val="236"/>
        </w:trPr>
        <w:tc>
          <w:tcPr>
            <w:tcW w:w="92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14:paraId="16E7E763" w14:textId="77777777" w:rsidR="00F829F0" w:rsidRPr="00017101" w:rsidRDefault="00687009" w:rsidP="00392BB2">
            <w:pPr>
              <w:jc w:val="both"/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</w:pPr>
            <w:r w:rsidRPr="00017101">
              <w:rPr>
                <w:rFonts w:ascii="Arial" w:eastAsia="Times New Roman" w:hAnsi="Arial" w:cs="Arial"/>
                <w:sz w:val="22"/>
                <w:szCs w:val="22"/>
                <w:shd w:val="clear" w:color="auto" w:fill="FFFFFF"/>
              </w:rPr>
              <w:t>Ver Anexo A.</w:t>
            </w:r>
          </w:p>
        </w:tc>
      </w:tr>
    </w:tbl>
    <w:p w14:paraId="17640A16" w14:textId="77777777" w:rsidR="00A9738D" w:rsidRPr="00017101" w:rsidRDefault="00A9738D" w:rsidP="004127F6">
      <w:pPr>
        <w:rPr>
          <w:rFonts w:ascii="Arial" w:hAnsi="Arial" w:cs="Arial"/>
          <w:bCs/>
          <w:sz w:val="22"/>
          <w:szCs w:val="22"/>
        </w:rPr>
      </w:pPr>
    </w:p>
    <w:p w14:paraId="73E39C12" w14:textId="77777777" w:rsidR="004D3CD1" w:rsidRPr="00017101" w:rsidRDefault="004D3CD1" w:rsidP="0002475F">
      <w:pPr>
        <w:tabs>
          <w:tab w:val="left" w:pos="4080"/>
        </w:tabs>
        <w:rPr>
          <w:rFonts w:ascii="Arial" w:hAnsi="Arial" w:cs="Arial"/>
          <w:sz w:val="22"/>
          <w:szCs w:val="22"/>
        </w:rPr>
        <w:sectPr w:rsidR="004D3CD1" w:rsidRPr="00017101" w:rsidSect="0002475F">
          <w:headerReference w:type="default" r:id="rId18"/>
          <w:footerReference w:type="default" r:id="rId1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DE75393" w14:textId="77777777" w:rsidR="004D3CD1" w:rsidRPr="00017101" w:rsidRDefault="00933D11" w:rsidP="004D3CD1">
      <w:pPr>
        <w:rPr>
          <w:rFonts w:ascii="Arial" w:hAnsi="Arial" w:cs="Arial"/>
          <w:b/>
          <w:sz w:val="22"/>
          <w:szCs w:val="22"/>
        </w:rPr>
      </w:pPr>
      <w:r w:rsidRPr="00017101">
        <w:rPr>
          <w:rFonts w:ascii="Arial" w:hAnsi="Arial" w:cs="Arial"/>
          <w:b/>
          <w:sz w:val="22"/>
          <w:szCs w:val="22"/>
        </w:rPr>
        <w:lastRenderedPageBreak/>
        <w:t>Anexo A</w:t>
      </w:r>
      <w:r w:rsidR="001C6E58" w:rsidRPr="00017101">
        <w:rPr>
          <w:rFonts w:ascii="Arial" w:hAnsi="Arial" w:cs="Arial"/>
          <w:b/>
          <w:sz w:val="22"/>
          <w:szCs w:val="22"/>
        </w:rPr>
        <w:t xml:space="preserve">: </w:t>
      </w:r>
      <w:r w:rsidR="00AC7ED8" w:rsidRPr="00017101">
        <w:rPr>
          <w:rFonts w:ascii="Arial" w:hAnsi="Arial" w:cs="Arial"/>
          <w:b/>
          <w:sz w:val="22"/>
          <w:szCs w:val="22"/>
        </w:rPr>
        <w:t>Resumen de Cumplimiento</w:t>
      </w:r>
      <w:r w:rsidR="00D055D3" w:rsidRPr="00017101">
        <w:rPr>
          <w:rFonts w:ascii="Arial" w:hAnsi="Arial" w:cs="Arial"/>
          <w:b/>
          <w:sz w:val="22"/>
          <w:szCs w:val="22"/>
        </w:rPr>
        <w:t xml:space="preserve"> </w:t>
      </w:r>
      <w:r w:rsidR="00AC7ED8" w:rsidRPr="00017101">
        <w:rPr>
          <w:rFonts w:ascii="Arial" w:hAnsi="Arial" w:cs="Arial"/>
          <w:b/>
          <w:sz w:val="22"/>
          <w:szCs w:val="22"/>
        </w:rPr>
        <w:t>con las Políticas de Salvaguardias del BID</w:t>
      </w:r>
    </w:p>
    <w:p w14:paraId="2E7E241E" w14:textId="77777777" w:rsidR="006B0420" w:rsidRPr="00017101" w:rsidRDefault="006B0420" w:rsidP="004D3CD1">
      <w:pPr>
        <w:rPr>
          <w:rFonts w:ascii="Arial" w:hAnsi="Arial" w:cs="Arial"/>
          <w:b/>
          <w:sz w:val="22"/>
          <w:szCs w:val="22"/>
        </w:rPr>
      </w:pPr>
    </w:p>
    <w:p w14:paraId="383C5429" w14:textId="77777777" w:rsidR="00555301" w:rsidRPr="00017101" w:rsidRDefault="00555301" w:rsidP="00555301">
      <w:pPr>
        <w:rPr>
          <w:rFonts w:ascii="Arial" w:hAnsi="Arial" w:cs="Arial"/>
          <w:b/>
          <w:sz w:val="22"/>
          <w:szCs w:val="22"/>
        </w:rPr>
      </w:pPr>
      <w:r w:rsidRPr="00017101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Style w:val="TableGrid"/>
        <w:tblW w:w="129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60"/>
        <w:gridCol w:w="2250"/>
        <w:gridCol w:w="3330"/>
        <w:gridCol w:w="5220"/>
      </w:tblGrid>
      <w:tr w:rsidR="00555301" w:rsidRPr="00017101" w14:paraId="1A7EB481" w14:textId="77777777" w:rsidTr="00761FBF">
        <w:trPr>
          <w:trHeight w:val="323"/>
        </w:trPr>
        <w:tc>
          <w:tcPr>
            <w:tcW w:w="2160" w:type="dxa"/>
            <w:shd w:val="clear" w:color="auto" w:fill="95B3D7" w:themeFill="accent1" w:themeFillTint="99"/>
            <w:vAlign w:val="center"/>
          </w:tcPr>
          <w:p w14:paraId="7D758ABF" w14:textId="77777777" w:rsidR="00555301" w:rsidRPr="00017101" w:rsidRDefault="00555301" w:rsidP="00761FBF">
            <w:pPr>
              <w:tabs>
                <w:tab w:val="left" w:pos="32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7101">
              <w:rPr>
                <w:rFonts w:ascii="Arial" w:hAnsi="Arial" w:cs="Arial"/>
                <w:b/>
                <w:sz w:val="18"/>
                <w:szCs w:val="18"/>
              </w:rPr>
              <w:t>Políticas / Directrices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158CA22" w14:textId="77777777" w:rsidR="00555301" w:rsidRPr="00017101" w:rsidRDefault="00555301" w:rsidP="00761FBF">
            <w:pPr>
              <w:tabs>
                <w:tab w:val="left" w:pos="32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7101">
              <w:rPr>
                <w:rFonts w:ascii="Arial" w:hAnsi="Arial" w:cs="Arial"/>
                <w:b/>
                <w:sz w:val="18"/>
                <w:szCs w:val="18"/>
              </w:rPr>
              <w:t>Aspectos Pertinentes de Políticas / Directrices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64F40DB" w14:textId="77777777" w:rsidR="00555301" w:rsidRPr="00017101" w:rsidRDefault="00555301" w:rsidP="00761FBF">
            <w:pPr>
              <w:tabs>
                <w:tab w:val="center" w:pos="149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780ED8" w14:textId="77777777" w:rsidR="00555301" w:rsidRPr="00017101" w:rsidRDefault="00555301" w:rsidP="00761FBF">
            <w:pPr>
              <w:tabs>
                <w:tab w:val="left" w:pos="32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7101">
              <w:rPr>
                <w:rFonts w:ascii="Arial" w:hAnsi="Arial" w:cs="Arial"/>
                <w:b/>
                <w:sz w:val="18"/>
                <w:szCs w:val="18"/>
              </w:rPr>
              <w:t>Estado de Cumplimiento de Requisitos de Políticas / Directrices y Justificación</w:t>
            </w:r>
          </w:p>
          <w:p w14:paraId="5DDE1C8E" w14:textId="77777777" w:rsidR="00555301" w:rsidRPr="00017101" w:rsidRDefault="00555301" w:rsidP="00761FBF">
            <w:pPr>
              <w:tabs>
                <w:tab w:val="center" w:pos="1499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CFA543F" w14:textId="77777777" w:rsidR="00555301" w:rsidRPr="00017101" w:rsidRDefault="00555301" w:rsidP="00761FBF">
            <w:pPr>
              <w:tabs>
                <w:tab w:val="left" w:pos="32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7101">
              <w:rPr>
                <w:rFonts w:ascii="Arial" w:hAnsi="Arial" w:cs="Arial"/>
                <w:b/>
                <w:sz w:val="18"/>
                <w:szCs w:val="18"/>
              </w:rPr>
              <w:t>Requisitos / Acciones / Planes</w:t>
            </w:r>
          </w:p>
        </w:tc>
      </w:tr>
      <w:tr w:rsidR="00555301" w:rsidRPr="00017101" w14:paraId="452E75F2" w14:textId="77777777" w:rsidTr="00EB2D42">
        <w:trPr>
          <w:trHeight w:val="323"/>
        </w:trPr>
        <w:tc>
          <w:tcPr>
            <w:tcW w:w="2160" w:type="dxa"/>
            <w:vMerge w:val="restart"/>
            <w:shd w:val="clear" w:color="auto" w:fill="D9D9D9" w:themeFill="background1" w:themeFillShade="D9"/>
          </w:tcPr>
          <w:p w14:paraId="09DF7483" w14:textId="77777777" w:rsidR="00555301" w:rsidRPr="00017101" w:rsidDel="00641735" w:rsidRDefault="00555301" w:rsidP="00761FBF">
            <w:pPr>
              <w:tabs>
                <w:tab w:val="left" w:pos="320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017101">
              <w:rPr>
                <w:rFonts w:ascii="Arial" w:hAnsi="Arial" w:cs="Arial"/>
                <w:b/>
                <w:sz w:val="18"/>
                <w:szCs w:val="18"/>
              </w:rPr>
              <w:t>OP-703 Política de Medio Ambiente y Cumplimiento de Salvaguardias</w:t>
            </w:r>
            <w:r w:rsidRPr="00017101" w:rsidDel="006A44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50" w:type="dxa"/>
          </w:tcPr>
          <w:p w14:paraId="5C85692E" w14:textId="77777777" w:rsidR="00555301" w:rsidRPr="00017101" w:rsidRDefault="00555301" w:rsidP="00761FBF">
            <w:pPr>
              <w:tabs>
                <w:tab w:val="left" w:pos="3200"/>
              </w:tabs>
              <w:rPr>
                <w:rFonts w:ascii="Arial" w:hAnsi="Arial" w:cs="Arial"/>
                <w:sz w:val="18"/>
                <w:szCs w:val="18"/>
              </w:rPr>
            </w:pPr>
            <w:r w:rsidRPr="00017101">
              <w:rPr>
                <w:rFonts w:ascii="Arial" w:hAnsi="Arial" w:cs="Arial"/>
                <w:sz w:val="18"/>
                <w:szCs w:val="18"/>
              </w:rPr>
              <w:t xml:space="preserve">B.3 </w:t>
            </w:r>
            <w:r w:rsidR="0024493B" w:rsidRPr="00017101">
              <w:rPr>
                <w:rFonts w:ascii="Arial" w:hAnsi="Arial" w:cs="Arial"/>
                <w:sz w:val="18"/>
                <w:szCs w:val="18"/>
              </w:rPr>
              <w:t>Clasificación</w:t>
            </w:r>
            <w:r w:rsidRPr="000171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30" w:type="dxa"/>
          </w:tcPr>
          <w:p w14:paraId="0520EE45" w14:textId="42434821" w:rsidR="00555301" w:rsidRPr="00017101" w:rsidRDefault="00555301" w:rsidP="00EB2D42">
            <w:pPr>
              <w:tabs>
                <w:tab w:val="left" w:pos="3200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7101">
              <w:rPr>
                <w:rFonts w:ascii="Arial" w:hAnsi="Arial" w:cs="Arial"/>
                <w:sz w:val="18"/>
                <w:szCs w:val="18"/>
              </w:rPr>
              <w:t xml:space="preserve">Este </w:t>
            </w:r>
            <w:r w:rsidR="00EB2D42" w:rsidRPr="00017101">
              <w:rPr>
                <w:rFonts w:ascii="Arial" w:hAnsi="Arial" w:cs="Arial"/>
                <w:sz w:val="18"/>
                <w:szCs w:val="18"/>
              </w:rPr>
              <w:t>p</w:t>
            </w:r>
            <w:r w:rsidRPr="00017101">
              <w:rPr>
                <w:rFonts w:ascii="Arial" w:hAnsi="Arial" w:cs="Arial"/>
                <w:sz w:val="18"/>
                <w:szCs w:val="18"/>
              </w:rPr>
              <w:t xml:space="preserve">rograma ha sido clasificado B.13. </w:t>
            </w:r>
            <w:r w:rsidR="0024493B" w:rsidRPr="00017101">
              <w:rPr>
                <w:rFonts w:ascii="Arial" w:hAnsi="Arial" w:cs="Arial"/>
                <w:sz w:val="18"/>
                <w:szCs w:val="18"/>
              </w:rPr>
              <w:t xml:space="preserve">El </w:t>
            </w:r>
            <w:r w:rsidR="004979A1" w:rsidRPr="00017101">
              <w:rPr>
                <w:rFonts w:ascii="Arial" w:hAnsi="Arial" w:cs="Arial"/>
                <w:sz w:val="18"/>
                <w:szCs w:val="18"/>
              </w:rPr>
              <w:t>proyecto</w:t>
            </w:r>
            <w:r w:rsidR="0024493B" w:rsidRPr="00017101">
              <w:rPr>
                <w:rFonts w:ascii="Arial" w:hAnsi="Arial" w:cs="Arial"/>
                <w:sz w:val="18"/>
                <w:szCs w:val="18"/>
              </w:rPr>
              <w:t xml:space="preserve"> por financiar</w:t>
            </w:r>
            <w:r w:rsidRPr="00017101">
              <w:rPr>
                <w:rFonts w:ascii="Arial" w:hAnsi="Arial" w:cs="Arial"/>
                <w:sz w:val="18"/>
                <w:szCs w:val="18"/>
              </w:rPr>
              <w:t xml:space="preserve"> con recursos del programa se ha clasificado B.</w:t>
            </w:r>
          </w:p>
        </w:tc>
        <w:tc>
          <w:tcPr>
            <w:tcW w:w="5220" w:type="dxa"/>
          </w:tcPr>
          <w:p w14:paraId="5B617766" w14:textId="77777777" w:rsidR="00555301" w:rsidRPr="00017101" w:rsidRDefault="00555301" w:rsidP="00761FBF">
            <w:pPr>
              <w:pStyle w:val="paragraph1"/>
              <w:spacing w:before="120" w:after="12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</w:p>
        </w:tc>
      </w:tr>
      <w:tr w:rsidR="00555301" w:rsidRPr="00017101" w14:paraId="351CF2FA" w14:textId="77777777" w:rsidTr="00EB2D42">
        <w:trPr>
          <w:trHeight w:val="323"/>
        </w:trPr>
        <w:tc>
          <w:tcPr>
            <w:tcW w:w="2160" w:type="dxa"/>
            <w:vMerge/>
            <w:shd w:val="clear" w:color="auto" w:fill="D9D9D9" w:themeFill="background1" w:themeFillShade="D9"/>
          </w:tcPr>
          <w:p w14:paraId="226FA25A" w14:textId="77777777" w:rsidR="00555301" w:rsidRPr="00017101" w:rsidRDefault="00555301" w:rsidP="00761FBF">
            <w:pPr>
              <w:tabs>
                <w:tab w:val="left" w:pos="32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50" w:type="dxa"/>
          </w:tcPr>
          <w:p w14:paraId="2FB41D94" w14:textId="77777777" w:rsidR="00555301" w:rsidRPr="00017101" w:rsidRDefault="00555301" w:rsidP="00761FBF">
            <w:pPr>
              <w:tabs>
                <w:tab w:val="left" w:pos="3200"/>
              </w:tabs>
              <w:rPr>
                <w:rFonts w:ascii="Arial" w:hAnsi="Arial" w:cs="Arial"/>
                <w:sz w:val="18"/>
                <w:szCs w:val="18"/>
              </w:rPr>
            </w:pPr>
            <w:r w:rsidRPr="00017101">
              <w:rPr>
                <w:rFonts w:ascii="Arial" w:hAnsi="Arial" w:cs="Arial"/>
                <w:sz w:val="18"/>
                <w:szCs w:val="18"/>
              </w:rPr>
              <w:t xml:space="preserve">B.13 Préstamos de Política e Instrumentos Flexibles de Préstamo: </w:t>
            </w:r>
            <w:r w:rsidR="0024493B" w:rsidRPr="00017101">
              <w:rPr>
                <w:rFonts w:ascii="Arial" w:hAnsi="Arial" w:cs="Arial"/>
                <w:i/>
                <w:sz w:val="18"/>
                <w:szCs w:val="18"/>
              </w:rPr>
              <w:t>Análisis</w:t>
            </w:r>
            <w:r w:rsidRPr="00017101">
              <w:rPr>
                <w:rFonts w:ascii="Arial" w:hAnsi="Arial" w:cs="Arial"/>
                <w:i/>
                <w:sz w:val="18"/>
                <w:szCs w:val="18"/>
              </w:rPr>
              <w:t xml:space="preserve"> de Capacidad de Agencia Ejecutora</w:t>
            </w:r>
          </w:p>
        </w:tc>
        <w:tc>
          <w:tcPr>
            <w:tcW w:w="3330" w:type="dxa"/>
          </w:tcPr>
          <w:p w14:paraId="2BDF8A2A" w14:textId="77777777" w:rsidR="00555301" w:rsidRPr="00017101" w:rsidRDefault="00555301" w:rsidP="00761FBF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  <w:lang w:val="es-ES_tradnl"/>
              </w:rPr>
            </w:pPr>
            <w:r w:rsidRPr="00017101">
              <w:rPr>
                <w:rFonts w:ascii="Arial" w:hAnsi="Arial" w:cs="Arial"/>
                <w:color w:val="auto"/>
                <w:sz w:val="18"/>
                <w:szCs w:val="18"/>
                <w:lang w:val="es-ES_tradnl"/>
              </w:rPr>
              <w:t xml:space="preserve">Cumplimiento logrado: Por medio de discusiones entre el Banco y Bancomext, el Banco ha confirmado que Bancomext tiene la capacidad necesaria para manejar los riesgos </w:t>
            </w:r>
            <w:r w:rsidR="0024493B" w:rsidRPr="00017101">
              <w:rPr>
                <w:rFonts w:ascii="Arial" w:hAnsi="Arial" w:cs="Arial"/>
                <w:color w:val="auto"/>
                <w:sz w:val="18"/>
                <w:szCs w:val="18"/>
                <w:lang w:val="es-ES_tradnl"/>
              </w:rPr>
              <w:t>socioambientales</w:t>
            </w:r>
            <w:r w:rsidRPr="00017101">
              <w:rPr>
                <w:rFonts w:ascii="Arial" w:hAnsi="Arial" w:cs="Arial"/>
                <w:color w:val="auto"/>
                <w:sz w:val="18"/>
                <w:szCs w:val="18"/>
                <w:lang w:val="es-ES_tradnl"/>
              </w:rPr>
              <w:t xml:space="preserve"> potenciales de este programa. </w:t>
            </w:r>
          </w:p>
        </w:tc>
        <w:tc>
          <w:tcPr>
            <w:tcW w:w="5220" w:type="dxa"/>
          </w:tcPr>
          <w:p w14:paraId="39C4271A" w14:textId="77777777" w:rsidR="00555301" w:rsidRPr="00017101" w:rsidRDefault="00555301" w:rsidP="00761FBF">
            <w:pPr>
              <w:pStyle w:val="paragraph1"/>
              <w:spacing w:before="120" w:after="120"/>
              <w:textAlignment w:val="baseline"/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55301" w:rsidRPr="00017101" w14:paraId="03582B2B" w14:textId="77777777" w:rsidTr="00EB2D42">
        <w:trPr>
          <w:trHeight w:val="323"/>
        </w:trPr>
        <w:tc>
          <w:tcPr>
            <w:tcW w:w="2160" w:type="dxa"/>
            <w:vMerge/>
            <w:shd w:val="clear" w:color="auto" w:fill="D9D9D9" w:themeFill="background1" w:themeFillShade="D9"/>
          </w:tcPr>
          <w:p w14:paraId="32A23531" w14:textId="77777777" w:rsidR="00555301" w:rsidRPr="00017101" w:rsidRDefault="00555301" w:rsidP="00761FBF">
            <w:pPr>
              <w:tabs>
                <w:tab w:val="left" w:pos="320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50" w:type="dxa"/>
          </w:tcPr>
          <w:p w14:paraId="13DF6083" w14:textId="77777777" w:rsidR="00555301" w:rsidRPr="00017101" w:rsidRDefault="00555301" w:rsidP="00761FBF">
            <w:pPr>
              <w:tabs>
                <w:tab w:val="left" w:pos="3200"/>
              </w:tabs>
              <w:rPr>
                <w:rFonts w:ascii="Arial" w:hAnsi="Arial" w:cs="Arial"/>
                <w:sz w:val="18"/>
                <w:szCs w:val="18"/>
              </w:rPr>
            </w:pPr>
            <w:r w:rsidRPr="00017101">
              <w:rPr>
                <w:rFonts w:ascii="Arial" w:hAnsi="Arial" w:cs="Arial"/>
                <w:sz w:val="18"/>
                <w:szCs w:val="18"/>
              </w:rPr>
              <w:t xml:space="preserve">B.13 Préstamos de Política e Instrumentos Flexibles de Préstamo: </w:t>
            </w:r>
            <w:r w:rsidRPr="00017101">
              <w:rPr>
                <w:rFonts w:ascii="Arial" w:hAnsi="Arial" w:cs="Arial"/>
                <w:i/>
                <w:sz w:val="18"/>
                <w:szCs w:val="18"/>
              </w:rPr>
              <w:t xml:space="preserve">Sistema de </w:t>
            </w:r>
            <w:r w:rsidR="0024493B" w:rsidRPr="00017101">
              <w:rPr>
                <w:rFonts w:ascii="Arial" w:hAnsi="Arial" w:cs="Arial"/>
                <w:i/>
                <w:sz w:val="18"/>
                <w:szCs w:val="18"/>
              </w:rPr>
              <w:t>Gestión</w:t>
            </w:r>
            <w:r w:rsidRPr="0001710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24493B" w:rsidRPr="00017101">
              <w:rPr>
                <w:rFonts w:ascii="Arial" w:hAnsi="Arial" w:cs="Arial"/>
                <w:i/>
                <w:sz w:val="18"/>
                <w:szCs w:val="18"/>
              </w:rPr>
              <w:t>Ambiental</w:t>
            </w:r>
            <w:r w:rsidRPr="00017101">
              <w:rPr>
                <w:rFonts w:ascii="Arial" w:hAnsi="Arial" w:cs="Arial"/>
                <w:i/>
                <w:sz w:val="18"/>
                <w:szCs w:val="18"/>
              </w:rPr>
              <w:t xml:space="preserve"> y Social</w:t>
            </w:r>
          </w:p>
        </w:tc>
        <w:tc>
          <w:tcPr>
            <w:tcW w:w="3330" w:type="dxa"/>
          </w:tcPr>
          <w:p w14:paraId="7B862E8B" w14:textId="5CB72493" w:rsidR="00555301" w:rsidRPr="00017101" w:rsidRDefault="00555301" w:rsidP="00761FBF">
            <w:pPr>
              <w:tabs>
                <w:tab w:val="left" w:pos="3200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7101">
              <w:rPr>
                <w:rFonts w:ascii="Arial" w:hAnsi="Arial" w:cs="Arial"/>
                <w:sz w:val="18"/>
                <w:szCs w:val="18"/>
              </w:rPr>
              <w:t xml:space="preserve">Cumplimiento esperado durante la implementación del </w:t>
            </w:r>
            <w:r w:rsidR="00EB2D42" w:rsidRPr="00017101">
              <w:rPr>
                <w:rFonts w:ascii="Arial" w:hAnsi="Arial" w:cs="Arial"/>
                <w:sz w:val="18"/>
                <w:szCs w:val="18"/>
              </w:rPr>
              <w:t>p</w:t>
            </w:r>
            <w:r w:rsidRPr="00017101">
              <w:rPr>
                <w:rFonts w:ascii="Arial" w:hAnsi="Arial" w:cs="Arial"/>
                <w:sz w:val="18"/>
                <w:szCs w:val="18"/>
              </w:rPr>
              <w:t>rograma.</w:t>
            </w:r>
          </w:p>
        </w:tc>
        <w:tc>
          <w:tcPr>
            <w:tcW w:w="5220" w:type="dxa"/>
          </w:tcPr>
          <w:p w14:paraId="65B48A19" w14:textId="2A32F806" w:rsidR="00555301" w:rsidRPr="00017101" w:rsidRDefault="00555301" w:rsidP="00761FBF">
            <w:pPr>
              <w:pStyle w:val="paragraph1"/>
              <w:spacing w:before="120" w:after="120"/>
              <w:textAlignment w:val="baseline"/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</w:pP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Condiciones a </w:t>
            </w:r>
            <w:r w:rsidR="00EB2D42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c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umplir </w:t>
            </w:r>
            <w:r w:rsidR="00EB2D42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p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revio al primer desembolso: el SARAS se </w:t>
            </w:r>
            <w:r w:rsidR="0024493B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incorporará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 al ROP </w:t>
            </w:r>
            <w:r w:rsidR="00754499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y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 se </w:t>
            </w:r>
            <w:r w:rsidR="0024493B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presentará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 al BID para su aprobación.</w:t>
            </w:r>
          </w:p>
          <w:p w14:paraId="5A22C7CF" w14:textId="5B14E73E" w:rsidR="00555301" w:rsidRPr="00017101" w:rsidRDefault="00555301" w:rsidP="00761FBF">
            <w:pPr>
              <w:pStyle w:val="paragraph1"/>
              <w:spacing w:before="120" w:after="120"/>
              <w:textAlignment w:val="baseline"/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</w:pP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Condiciones de </w:t>
            </w:r>
            <w:r w:rsidR="00EB2D42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e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jecución </w:t>
            </w:r>
            <w:proofErr w:type="gramStart"/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a </w:t>
            </w:r>
            <w:r w:rsidR="00EB2D42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 c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umplir</w:t>
            </w:r>
            <w:proofErr w:type="gramEnd"/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 </w:t>
            </w:r>
            <w:r w:rsidR="00EB2D42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d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urante la </w:t>
            </w:r>
            <w:r w:rsidR="00EB2D42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v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 xml:space="preserve">ida del </w:t>
            </w:r>
            <w:r w:rsidR="00EB2D42"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p</w:t>
            </w:r>
            <w:r w:rsidRPr="00017101">
              <w:rPr>
                <w:rFonts w:ascii="Arial" w:eastAsiaTheme="minorEastAsia" w:hAnsi="Arial" w:cs="Arial"/>
                <w:sz w:val="18"/>
                <w:szCs w:val="18"/>
                <w:lang w:val="es-ES_tradnl" w:eastAsia="en-US"/>
              </w:rPr>
              <w:t>réstamo: La Agencia Ejecutora deberá implementar y cumplir con el SARAS.</w:t>
            </w:r>
          </w:p>
        </w:tc>
      </w:tr>
    </w:tbl>
    <w:p w14:paraId="687CB15D" w14:textId="77777777" w:rsidR="00B925C9" w:rsidRPr="00017101" w:rsidRDefault="00B925C9" w:rsidP="00555301">
      <w:pPr>
        <w:rPr>
          <w:rFonts w:ascii="Arial" w:hAnsi="Arial" w:cs="Arial"/>
          <w:b/>
          <w:sz w:val="22"/>
          <w:szCs w:val="22"/>
        </w:rPr>
        <w:sectPr w:rsidR="00B925C9" w:rsidRPr="00017101" w:rsidSect="0002475F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2AD2517" w14:textId="77777777" w:rsidR="00222A13" w:rsidRPr="00017101" w:rsidRDefault="00222A13" w:rsidP="00222A13">
      <w:pPr>
        <w:jc w:val="center"/>
        <w:rPr>
          <w:b/>
        </w:rPr>
      </w:pPr>
      <w:r w:rsidRPr="00017101">
        <w:rPr>
          <w:b/>
          <w:u w:val="single"/>
        </w:rPr>
        <w:lastRenderedPageBreak/>
        <w:t>An</w:t>
      </w:r>
      <w:r w:rsidR="0024493B" w:rsidRPr="00017101">
        <w:rPr>
          <w:b/>
          <w:u w:val="single"/>
        </w:rPr>
        <w:t>exo</w:t>
      </w:r>
      <w:r w:rsidRPr="00017101">
        <w:rPr>
          <w:b/>
          <w:u w:val="single"/>
        </w:rPr>
        <w:t xml:space="preserve"> B</w:t>
      </w:r>
    </w:p>
    <w:p w14:paraId="177490D7" w14:textId="77777777" w:rsidR="00222A13" w:rsidRPr="00017101" w:rsidRDefault="00222A13" w:rsidP="00222A13">
      <w:pPr>
        <w:jc w:val="center"/>
      </w:pPr>
    </w:p>
    <w:p w14:paraId="6DE54565" w14:textId="77777777" w:rsidR="00222A13" w:rsidRPr="00017101" w:rsidRDefault="00222A13" w:rsidP="00222A13">
      <w:pPr>
        <w:ind w:left="360"/>
        <w:rPr>
          <w:rFonts w:ascii="Arial" w:eastAsia="Times New Roman" w:hAnsi="Arial" w:cs="Arial"/>
          <w:b/>
          <w:color w:val="0070C0"/>
          <w:sz w:val="20"/>
          <w:szCs w:val="20"/>
        </w:rPr>
      </w:pPr>
    </w:p>
    <w:p w14:paraId="0FA423DD" w14:textId="77777777" w:rsidR="00405F1D" w:rsidRPr="00017101" w:rsidRDefault="00405F1D" w:rsidP="00405F1D">
      <w:pPr>
        <w:spacing w:before="120" w:after="120"/>
        <w:rPr>
          <w:rFonts w:ascii="Arial" w:eastAsia="Times New Roman" w:hAnsi="Arial" w:cs="Arial"/>
          <w:b/>
          <w:color w:val="0070C0"/>
          <w:sz w:val="22"/>
          <w:szCs w:val="22"/>
        </w:rPr>
      </w:pPr>
      <w:r w:rsidRPr="00017101">
        <w:rPr>
          <w:rFonts w:ascii="Arial" w:eastAsia="Times New Roman" w:hAnsi="Arial" w:cs="Arial"/>
          <w:b/>
          <w:color w:val="0070C0"/>
          <w:sz w:val="22"/>
          <w:szCs w:val="22"/>
        </w:rPr>
        <w:t>Condiciones ESHS del Manual de Operaciones/Regulaciones Crediticias (MO-CR).</w:t>
      </w:r>
    </w:p>
    <w:p w14:paraId="2700859E" w14:textId="77777777" w:rsidR="00405F1D" w:rsidRPr="00017101" w:rsidRDefault="00405F1D" w:rsidP="00EB2D42">
      <w:pPr>
        <w:spacing w:before="120" w:after="120"/>
        <w:jc w:val="both"/>
        <w:rPr>
          <w:rFonts w:ascii="Arial" w:eastAsia="Times New Roman" w:hAnsi="Arial" w:cs="Arial"/>
          <w:color w:val="0070C0"/>
          <w:sz w:val="22"/>
          <w:szCs w:val="22"/>
        </w:rPr>
      </w:pPr>
      <w:r w:rsidRPr="00017101">
        <w:rPr>
          <w:rFonts w:ascii="Arial" w:eastAsia="Times New Roman" w:hAnsi="Arial" w:cs="Arial"/>
          <w:color w:val="0070C0"/>
          <w:sz w:val="22"/>
          <w:szCs w:val="22"/>
        </w:rPr>
        <w:t>Se exige el cumplimiento de las siguientes condiciones ESHS, a satisfacción del Banco, que asimismo formarán parte del Reglamento Operativo del Programa (ROP), con el fin de cumplir con las Políticas de Salvaguardias ESHS del Banco.</w:t>
      </w:r>
    </w:p>
    <w:p w14:paraId="5A12B7F1" w14:textId="77777777" w:rsidR="0031766D" w:rsidRPr="00017101" w:rsidRDefault="0031766D" w:rsidP="0031766D">
      <w:pPr>
        <w:ind w:right="165"/>
        <w:jc w:val="both"/>
        <w:rPr>
          <w:rFonts w:ascii="Arial" w:eastAsia="Times New Roman" w:hAnsi="Arial" w:cs="Arial"/>
          <w:i/>
          <w:sz w:val="22"/>
          <w:szCs w:val="22"/>
          <w:shd w:val="clear" w:color="auto" w:fill="FFFFFF"/>
        </w:rPr>
      </w:pPr>
    </w:p>
    <w:p w14:paraId="1B278593" w14:textId="3D9E8148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Requerir la aprobación del BID para cualquier cambio del ROP </w:t>
      </w:r>
    </w:p>
    <w:p w14:paraId="563C16E4" w14:textId="4EB98134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Cumplir con los criterios de exclusión siguientes: el </w:t>
      </w:r>
      <w:r w:rsidR="00EB2D42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p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rograma no financiará </w:t>
      </w:r>
    </w:p>
    <w:p w14:paraId="5A471566" w14:textId="77777777" w:rsidR="0031766D" w:rsidRPr="00017101" w:rsidRDefault="0031766D" w:rsidP="0031766D">
      <w:pPr>
        <w:pStyle w:val="ListParagraph"/>
        <w:numPr>
          <w:ilvl w:val="0"/>
          <w:numId w:val="48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ninguna de las actividades de la Lista de Exclusión del BID, </w:t>
      </w:r>
    </w:p>
    <w:p w14:paraId="740CCB75" w14:textId="77777777" w:rsidR="0031766D" w:rsidRPr="00017101" w:rsidRDefault="0031766D" w:rsidP="0031766D">
      <w:pPr>
        <w:pStyle w:val="ListParagraph"/>
        <w:numPr>
          <w:ilvl w:val="0"/>
          <w:numId w:val="48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construcción de infraestructura nueva con impactos negativos en áreas protegidas ni otros hábitats naturales o sitios culturales,  </w:t>
      </w:r>
    </w:p>
    <w:p w14:paraId="29E64CCE" w14:textId="77777777" w:rsidR="0031766D" w:rsidRPr="00017101" w:rsidRDefault="0031766D" w:rsidP="0031766D">
      <w:pPr>
        <w:pStyle w:val="ListParagraph"/>
        <w:numPr>
          <w:ilvl w:val="0"/>
          <w:numId w:val="48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construcción de infraestructura nueva sujeta a demandas presentadas por comunidades y/o pueblos indígenas o que impacten negativamente comunidades y/o pueblos indígenas, </w:t>
      </w:r>
    </w:p>
    <w:p w14:paraId="031D33B6" w14:textId="77777777" w:rsidR="0031766D" w:rsidRPr="00017101" w:rsidRDefault="0031766D" w:rsidP="0031766D">
      <w:pPr>
        <w:pStyle w:val="ListParagraph"/>
        <w:numPr>
          <w:ilvl w:val="0"/>
          <w:numId w:val="48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construcción de infraestructura nueva que necesite reasentamiento físico o desplazamiento económico de población.</w:t>
      </w:r>
    </w:p>
    <w:p w14:paraId="12557B6D" w14:textId="4E61E319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Asegurarse que el contratado tenga un </w:t>
      </w:r>
      <w:r w:rsidR="00EB2D42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P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lan de </w:t>
      </w:r>
      <w:r w:rsidR="00EB2D42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G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estión </w:t>
      </w:r>
      <w:r w:rsidR="00EB2D42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A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mbiental y </w:t>
      </w:r>
      <w:r w:rsidR="00EB2D42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S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ocial (PGAS) cubriendo los temas siguientes</w:t>
      </w:r>
      <w:r w:rsidR="00EB2D42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:</w:t>
      </w:r>
    </w:p>
    <w:p w14:paraId="746CC1D0" w14:textId="7658E49A" w:rsidR="0031766D" w:rsidRPr="00017101" w:rsidRDefault="0031766D" w:rsidP="00FC0076">
      <w:pPr>
        <w:pStyle w:val="ListParagraph"/>
        <w:numPr>
          <w:ilvl w:val="1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Plan de </w:t>
      </w:r>
      <w:r w:rsidR="00FC0076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plan de participación de los actores interesados/afectados 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(</w:t>
      </w:r>
      <w:proofErr w:type="spellStart"/>
      <w:r w:rsidRPr="00017101">
        <w:rPr>
          <w:rFonts w:ascii="Arial" w:eastAsia="Times New Roman" w:hAnsi="Arial" w:cs="Arial"/>
          <w:i/>
          <w:sz w:val="22"/>
          <w:szCs w:val="22"/>
          <w:shd w:val="clear" w:color="auto" w:fill="FFFFFF"/>
        </w:rPr>
        <w:t>Stakeholder</w:t>
      </w:r>
      <w:proofErr w:type="spellEnd"/>
      <w:r w:rsidRPr="00017101">
        <w:rPr>
          <w:rFonts w:ascii="Arial" w:eastAsia="Times New Roman" w:hAnsi="Arial" w:cs="Arial"/>
          <w:i/>
          <w:sz w:val="22"/>
          <w:szCs w:val="22"/>
          <w:shd w:val="clear" w:color="auto" w:fill="FFFFFF"/>
        </w:rPr>
        <w:t xml:space="preserve"> </w:t>
      </w:r>
      <w:proofErr w:type="spellStart"/>
      <w:r w:rsidRPr="00017101">
        <w:rPr>
          <w:rFonts w:ascii="Arial" w:eastAsia="Times New Roman" w:hAnsi="Arial" w:cs="Arial"/>
          <w:i/>
          <w:sz w:val="22"/>
          <w:szCs w:val="22"/>
          <w:shd w:val="clear" w:color="auto" w:fill="FFFFFF"/>
        </w:rPr>
        <w:t>engagement</w:t>
      </w:r>
      <w:proofErr w:type="spellEnd"/>
      <w:r w:rsidRPr="00017101">
        <w:rPr>
          <w:rFonts w:ascii="Arial" w:eastAsia="Times New Roman" w:hAnsi="Arial" w:cs="Arial"/>
          <w:i/>
          <w:sz w:val="22"/>
          <w:szCs w:val="22"/>
          <w:shd w:val="clear" w:color="auto" w:fill="FFFFFF"/>
        </w:rPr>
        <w:t xml:space="preserve"> plan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)</w:t>
      </w:r>
    </w:p>
    <w:p w14:paraId="0B5448C5" w14:textId="77777777" w:rsidR="0031766D" w:rsidRPr="00017101" w:rsidRDefault="0031766D" w:rsidP="0031766D">
      <w:pPr>
        <w:pStyle w:val="ListParagraph"/>
        <w:numPr>
          <w:ilvl w:val="1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Plan de Seguridad y Salud en el Trabajo para la construcción de infraestructura nueva</w:t>
      </w:r>
    </w:p>
    <w:p w14:paraId="3B7858F3" w14:textId="77777777" w:rsidR="0031766D" w:rsidRPr="00017101" w:rsidRDefault="0031766D" w:rsidP="0031766D">
      <w:pPr>
        <w:pStyle w:val="ListParagraph"/>
        <w:numPr>
          <w:ilvl w:val="1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Plan de gestión de adquisición de terrenos </w:t>
      </w:r>
    </w:p>
    <w:p w14:paraId="12F942A3" w14:textId="77777777" w:rsidR="0031766D" w:rsidRPr="00017101" w:rsidRDefault="0031766D" w:rsidP="0031766D">
      <w:pPr>
        <w:pStyle w:val="ListParagraph"/>
        <w:numPr>
          <w:ilvl w:val="1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Plan de reducción del impacto visual</w:t>
      </w:r>
    </w:p>
    <w:p w14:paraId="7F7E3151" w14:textId="446CAC34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  <w:lang w:eastAsia="it-IT"/>
        </w:rPr>
        <w:t xml:space="preserve">Asegurarse que el PGAS del </w:t>
      </w:r>
      <w:r w:rsidR="004979A1" w:rsidRPr="00017101">
        <w:rPr>
          <w:rFonts w:ascii="Arial" w:eastAsia="Times New Roman" w:hAnsi="Arial" w:cs="Arial"/>
          <w:sz w:val="22"/>
          <w:szCs w:val="22"/>
          <w:shd w:val="clear" w:color="auto" w:fill="FFFFFF"/>
          <w:lang w:eastAsia="it-IT"/>
        </w:rPr>
        <w:t>proyecto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  <w:lang w:eastAsia="it-IT"/>
        </w:rPr>
        <w:t xml:space="preserve"> se publique </w:t>
      </w:r>
    </w:p>
    <w:p w14:paraId="2736E2EB" w14:textId="77777777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Asegurarse que el Contratado tenga en plazo un mecanismo de gestión de quejas y reclamos</w:t>
      </w:r>
    </w:p>
    <w:p w14:paraId="7FAC19D3" w14:textId="6F668B9A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Presentar, como parte del informe de progreso, un Informe Anual de Cumplimiento de Gestión de Riesgos Socioambientales con información sobre el desempeño </w:t>
      </w:r>
      <w:proofErr w:type="spellStart"/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socioambiental</w:t>
      </w:r>
      <w:proofErr w:type="spellEnd"/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 del </w:t>
      </w:r>
      <w:r w:rsidR="004979A1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proyecto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. Se adjuntará en anexo a este informe los reportes relevantes del Contratado sobre el monitoreo </w:t>
      </w:r>
      <w:proofErr w:type="spellStart"/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socioambiental</w:t>
      </w:r>
      <w:proofErr w:type="spellEnd"/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 del </w:t>
      </w:r>
      <w:r w:rsidR="004979A1"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>proyecto</w:t>
      </w:r>
      <w:r w:rsidRPr="00017101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.   </w:t>
      </w:r>
    </w:p>
    <w:p w14:paraId="0867A64C" w14:textId="3378C847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17101">
        <w:rPr>
          <w:rFonts w:ascii="Arial" w:hAnsi="Arial" w:cs="Arial"/>
          <w:sz w:val="22"/>
          <w:szCs w:val="22"/>
          <w:shd w:val="clear" w:color="auto" w:fill="FFFFFF"/>
        </w:rPr>
        <w:t xml:space="preserve">El Banco supervisará la gestión ambiental y social y temas laborales relacionados con el uso de los recursos del </w:t>
      </w:r>
      <w:r w:rsidR="00EB2D42" w:rsidRPr="00017101">
        <w:rPr>
          <w:rFonts w:ascii="Arial" w:hAnsi="Arial" w:cs="Arial"/>
          <w:sz w:val="22"/>
          <w:szCs w:val="22"/>
          <w:shd w:val="clear" w:color="auto" w:fill="FFFFFF"/>
        </w:rPr>
        <w:t>p</w:t>
      </w:r>
      <w:r w:rsidRPr="00017101">
        <w:rPr>
          <w:rFonts w:ascii="Arial" w:hAnsi="Arial" w:cs="Arial"/>
          <w:sz w:val="22"/>
          <w:szCs w:val="22"/>
          <w:shd w:val="clear" w:color="auto" w:fill="FFFFFF"/>
        </w:rPr>
        <w:t xml:space="preserve">rograma por un/a especialista del Banco o un/a consultor/a contratado por el Banco. Con este fin Bancomext asegurara que el/la especialista del Banco o un/a consultor/a contratado por el Banco tenga acceso a toda la información necesaria y pueda realizar visitas de supervisión al </w:t>
      </w:r>
      <w:r w:rsidR="004979A1" w:rsidRPr="00017101">
        <w:rPr>
          <w:rFonts w:ascii="Arial" w:hAnsi="Arial" w:cs="Arial"/>
          <w:sz w:val="22"/>
          <w:szCs w:val="22"/>
          <w:shd w:val="clear" w:color="auto" w:fill="FFFFFF"/>
        </w:rPr>
        <w:t>proyecto</w:t>
      </w:r>
      <w:r w:rsidRPr="00017101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0B6361CB" w14:textId="77777777" w:rsidR="0031766D" w:rsidRPr="00017101" w:rsidRDefault="0031766D" w:rsidP="0031766D">
      <w:pPr>
        <w:pStyle w:val="ListParagraph"/>
        <w:numPr>
          <w:ilvl w:val="0"/>
          <w:numId w:val="47"/>
        </w:numPr>
        <w:spacing w:after="120"/>
        <w:ind w:right="165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17101">
        <w:rPr>
          <w:rFonts w:ascii="Arial" w:hAnsi="Arial" w:cs="Arial"/>
          <w:sz w:val="22"/>
          <w:szCs w:val="22"/>
          <w:shd w:val="clear" w:color="auto" w:fill="FFFFFF"/>
        </w:rPr>
        <w:t>Si fuera necesario, el Banco y Bancomext acordarán las medidas correctivas correspondientes para resolver cualquier impacto adverso identificado para mejorar la gestión de los proyectos.</w:t>
      </w:r>
    </w:p>
    <w:p w14:paraId="7EAB545A" w14:textId="77777777" w:rsidR="00405F1D" w:rsidRPr="00017101" w:rsidRDefault="00405F1D" w:rsidP="0031766D">
      <w:pPr>
        <w:pStyle w:val="ListParagraph"/>
        <w:spacing w:after="120"/>
        <w:ind w:right="165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05F1D" w:rsidRPr="00017101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980703" w16cid:durableId="1F008D3C"/>
  <w16cid:commentId w16cid:paraId="60268EBA" w16cid:durableId="1F01D4E1"/>
  <w16cid:commentId w16cid:paraId="6E3BDC8B" w16cid:durableId="1F008CCC"/>
  <w16cid:commentId w16cid:paraId="3CD4A177" w16cid:durableId="1F01D4FB"/>
  <w16cid:commentId w16cid:paraId="0ECDC7B4" w16cid:durableId="1F003713"/>
  <w16cid:commentId w16cid:paraId="7E5751E3" w16cid:durableId="1F01D5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40923" w14:textId="77777777" w:rsidR="001851A5" w:rsidRDefault="001851A5" w:rsidP="00953C33">
      <w:r>
        <w:separator/>
      </w:r>
    </w:p>
  </w:endnote>
  <w:endnote w:type="continuationSeparator" w:id="0">
    <w:p w14:paraId="66FF0168" w14:textId="77777777" w:rsidR="001851A5" w:rsidRDefault="001851A5" w:rsidP="00953C33">
      <w:r>
        <w:continuationSeparator/>
      </w:r>
    </w:p>
  </w:endnote>
  <w:endnote w:type="continuationNotice" w:id="1">
    <w:p w14:paraId="11F292E1" w14:textId="77777777" w:rsidR="001851A5" w:rsidRDefault="00185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3C59C" w14:textId="77777777" w:rsidR="007002B9" w:rsidRDefault="007002B9" w:rsidP="00837A8F">
    <w:pPr>
      <w:pStyle w:val="Footer"/>
      <w:pBdr>
        <w:bottom w:val="single" w:sz="6" w:space="1" w:color="auto"/>
      </w:pBdr>
      <w:ind w:right="-630"/>
    </w:pPr>
  </w:p>
  <w:p w14:paraId="5970C7B0" w14:textId="77777777" w:rsidR="007002B9" w:rsidRPr="00A64D05" w:rsidRDefault="007002B9" w:rsidP="00B757F7">
    <w:pPr>
      <w:pStyle w:val="Footer"/>
      <w:jc w:val="center"/>
      <w:rPr>
        <w:rFonts w:ascii="Arial" w:hAnsi="Arial" w:cs="Arial"/>
        <w:sz w:val="16"/>
        <w:szCs w:val="16"/>
      </w:rPr>
    </w:pPr>
    <w:r w:rsidRPr="00A64D05">
      <w:rPr>
        <w:rFonts w:ascii="Arial" w:hAnsi="Arial" w:cs="Arial"/>
        <w:sz w:val="16"/>
        <w:szCs w:val="16"/>
      </w:rPr>
      <w:t>BID –Informe de Gestión Ambiental y Social (IGAS)</w:t>
    </w:r>
    <w:r w:rsidR="00A64D05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9F54E" w14:textId="77777777" w:rsidR="007002B9" w:rsidRDefault="007002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3277B" w14:textId="77777777" w:rsidR="001851A5" w:rsidRDefault="001851A5" w:rsidP="00953C33">
      <w:r>
        <w:separator/>
      </w:r>
    </w:p>
  </w:footnote>
  <w:footnote w:type="continuationSeparator" w:id="0">
    <w:p w14:paraId="43DE778D" w14:textId="77777777" w:rsidR="001851A5" w:rsidRDefault="001851A5" w:rsidP="00953C33">
      <w:r>
        <w:continuationSeparator/>
      </w:r>
    </w:p>
  </w:footnote>
  <w:footnote w:type="continuationNotice" w:id="1">
    <w:p w14:paraId="53EA8191" w14:textId="77777777" w:rsidR="001851A5" w:rsidRDefault="001851A5"/>
  </w:footnote>
  <w:footnote w:id="2">
    <w:p w14:paraId="29E73D0E" w14:textId="77777777" w:rsidR="00015AB8" w:rsidRPr="006F1043" w:rsidRDefault="00015AB8" w:rsidP="00015AB8">
      <w:pPr>
        <w:jc w:val="both"/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</w:pPr>
      <w:r w:rsidRPr="0088756F">
        <w:rPr>
          <w:rStyle w:val="FootnoteReference"/>
          <w:rFonts w:asciiTheme="majorHAnsi" w:hAnsiTheme="majorHAnsi" w:cs="Arial"/>
          <w:sz w:val="16"/>
          <w:szCs w:val="16"/>
        </w:rPr>
        <w:footnoteRef/>
      </w:r>
      <w:r w:rsidRPr="0088756F">
        <w:rPr>
          <w:rFonts w:asciiTheme="majorHAnsi" w:hAnsiTheme="majorHAnsi" w:cs="Arial"/>
          <w:sz w:val="16"/>
          <w:szCs w:val="16"/>
        </w:rPr>
        <w:t xml:space="preserve"> </w:t>
      </w:r>
      <w:r w:rsidRPr="0088756F"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>La concesión requi</w:t>
      </w:r>
      <w:r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>e</w:t>
      </w:r>
      <w:r w:rsidRPr="0088756F"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 xml:space="preserve">re que, para cada </w:t>
      </w:r>
      <w:r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 xml:space="preserve">100 </w:t>
      </w:r>
      <w:r w:rsidRPr="0088756F"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>zonas ur</w:t>
      </w:r>
      <w:r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>b</w:t>
      </w:r>
      <w:r w:rsidRPr="0088756F"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>ana</w:t>
      </w:r>
      <w:r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>s</w:t>
      </w:r>
      <w:r w:rsidRPr="0088756F"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 xml:space="preserve"> cubiertas, 15 deben ser en zonas rurales.   </w:t>
      </w:r>
    </w:p>
  </w:footnote>
  <w:footnote w:id="3">
    <w:p w14:paraId="271E102A" w14:textId="23022AD5" w:rsidR="00015AB8" w:rsidRPr="006554CB" w:rsidRDefault="00015AB8" w:rsidP="00015AB8">
      <w:pPr>
        <w:pStyle w:val="FootnoteText"/>
      </w:pPr>
      <w:r w:rsidRPr="00C021C5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6554CB">
        <w:rPr>
          <w:rFonts w:asciiTheme="majorHAnsi" w:hAnsiTheme="majorHAnsi"/>
          <w:sz w:val="16"/>
          <w:szCs w:val="16"/>
        </w:rPr>
        <w:t xml:space="preserve"> http://pueblosmexico.com.mx/</w:t>
      </w:r>
      <w:r w:rsidR="00EB2D42">
        <w:rPr>
          <w:rFonts w:asciiTheme="majorHAnsi" w:hAnsiTheme="majorHAnsi"/>
          <w:sz w:val="16"/>
          <w:szCs w:val="16"/>
        </w:rPr>
        <w:t>.</w:t>
      </w:r>
      <w:bookmarkStart w:id="3" w:name="_GoBack"/>
      <w:bookmarkEnd w:id="3"/>
    </w:p>
  </w:footnote>
  <w:footnote w:id="4">
    <w:p w14:paraId="475ED913" w14:textId="42466E4C" w:rsidR="00015AB8" w:rsidRPr="006F1043" w:rsidRDefault="00015AB8" w:rsidP="00015AB8">
      <w:pPr>
        <w:pStyle w:val="FootnoteText"/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</w:pPr>
      <w:r w:rsidRPr="006F1043">
        <w:rPr>
          <w:rFonts w:asciiTheme="majorHAnsi" w:eastAsia="Times New Roman" w:hAnsiTheme="majorHAnsi" w:cs="Arial"/>
          <w:sz w:val="16"/>
          <w:szCs w:val="16"/>
          <w:shd w:val="clear" w:color="auto" w:fill="FFFFFF"/>
          <w:vertAlign w:val="superscript"/>
        </w:rPr>
        <w:footnoteRef/>
      </w:r>
      <w:r w:rsidRPr="006F1043"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 xml:space="preserve"> http://www.iic.org/en/projects/project-disclosure/12088-01/alt%C3%A1n-redes-sapi-de-cv</w:t>
      </w:r>
      <w:r w:rsidR="00EB2D42">
        <w:rPr>
          <w:rFonts w:asciiTheme="majorHAnsi" w:eastAsia="Times New Roman" w:hAnsiTheme="majorHAnsi" w:cs="Arial"/>
          <w:sz w:val="16"/>
          <w:szCs w:val="16"/>
          <w:shd w:val="clear" w:color="auto" w:fill="FFFFFF"/>
        </w:rPr>
        <w:t>.</w:t>
      </w:r>
    </w:p>
  </w:footnote>
  <w:footnote w:id="5">
    <w:p w14:paraId="1CBA8220" w14:textId="325398B0" w:rsidR="004979A1" w:rsidRPr="00D9559D" w:rsidRDefault="004979A1" w:rsidP="00EB2D42">
      <w:pPr>
        <w:pStyle w:val="FootnoteText"/>
        <w:tabs>
          <w:tab w:val="left" w:pos="180"/>
        </w:tabs>
        <w:ind w:left="180" w:hanging="180"/>
        <w:jc w:val="both"/>
        <w:rPr>
          <w:sz w:val="16"/>
          <w:szCs w:val="16"/>
        </w:rPr>
      </w:pPr>
      <w:r w:rsidRPr="00E27ACD">
        <w:rPr>
          <w:rStyle w:val="FootnoteReference"/>
          <w:rFonts w:ascii="Arial" w:hAnsi="Arial" w:cs="Arial"/>
          <w:sz w:val="16"/>
          <w:szCs w:val="16"/>
        </w:rPr>
        <w:footnoteRef/>
      </w:r>
      <w:r w:rsidRPr="00E27ACD">
        <w:rPr>
          <w:rFonts w:ascii="Arial" w:hAnsi="Arial" w:cs="Arial"/>
          <w:sz w:val="16"/>
          <w:szCs w:val="16"/>
        </w:rPr>
        <w:t xml:space="preserve"> </w:t>
      </w:r>
      <w:r w:rsidR="00EB2D42">
        <w:rPr>
          <w:rFonts w:ascii="Arial" w:hAnsi="Arial" w:cs="Arial"/>
          <w:sz w:val="16"/>
          <w:szCs w:val="16"/>
        </w:rPr>
        <w:tab/>
      </w:r>
      <w:r w:rsidRPr="00E27ACD">
        <w:rPr>
          <w:rFonts w:ascii="Arial" w:hAnsi="Arial" w:cs="Arial"/>
          <w:sz w:val="16"/>
          <w:szCs w:val="16"/>
        </w:rPr>
        <w:t xml:space="preserve">En línea con la publicación del BID : </w:t>
      </w:r>
      <w:hyperlink r:id="rId1" w:history="1">
        <w:r w:rsidRPr="00E27ACD">
          <w:rPr>
            <w:rStyle w:val="Hyperlink"/>
            <w:rFonts w:ascii="Arial" w:hAnsi="Arial" w:cs="Arial"/>
            <w:sz w:val="16"/>
            <w:szCs w:val="16"/>
          </w:rPr>
          <w:t>La gestión de riesgos ambientales y sociales - Una hoja de ruta para bancos nacionales de desarrollo</w:t>
        </w:r>
        <w:r>
          <w:rPr>
            <w:rStyle w:val="Hyperlink"/>
            <w:rFonts w:ascii="Arial" w:hAnsi="Arial" w:cs="Arial"/>
            <w:sz w:val="16"/>
            <w:szCs w:val="16"/>
          </w:rPr>
          <w:t xml:space="preserve"> </w:t>
        </w:r>
        <w:r w:rsidRPr="00E27ACD">
          <w:rPr>
            <w:rStyle w:val="Hyperlink"/>
            <w:rFonts w:ascii="Arial" w:hAnsi="Arial" w:cs="Arial"/>
            <w:sz w:val="16"/>
            <w:szCs w:val="16"/>
          </w:rPr>
          <w:t>de América Latina y el Caribe</w:t>
        </w:r>
      </w:hyperlink>
      <w:r w:rsidRPr="00E27ACD">
        <w:rPr>
          <w:rFonts w:ascii="Arial" w:hAnsi="Arial" w:cs="Arial"/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EA7F5" w14:textId="77777777" w:rsidR="007002B9" w:rsidRPr="004979A1" w:rsidRDefault="007002B9" w:rsidP="0002475F">
    <w:pPr>
      <w:pStyle w:val="Header"/>
      <w:pBdr>
        <w:bottom w:val="single" w:sz="6" w:space="2" w:color="auto"/>
      </w:pBdr>
      <w:tabs>
        <w:tab w:val="clear" w:pos="4320"/>
        <w:tab w:val="clear" w:pos="8640"/>
        <w:tab w:val="left" w:pos="4019"/>
      </w:tabs>
      <w:rPr>
        <w:rFonts w:ascii="Arial" w:hAnsi="Arial" w:cs="Arial"/>
        <w:sz w:val="16"/>
        <w:szCs w:val="16"/>
        <w:lang w:val="pt-BR"/>
      </w:rPr>
    </w:pPr>
    <w:r w:rsidRPr="004979A1">
      <w:rPr>
        <w:rFonts w:ascii="Arial" w:hAnsi="Arial" w:cs="Arial"/>
        <w:sz w:val="16"/>
        <w:szCs w:val="16"/>
        <w:lang w:val="pt-BR"/>
      </w:rPr>
      <w:t xml:space="preserve">IGAS – </w:t>
    </w:r>
    <w:r w:rsidR="004979A1" w:rsidRPr="004979A1">
      <w:rPr>
        <w:rFonts w:ascii="Arial" w:hAnsi="Arial" w:cs="Arial"/>
        <w:sz w:val="16"/>
        <w:szCs w:val="16"/>
        <w:lang w:val="pt-BR"/>
      </w:rPr>
      <w:t>ME-L1284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FEAD2F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720FF"/>
    <w:multiLevelType w:val="hybridMultilevel"/>
    <w:tmpl w:val="E1089D94"/>
    <w:lvl w:ilvl="0" w:tplc="C91E24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0829"/>
    <w:multiLevelType w:val="hybridMultilevel"/>
    <w:tmpl w:val="8F205E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3086C"/>
    <w:multiLevelType w:val="hybridMultilevel"/>
    <w:tmpl w:val="8F86966E"/>
    <w:lvl w:ilvl="0" w:tplc="D1E6E4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A198C"/>
    <w:multiLevelType w:val="hybridMultilevel"/>
    <w:tmpl w:val="02C0F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9A1669"/>
    <w:multiLevelType w:val="hybridMultilevel"/>
    <w:tmpl w:val="B068F84E"/>
    <w:lvl w:ilvl="0" w:tplc="85F6A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AR"/>
      </w:rPr>
    </w:lvl>
    <w:lvl w:ilvl="1" w:tplc="E160ADBA">
      <w:start w:val="1"/>
      <w:numFmt w:val="lowerRoman"/>
      <w:lvlText w:val="(%2)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D7F79"/>
    <w:multiLevelType w:val="hybridMultilevel"/>
    <w:tmpl w:val="ECBEF7E2"/>
    <w:lvl w:ilvl="0" w:tplc="A7DE97E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A369B"/>
    <w:multiLevelType w:val="hybridMultilevel"/>
    <w:tmpl w:val="0B9A5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83C16"/>
    <w:multiLevelType w:val="hybridMultilevel"/>
    <w:tmpl w:val="ED822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C334F1"/>
    <w:multiLevelType w:val="hybridMultilevel"/>
    <w:tmpl w:val="0FC69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F7115"/>
    <w:multiLevelType w:val="hybridMultilevel"/>
    <w:tmpl w:val="25EC16C6"/>
    <w:lvl w:ilvl="0" w:tplc="E51E40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A2963"/>
    <w:multiLevelType w:val="hybridMultilevel"/>
    <w:tmpl w:val="694E2C84"/>
    <w:lvl w:ilvl="0" w:tplc="B8F2C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AR"/>
      </w:rPr>
    </w:lvl>
    <w:lvl w:ilvl="1" w:tplc="32A8D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s-AR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27618"/>
    <w:multiLevelType w:val="hybridMultilevel"/>
    <w:tmpl w:val="A524DB96"/>
    <w:lvl w:ilvl="0" w:tplc="2B2A47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B4AD8"/>
    <w:multiLevelType w:val="hybridMultilevel"/>
    <w:tmpl w:val="98127300"/>
    <w:lvl w:ilvl="0" w:tplc="394C9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255F5A"/>
    <w:multiLevelType w:val="hybridMultilevel"/>
    <w:tmpl w:val="4AEA7B8A"/>
    <w:lvl w:ilvl="0" w:tplc="BC604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26F4A"/>
    <w:multiLevelType w:val="hybridMultilevel"/>
    <w:tmpl w:val="4D80835A"/>
    <w:lvl w:ilvl="0" w:tplc="AEEE694A">
      <w:start w:val="1"/>
      <w:numFmt w:val="lowerRoman"/>
      <w:lvlText w:val="(%1)"/>
      <w:lvlJc w:val="left"/>
      <w:pPr>
        <w:ind w:left="1080" w:hanging="360"/>
      </w:pPr>
      <w:rPr>
        <w:rFonts w:ascii="Arial" w:hAnsi="Arial" w:cs="Arial" w:hint="default"/>
        <w:sz w:val="20"/>
        <w:lang w:val="es-A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7462B"/>
    <w:multiLevelType w:val="hybridMultilevel"/>
    <w:tmpl w:val="2EC493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763A1D"/>
    <w:multiLevelType w:val="hybridMultilevel"/>
    <w:tmpl w:val="7AACB8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B4991"/>
    <w:multiLevelType w:val="multilevel"/>
    <w:tmpl w:val="A4F4C8E6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9" w15:restartNumberingAfterBreak="0">
    <w:nsid w:val="3857265F"/>
    <w:multiLevelType w:val="hybridMultilevel"/>
    <w:tmpl w:val="1C7417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53C34"/>
    <w:multiLevelType w:val="hybridMultilevel"/>
    <w:tmpl w:val="B1F0F4C0"/>
    <w:lvl w:ilvl="0" w:tplc="E51E408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678DA"/>
    <w:multiLevelType w:val="hybridMultilevel"/>
    <w:tmpl w:val="1602A6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C5280"/>
    <w:multiLevelType w:val="hybridMultilevel"/>
    <w:tmpl w:val="6E44937E"/>
    <w:lvl w:ilvl="0" w:tplc="0E52B4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52E30"/>
    <w:multiLevelType w:val="hybridMultilevel"/>
    <w:tmpl w:val="258485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A7F30"/>
    <w:multiLevelType w:val="hybridMultilevel"/>
    <w:tmpl w:val="211A3296"/>
    <w:lvl w:ilvl="0" w:tplc="019286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lang w:val="es-A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A75935"/>
    <w:multiLevelType w:val="hybridMultilevel"/>
    <w:tmpl w:val="23E67C2C"/>
    <w:lvl w:ilvl="0" w:tplc="49A00C60">
      <w:start w:val="2"/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6C66CDB"/>
    <w:multiLevelType w:val="hybridMultilevel"/>
    <w:tmpl w:val="E6561826"/>
    <w:lvl w:ilvl="0" w:tplc="C6E24EC2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FA77FD"/>
    <w:multiLevelType w:val="hybridMultilevel"/>
    <w:tmpl w:val="931C1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1E408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63219"/>
    <w:multiLevelType w:val="hybridMultilevel"/>
    <w:tmpl w:val="4224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D530F4"/>
    <w:multiLevelType w:val="hybridMultilevel"/>
    <w:tmpl w:val="580E772A"/>
    <w:lvl w:ilvl="0" w:tplc="3B267F9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D5811"/>
    <w:multiLevelType w:val="multilevel"/>
    <w:tmpl w:val="7C1C9F0A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A42463"/>
    <w:multiLevelType w:val="hybridMultilevel"/>
    <w:tmpl w:val="AA40E0AE"/>
    <w:lvl w:ilvl="0" w:tplc="B11C020C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02139E"/>
    <w:multiLevelType w:val="hybridMultilevel"/>
    <w:tmpl w:val="F4702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695962"/>
    <w:multiLevelType w:val="hybridMultilevel"/>
    <w:tmpl w:val="733078EC"/>
    <w:lvl w:ilvl="0" w:tplc="0E44B0A0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367B7"/>
    <w:multiLevelType w:val="hybridMultilevel"/>
    <w:tmpl w:val="B0B80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F53BB5"/>
    <w:multiLevelType w:val="hybridMultilevel"/>
    <w:tmpl w:val="9FA052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C258A7"/>
    <w:multiLevelType w:val="hybridMultilevel"/>
    <w:tmpl w:val="AD761672"/>
    <w:lvl w:ilvl="0" w:tplc="E59ACFE8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42EA6"/>
    <w:multiLevelType w:val="hybridMultilevel"/>
    <w:tmpl w:val="B9EE90B4"/>
    <w:lvl w:ilvl="0" w:tplc="CB94A10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i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7070D6"/>
    <w:multiLevelType w:val="hybridMultilevel"/>
    <w:tmpl w:val="408A5A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178169A"/>
    <w:multiLevelType w:val="hybridMultilevel"/>
    <w:tmpl w:val="B0B80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392AF0"/>
    <w:multiLevelType w:val="hybridMultilevel"/>
    <w:tmpl w:val="BE6E1148"/>
    <w:lvl w:ilvl="0" w:tplc="3D204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5B1221"/>
    <w:multiLevelType w:val="hybridMultilevel"/>
    <w:tmpl w:val="AD761672"/>
    <w:lvl w:ilvl="0" w:tplc="E59ACFE8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C5692"/>
    <w:multiLevelType w:val="hybridMultilevel"/>
    <w:tmpl w:val="B0B80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E2C0C"/>
    <w:multiLevelType w:val="hybridMultilevel"/>
    <w:tmpl w:val="5D74A1B4"/>
    <w:lvl w:ilvl="0" w:tplc="A3D8357C">
      <w:start w:val="9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84F5214"/>
    <w:multiLevelType w:val="hybridMultilevel"/>
    <w:tmpl w:val="D8003998"/>
    <w:lvl w:ilvl="0" w:tplc="861C645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2C0256"/>
    <w:multiLevelType w:val="hybridMultilevel"/>
    <w:tmpl w:val="3612D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10F16"/>
    <w:multiLevelType w:val="hybridMultilevel"/>
    <w:tmpl w:val="5F1892BC"/>
    <w:lvl w:ilvl="0" w:tplc="62EA3122">
      <w:start w:val="2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70C79"/>
    <w:multiLevelType w:val="hybridMultilevel"/>
    <w:tmpl w:val="9ABC9744"/>
    <w:lvl w:ilvl="0" w:tplc="A07052B6">
      <w:start w:val="1"/>
      <w:numFmt w:val="lowerLetter"/>
      <w:lvlText w:val="(%1)"/>
      <w:lvlJc w:val="left"/>
      <w:pPr>
        <w:ind w:left="7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num w:numId="1">
    <w:abstractNumId w:val="0"/>
  </w:num>
  <w:num w:numId="2">
    <w:abstractNumId w:val="40"/>
  </w:num>
  <w:num w:numId="3">
    <w:abstractNumId w:val="14"/>
  </w:num>
  <w:num w:numId="4">
    <w:abstractNumId w:val="11"/>
  </w:num>
  <w:num w:numId="5">
    <w:abstractNumId w:val="13"/>
  </w:num>
  <w:num w:numId="6">
    <w:abstractNumId w:val="5"/>
  </w:num>
  <w:num w:numId="7">
    <w:abstractNumId w:val="24"/>
  </w:num>
  <w:num w:numId="8">
    <w:abstractNumId w:val="15"/>
  </w:num>
  <w:num w:numId="9">
    <w:abstractNumId w:val="43"/>
  </w:num>
  <w:num w:numId="10">
    <w:abstractNumId w:val="4"/>
  </w:num>
  <w:num w:numId="11">
    <w:abstractNumId w:val="32"/>
  </w:num>
  <w:num w:numId="12">
    <w:abstractNumId w:val="16"/>
  </w:num>
  <w:num w:numId="13">
    <w:abstractNumId w:val="8"/>
  </w:num>
  <w:num w:numId="14">
    <w:abstractNumId w:val="23"/>
  </w:num>
  <w:num w:numId="15">
    <w:abstractNumId w:val="44"/>
  </w:num>
  <w:num w:numId="16">
    <w:abstractNumId w:val="25"/>
  </w:num>
  <w:num w:numId="17">
    <w:abstractNumId w:val="17"/>
  </w:num>
  <w:num w:numId="18">
    <w:abstractNumId w:val="37"/>
  </w:num>
  <w:num w:numId="19">
    <w:abstractNumId w:val="47"/>
  </w:num>
  <w:num w:numId="20">
    <w:abstractNumId w:val="38"/>
  </w:num>
  <w:num w:numId="21">
    <w:abstractNumId w:val="27"/>
  </w:num>
  <w:num w:numId="22">
    <w:abstractNumId w:val="41"/>
  </w:num>
  <w:num w:numId="23">
    <w:abstractNumId w:val="42"/>
  </w:num>
  <w:num w:numId="24">
    <w:abstractNumId w:val="18"/>
  </w:num>
  <w:num w:numId="25">
    <w:abstractNumId w:val="29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30"/>
  </w:num>
  <w:num w:numId="31">
    <w:abstractNumId w:val="22"/>
  </w:num>
  <w:num w:numId="32">
    <w:abstractNumId w:val="12"/>
  </w:num>
  <w:num w:numId="33">
    <w:abstractNumId w:val="21"/>
  </w:num>
  <w:num w:numId="34">
    <w:abstractNumId w:val="28"/>
  </w:num>
  <w:num w:numId="35">
    <w:abstractNumId w:val="35"/>
  </w:num>
  <w:num w:numId="36">
    <w:abstractNumId w:val="2"/>
  </w:num>
  <w:num w:numId="37">
    <w:abstractNumId w:val="45"/>
  </w:num>
  <w:num w:numId="38">
    <w:abstractNumId w:val="9"/>
  </w:num>
  <w:num w:numId="39">
    <w:abstractNumId w:val="19"/>
  </w:num>
  <w:num w:numId="40">
    <w:abstractNumId w:val="1"/>
  </w:num>
  <w:num w:numId="41">
    <w:abstractNumId w:val="6"/>
  </w:num>
  <w:num w:numId="42">
    <w:abstractNumId w:val="46"/>
  </w:num>
  <w:num w:numId="43">
    <w:abstractNumId w:val="34"/>
  </w:num>
  <w:num w:numId="44">
    <w:abstractNumId w:val="10"/>
  </w:num>
  <w:num w:numId="45">
    <w:abstractNumId w:val="3"/>
  </w:num>
  <w:num w:numId="46">
    <w:abstractNumId w:val="36"/>
  </w:num>
  <w:num w:numId="47">
    <w:abstractNumId w:val="39"/>
  </w:num>
  <w:num w:numId="4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0E"/>
    <w:rsid w:val="00002BF6"/>
    <w:rsid w:val="00004E75"/>
    <w:rsid w:val="000074D7"/>
    <w:rsid w:val="0001200C"/>
    <w:rsid w:val="00013033"/>
    <w:rsid w:val="000134B6"/>
    <w:rsid w:val="00013BF0"/>
    <w:rsid w:val="000144E7"/>
    <w:rsid w:val="00014B8C"/>
    <w:rsid w:val="00015AB8"/>
    <w:rsid w:val="000163DC"/>
    <w:rsid w:val="00017101"/>
    <w:rsid w:val="000226CB"/>
    <w:rsid w:val="0002475F"/>
    <w:rsid w:val="000251EA"/>
    <w:rsid w:val="000253D3"/>
    <w:rsid w:val="00025534"/>
    <w:rsid w:val="000320CB"/>
    <w:rsid w:val="00032DF5"/>
    <w:rsid w:val="00035981"/>
    <w:rsid w:val="000362D9"/>
    <w:rsid w:val="000400E5"/>
    <w:rsid w:val="00040371"/>
    <w:rsid w:val="00044E39"/>
    <w:rsid w:val="00046BA6"/>
    <w:rsid w:val="000478CD"/>
    <w:rsid w:val="00050CDC"/>
    <w:rsid w:val="00054FC5"/>
    <w:rsid w:val="00055B0F"/>
    <w:rsid w:val="00056EE2"/>
    <w:rsid w:val="00060E7D"/>
    <w:rsid w:val="0006368A"/>
    <w:rsid w:val="00064CE0"/>
    <w:rsid w:val="00065563"/>
    <w:rsid w:val="00066214"/>
    <w:rsid w:val="00066DE2"/>
    <w:rsid w:val="00067164"/>
    <w:rsid w:val="00067751"/>
    <w:rsid w:val="000709EE"/>
    <w:rsid w:val="00076914"/>
    <w:rsid w:val="00076E4F"/>
    <w:rsid w:val="00082464"/>
    <w:rsid w:val="000840FB"/>
    <w:rsid w:val="00087F48"/>
    <w:rsid w:val="000904E1"/>
    <w:rsid w:val="000907E3"/>
    <w:rsid w:val="00090EA3"/>
    <w:rsid w:val="00091F42"/>
    <w:rsid w:val="00092DC8"/>
    <w:rsid w:val="000A1AB5"/>
    <w:rsid w:val="000A1E0D"/>
    <w:rsid w:val="000A20D3"/>
    <w:rsid w:val="000A4089"/>
    <w:rsid w:val="000A5279"/>
    <w:rsid w:val="000B008A"/>
    <w:rsid w:val="000B0BC3"/>
    <w:rsid w:val="000B1384"/>
    <w:rsid w:val="000B1A46"/>
    <w:rsid w:val="000B2F4B"/>
    <w:rsid w:val="000B5B2B"/>
    <w:rsid w:val="000B74A3"/>
    <w:rsid w:val="000C0792"/>
    <w:rsid w:val="000C0C0E"/>
    <w:rsid w:val="000C15CB"/>
    <w:rsid w:val="000C53ED"/>
    <w:rsid w:val="000C68ED"/>
    <w:rsid w:val="000C6F59"/>
    <w:rsid w:val="000D28E8"/>
    <w:rsid w:val="000D452C"/>
    <w:rsid w:val="000D6222"/>
    <w:rsid w:val="000D76B8"/>
    <w:rsid w:val="000D7C49"/>
    <w:rsid w:val="000E095B"/>
    <w:rsid w:val="000E1632"/>
    <w:rsid w:val="000E46A8"/>
    <w:rsid w:val="000E68DE"/>
    <w:rsid w:val="000E73EB"/>
    <w:rsid w:val="000E7999"/>
    <w:rsid w:val="000F087C"/>
    <w:rsid w:val="000F1C9D"/>
    <w:rsid w:val="000F228E"/>
    <w:rsid w:val="000F2A9E"/>
    <w:rsid w:val="000F6792"/>
    <w:rsid w:val="000F6E7F"/>
    <w:rsid w:val="001001D1"/>
    <w:rsid w:val="00111E57"/>
    <w:rsid w:val="00113C8D"/>
    <w:rsid w:val="00114580"/>
    <w:rsid w:val="00116AD4"/>
    <w:rsid w:val="001212CE"/>
    <w:rsid w:val="00122208"/>
    <w:rsid w:val="0012220B"/>
    <w:rsid w:val="00122274"/>
    <w:rsid w:val="00122626"/>
    <w:rsid w:val="00122A70"/>
    <w:rsid w:val="001318D7"/>
    <w:rsid w:val="00131ECE"/>
    <w:rsid w:val="00134EEB"/>
    <w:rsid w:val="001359D2"/>
    <w:rsid w:val="00135F7C"/>
    <w:rsid w:val="00136453"/>
    <w:rsid w:val="0013691E"/>
    <w:rsid w:val="001437F5"/>
    <w:rsid w:val="00143FE2"/>
    <w:rsid w:val="00146285"/>
    <w:rsid w:val="00147412"/>
    <w:rsid w:val="00153893"/>
    <w:rsid w:val="00154573"/>
    <w:rsid w:val="00162287"/>
    <w:rsid w:val="00163518"/>
    <w:rsid w:val="0016538C"/>
    <w:rsid w:val="00165F74"/>
    <w:rsid w:val="00170727"/>
    <w:rsid w:val="00172628"/>
    <w:rsid w:val="00172E09"/>
    <w:rsid w:val="001732D2"/>
    <w:rsid w:val="00175AD2"/>
    <w:rsid w:val="00176BFF"/>
    <w:rsid w:val="001807C7"/>
    <w:rsid w:val="00181E1D"/>
    <w:rsid w:val="00182417"/>
    <w:rsid w:val="00183EC3"/>
    <w:rsid w:val="001851A5"/>
    <w:rsid w:val="00186BF5"/>
    <w:rsid w:val="00191CC0"/>
    <w:rsid w:val="00196718"/>
    <w:rsid w:val="0019729A"/>
    <w:rsid w:val="001A1823"/>
    <w:rsid w:val="001A33FA"/>
    <w:rsid w:val="001A37AA"/>
    <w:rsid w:val="001A520F"/>
    <w:rsid w:val="001A5688"/>
    <w:rsid w:val="001A70F4"/>
    <w:rsid w:val="001B11C3"/>
    <w:rsid w:val="001B210B"/>
    <w:rsid w:val="001C000C"/>
    <w:rsid w:val="001C38FF"/>
    <w:rsid w:val="001C3A82"/>
    <w:rsid w:val="001C57BE"/>
    <w:rsid w:val="001C5972"/>
    <w:rsid w:val="001C6791"/>
    <w:rsid w:val="001C6E58"/>
    <w:rsid w:val="001C7997"/>
    <w:rsid w:val="001C7EFD"/>
    <w:rsid w:val="001D101D"/>
    <w:rsid w:val="001D3040"/>
    <w:rsid w:val="001D350E"/>
    <w:rsid w:val="001D5036"/>
    <w:rsid w:val="001D7B6B"/>
    <w:rsid w:val="001D7E4F"/>
    <w:rsid w:val="001E40BC"/>
    <w:rsid w:val="001E51BA"/>
    <w:rsid w:val="001F22EA"/>
    <w:rsid w:val="001F6FBA"/>
    <w:rsid w:val="00200382"/>
    <w:rsid w:val="002011B4"/>
    <w:rsid w:val="00201471"/>
    <w:rsid w:val="0020183C"/>
    <w:rsid w:val="00204312"/>
    <w:rsid w:val="00206D50"/>
    <w:rsid w:val="00210A44"/>
    <w:rsid w:val="00212683"/>
    <w:rsid w:val="002163AE"/>
    <w:rsid w:val="00217003"/>
    <w:rsid w:val="0022007C"/>
    <w:rsid w:val="00222A13"/>
    <w:rsid w:val="00224C01"/>
    <w:rsid w:val="00227745"/>
    <w:rsid w:val="002279B4"/>
    <w:rsid w:val="002325DF"/>
    <w:rsid w:val="00232DCD"/>
    <w:rsid w:val="0023361A"/>
    <w:rsid w:val="00234A0B"/>
    <w:rsid w:val="0023576A"/>
    <w:rsid w:val="00240B00"/>
    <w:rsid w:val="00241E01"/>
    <w:rsid w:val="00243F29"/>
    <w:rsid w:val="002448D9"/>
    <w:rsid w:val="0024493B"/>
    <w:rsid w:val="00245EEB"/>
    <w:rsid w:val="0024716F"/>
    <w:rsid w:val="002539C1"/>
    <w:rsid w:val="002543CF"/>
    <w:rsid w:val="002545CD"/>
    <w:rsid w:val="00260F0E"/>
    <w:rsid w:val="00261311"/>
    <w:rsid w:val="00263646"/>
    <w:rsid w:val="00267C2D"/>
    <w:rsid w:val="00271A8B"/>
    <w:rsid w:val="00271D43"/>
    <w:rsid w:val="002732BF"/>
    <w:rsid w:val="00273443"/>
    <w:rsid w:val="002777E9"/>
    <w:rsid w:val="002779FD"/>
    <w:rsid w:val="00280DAA"/>
    <w:rsid w:val="0028103C"/>
    <w:rsid w:val="0028115C"/>
    <w:rsid w:val="002831BD"/>
    <w:rsid w:val="0028391C"/>
    <w:rsid w:val="002844C2"/>
    <w:rsid w:val="002850A1"/>
    <w:rsid w:val="002875A5"/>
    <w:rsid w:val="00287E38"/>
    <w:rsid w:val="00290AEB"/>
    <w:rsid w:val="00293053"/>
    <w:rsid w:val="00293B1B"/>
    <w:rsid w:val="00294390"/>
    <w:rsid w:val="00294C3E"/>
    <w:rsid w:val="0029521C"/>
    <w:rsid w:val="00296B9E"/>
    <w:rsid w:val="002A0674"/>
    <w:rsid w:val="002A0934"/>
    <w:rsid w:val="002A0C74"/>
    <w:rsid w:val="002A3264"/>
    <w:rsid w:val="002A5DDA"/>
    <w:rsid w:val="002A5ED0"/>
    <w:rsid w:val="002A684C"/>
    <w:rsid w:val="002B009D"/>
    <w:rsid w:val="002B4BB5"/>
    <w:rsid w:val="002B4E90"/>
    <w:rsid w:val="002B7473"/>
    <w:rsid w:val="002C120B"/>
    <w:rsid w:val="002C42ED"/>
    <w:rsid w:val="002C4ED0"/>
    <w:rsid w:val="002C6FEA"/>
    <w:rsid w:val="002D0209"/>
    <w:rsid w:val="002D24E1"/>
    <w:rsid w:val="002D2B8D"/>
    <w:rsid w:val="002D3980"/>
    <w:rsid w:val="002D69A9"/>
    <w:rsid w:val="002E19E8"/>
    <w:rsid w:val="002E1E0C"/>
    <w:rsid w:val="002E2590"/>
    <w:rsid w:val="002E7DEE"/>
    <w:rsid w:val="002F0CF5"/>
    <w:rsid w:val="002F2CFD"/>
    <w:rsid w:val="002F33D9"/>
    <w:rsid w:val="002F3DBC"/>
    <w:rsid w:val="002F43B3"/>
    <w:rsid w:val="002F4FAC"/>
    <w:rsid w:val="003015F7"/>
    <w:rsid w:val="00303258"/>
    <w:rsid w:val="00303405"/>
    <w:rsid w:val="00305136"/>
    <w:rsid w:val="00305982"/>
    <w:rsid w:val="003068FA"/>
    <w:rsid w:val="003074A8"/>
    <w:rsid w:val="00307D0B"/>
    <w:rsid w:val="00311948"/>
    <w:rsid w:val="00312ADF"/>
    <w:rsid w:val="0031306E"/>
    <w:rsid w:val="00314064"/>
    <w:rsid w:val="00314AF9"/>
    <w:rsid w:val="00314D80"/>
    <w:rsid w:val="00315E3A"/>
    <w:rsid w:val="00316519"/>
    <w:rsid w:val="00316A33"/>
    <w:rsid w:val="0031766D"/>
    <w:rsid w:val="00317671"/>
    <w:rsid w:val="00317901"/>
    <w:rsid w:val="00317CB9"/>
    <w:rsid w:val="003305DE"/>
    <w:rsid w:val="003316FE"/>
    <w:rsid w:val="00331909"/>
    <w:rsid w:val="00332236"/>
    <w:rsid w:val="00332BDF"/>
    <w:rsid w:val="0033584F"/>
    <w:rsid w:val="00337CB3"/>
    <w:rsid w:val="00337F64"/>
    <w:rsid w:val="00343A1C"/>
    <w:rsid w:val="0034627F"/>
    <w:rsid w:val="00356737"/>
    <w:rsid w:val="00356C72"/>
    <w:rsid w:val="003608A9"/>
    <w:rsid w:val="003609DC"/>
    <w:rsid w:val="00362255"/>
    <w:rsid w:val="00363000"/>
    <w:rsid w:val="003641A9"/>
    <w:rsid w:val="00365B34"/>
    <w:rsid w:val="0036733F"/>
    <w:rsid w:val="00371251"/>
    <w:rsid w:val="00371712"/>
    <w:rsid w:val="00373458"/>
    <w:rsid w:val="00381D2A"/>
    <w:rsid w:val="00383091"/>
    <w:rsid w:val="003929CC"/>
    <w:rsid w:val="00392BB2"/>
    <w:rsid w:val="00395226"/>
    <w:rsid w:val="00395D59"/>
    <w:rsid w:val="003960A4"/>
    <w:rsid w:val="00397810"/>
    <w:rsid w:val="003A0DEA"/>
    <w:rsid w:val="003A2FC3"/>
    <w:rsid w:val="003A3A67"/>
    <w:rsid w:val="003A471B"/>
    <w:rsid w:val="003A5214"/>
    <w:rsid w:val="003A7118"/>
    <w:rsid w:val="003B0F18"/>
    <w:rsid w:val="003B1749"/>
    <w:rsid w:val="003B24D6"/>
    <w:rsid w:val="003B2DB6"/>
    <w:rsid w:val="003B569D"/>
    <w:rsid w:val="003B588F"/>
    <w:rsid w:val="003B7F03"/>
    <w:rsid w:val="003C2881"/>
    <w:rsid w:val="003C4C04"/>
    <w:rsid w:val="003C5AF7"/>
    <w:rsid w:val="003C61B4"/>
    <w:rsid w:val="003C7488"/>
    <w:rsid w:val="003D18E4"/>
    <w:rsid w:val="003D2A1D"/>
    <w:rsid w:val="003D2AC2"/>
    <w:rsid w:val="003D5283"/>
    <w:rsid w:val="003D61F6"/>
    <w:rsid w:val="003D6ABA"/>
    <w:rsid w:val="003D6C2F"/>
    <w:rsid w:val="003E002D"/>
    <w:rsid w:val="003E381A"/>
    <w:rsid w:val="003F369B"/>
    <w:rsid w:val="003F6879"/>
    <w:rsid w:val="00400171"/>
    <w:rsid w:val="00405F1D"/>
    <w:rsid w:val="0040791B"/>
    <w:rsid w:val="0041234C"/>
    <w:rsid w:val="0041248B"/>
    <w:rsid w:val="004127F6"/>
    <w:rsid w:val="00413E8A"/>
    <w:rsid w:val="00414AD4"/>
    <w:rsid w:val="00416E08"/>
    <w:rsid w:val="00416F55"/>
    <w:rsid w:val="004229C8"/>
    <w:rsid w:val="00422A84"/>
    <w:rsid w:val="00424483"/>
    <w:rsid w:val="00425A6B"/>
    <w:rsid w:val="004274BB"/>
    <w:rsid w:val="00432935"/>
    <w:rsid w:val="00433364"/>
    <w:rsid w:val="004338E2"/>
    <w:rsid w:val="004353F9"/>
    <w:rsid w:val="00435655"/>
    <w:rsid w:val="0043617D"/>
    <w:rsid w:val="004362A5"/>
    <w:rsid w:val="00440461"/>
    <w:rsid w:val="00440DB8"/>
    <w:rsid w:val="0044268C"/>
    <w:rsid w:val="00444E33"/>
    <w:rsid w:val="00444E9F"/>
    <w:rsid w:val="00446573"/>
    <w:rsid w:val="00446734"/>
    <w:rsid w:val="00450422"/>
    <w:rsid w:val="004504EA"/>
    <w:rsid w:val="004509A4"/>
    <w:rsid w:val="0045181C"/>
    <w:rsid w:val="004553C2"/>
    <w:rsid w:val="0045636E"/>
    <w:rsid w:val="00457976"/>
    <w:rsid w:val="00457C47"/>
    <w:rsid w:val="00465336"/>
    <w:rsid w:val="00466F11"/>
    <w:rsid w:val="00472AA5"/>
    <w:rsid w:val="00472E0B"/>
    <w:rsid w:val="00472F3C"/>
    <w:rsid w:val="00474D91"/>
    <w:rsid w:val="00475AA5"/>
    <w:rsid w:val="0047677D"/>
    <w:rsid w:val="004807CD"/>
    <w:rsid w:val="00482877"/>
    <w:rsid w:val="00484A18"/>
    <w:rsid w:val="004857C0"/>
    <w:rsid w:val="00487E5E"/>
    <w:rsid w:val="00490363"/>
    <w:rsid w:val="004945EA"/>
    <w:rsid w:val="004976DF"/>
    <w:rsid w:val="004979A1"/>
    <w:rsid w:val="004A048D"/>
    <w:rsid w:val="004A08B7"/>
    <w:rsid w:val="004A09B4"/>
    <w:rsid w:val="004A43FF"/>
    <w:rsid w:val="004A4CB1"/>
    <w:rsid w:val="004A5D54"/>
    <w:rsid w:val="004B4FC5"/>
    <w:rsid w:val="004B6155"/>
    <w:rsid w:val="004B61AF"/>
    <w:rsid w:val="004B7A86"/>
    <w:rsid w:val="004C2CEB"/>
    <w:rsid w:val="004C48A8"/>
    <w:rsid w:val="004C4CE4"/>
    <w:rsid w:val="004C7EEE"/>
    <w:rsid w:val="004D3CD1"/>
    <w:rsid w:val="004E4C57"/>
    <w:rsid w:val="004E555E"/>
    <w:rsid w:val="004E70C6"/>
    <w:rsid w:val="004E7C92"/>
    <w:rsid w:val="004F580D"/>
    <w:rsid w:val="004F752B"/>
    <w:rsid w:val="005044B3"/>
    <w:rsid w:val="005070D2"/>
    <w:rsid w:val="0051060D"/>
    <w:rsid w:val="00513A75"/>
    <w:rsid w:val="0052235D"/>
    <w:rsid w:val="00524B3B"/>
    <w:rsid w:val="00524F88"/>
    <w:rsid w:val="005279CB"/>
    <w:rsid w:val="0053035D"/>
    <w:rsid w:val="005354FC"/>
    <w:rsid w:val="00535D58"/>
    <w:rsid w:val="00536CDF"/>
    <w:rsid w:val="00545536"/>
    <w:rsid w:val="005456E5"/>
    <w:rsid w:val="005508EF"/>
    <w:rsid w:val="005528A7"/>
    <w:rsid w:val="00555301"/>
    <w:rsid w:val="00557077"/>
    <w:rsid w:val="0056032A"/>
    <w:rsid w:val="00562FED"/>
    <w:rsid w:val="00563673"/>
    <w:rsid w:val="00565845"/>
    <w:rsid w:val="00567034"/>
    <w:rsid w:val="005671C4"/>
    <w:rsid w:val="00570A1F"/>
    <w:rsid w:val="005714AD"/>
    <w:rsid w:val="0057284B"/>
    <w:rsid w:val="00572E7E"/>
    <w:rsid w:val="0057636F"/>
    <w:rsid w:val="00576D43"/>
    <w:rsid w:val="00580E87"/>
    <w:rsid w:val="00584097"/>
    <w:rsid w:val="00585191"/>
    <w:rsid w:val="00585F00"/>
    <w:rsid w:val="0058714B"/>
    <w:rsid w:val="005926FF"/>
    <w:rsid w:val="0059615B"/>
    <w:rsid w:val="00596395"/>
    <w:rsid w:val="005A36B8"/>
    <w:rsid w:val="005A4709"/>
    <w:rsid w:val="005B0538"/>
    <w:rsid w:val="005B150F"/>
    <w:rsid w:val="005B5337"/>
    <w:rsid w:val="005B5997"/>
    <w:rsid w:val="005B67A1"/>
    <w:rsid w:val="005C05F3"/>
    <w:rsid w:val="005C1EA8"/>
    <w:rsid w:val="005C32AE"/>
    <w:rsid w:val="005C6976"/>
    <w:rsid w:val="005C6B71"/>
    <w:rsid w:val="005C7A27"/>
    <w:rsid w:val="005E1060"/>
    <w:rsid w:val="005E1E37"/>
    <w:rsid w:val="005E413E"/>
    <w:rsid w:val="005E49F2"/>
    <w:rsid w:val="005E4F06"/>
    <w:rsid w:val="005F1230"/>
    <w:rsid w:val="005F1EFE"/>
    <w:rsid w:val="005F2575"/>
    <w:rsid w:val="005F34F1"/>
    <w:rsid w:val="00602C60"/>
    <w:rsid w:val="00606ECF"/>
    <w:rsid w:val="00607AE3"/>
    <w:rsid w:val="00610BF4"/>
    <w:rsid w:val="00611432"/>
    <w:rsid w:val="00616004"/>
    <w:rsid w:val="00617E9C"/>
    <w:rsid w:val="0062057E"/>
    <w:rsid w:val="00620A24"/>
    <w:rsid w:val="00620F9D"/>
    <w:rsid w:val="00622246"/>
    <w:rsid w:val="00622BC4"/>
    <w:rsid w:val="006231FE"/>
    <w:rsid w:val="00627A8D"/>
    <w:rsid w:val="006322D4"/>
    <w:rsid w:val="00633844"/>
    <w:rsid w:val="00637CEB"/>
    <w:rsid w:val="00641735"/>
    <w:rsid w:val="00641945"/>
    <w:rsid w:val="006448BC"/>
    <w:rsid w:val="006460B2"/>
    <w:rsid w:val="00647AE8"/>
    <w:rsid w:val="00651A97"/>
    <w:rsid w:val="006526B5"/>
    <w:rsid w:val="006530D5"/>
    <w:rsid w:val="006545E1"/>
    <w:rsid w:val="006545E9"/>
    <w:rsid w:val="006554CB"/>
    <w:rsid w:val="00655E63"/>
    <w:rsid w:val="006606C8"/>
    <w:rsid w:val="006615B4"/>
    <w:rsid w:val="0066205E"/>
    <w:rsid w:val="006664DA"/>
    <w:rsid w:val="00666F94"/>
    <w:rsid w:val="00671B13"/>
    <w:rsid w:val="00671D97"/>
    <w:rsid w:val="00672294"/>
    <w:rsid w:val="00673F46"/>
    <w:rsid w:val="00680A49"/>
    <w:rsid w:val="00681145"/>
    <w:rsid w:val="006847F7"/>
    <w:rsid w:val="00685D53"/>
    <w:rsid w:val="00686DDF"/>
    <w:rsid w:val="00687009"/>
    <w:rsid w:val="006919ED"/>
    <w:rsid w:val="00691A34"/>
    <w:rsid w:val="00692554"/>
    <w:rsid w:val="006931D0"/>
    <w:rsid w:val="00693A56"/>
    <w:rsid w:val="006A019B"/>
    <w:rsid w:val="006A02D1"/>
    <w:rsid w:val="006A158F"/>
    <w:rsid w:val="006A3A91"/>
    <w:rsid w:val="006A3EB2"/>
    <w:rsid w:val="006A447A"/>
    <w:rsid w:val="006A6CBC"/>
    <w:rsid w:val="006A754A"/>
    <w:rsid w:val="006B0420"/>
    <w:rsid w:val="006B0A1F"/>
    <w:rsid w:val="006B25A5"/>
    <w:rsid w:val="006B5BA1"/>
    <w:rsid w:val="006C06D2"/>
    <w:rsid w:val="006D1E7C"/>
    <w:rsid w:val="006E182D"/>
    <w:rsid w:val="006E5D9E"/>
    <w:rsid w:val="006E6CCB"/>
    <w:rsid w:val="006F1043"/>
    <w:rsid w:val="006F2D51"/>
    <w:rsid w:val="006F315E"/>
    <w:rsid w:val="006F333A"/>
    <w:rsid w:val="006F4715"/>
    <w:rsid w:val="006F7063"/>
    <w:rsid w:val="006F7C51"/>
    <w:rsid w:val="007002B9"/>
    <w:rsid w:val="007043EB"/>
    <w:rsid w:val="00705ECE"/>
    <w:rsid w:val="00706858"/>
    <w:rsid w:val="00714443"/>
    <w:rsid w:val="007159EE"/>
    <w:rsid w:val="00715FA7"/>
    <w:rsid w:val="00724EC9"/>
    <w:rsid w:val="00730010"/>
    <w:rsid w:val="00730A73"/>
    <w:rsid w:val="007459FD"/>
    <w:rsid w:val="00745A43"/>
    <w:rsid w:val="00747D94"/>
    <w:rsid w:val="00750124"/>
    <w:rsid w:val="007541F9"/>
    <w:rsid w:val="00754499"/>
    <w:rsid w:val="0075612D"/>
    <w:rsid w:val="00761155"/>
    <w:rsid w:val="00761640"/>
    <w:rsid w:val="007624FB"/>
    <w:rsid w:val="00763F8C"/>
    <w:rsid w:val="00765479"/>
    <w:rsid w:val="007658F3"/>
    <w:rsid w:val="00767219"/>
    <w:rsid w:val="00771589"/>
    <w:rsid w:val="00771737"/>
    <w:rsid w:val="0077751B"/>
    <w:rsid w:val="0078542E"/>
    <w:rsid w:val="00786782"/>
    <w:rsid w:val="007870E3"/>
    <w:rsid w:val="00794921"/>
    <w:rsid w:val="00795AA6"/>
    <w:rsid w:val="007A5432"/>
    <w:rsid w:val="007B07F2"/>
    <w:rsid w:val="007B2F0F"/>
    <w:rsid w:val="007B4D73"/>
    <w:rsid w:val="007B7C53"/>
    <w:rsid w:val="007C0236"/>
    <w:rsid w:val="007C110D"/>
    <w:rsid w:val="007C4AC5"/>
    <w:rsid w:val="007C79B2"/>
    <w:rsid w:val="007D2E1B"/>
    <w:rsid w:val="007D7816"/>
    <w:rsid w:val="007E64EC"/>
    <w:rsid w:val="007E78E5"/>
    <w:rsid w:val="007F199F"/>
    <w:rsid w:val="007F6020"/>
    <w:rsid w:val="007F6620"/>
    <w:rsid w:val="007F7531"/>
    <w:rsid w:val="008005B7"/>
    <w:rsid w:val="00802ECB"/>
    <w:rsid w:val="008035AA"/>
    <w:rsid w:val="008050CB"/>
    <w:rsid w:val="008050CF"/>
    <w:rsid w:val="00806B99"/>
    <w:rsid w:val="008075B3"/>
    <w:rsid w:val="0081627D"/>
    <w:rsid w:val="008176A9"/>
    <w:rsid w:val="00820AC6"/>
    <w:rsid w:val="00820FB0"/>
    <w:rsid w:val="0082162E"/>
    <w:rsid w:val="00821B7A"/>
    <w:rsid w:val="008252D4"/>
    <w:rsid w:val="008268D4"/>
    <w:rsid w:val="00827DB0"/>
    <w:rsid w:val="00827DC6"/>
    <w:rsid w:val="0083145B"/>
    <w:rsid w:val="00837A8F"/>
    <w:rsid w:val="008405C6"/>
    <w:rsid w:val="0084326D"/>
    <w:rsid w:val="00843431"/>
    <w:rsid w:val="00844A93"/>
    <w:rsid w:val="008455EE"/>
    <w:rsid w:val="00845B3F"/>
    <w:rsid w:val="008515FD"/>
    <w:rsid w:val="00860B18"/>
    <w:rsid w:val="008614E9"/>
    <w:rsid w:val="00880FE6"/>
    <w:rsid w:val="00881236"/>
    <w:rsid w:val="008819D1"/>
    <w:rsid w:val="0088247F"/>
    <w:rsid w:val="008839CD"/>
    <w:rsid w:val="00883BA1"/>
    <w:rsid w:val="00886487"/>
    <w:rsid w:val="008874FC"/>
    <w:rsid w:val="0088756F"/>
    <w:rsid w:val="00890E50"/>
    <w:rsid w:val="008913A1"/>
    <w:rsid w:val="00891D1A"/>
    <w:rsid w:val="00891FBA"/>
    <w:rsid w:val="00892C06"/>
    <w:rsid w:val="008961E8"/>
    <w:rsid w:val="008966A4"/>
    <w:rsid w:val="008A4062"/>
    <w:rsid w:val="008A5273"/>
    <w:rsid w:val="008A763A"/>
    <w:rsid w:val="008B2B5C"/>
    <w:rsid w:val="008B56BD"/>
    <w:rsid w:val="008B7A06"/>
    <w:rsid w:val="008C0442"/>
    <w:rsid w:val="008C2E0F"/>
    <w:rsid w:val="008C4A03"/>
    <w:rsid w:val="008C7400"/>
    <w:rsid w:val="008D24A4"/>
    <w:rsid w:val="008D2882"/>
    <w:rsid w:val="008D2A28"/>
    <w:rsid w:val="008D3433"/>
    <w:rsid w:val="008D6AD5"/>
    <w:rsid w:val="008D78B6"/>
    <w:rsid w:val="008E09A0"/>
    <w:rsid w:val="008E0C2F"/>
    <w:rsid w:val="008E2AB9"/>
    <w:rsid w:val="008E546D"/>
    <w:rsid w:val="008E731C"/>
    <w:rsid w:val="008E7356"/>
    <w:rsid w:val="008F11AC"/>
    <w:rsid w:val="008F1F71"/>
    <w:rsid w:val="008F3A1B"/>
    <w:rsid w:val="008F5107"/>
    <w:rsid w:val="008F576B"/>
    <w:rsid w:val="008F77BC"/>
    <w:rsid w:val="008F7EFA"/>
    <w:rsid w:val="009034F4"/>
    <w:rsid w:val="00904F75"/>
    <w:rsid w:val="0090701B"/>
    <w:rsid w:val="00912B67"/>
    <w:rsid w:val="00917AEA"/>
    <w:rsid w:val="00920286"/>
    <w:rsid w:val="00921754"/>
    <w:rsid w:val="0092535D"/>
    <w:rsid w:val="00925D18"/>
    <w:rsid w:val="00930763"/>
    <w:rsid w:val="00933D11"/>
    <w:rsid w:val="00935169"/>
    <w:rsid w:val="0093712B"/>
    <w:rsid w:val="00937AD3"/>
    <w:rsid w:val="00940689"/>
    <w:rsid w:val="009444D9"/>
    <w:rsid w:val="009466B1"/>
    <w:rsid w:val="00951280"/>
    <w:rsid w:val="00951884"/>
    <w:rsid w:val="00951F7D"/>
    <w:rsid w:val="00953C33"/>
    <w:rsid w:val="00955DAA"/>
    <w:rsid w:val="0095737B"/>
    <w:rsid w:val="00957524"/>
    <w:rsid w:val="00957FD6"/>
    <w:rsid w:val="00960B49"/>
    <w:rsid w:val="00961673"/>
    <w:rsid w:val="0096696A"/>
    <w:rsid w:val="00966F70"/>
    <w:rsid w:val="00970258"/>
    <w:rsid w:val="00970E99"/>
    <w:rsid w:val="0097157B"/>
    <w:rsid w:val="0097208F"/>
    <w:rsid w:val="009733E1"/>
    <w:rsid w:val="009747CE"/>
    <w:rsid w:val="00974D06"/>
    <w:rsid w:val="00975221"/>
    <w:rsid w:val="00980347"/>
    <w:rsid w:val="00981BF2"/>
    <w:rsid w:val="00981CC0"/>
    <w:rsid w:val="009865D0"/>
    <w:rsid w:val="009921FE"/>
    <w:rsid w:val="0099328D"/>
    <w:rsid w:val="00994C31"/>
    <w:rsid w:val="00997196"/>
    <w:rsid w:val="009A00CD"/>
    <w:rsid w:val="009A1205"/>
    <w:rsid w:val="009A1DBA"/>
    <w:rsid w:val="009A21CF"/>
    <w:rsid w:val="009A3920"/>
    <w:rsid w:val="009A77A6"/>
    <w:rsid w:val="009A7CFB"/>
    <w:rsid w:val="009C2F7E"/>
    <w:rsid w:val="009C48D5"/>
    <w:rsid w:val="009C5D13"/>
    <w:rsid w:val="009C6925"/>
    <w:rsid w:val="009D21D8"/>
    <w:rsid w:val="009D3636"/>
    <w:rsid w:val="009D3ADF"/>
    <w:rsid w:val="009D4557"/>
    <w:rsid w:val="009D58B9"/>
    <w:rsid w:val="009D7383"/>
    <w:rsid w:val="009E1C47"/>
    <w:rsid w:val="009E2A93"/>
    <w:rsid w:val="009F0CA9"/>
    <w:rsid w:val="009F339F"/>
    <w:rsid w:val="009F409B"/>
    <w:rsid w:val="009F546F"/>
    <w:rsid w:val="009F75B7"/>
    <w:rsid w:val="00A00C5A"/>
    <w:rsid w:val="00A02B4B"/>
    <w:rsid w:val="00A05234"/>
    <w:rsid w:val="00A07253"/>
    <w:rsid w:val="00A11ACD"/>
    <w:rsid w:val="00A12A3B"/>
    <w:rsid w:val="00A14623"/>
    <w:rsid w:val="00A1765C"/>
    <w:rsid w:val="00A20CF1"/>
    <w:rsid w:val="00A21CB8"/>
    <w:rsid w:val="00A24B39"/>
    <w:rsid w:val="00A25579"/>
    <w:rsid w:val="00A265B4"/>
    <w:rsid w:val="00A27A68"/>
    <w:rsid w:val="00A27E96"/>
    <w:rsid w:val="00A30DCA"/>
    <w:rsid w:val="00A347C7"/>
    <w:rsid w:val="00A37306"/>
    <w:rsid w:val="00A3747B"/>
    <w:rsid w:val="00A37CBD"/>
    <w:rsid w:val="00A41E00"/>
    <w:rsid w:val="00A425A4"/>
    <w:rsid w:val="00A44FC4"/>
    <w:rsid w:val="00A4561F"/>
    <w:rsid w:val="00A464C6"/>
    <w:rsid w:val="00A46739"/>
    <w:rsid w:val="00A47DCF"/>
    <w:rsid w:val="00A50A0E"/>
    <w:rsid w:val="00A53CB6"/>
    <w:rsid w:val="00A55E23"/>
    <w:rsid w:val="00A603FD"/>
    <w:rsid w:val="00A6052C"/>
    <w:rsid w:val="00A62FC2"/>
    <w:rsid w:val="00A63363"/>
    <w:rsid w:val="00A635C3"/>
    <w:rsid w:val="00A642F9"/>
    <w:rsid w:val="00A64D05"/>
    <w:rsid w:val="00A651A1"/>
    <w:rsid w:val="00A65ED1"/>
    <w:rsid w:val="00A6766E"/>
    <w:rsid w:val="00A70E74"/>
    <w:rsid w:val="00A721E1"/>
    <w:rsid w:val="00A730BD"/>
    <w:rsid w:val="00A73DA6"/>
    <w:rsid w:val="00A802E7"/>
    <w:rsid w:val="00A80978"/>
    <w:rsid w:val="00A871F2"/>
    <w:rsid w:val="00A872A5"/>
    <w:rsid w:val="00A87E66"/>
    <w:rsid w:val="00A92D6B"/>
    <w:rsid w:val="00A96D3B"/>
    <w:rsid w:val="00A9738D"/>
    <w:rsid w:val="00AA1CCD"/>
    <w:rsid w:val="00AA1CE9"/>
    <w:rsid w:val="00AA33E7"/>
    <w:rsid w:val="00AA48CD"/>
    <w:rsid w:val="00AA53AC"/>
    <w:rsid w:val="00AB2CE3"/>
    <w:rsid w:val="00AB569A"/>
    <w:rsid w:val="00AC3EF9"/>
    <w:rsid w:val="00AC7ED8"/>
    <w:rsid w:val="00AD1D80"/>
    <w:rsid w:val="00AD4B1B"/>
    <w:rsid w:val="00AD75E9"/>
    <w:rsid w:val="00AD7D2F"/>
    <w:rsid w:val="00AD7EC6"/>
    <w:rsid w:val="00AE4CD7"/>
    <w:rsid w:val="00AF02E3"/>
    <w:rsid w:val="00AF0DA7"/>
    <w:rsid w:val="00AF115F"/>
    <w:rsid w:val="00AF402A"/>
    <w:rsid w:val="00AF42AA"/>
    <w:rsid w:val="00AF4C60"/>
    <w:rsid w:val="00AF5453"/>
    <w:rsid w:val="00AF5C47"/>
    <w:rsid w:val="00AF6B0A"/>
    <w:rsid w:val="00B01D82"/>
    <w:rsid w:val="00B01DE3"/>
    <w:rsid w:val="00B01F04"/>
    <w:rsid w:val="00B10274"/>
    <w:rsid w:val="00B12299"/>
    <w:rsid w:val="00B13519"/>
    <w:rsid w:val="00B13DDA"/>
    <w:rsid w:val="00B14FC3"/>
    <w:rsid w:val="00B16655"/>
    <w:rsid w:val="00B20556"/>
    <w:rsid w:val="00B207B5"/>
    <w:rsid w:val="00B22D9B"/>
    <w:rsid w:val="00B244B2"/>
    <w:rsid w:val="00B31FE7"/>
    <w:rsid w:val="00B32BA1"/>
    <w:rsid w:val="00B3466C"/>
    <w:rsid w:val="00B34CB0"/>
    <w:rsid w:val="00B35F70"/>
    <w:rsid w:val="00B40047"/>
    <w:rsid w:val="00B408F4"/>
    <w:rsid w:val="00B412B4"/>
    <w:rsid w:val="00B44DDA"/>
    <w:rsid w:val="00B50B6C"/>
    <w:rsid w:val="00B51A3B"/>
    <w:rsid w:val="00B54E66"/>
    <w:rsid w:val="00B60057"/>
    <w:rsid w:val="00B70D69"/>
    <w:rsid w:val="00B71F89"/>
    <w:rsid w:val="00B74545"/>
    <w:rsid w:val="00B757F7"/>
    <w:rsid w:val="00B75E4F"/>
    <w:rsid w:val="00B76866"/>
    <w:rsid w:val="00B77AD9"/>
    <w:rsid w:val="00B803D5"/>
    <w:rsid w:val="00B81ABB"/>
    <w:rsid w:val="00B83065"/>
    <w:rsid w:val="00B925C9"/>
    <w:rsid w:val="00B92911"/>
    <w:rsid w:val="00B92A5D"/>
    <w:rsid w:val="00B94461"/>
    <w:rsid w:val="00B95FCB"/>
    <w:rsid w:val="00B96F8A"/>
    <w:rsid w:val="00B9755A"/>
    <w:rsid w:val="00BA381A"/>
    <w:rsid w:val="00BA64AE"/>
    <w:rsid w:val="00BA786A"/>
    <w:rsid w:val="00BB4222"/>
    <w:rsid w:val="00BB58A3"/>
    <w:rsid w:val="00BB69B9"/>
    <w:rsid w:val="00BB7670"/>
    <w:rsid w:val="00BC0D6F"/>
    <w:rsid w:val="00BC1DF2"/>
    <w:rsid w:val="00BC2881"/>
    <w:rsid w:val="00BC41F1"/>
    <w:rsid w:val="00BC7021"/>
    <w:rsid w:val="00BC7836"/>
    <w:rsid w:val="00BE5714"/>
    <w:rsid w:val="00BE6284"/>
    <w:rsid w:val="00BE71B8"/>
    <w:rsid w:val="00BF15DC"/>
    <w:rsid w:val="00BF16C9"/>
    <w:rsid w:val="00BF3AA9"/>
    <w:rsid w:val="00BF42CA"/>
    <w:rsid w:val="00BF4629"/>
    <w:rsid w:val="00BF50A9"/>
    <w:rsid w:val="00BF59CB"/>
    <w:rsid w:val="00C00702"/>
    <w:rsid w:val="00C021C5"/>
    <w:rsid w:val="00C021E4"/>
    <w:rsid w:val="00C02C82"/>
    <w:rsid w:val="00C065A5"/>
    <w:rsid w:val="00C136CD"/>
    <w:rsid w:val="00C14A30"/>
    <w:rsid w:val="00C20614"/>
    <w:rsid w:val="00C21267"/>
    <w:rsid w:val="00C21376"/>
    <w:rsid w:val="00C2642A"/>
    <w:rsid w:val="00C2781B"/>
    <w:rsid w:val="00C30D39"/>
    <w:rsid w:val="00C31386"/>
    <w:rsid w:val="00C31498"/>
    <w:rsid w:val="00C34D0E"/>
    <w:rsid w:val="00C35BA9"/>
    <w:rsid w:val="00C40036"/>
    <w:rsid w:val="00C4031A"/>
    <w:rsid w:val="00C41947"/>
    <w:rsid w:val="00C43E0D"/>
    <w:rsid w:val="00C44072"/>
    <w:rsid w:val="00C44BF5"/>
    <w:rsid w:val="00C458AA"/>
    <w:rsid w:val="00C461DD"/>
    <w:rsid w:val="00C51256"/>
    <w:rsid w:val="00C53A6B"/>
    <w:rsid w:val="00C53ABB"/>
    <w:rsid w:val="00C5418F"/>
    <w:rsid w:val="00C55E62"/>
    <w:rsid w:val="00C55ECE"/>
    <w:rsid w:val="00C634E7"/>
    <w:rsid w:val="00C66B2E"/>
    <w:rsid w:val="00C7006C"/>
    <w:rsid w:val="00C7418A"/>
    <w:rsid w:val="00C776E1"/>
    <w:rsid w:val="00C7770D"/>
    <w:rsid w:val="00C81E14"/>
    <w:rsid w:val="00C830CF"/>
    <w:rsid w:val="00C8748F"/>
    <w:rsid w:val="00C94085"/>
    <w:rsid w:val="00C9696F"/>
    <w:rsid w:val="00C96D20"/>
    <w:rsid w:val="00C97C3C"/>
    <w:rsid w:val="00CA167D"/>
    <w:rsid w:val="00CA4D2B"/>
    <w:rsid w:val="00CA6FBE"/>
    <w:rsid w:val="00CB025D"/>
    <w:rsid w:val="00CB1947"/>
    <w:rsid w:val="00CB2E9B"/>
    <w:rsid w:val="00CB41E4"/>
    <w:rsid w:val="00CB7D48"/>
    <w:rsid w:val="00CB7DAA"/>
    <w:rsid w:val="00CC0B56"/>
    <w:rsid w:val="00CC181C"/>
    <w:rsid w:val="00CC475E"/>
    <w:rsid w:val="00CD01B6"/>
    <w:rsid w:val="00CD0EC4"/>
    <w:rsid w:val="00CD70DC"/>
    <w:rsid w:val="00CE1FAF"/>
    <w:rsid w:val="00CE2CAE"/>
    <w:rsid w:val="00CE3105"/>
    <w:rsid w:val="00CE58A0"/>
    <w:rsid w:val="00CE5B32"/>
    <w:rsid w:val="00CF11C1"/>
    <w:rsid w:val="00CF4FB6"/>
    <w:rsid w:val="00CF7B55"/>
    <w:rsid w:val="00CF7FA7"/>
    <w:rsid w:val="00D01A33"/>
    <w:rsid w:val="00D02D1D"/>
    <w:rsid w:val="00D053A0"/>
    <w:rsid w:val="00D055D3"/>
    <w:rsid w:val="00D0694A"/>
    <w:rsid w:val="00D07EF4"/>
    <w:rsid w:val="00D13FDD"/>
    <w:rsid w:val="00D14F0E"/>
    <w:rsid w:val="00D15A49"/>
    <w:rsid w:val="00D20175"/>
    <w:rsid w:val="00D22380"/>
    <w:rsid w:val="00D22AF7"/>
    <w:rsid w:val="00D24B8E"/>
    <w:rsid w:val="00D25A01"/>
    <w:rsid w:val="00D278D7"/>
    <w:rsid w:val="00D27E53"/>
    <w:rsid w:val="00D312FE"/>
    <w:rsid w:val="00D32EA6"/>
    <w:rsid w:val="00D33CB2"/>
    <w:rsid w:val="00D37182"/>
    <w:rsid w:val="00D4457C"/>
    <w:rsid w:val="00D452AA"/>
    <w:rsid w:val="00D50B80"/>
    <w:rsid w:val="00D5270B"/>
    <w:rsid w:val="00D54D3A"/>
    <w:rsid w:val="00D5518D"/>
    <w:rsid w:val="00D55617"/>
    <w:rsid w:val="00D56917"/>
    <w:rsid w:val="00D56A5F"/>
    <w:rsid w:val="00D60F59"/>
    <w:rsid w:val="00D62AE1"/>
    <w:rsid w:val="00D632E9"/>
    <w:rsid w:val="00D6621D"/>
    <w:rsid w:val="00D70057"/>
    <w:rsid w:val="00D7023E"/>
    <w:rsid w:val="00D7236A"/>
    <w:rsid w:val="00D80E39"/>
    <w:rsid w:val="00D814EF"/>
    <w:rsid w:val="00D858B1"/>
    <w:rsid w:val="00D86374"/>
    <w:rsid w:val="00D866DE"/>
    <w:rsid w:val="00D86DA7"/>
    <w:rsid w:val="00D9059D"/>
    <w:rsid w:val="00D91572"/>
    <w:rsid w:val="00D92533"/>
    <w:rsid w:val="00D9559D"/>
    <w:rsid w:val="00DA0A4C"/>
    <w:rsid w:val="00DA1564"/>
    <w:rsid w:val="00DA2315"/>
    <w:rsid w:val="00DB2590"/>
    <w:rsid w:val="00DB4E6C"/>
    <w:rsid w:val="00DB70D1"/>
    <w:rsid w:val="00DC1EE2"/>
    <w:rsid w:val="00DC22CA"/>
    <w:rsid w:val="00DC2C9D"/>
    <w:rsid w:val="00DC55AF"/>
    <w:rsid w:val="00DC7390"/>
    <w:rsid w:val="00DE049C"/>
    <w:rsid w:val="00DE7DB6"/>
    <w:rsid w:val="00DF20E4"/>
    <w:rsid w:val="00DF2FF7"/>
    <w:rsid w:val="00E057BF"/>
    <w:rsid w:val="00E0621E"/>
    <w:rsid w:val="00E13BB0"/>
    <w:rsid w:val="00E17C82"/>
    <w:rsid w:val="00E26713"/>
    <w:rsid w:val="00E27425"/>
    <w:rsid w:val="00E27880"/>
    <w:rsid w:val="00E27ACD"/>
    <w:rsid w:val="00E3180E"/>
    <w:rsid w:val="00E35568"/>
    <w:rsid w:val="00E40E8C"/>
    <w:rsid w:val="00E47D2E"/>
    <w:rsid w:val="00E50751"/>
    <w:rsid w:val="00E51AF1"/>
    <w:rsid w:val="00E51F1C"/>
    <w:rsid w:val="00E546B4"/>
    <w:rsid w:val="00E620D3"/>
    <w:rsid w:val="00E630EA"/>
    <w:rsid w:val="00E65049"/>
    <w:rsid w:val="00E6687A"/>
    <w:rsid w:val="00E75B51"/>
    <w:rsid w:val="00E80147"/>
    <w:rsid w:val="00E8034C"/>
    <w:rsid w:val="00E82859"/>
    <w:rsid w:val="00E83B73"/>
    <w:rsid w:val="00E86DA3"/>
    <w:rsid w:val="00E90E1D"/>
    <w:rsid w:val="00E944CC"/>
    <w:rsid w:val="00E97502"/>
    <w:rsid w:val="00EA1F90"/>
    <w:rsid w:val="00EA46F0"/>
    <w:rsid w:val="00EA7C81"/>
    <w:rsid w:val="00EB2D42"/>
    <w:rsid w:val="00EC273B"/>
    <w:rsid w:val="00EC6EE5"/>
    <w:rsid w:val="00EC7865"/>
    <w:rsid w:val="00ED17A9"/>
    <w:rsid w:val="00ED1EFA"/>
    <w:rsid w:val="00ED2779"/>
    <w:rsid w:val="00ED29AC"/>
    <w:rsid w:val="00ED3B83"/>
    <w:rsid w:val="00ED475D"/>
    <w:rsid w:val="00ED4E72"/>
    <w:rsid w:val="00EE20EB"/>
    <w:rsid w:val="00EE2832"/>
    <w:rsid w:val="00EE32CC"/>
    <w:rsid w:val="00EE51D9"/>
    <w:rsid w:val="00EE7DAC"/>
    <w:rsid w:val="00EE7E20"/>
    <w:rsid w:val="00EF003F"/>
    <w:rsid w:val="00EF071D"/>
    <w:rsid w:val="00EF155A"/>
    <w:rsid w:val="00EF31B4"/>
    <w:rsid w:val="00EF4919"/>
    <w:rsid w:val="00EF5A23"/>
    <w:rsid w:val="00EF64FB"/>
    <w:rsid w:val="00F00BB5"/>
    <w:rsid w:val="00F018B3"/>
    <w:rsid w:val="00F02B23"/>
    <w:rsid w:val="00F02C10"/>
    <w:rsid w:val="00F03A1E"/>
    <w:rsid w:val="00F05B33"/>
    <w:rsid w:val="00F11077"/>
    <w:rsid w:val="00F14FB5"/>
    <w:rsid w:val="00F1589D"/>
    <w:rsid w:val="00F15E4B"/>
    <w:rsid w:val="00F17F93"/>
    <w:rsid w:val="00F21A2D"/>
    <w:rsid w:val="00F25680"/>
    <w:rsid w:val="00F26744"/>
    <w:rsid w:val="00F30519"/>
    <w:rsid w:val="00F3214C"/>
    <w:rsid w:val="00F34B28"/>
    <w:rsid w:val="00F3527D"/>
    <w:rsid w:val="00F40C5B"/>
    <w:rsid w:val="00F45DEA"/>
    <w:rsid w:val="00F50AC6"/>
    <w:rsid w:val="00F515CD"/>
    <w:rsid w:val="00F54308"/>
    <w:rsid w:val="00F54393"/>
    <w:rsid w:val="00F650A8"/>
    <w:rsid w:val="00F65DD9"/>
    <w:rsid w:val="00F67EB7"/>
    <w:rsid w:val="00F76F20"/>
    <w:rsid w:val="00F80893"/>
    <w:rsid w:val="00F80F18"/>
    <w:rsid w:val="00F81856"/>
    <w:rsid w:val="00F829F0"/>
    <w:rsid w:val="00F84B8B"/>
    <w:rsid w:val="00F9019A"/>
    <w:rsid w:val="00F925BE"/>
    <w:rsid w:val="00FA0015"/>
    <w:rsid w:val="00FA0B32"/>
    <w:rsid w:val="00FA1C53"/>
    <w:rsid w:val="00FA27DF"/>
    <w:rsid w:val="00FA38E0"/>
    <w:rsid w:val="00FA6144"/>
    <w:rsid w:val="00FB0D4A"/>
    <w:rsid w:val="00FB108D"/>
    <w:rsid w:val="00FB1FD6"/>
    <w:rsid w:val="00FB3D25"/>
    <w:rsid w:val="00FB400E"/>
    <w:rsid w:val="00FB6202"/>
    <w:rsid w:val="00FB7FD6"/>
    <w:rsid w:val="00FC0076"/>
    <w:rsid w:val="00FC0D31"/>
    <w:rsid w:val="00FC1992"/>
    <w:rsid w:val="00FC1C56"/>
    <w:rsid w:val="00FC1DEA"/>
    <w:rsid w:val="00FC3338"/>
    <w:rsid w:val="00FC70B9"/>
    <w:rsid w:val="00FD07E9"/>
    <w:rsid w:val="00FD2174"/>
    <w:rsid w:val="00FD4704"/>
    <w:rsid w:val="00FD4BB2"/>
    <w:rsid w:val="00FD58B0"/>
    <w:rsid w:val="00FD69E2"/>
    <w:rsid w:val="00FD6E7B"/>
    <w:rsid w:val="00FE03BC"/>
    <w:rsid w:val="00FE0773"/>
    <w:rsid w:val="00FE2759"/>
    <w:rsid w:val="00FE4A72"/>
    <w:rsid w:val="00FE5A52"/>
    <w:rsid w:val="00FE69B1"/>
    <w:rsid w:val="00FE6FA7"/>
    <w:rsid w:val="00FF0438"/>
    <w:rsid w:val="00FF1584"/>
    <w:rsid w:val="00FF2AF1"/>
    <w:rsid w:val="00FF60BC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B09881"/>
  <w15:docId w15:val="{A378D79C-C951-4915-BE2E-27B71082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A1CCD"/>
    <w:rPr>
      <w:lang w:val="es-ES_tradnl"/>
    </w:rPr>
  </w:style>
  <w:style w:type="paragraph" w:styleId="Heading1">
    <w:name w:val="heading 1"/>
    <w:basedOn w:val="Normal"/>
    <w:next w:val="Paragraph"/>
    <w:link w:val="Heading1Char"/>
    <w:qFormat/>
    <w:rsid w:val="00C34D0E"/>
    <w:pPr>
      <w:keepNext/>
      <w:keepLines/>
      <w:widowControl w:val="0"/>
      <w:numPr>
        <w:numId w:val="1"/>
      </w:numPr>
      <w:tabs>
        <w:tab w:val="left" w:pos="851"/>
      </w:tabs>
      <w:spacing w:before="240" w:after="120"/>
      <w:jc w:val="both"/>
      <w:outlineLvl w:val="0"/>
    </w:pPr>
    <w:rPr>
      <w:rFonts w:ascii="Arial" w:eastAsia="Times New Roman" w:hAnsi="Arial" w:cs="Times New Roman"/>
      <w:b/>
      <w:caps/>
      <w:color w:val="000000"/>
      <w:sz w:val="28"/>
      <w:szCs w:val="28"/>
      <w:lang w:eastAsia="it-IT"/>
    </w:rPr>
  </w:style>
  <w:style w:type="paragraph" w:styleId="Heading2">
    <w:name w:val="heading 2"/>
    <w:basedOn w:val="Normal"/>
    <w:next w:val="Paragraph"/>
    <w:link w:val="Heading2Char"/>
    <w:qFormat/>
    <w:rsid w:val="00C34D0E"/>
    <w:pPr>
      <w:keepNext/>
      <w:keepLines/>
      <w:numPr>
        <w:ilvl w:val="1"/>
        <w:numId w:val="1"/>
      </w:numPr>
      <w:tabs>
        <w:tab w:val="left" w:pos="851"/>
      </w:tabs>
      <w:spacing w:before="240" w:after="120"/>
      <w:jc w:val="both"/>
      <w:outlineLvl w:val="1"/>
    </w:pPr>
    <w:rPr>
      <w:rFonts w:ascii="Arial" w:eastAsia="Times New Roman" w:hAnsi="Arial" w:cs="Times New Roman"/>
      <w:b/>
      <w:caps/>
      <w:color w:val="000000"/>
      <w:lang w:val="it-IT" w:eastAsia="it-IT"/>
    </w:rPr>
  </w:style>
  <w:style w:type="paragraph" w:styleId="Heading3">
    <w:name w:val="heading 3"/>
    <w:basedOn w:val="Normal"/>
    <w:next w:val="Paragraph"/>
    <w:link w:val="Heading3Char"/>
    <w:qFormat/>
    <w:rsid w:val="00C34D0E"/>
    <w:pPr>
      <w:keepNext/>
      <w:keepLines/>
      <w:numPr>
        <w:ilvl w:val="2"/>
        <w:numId w:val="1"/>
      </w:numPr>
      <w:tabs>
        <w:tab w:val="left" w:pos="851"/>
      </w:tabs>
      <w:spacing w:before="240" w:after="120"/>
      <w:jc w:val="both"/>
      <w:outlineLvl w:val="2"/>
    </w:pPr>
    <w:rPr>
      <w:rFonts w:ascii="Arial" w:eastAsia="Times New Roman" w:hAnsi="Arial" w:cs="Times New Roman"/>
      <w:b/>
      <w:noProof/>
      <w:color w:val="000000"/>
      <w:sz w:val="22"/>
      <w:szCs w:val="20"/>
      <w:lang w:val="it-IT" w:eastAsia="it-IT"/>
    </w:rPr>
  </w:style>
  <w:style w:type="paragraph" w:styleId="Heading4">
    <w:name w:val="heading 4"/>
    <w:basedOn w:val="Normal"/>
    <w:next w:val="Paragraph"/>
    <w:link w:val="Heading4Char"/>
    <w:qFormat/>
    <w:rsid w:val="00C34D0E"/>
    <w:pPr>
      <w:keepNext/>
      <w:keepLines/>
      <w:numPr>
        <w:ilvl w:val="3"/>
        <w:numId w:val="1"/>
      </w:numPr>
      <w:tabs>
        <w:tab w:val="left" w:pos="851"/>
      </w:tabs>
      <w:spacing w:before="240" w:after="120"/>
      <w:jc w:val="both"/>
      <w:outlineLvl w:val="3"/>
    </w:pPr>
    <w:rPr>
      <w:rFonts w:ascii="Arial" w:eastAsia="Times New Roman" w:hAnsi="Arial" w:cs="Times New Roman"/>
      <w:color w:val="000000"/>
      <w:sz w:val="20"/>
      <w:szCs w:val="20"/>
      <w:u w:val="single"/>
      <w:lang w:val="it-IT" w:eastAsia="it-IT"/>
    </w:rPr>
  </w:style>
  <w:style w:type="paragraph" w:styleId="Heading5">
    <w:name w:val="heading 5"/>
    <w:basedOn w:val="Normal"/>
    <w:next w:val="Paragraph"/>
    <w:link w:val="Heading5Char"/>
    <w:qFormat/>
    <w:rsid w:val="00C34D0E"/>
    <w:pPr>
      <w:numPr>
        <w:ilvl w:val="4"/>
        <w:numId w:val="1"/>
      </w:numPr>
      <w:tabs>
        <w:tab w:val="left" w:pos="851"/>
      </w:tabs>
      <w:spacing w:before="240" w:after="120"/>
      <w:jc w:val="both"/>
      <w:outlineLvl w:val="4"/>
    </w:pPr>
    <w:rPr>
      <w:rFonts w:ascii="Arial" w:eastAsia="Times New Roman" w:hAnsi="Arial" w:cs="Times New Roman"/>
      <w:i/>
      <w:sz w:val="18"/>
      <w:szCs w:val="20"/>
      <w:u w:val="single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4D0E"/>
    <w:rPr>
      <w:rFonts w:ascii="Arial" w:eastAsia="Times New Roman" w:hAnsi="Arial" w:cs="Times New Roman"/>
      <w:b/>
      <w:caps/>
      <w:color w:val="000000"/>
      <w:sz w:val="28"/>
      <w:szCs w:val="28"/>
      <w:lang w:val="es-ES_tradnl" w:eastAsia="it-IT"/>
    </w:rPr>
  </w:style>
  <w:style w:type="character" w:customStyle="1" w:styleId="Heading2Char">
    <w:name w:val="Heading 2 Char"/>
    <w:basedOn w:val="DefaultParagraphFont"/>
    <w:link w:val="Heading2"/>
    <w:rsid w:val="00C34D0E"/>
    <w:rPr>
      <w:rFonts w:ascii="Arial" w:eastAsia="Times New Roman" w:hAnsi="Arial" w:cs="Times New Roman"/>
      <w:b/>
      <w:caps/>
      <w:color w:val="00000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C34D0E"/>
    <w:rPr>
      <w:rFonts w:ascii="Arial" w:eastAsia="Times New Roman" w:hAnsi="Arial" w:cs="Times New Roman"/>
      <w:b/>
      <w:noProof/>
      <w:color w:val="000000"/>
      <w:sz w:val="22"/>
      <w:szCs w:val="20"/>
      <w:lang w:val="it-IT" w:eastAsia="it-IT"/>
    </w:rPr>
  </w:style>
  <w:style w:type="character" w:customStyle="1" w:styleId="Heading4Char">
    <w:name w:val="Heading 4 Char"/>
    <w:basedOn w:val="DefaultParagraphFont"/>
    <w:link w:val="Heading4"/>
    <w:rsid w:val="00C34D0E"/>
    <w:rPr>
      <w:rFonts w:ascii="Arial" w:eastAsia="Times New Roman" w:hAnsi="Arial" w:cs="Times New Roman"/>
      <w:color w:val="000000"/>
      <w:sz w:val="20"/>
      <w:szCs w:val="20"/>
      <w:u w:val="single"/>
      <w:lang w:val="it-IT" w:eastAsia="it-IT"/>
    </w:rPr>
  </w:style>
  <w:style w:type="character" w:customStyle="1" w:styleId="Heading5Char">
    <w:name w:val="Heading 5 Char"/>
    <w:basedOn w:val="DefaultParagraphFont"/>
    <w:link w:val="Heading5"/>
    <w:rsid w:val="00C34D0E"/>
    <w:rPr>
      <w:rFonts w:ascii="Arial" w:eastAsia="Times New Roman" w:hAnsi="Arial" w:cs="Times New Roman"/>
      <w:i/>
      <w:sz w:val="18"/>
      <w:szCs w:val="20"/>
      <w:u w:val="single"/>
      <w:lang w:val="it-IT" w:eastAsia="it-IT"/>
    </w:rPr>
  </w:style>
  <w:style w:type="character" w:styleId="CommentReference">
    <w:name w:val="annotation reference"/>
    <w:basedOn w:val="DefaultParagraphFont"/>
    <w:semiHidden/>
    <w:rsid w:val="00C34D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34D0E"/>
    <w:pP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C34D0E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ph">
    <w:name w:val="Paragraph"/>
    <w:aliases w:val="paragraph,p,PARAGRAPH,PG,pa,at"/>
    <w:basedOn w:val="Normal"/>
    <w:link w:val="ParagraphChar"/>
    <w:uiPriority w:val="99"/>
    <w:qFormat/>
    <w:rsid w:val="00C34D0E"/>
    <w:pPr>
      <w:tabs>
        <w:tab w:val="left" w:pos="851"/>
      </w:tabs>
      <w:spacing w:before="120" w:after="120"/>
      <w:jc w:val="both"/>
    </w:pPr>
    <w:rPr>
      <w:rFonts w:ascii="Arial" w:eastAsia="Times New Roman" w:hAnsi="Arial" w:cs="Times New Roman"/>
      <w:sz w:val="22"/>
      <w:lang w:val="it-IT" w:eastAsia="it-IT"/>
    </w:rPr>
  </w:style>
  <w:style w:type="character" w:customStyle="1" w:styleId="ParagraphChar">
    <w:name w:val="Paragraph Char"/>
    <w:aliases w:val="paragraph Char,p Char,PARAGRAPH Char,PG Char,pa Char,at Char"/>
    <w:basedOn w:val="DefaultParagraphFont"/>
    <w:link w:val="Paragraph"/>
    <w:rsid w:val="00C34D0E"/>
    <w:rPr>
      <w:rFonts w:ascii="Arial" w:eastAsia="Times New Roman" w:hAnsi="Arial" w:cs="Times New Roman"/>
      <w:sz w:val="22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D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D0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3C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C33"/>
  </w:style>
  <w:style w:type="paragraph" w:styleId="Footer">
    <w:name w:val="footer"/>
    <w:basedOn w:val="Normal"/>
    <w:link w:val="FooterChar"/>
    <w:uiPriority w:val="99"/>
    <w:unhideWhenUsed/>
    <w:rsid w:val="00953C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C33"/>
  </w:style>
  <w:style w:type="paragraph" w:styleId="NormalWeb">
    <w:name w:val="Normal (Web)"/>
    <w:basedOn w:val="Normal"/>
    <w:uiPriority w:val="99"/>
    <w:unhideWhenUsed/>
    <w:rsid w:val="00953C3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953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8F3A1B"/>
    <w:pPr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8F3A1B"/>
    <w:pPr>
      <w:ind w:left="480"/>
    </w:pPr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F3A1B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F3A1B"/>
    <w:pPr>
      <w:ind w:left="240"/>
    </w:pPr>
    <w:rPr>
      <w:b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F3A1B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F3A1B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F3A1B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F3A1B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F3A1B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F3A1B"/>
    <w:pPr>
      <w:ind w:left="1920"/>
    </w:pPr>
    <w:rPr>
      <w:sz w:val="20"/>
      <w:szCs w:val="20"/>
    </w:rPr>
  </w:style>
  <w:style w:type="paragraph" w:customStyle="1" w:styleId="Default">
    <w:name w:val="Default"/>
    <w:rsid w:val="0018241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ListParagraph">
    <w:name w:val="List Paragraph"/>
    <w:aliases w:val="Cuadro 2-1"/>
    <w:basedOn w:val="Normal"/>
    <w:link w:val="ListParagraphChar"/>
    <w:uiPriority w:val="34"/>
    <w:qFormat/>
    <w:rsid w:val="00182417"/>
    <w:pPr>
      <w:ind w:left="720"/>
      <w:contextualSpacing/>
    </w:pPr>
  </w:style>
  <w:style w:type="paragraph" w:styleId="FootnoteText">
    <w:name w:val="footnote text"/>
    <w:aliases w:val="Car,footnote text1,single space,F,Style 25,newfootnotetext,fn,Char Char,ft,footnote"/>
    <w:basedOn w:val="Normal"/>
    <w:link w:val="FootnoteTextChar"/>
    <w:uiPriority w:val="99"/>
    <w:unhideWhenUsed/>
    <w:rsid w:val="00356C72"/>
  </w:style>
  <w:style w:type="character" w:customStyle="1" w:styleId="FootnoteTextChar">
    <w:name w:val="Footnote Text Char"/>
    <w:aliases w:val="Car Char,footnote text1 Char,single space Char,F Char,Style 25 Char,newfootnotetext Char,fn Char,Char Char Char,ft Char,footnote Char"/>
    <w:basedOn w:val="DefaultParagraphFont"/>
    <w:link w:val="FootnoteText"/>
    <w:uiPriority w:val="99"/>
    <w:rsid w:val="00356C72"/>
  </w:style>
  <w:style w:type="character" w:styleId="FootnoteReference">
    <w:name w:val="footnote reference"/>
    <w:aliases w:val="Style 24"/>
    <w:basedOn w:val="DefaultParagraphFont"/>
    <w:unhideWhenUsed/>
    <w:rsid w:val="00356C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CD70DC"/>
  </w:style>
  <w:style w:type="character" w:customStyle="1" w:styleId="EndnoteTextChar">
    <w:name w:val="Endnote Text Char"/>
    <w:basedOn w:val="DefaultParagraphFont"/>
    <w:link w:val="EndnoteText"/>
    <w:uiPriority w:val="99"/>
    <w:rsid w:val="00CD70DC"/>
  </w:style>
  <w:style w:type="character" w:styleId="EndnoteReference">
    <w:name w:val="endnote reference"/>
    <w:basedOn w:val="DefaultParagraphFont"/>
    <w:uiPriority w:val="99"/>
    <w:unhideWhenUsed/>
    <w:rsid w:val="00CD70DC"/>
    <w:rPr>
      <w:vertAlign w:val="superscript"/>
    </w:rPr>
  </w:style>
  <w:style w:type="paragraph" w:styleId="BodyTextIndent">
    <w:name w:val="Body Text Indent"/>
    <w:basedOn w:val="Normal"/>
    <w:link w:val="BodyTextIndentChar"/>
    <w:rsid w:val="00CD70DC"/>
    <w:pPr>
      <w:spacing w:after="240"/>
      <w:ind w:left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D70DC"/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AB56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B569A"/>
  </w:style>
  <w:style w:type="character" w:styleId="Hyperlink">
    <w:name w:val="Hyperlink"/>
    <w:rsid w:val="00AB569A"/>
    <w:rPr>
      <w:color w:val="0000FF"/>
      <w:u w:val="single"/>
    </w:rPr>
  </w:style>
  <w:style w:type="table" w:styleId="LightShading-Accent1">
    <w:name w:val="Light Shading Accent 1"/>
    <w:basedOn w:val="TableNormal"/>
    <w:uiPriority w:val="60"/>
    <w:rsid w:val="00484A1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484A1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484A1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484A1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4A1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484A1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0FB"/>
    <w:pPr>
      <w:jc w:val="left"/>
    </w:pPr>
    <w:rPr>
      <w:rFonts w:asciiTheme="minorHAnsi" w:eastAsiaTheme="minorEastAsia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0F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">
    <w:name w:val="Revision"/>
    <w:hidden/>
    <w:uiPriority w:val="99"/>
    <w:semiHidden/>
    <w:rsid w:val="00F54393"/>
  </w:style>
  <w:style w:type="character" w:customStyle="1" w:styleId="hps">
    <w:name w:val="hps"/>
    <w:basedOn w:val="DefaultParagraphFont"/>
    <w:rsid w:val="00363000"/>
  </w:style>
  <w:style w:type="table" w:customStyle="1" w:styleId="TableGrid1">
    <w:name w:val="Table Grid1"/>
    <w:basedOn w:val="TableNormal"/>
    <w:next w:val="TableGrid"/>
    <w:uiPriority w:val="59"/>
    <w:rsid w:val="00C21267"/>
    <w:rPr>
      <w:rFonts w:ascii="Calibri" w:eastAsia="Calibri" w:hAnsi="Calibri" w:cs="Times New Roman"/>
      <w:sz w:val="22"/>
      <w:szCs w:val="22"/>
      <w:lang w:val="es-B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21267"/>
    <w:rPr>
      <w:rFonts w:ascii="Calibri" w:eastAsia="Calibri" w:hAnsi="Calibri" w:cs="Times New Roman"/>
      <w:sz w:val="22"/>
      <w:szCs w:val="22"/>
      <w:lang w:val="es-B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58A0"/>
    <w:rPr>
      <w:color w:val="808080"/>
      <w:shd w:val="clear" w:color="auto" w:fill="E6E6E6"/>
    </w:rPr>
  </w:style>
  <w:style w:type="paragraph" w:customStyle="1" w:styleId="Chapter">
    <w:name w:val="Chapter"/>
    <w:basedOn w:val="Normal"/>
    <w:next w:val="Normal"/>
    <w:rsid w:val="00A25579"/>
    <w:pPr>
      <w:keepNext/>
      <w:tabs>
        <w:tab w:val="num" w:pos="648"/>
        <w:tab w:val="left" w:pos="1440"/>
      </w:tabs>
      <w:spacing w:before="240" w:after="240"/>
      <w:ind w:firstLine="288"/>
      <w:jc w:val="center"/>
    </w:pPr>
    <w:rPr>
      <w:rFonts w:ascii="Times New Roman" w:eastAsia="Times New Roman" w:hAnsi="Times New Roman" w:cs="Times New Roman"/>
      <w:b/>
      <w:smallCaps/>
      <w:szCs w:val="20"/>
      <w:lang w:val="es-ES"/>
    </w:rPr>
  </w:style>
  <w:style w:type="paragraph" w:customStyle="1" w:styleId="subpar">
    <w:name w:val="subpar"/>
    <w:basedOn w:val="BodyTextIndent3"/>
    <w:rsid w:val="00A25579"/>
    <w:pPr>
      <w:tabs>
        <w:tab w:val="num" w:pos="1152"/>
      </w:tabs>
      <w:spacing w:before="120"/>
      <w:ind w:left="1152" w:hanging="180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SubPar">
    <w:name w:val="SubSubPar"/>
    <w:basedOn w:val="subpar"/>
    <w:uiPriority w:val="99"/>
    <w:rsid w:val="00A25579"/>
    <w:pPr>
      <w:tabs>
        <w:tab w:val="clear" w:pos="1152"/>
        <w:tab w:val="left" w:pos="0"/>
        <w:tab w:val="num" w:pos="1296"/>
      </w:tabs>
      <w:ind w:left="1296" w:hanging="360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2557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25579"/>
    <w:rPr>
      <w:sz w:val="16"/>
      <w:szCs w:val="16"/>
      <w:lang w:val="es-ES_tradnl"/>
    </w:rPr>
  </w:style>
  <w:style w:type="character" w:customStyle="1" w:styleId="spellingerror">
    <w:name w:val="spellingerror"/>
    <w:basedOn w:val="DefaultParagraphFont"/>
    <w:rsid w:val="00FF1584"/>
  </w:style>
  <w:style w:type="character" w:customStyle="1" w:styleId="normaltextrun1">
    <w:name w:val="normaltextrun1"/>
    <w:basedOn w:val="DefaultParagraphFont"/>
    <w:rsid w:val="00FF1584"/>
  </w:style>
  <w:style w:type="paragraph" w:customStyle="1" w:styleId="paragraph1">
    <w:name w:val="paragraph1"/>
    <w:basedOn w:val="Normal"/>
    <w:uiPriority w:val="99"/>
    <w:rsid w:val="00FF1584"/>
    <w:rPr>
      <w:rFonts w:ascii="Times New Roman" w:eastAsia="Times New Roman" w:hAnsi="Times New Roman" w:cs="Times New Roman"/>
      <w:lang w:val="en-US" w:eastAsia="zh-CN"/>
    </w:rPr>
  </w:style>
  <w:style w:type="character" w:customStyle="1" w:styleId="eop">
    <w:name w:val="eop"/>
    <w:basedOn w:val="DefaultParagraphFont"/>
    <w:rsid w:val="00FF1584"/>
  </w:style>
  <w:style w:type="character" w:customStyle="1" w:styleId="scxw97609507">
    <w:name w:val="scxw97609507"/>
    <w:basedOn w:val="DefaultParagraphFont"/>
    <w:rsid w:val="00FF1584"/>
  </w:style>
  <w:style w:type="paragraph" w:styleId="HTMLPreformatted">
    <w:name w:val="HTML Preformatted"/>
    <w:basedOn w:val="Normal"/>
    <w:link w:val="HTMLPreformattedChar"/>
    <w:uiPriority w:val="99"/>
    <w:unhideWhenUsed/>
    <w:rsid w:val="00AD7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D7D2F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ListParagraphChar">
    <w:name w:val="List Paragraph Char"/>
    <w:aliases w:val="Cuadro 2-1 Char"/>
    <w:link w:val="ListParagraph"/>
    <w:rsid w:val="002875A5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7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79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0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69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70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587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042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548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86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54410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656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283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674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8634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42681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81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5973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8736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8409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0558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20499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42232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24721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982157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58959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51299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948169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93749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97141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75879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73821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3561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39587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0085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708454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029572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03114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430410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79268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15847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59879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8520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281260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13370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75570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41860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635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799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24248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854549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8221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000635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44058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10973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08227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354277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917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09553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1599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41167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25568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4011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1849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64378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7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7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92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2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3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89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61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814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728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5331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93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99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1300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0748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12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3033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595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237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3396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52791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0732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0027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57362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233334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0113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6984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4927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44756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896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81973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2947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43863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9010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39765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3900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7268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http://www.bancomext.com/conoce-bancomext/mas-informacion/organo-interno-de-contro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ltanredes.com/" TargetMode="External"/><Relationship Id="rId20" Type="http://schemas.openxmlformats.org/officeDocument/2006/relationships/footer" Target="footer2.xml"/><Relationship Id="rId11" Type="http://schemas.openxmlformats.org/officeDocument/2006/relationships/settings" Target="settings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microsoft.com/office/2016/09/relationships/commentsIds" Target="commentsIds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iadb.org/bitstream/handle/11319/6437/CMF%20MON%20La%20gesti%C3%B3n%20de%20riesgos%20ambientales%20y%20sociales.pdf?sequence=2&amp;isAllowed=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8673C5C67356E4FBF00975A2E7F3669" ma:contentTypeVersion="187" ma:contentTypeDescription="The base project type from which other project content types inherit their information." ma:contentTypeScope="" ma:versionID="da5197ab1e74461aeee368ac9e2fe01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678f6236d5c82b606bed4d4e69e88c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ME-L128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Prats Cabrera, Joan Oriol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19</Value>
      <Value>45</Value>
      <Value>43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ME-L1284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>R0002334196</Record_x0020_Number>
    <_dlc_DocId xmlns="cdc7663a-08f0-4737-9e8c-148ce897a09c">EZSHARE-1952932169-8</_dlc_DocId>
    <_dlc_DocIdUrl xmlns="cdc7663a-08f0-4737-9e8c-148ce897a09c">
      <Url>https://idbg.sharepoint.com/teams/EZ-ME-LON/ME-L1284/_layouts/15/DocIdRedir.aspx?ID=EZSHARE-1952932169-8</Url>
      <Description>EZSHARE-1952932169-8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Banking and Financial Services;Finance;Financial and Capital Markets;Financial Regulation and Oversight;Financial Risk Management;Financial Sector Development;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8F4431FAD7E1C4BAFD4DDB556DF6C2B" ma:contentTypeVersion="548" ma:contentTypeDescription="A content type to manage public (operations) IDB documents" ma:contentTypeScope="" ma:versionID="82624c13b7b2f12181ab32092802bfe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dd7ad3921cf8b174e1fc3614f21c17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28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647D0A-3D47-4C28-AAD5-36431D838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4C4B56-4CE3-4826-804D-E5E9280B5FE8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9FE16060-0576-4AE1-9CA4-5319526AF0F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99CD75C-52A1-4736-9554-BC7B25A1BD6C}"/>
</file>

<file path=customXml/itemProps5.xml><?xml version="1.0" encoding="utf-8"?>
<ds:datastoreItem xmlns:ds="http://schemas.openxmlformats.org/officeDocument/2006/customXml" ds:itemID="{D420A789-DC02-4457-9161-0FBA592409FA}"/>
</file>

<file path=customXml/itemProps6.xml><?xml version="1.0" encoding="utf-8"?>
<ds:datastoreItem xmlns:ds="http://schemas.openxmlformats.org/officeDocument/2006/customXml" ds:itemID="{B5D454DB-8DB8-4BE5-B98B-634F9917D0F5}"/>
</file>

<file path=customXml/itemProps7.xml><?xml version="1.0" encoding="utf-8"?>
<ds:datastoreItem xmlns:ds="http://schemas.openxmlformats.org/officeDocument/2006/customXml" ds:itemID="{D39B83E8-44CE-4587-913B-88A8D9A9F55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07E028EA-C74D-4CBD-B7A1-35F0BD01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3854</Words>
  <Characters>21164</Characters>
  <Application>Microsoft Office Word</Application>
  <DocSecurity>0</DocSecurity>
  <Lines>423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Oradei</dc:creator>
  <cp:keywords/>
  <cp:lastModifiedBy>Bernedo, Cecilia</cp:lastModifiedBy>
  <cp:revision>2</cp:revision>
  <cp:lastPrinted>2018-06-01T14:49:00Z</cp:lastPrinted>
  <dcterms:created xsi:type="dcterms:W3CDTF">2018-08-02T05:23:00Z</dcterms:created>
  <dcterms:modified xsi:type="dcterms:W3CDTF">2018-08-02T05:23:00Z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45;#BANKING MARKET DEVELOPMENT|5f08329b-f2bb-4342-ba75-eb4216b403d4</vt:lpwstr>
  </property>
  <property fmtid="{D5CDD505-2E9C-101B-9397-08002B2CF9AE}" pid="7" name="Fund IDB">
    <vt:lpwstr/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43;#FINANCIAL MARKETS|75500f29-2419-473a-bcd8-84901ddc2aa7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8c0da32b-a393-45eb-b097-45f6465bcf1e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0x0101001A458A224826124E8B45B1D613300CFC0088F4431FAD7E1C4BAFD4DDB556DF6C2B</vt:lpwstr>
  </property>
</Properties>
</file>