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tblBorders>
          <w:top w:val="single" w:sz="6" w:space="0" w:color="FFFFFF"/>
          <w:left w:val="single" w:sz="6" w:space="0" w:color="FFFFFF"/>
          <w:bottom w:val="single" w:sz="6" w:space="0" w:color="FFFFFF"/>
          <w:right w:val="single" w:sz="6" w:space="0" w:color="FFFFFF"/>
        </w:tblBorders>
        <w:tblLayout w:type="fixed"/>
        <w:tblCellMar>
          <w:top w:w="15" w:type="dxa"/>
          <w:left w:w="15" w:type="dxa"/>
          <w:bottom w:w="15" w:type="dxa"/>
          <w:right w:w="15" w:type="dxa"/>
        </w:tblCellMar>
        <w:tblLook w:val="04A0" w:firstRow="1" w:lastRow="0" w:firstColumn="1" w:lastColumn="0" w:noHBand="0" w:noVBand="1"/>
      </w:tblPr>
      <w:tblGrid>
        <w:gridCol w:w="9000"/>
      </w:tblGrid>
      <w:tr w:rsidR="000A0C80" w:rsidTr="000A0C80">
        <w:tc>
          <w:tcPr>
            <w:tcW w:w="9000" w:type="dxa"/>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0A0C80" w:rsidRDefault="000A0C80" w:rsidP="005D251A">
            <w:pPr>
              <w:spacing w:after="240"/>
              <w:rPr>
                <w:rFonts w:ascii="Arial" w:eastAsia="Times New Roman" w:hAnsi="Arial" w:cs="Arial"/>
                <w:sz w:val="20"/>
                <w:szCs w:val="20"/>
              </w:rPr>
            </w:pPr>
            <w:r>
              <w:rPr>
                <w:rFonts w:ascii="Arial" w:eastAsia="Times New Roman" w:hAnsi="Arial" w:cs="Arial"/>
                <w:b/>
                <w:bCs/>
                <w:sz w:val="28"/>
                <w:szCs w:val="28"/>
              </w:rPr>
              <w:t>SAFEGUARD POLICY FILTER REPORT</w:t>
            </w:r>
          </w:p>
          <w:tbl>
            <w:tblPr>
              <w:tblW w:w="0" w:type="auto"/>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1426"/>
              <w:gridCol w:w="15"/>
              <w:gridCol w:w="3040"/>
              <w:gridCol w:w="11"/>
              <w:gridCol w:w="3340"/>
              <w:gridCol w:w="942"/>
            </w:tblGrid>
            <w:tr w:rsidR="000A0C80" w:rsidTr="000A0C80">
              <w:tc>
                <w:tcPr>
                  <w:tcW w:w="1441" w:type="dxa"/>
                  <w:gridSpan w:val="2"/>
                  <w:vMerge w:val="restart"/>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hideMark/>
                </w:tcPr>
                <w:p w:rsidR="000A0C80" w:rsidRDefault="000A0C80" w:rsidP="005D251A">
                  <w:pPr>
                    <w:jc w:val="center"/>
                    <w:rPr>
                      <w:rFonts w:ascii="Arial" w:eastAsia="Times New Roman" w:hAnsi="Arial" w:cs="Arial"/>
                      <w:b/>
                      <w:bCs/>
                      <w:sz w:val="20"/>
                      <w:szCs w:val="20"/>
                    </w:rPr>
                  </w:pPr>
                  <w:r>
                    <w:rPr>
                      <w:rFonts w:ascii="Arial" w:eastAsia="Times New Roman" w:hAnsi="Arial" w:cs="Arial"/>
                      <w:b/>
                      <w:bCs/>
                      <w:sz w:val="20"/>
                      <w:szCs w:val="20"/>
                    </w:rPr>
                    <w:t>PROJECT DETAILS</w:t>
                  </w:r>
                </w:p>
              </w:tc>
              <w:tc>
                <w:tcPr>
                  <w:tcW w:w="304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IDB Sector</w:t>
                  </w:r>
                </w:p>
              </w:tc>
              <w:tc>
                <w:tcPr>
                  <w:tcW w:w="4293"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sz w:val="20"/>
                      <w:szCs w:val="20"/>
                    </w:rPr>
                  </w:pPr>
                  <w:r>
                    <w:rPr>
                      <w:rFonts w:ascii="Arial" w:eastAsia="Times New Roman" w:hAnsi="Arial" w:cs="Arial"/>
                      <w:sz w:val="20"/>
                      <w:szCs w:val="20"/>
                    </w:rPr>
                    <w:t>[Not Set]</w:t>
                  </w:r>
                </w:p>
              </w:tc>
            </w:tr>
            <w:tr w:rsidR="000A0C80" w:rsidTr="000A0C80">
              <w:tc>
                <w:tcPr>
                  <w:tcW w:w="1441" w:type="dxa"/>
                  <w:gridSpan w:val="2"/>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304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Type of Operation</w:t>
                  </w:r>
                </w:p>
              </w:tc>
              <w:tc>
                <w:tcPr>
                  <w:tcW w:w="4293"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sz w:val="20"/>
                      <w:szCs w:val="20"/>
                    </w:rPr>
                  </w:pPr>
                  <w:r>
                    <w:rPr>
                      <w:rFonts w:ascii="Arial" w:eastAsia="Times New Roman" w:hAnsi="Arial" w:cs="Arial"/>
                      <w:sz w:val="20"/>
                      <w:szCs w:val="20"/>
                    </w:rPr>
                    <w:t>Technical Cooperation</w:t>
                  </w:r>
                </w:p>
              </w:tc>
            </w:tr>
            <w:tr w:rsidR="000A0C80" w:rsidTr="000A0C80">
              <w:tc>
                <w:tcPr>
                  <w:tcW w:w="1441" w:type="dxa"/>
                  <w:gridSpan w:val="2"/>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304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4293"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sz w:val="20"/>
                      <w:szCs w:val="20"/>
                    </w:rPr>
                  </w:pPr>
                </w:p>
              </w:tc>
            </w:tr>
            <w:tr w:rsidR="000A0C80" w:rsidTr="000A0C80">
              <w:tc>
                <w:tcPr>
                  <w:tcW w:w="1441" w:type="dxa"/>
                  <w:gridSpan w:val="2"/>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304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4293"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sz w:val="20"/>
                      <w:szCs w:val="20"/>
                    </w:rPr>
                  </w:pPr>
                  <w:r>
                    <w:rPr>
                      <w:rFonts w:ascii="Arial" w:eastAsia="Times New Roman" w:hAnsi="Arial" w:cs="Arial"/>
                      <w:sz w:val="20"/>
                      <w:szCs w:val="20"/>
                    </w:rPr>
                    <w:t>Institutional Development Investment</w:t>
                  </w:r>
                </w:p>
              </w:tc>
            </w:tr>
            <w:tr w:rsidR="000A0C80" w:rsidTr="000A0C80">
              <w:tc>
                <w:tcPr>
                  <w:tcW w:w="1441" w:type="dxa"/>
                  <w:gridSpan w:val="2"/>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304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Team Leader</w:t>
                  </w:r>
                </w:p>
              </w:tc>
              <w:tc>
                <w:tcPr>
                  <w:tcW w:w="4293"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sz w:val="20"/>
                      <w:szCs w:val="20"/>
                    </w:rPr>
                  </w:pPr>
                  <w:r>
                    <w:rPr>
                      <w:rFonts w:ascii="Arial" w:eastAsia="Times New Roman" w:hAnsi="Arial" w:cs="Arial"/>
                      <w:sz w:val="20"/>
                      <w:szCs w:val="20"/>
                    </w:rPr>
                    <w:t>[Not Set]</w:t>
                  </w:r>
                </w:p>
              </w:tc>
            </w:tr>
            <w:tr w:rsidR="000A0C80" w:rsidRPr="000A0C80" w:rsidTr="000A0C80">
              <w:tc>
                <w:tcPr>
                  <w:tcW w:w="1441" w:type="dxa"/>
                  <w:gridSpan w:val="2"/>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304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Project Title</w:t>
                  </w:r>
                </w:p>
              </w:tc>
              <w:tc>
                <w:tcPr>
                  <w:tcW w:w="4293"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Pr="000A0C80" w:rsidRDefault="000A0C80" w:rsidP="005D251A">
                  <w:pPr>
                    <w:rPr>
                      <w:rFonts w:ascii="Arial" w:eastAsia="Times New Roman" w:hAnsi="Arial" w:cs="Arial"/>
                      <w:sz w:val="20"/>
                      <w:szCs w:val="20"/>
                      <w:lang w:val="fr-FR"/>
                    </w:rPr>
                  </w:pPr>
                  <w:r w:rsidRPr="000A0C80">
                    <w:rPr>
                      <w:rFonts w:ascii="Arial" w:eastAsia="Times New Roman" w:hAnsi="Arial" w:cs="Arial"/>
                      <w:sz w:val="20"/>
                      <w:szCs w:val="20"/>
                      <w:lang w:val="fr-FR"/>
                    </w:rPr>
                    <w:t>Toolkit: ES-T1175 Prodev Santa Tecla</w:t>
                  </w:r>
                </w:p>
              </w:tc>
            </w:tr>
            <w:tr w:rsidR="000A0C80" w:rsidTr="000A0C80">
              <w:tc>
                <w:tcPr>
                  <w:tcW w:w="1441" w:type="dxa"/>
                  <w:gridSpan w:val="2"/>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Pr="000A0C80" w:rsidRDefault="000A0C80" w:rsidP="005D251A">
                  <w:pPr>
                    <w:rPr>
                      <w:rFonts w:ascii="Arial" w:eastAsia="Times New Roman" w:hAnsi="Arial" w:cs="Arial"/>
                      <w:b/>
                      <w:bCs/>
                      <w:sz w:val="20"/>
                      <w:szCs w:val="20"/>
                      <w:lang w:val="fr-FR"/>
                    </w:rPr>
                  </w:pPr>
                </w:p>
              </w:tc>
              <w:tc>
                <w:tcPr>
                  <w:tcW w:w="304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Project Number</w:t>
                  </w:r>
                </w:p>
              </w:tc>
              <w:tc>
                <w:tcPr>
                  <w:tcW w:w="4293"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sz w:val="20"/>
                      <w:szCs w:val="20"/>
                    </w:rPr>
                  </w:pPr>
                  <w:r>
                    <w:rPr>
                      <w:rFonts w:ascii="Arial" w:eastAsia="Times New Roman" w:hAnsi="Arial" w:cs="Arial"/>
                      <w:sz w:val="20"/>
                      <w:szCs w:val="20"/>
                    </w:rPr>
                    <w:t>[Temporary Project]</w:t>
                  </w:r>
                </w:p>
              </w:tc>
            </w:tr>
            <w:tr w:rsidR="000A0C80" w:rsidRPr="000A0C80" w:rsidTr="000A0C80">
              <w:tc>
                <w:tcPr>
                  <w:tcW w:w="1441" w:type="dxa"/>
                  <w:gridSpan w:val="2"/>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304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4293"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Pr="000A0C80" w:rsidRDefault="000A0C80" w:rsidP="005D251A">
                  <w:pPr>
                    <w:rPr>
                      <w:rFonts w:ascii="Arial" w:eastAsia="Times New Roman" w:hAnsi="Arial" w:cs="Arial"/>
                      <w:sz w:val="20"/>
                      <w:szCs w:val="20"/>
                      <w:lang w:val="es-ES_tradnl"/>
                    </w:rPr>
                  </w:pPr>
                  <w:r w:rsidRPr="000A0C80">
                    <w:rPr>
                      <w:rFonts w:ascii="Arial" w:eastAsia="Times New Roman" w:hAnsi="Arial" w:cs="Arial"/>
                      <w:sz w:val="20"/>
                      <w:szCs w:val="20"/>
                      <w:lang w:val="es-ES_tradnl"/>
                    </w:rPr>
                    <w:t>Ortiz Meyer, Juan Pablo (JUANPABLOO@iadb.org)</w:t>
                  </w:r>
                </w:p>
              </w:tc>
            </w:tr>
            <w:tr w:rsidR="000A0C80" w:rsidTr="000A0C80">
              <w:tc>
                <w:tcPr>
                  <w:tcW w:w="1441" w:type="dxa"/>
                  <w:gridSpan w:val="2"/>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Pr="000A0C80" w:rsidRDefault="000A0C80" w:rsidP="005D251A">
                  <w:pPr>
                    <w:rPr>
                      <w:rFonts w:ascii="Arial" w:eastAsia="Times New Roman" w:hAnsi="Arial" w:cs="Arial"/>
                      <w:b/>
                      <w:bCs/>
                      <w:sz w:val="20"/>
                      <w:szCs w:val="20"/>
                      <w:lang w:val="es-ES_tradnl"/>
                    </w:rPr>
                  </w:pPr>
                </w:p>
              </w:tc>
              <w:tc>
                <w:tcPr>
                  <w:tcW w:w="304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Assessment Date</w:t>
                  </w:r>
                </w:p>
              </w:tc>
              <w:tc>
                <w:tcPr>
                  <w:tcW w:w="4293"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sz w:val="20"/>
                      <w:szCs w:val="20"/>
                    </w:rPr>
                  </w:pPr>
                  <w:r>
                    <w:rPr>
                      <w:rFonts w:ascii="Arial" w:eastAsia="Times New Roman" w:hAnsi="Arial" w:cs="Arial"/>
                      <w:sz w:val="20"/>
                      <w:szCs w:val="20"/>
                    </w:rPr>
                    <w:t>2013-07-03</w:t>
                  </w:r>
                </w:p>
              </w:tc>
            </w:tr>
            <w:tr w:rsidR="000A0C80" w:rsidTr="000A0C80">
              <w:trPr>
                <w:trHeight w:val="402"/>
              </w:trPr>
              <w:tc>
                <w:tcPr>
                  <w:tcW w:w="1441" w:type="dxa"/>
                  <w:gridSpan w:val="2"/>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304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4293"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sz w:val="20"/>
                      <w:szCs w:val="20"/>
                    </w:rPr>
                  </w:pPr>
                </w:p>
              </w:tc>
            </w:tr>
            <w:tr w:rsidR="000A0C80" w:rsidTr="000A0C80">
              <w:tc>
                <w:tcPr>
                  <w:tcW w:w="1426" w:type="dxa"/>
                  <w:vMerge w:val="restart"/>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hideMark/>
                </w:tcPr>
                <w:p w:rsidR="000A0C80" w:rsidRDefault="000A0C80" w:rsidP="005D251A">
                  <w:pPr>
                    <w:jc w:val="center"/>
                    <w:rPr>
                      <w:rFonts w:ascii="Arial" w:eastAsia="Times New Roman" w:hAnsi="Arial" w:cs="Arial"/>
                      <w:b/>
                      <w:bCs/>
                      <w:sz w:val="20"/>
                      <w:szCs w:val="20"/>
                    </w:rPr>
                  </w:pPr>
                  <w:r>
                    <w:rPr>
                      <w:rFonts w:ascii="Arial" w:eastAsia="Times New Roman" w:hAnsi="Arial" w:cs="Arial"/>
                      <w:b/>
                      <w:bCs/>
                      <w:sz w:val="20"/>
                      <w:szCs w:val="20"/>
                    </w:rPr>
                    <w:t>SAFEGUARD POLICY FILTER RESULTS</w:t>
                  </w:r>
                </w:p>
              </w:tc>
              <w:tc>
                <w:tcPr>
                  <w:tcW w:w="3066"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Type of Operation</w:t>
                  </w:r>
                </w:p>
              </w:tc>
              <w:tc>
                <w:tcPr>
                  <w:tcW w:w="4282"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sz w:val="20"/>
                      <w:szCs w:val="20"/>
                    </w:rPr>
                  </w:pPr>
                  <w:r>
                    <w:rPr>
                      <w:rFonts w:ascii="Arial" w:eastAsia="Times New Roman" w:hAnsi="Arial" w:cs="Arial"/>
                      <w:sz w:val="20"/>
                      <w:szCs w:val="20"/>
                    </w:rPr>
                    <w:t>[Not Set]</w:t>
                  </w:r>
                </w:p>
              </w:tc>
            </w:tr>
            <w:tr w:rsidR="000A0C80" w:rsidTr="000A0C80">
              <w:tc>
                <w:tcPr>
                  <w:tcW w:w="1426" w:type="dxa"/>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3066"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334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A0C80" w:rsidRDefault="000A0C80" w:rsidP="005D251A">
                  <w:pPr>
                    <w:spacing w:after="240"/>
                    <w:rPr>
                      <w:rFonts w:ascii="Arial" w:eastAsia="Times New Roman" w:hAnsi="Arial" w:cs="Arial"/>
                      <w:sz w:val="20"/>
                      <w:szCs w:val="20"/>
                    </w:rPr>
                  </w:pPr>
                  <w:r>
                    <w:rPr>
                      <w:rFonts w:ascii="Arial" w:eastAsia="Times New Roman" w:hAnsi="Arial" w:cs="Arial"/>
                      <w:sz w:val="20"/>
                      <w:szCs w:val="20"/>
                    </w:rPr>
                    <w:t>No issues identified</w:t>
                  </w:r>
                </w:p>
              </w:tc>
              <w:tc>
                <w:tcPr>
                  <w:tcW w:w="94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sz w:val="20"/>
                      <w:szCs w:val="20"/>
                    </w:rPr>
                  </w:pPr>
                </w:p>
              </w:tc>
            </w:tr>
            <w:tr w:rsidR="000A0C80" w:rsidTr="000A0C80">
              <w:tc>
                <w:tcPr>
                  <w:tcW w:w="1426" w:type="dxa"/>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3066"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Potential Safeguard Policy</w:t>
                  </w:r>
                  <w:r>
                    <w:rPr>
                      <w:rFonts w:ascii="Arial" w:eastAsia="Times New Roman" w:hAnsi="Arial" w:cs="Arial"/>
                      <w:b/>
                      <w:bCs/>
                      <w:sz w:val="20"/>
                      <w:szCs w:val="20"/>
                    </w:rPr>
                    <w:br/>
                    <w:t>Items</w:t>
                  </w:r>
                  <w:r>
                    <w:rPr>
                      <w:rFonts w:ascii="Arial" w:eastAsia="Times New Roman" w:hAnsi="Arial" w:cs="Arial"/>
                      <w:b/>
                      <w:bCs/>
                      <w:color w:val="FF0000"/>
                      <w:sz w:val="20"/>
                      <w:szCs w:val="20"/>
                    </w:rPr>
                    <w:t>(?)</w:t>
                  </w:r>
                </w:p>
              </w:tc>
              <w:tc>
                <w:tcPr>
                  <w:tcW w:w="334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A0C80" w:rsidRDefault="000A0C80" w:rsidP="005D251A">
                  <w:pPr>
                    <w:spacing w:after="240"/>
                    <w:rPr>
                      <w:rFonts w:ascii="Arial" w:eastAsia="Times New Roman" w:hAnsi="Arial" w:cs="Arial"/>
                      <w:sz w:val="20"/>
                      <w:szCs w:val="20"/>
                    </w:rPr>
                  </w:pPr>
                  <w:r>
                    <w:rPr>
                      <w:rFonts w:ascii="Arial" w:eastAsia="Times New Roman" w:hAnsi="Arial" w:cs="Arial"/>
                      <w:sz w:val="20"/>
                      <w:szCs w:val="20"/>
                    </w:rPr>
                    <w:t>No potential issues identified</w:t>
                  </w:r>
                </w:p>
              </w:tc>
              <w:tc>
                <w:tcPr>
                  <w:tcW w:w="94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sz w:val="20"/>
                      <w:szCs w:val="20"/>
                    </w:rPr>
                  </w:pPr>
                </w:p>
              </w:tc>
            </w:tr>
            <w:tr w:rsidR="000A0C80" w:rsidTr="000A0C80">
              <w:tc>
                <w:tcPr>
                  <w:tcW w:w="1426" w:type="dxa"/>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3066"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4282"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0A0C80">
                  <w:pPr>
                    <w:spacing w:after="240"/>
                    <w:rPr>
                      <w:rFonts w:ascii="Arial" w:eastAsia="Times New Roman" w:hAnsi="Arial" w:cs="Arial"/>
                      <w:sz w:val="20"/>
                      <w:szCs w:val="20"/>
                    </w:rPr>
                  </w:pPr>
                  <w:r>
                    <w:rPr>
                      <w:rFonts w:ascii="Arial" w:eastAsia="Times New Roman" w:hAnsi="Arial" w:cs="Arial"/>
                      <w:sz w:val="20"/>
                      <w:szCs w:val="20"/>
                    </w:rPr>
                    <w:t>Operation has not triggered any Policy Directives. Complete Project Classification Tool. Submit Safeguard Policy Filter Report, PP (or equivalent) and Safeguard Screening Form to ESR.</w:t>
                  </w:r>
                </w:p>
              </w:tc>
            </w:tr>
            <w:tr w:rsidR="000A0C80" w:rsidTr="000A0C80">
              <w:trPr>
                <w:trHeight w:val="447"/>
              </w:trPr>
              <w:tc>
                <w:tcPr>
                  <w:tcW w:w="1426" w:type="dxa"/>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3066"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4282"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sz w:val="20"/>
                      <w:szCs w:val="20"/>
                    </w:rPr>
                  </w:pPr>
                </w:p>
              </w:tc>
            </w:tr>
            <w:tr w:rsidR="000A0C80" w:rsidRPr="000A0C80" w:rsidTr="000A0C80">
              <w:trPr>
                <w:trHeight w:val="300"/>
              </w:trPr>
              <w:tc>
                <w:tcPr>
                  <w:tcW w:w="1426" w:type="dxa"/>
                  <w:vMerge w:val="restart"/>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hideMark/>
                </w:tcPr>
                <w:p w:rsidR="000A0C80" w:rsidRDefault="000A0C80" w:rsidP="005D251A">
                  <w:pPr>
                    <w:jc w:val="center"/>
                    <w:rPr>
                      <w:rFonts w:ascii="Arial" w:eastAsia="Times New Roman" w:hAnsi="Arial" w:cs="Arial"/>
                      <w:b/>
                      <w:bCs/>
                      <w:sz w:val="20"/>
                      <w:szCs w:val="20"/>
                    </w:rPr>
                  </w:pPr>
                  <w:r>
                    <w:rPr>
                      <w:rFonts w:ascii="Arial" w:eastAsia="Times New Roman" w:hAnsi="Arial" w:cs="Arial"/>
                      <w:b/>
                      <w:bCs/>
                      <w:sz w:val="20"/>
                      <w:szCs w:val="20"/>
                    </w:rPr>
                    <w:t>ASSESSOR DETAILS</w:t>
                  </w:r>
                </w:p>
              </w:tc>
              <w:tc>
                <w:tcPr>
                  <w:tcW w:w="3066"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4282"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Pr="000A0C80" w:rsidRDefault="000A0C80" w:rsidP="005D251A">
                  <w:pPr>
                    <w:rPr>
                      <w:rFonts w:ascii="Arial" w:eastAsia="Times New Roman" w:hAnsi="Arial" w:cs="Arial"/>
                      <w:sz w:val="20"/>
                      <w:szCs w:val="20"/>
                      <w:lang w:val="es-ES_tradnl"/>
                    </w:rPr>
                  </w:pPr>
                  <w:r w:rsidRPr="000A0C80">
                    <w:rPr>
                      <w:rFonts w:ascii="Arial" w:eastAsia="Times New Roman" w:hAnsi="Arial" w:cs="Arial"/>
                      <w:sz w:val="20"/>
                      <w:szCs w:val="20"/>
                      <w:lang w:val="es-ES_tradnl"/>
                    </w:rPr>
                    <w:t>Ortiz Meyer, Juan Pablo (JUANPABLOO@iadb.org)</w:t>
                  </w:r>
                </w:p>
              </w:tc>
            </w:tr>
            <w:tr w:rsidR="000A0C80" w:rsidTr="000A0C80">
              <w:trPr>
                <w:trHeight w:val="300"/>
              </w:trPr>
              <w:tc>
                <w:tcPr>
                  <w:tcW w:w="1426" w:type="dxa"/>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Pr="000A0C80" w:rsidRDefault="000A0C80" w:rsidP="005D251A">
                  <w:pPr>
                    <w:rPr>
                      <w:rFonts w:ascii="Arial" w:eastAsia="Times New Roman" w:hAnsi="Arial" w:cs="Arial"/>
                      <w:b/>
                      <w:bCs/>
                      <w:sz w:val="20"/>
                      <w:szCs w:val="20"/>
                      <w:lang w:val="es-ES_tradnl"/>
                    </w:rPr>
                  </w:pPr>
                </w:p>
              </w:tc>
              <w:tc>
                <w:tcPr>
                  <w:tcW w:w="3066"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Title:</w:t>
                  </w:r>
                </w:p>
              </w:tc>
              <w:tc>
                <w:tcPr>
                  <w:tcW w:w="4282"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sz w:val="20"/>
                      <w:szCs w:val="20"/>
                    </w:rPr>
                  </w:pPr>
                </w:p>
              </w:tc>
            </w:tr>
            <w:tr w:rsidR="000A0C80" w:rsidTr="000A0C80">
              <w:trPr>
                <w:trHeight w:val="300"/>
              </w:trPr>
              <w:tc>
                <w:tcPr>
                  <w:tcW w:w="1426" w:type="dxa"/>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3066"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Date:</w:t>
                  </w:r>
                </w:p>
              </w:tc>
              <w:tc>
                <w:tcPr>
                  <w:tcW w:w="4282"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sz w:val="20"/>
                      <w:szCs w:val="20"/>
                    </w:rPr>
                  </w:pPr>
                  <w:r>
                    <w:rPr>
                      <w:rFonts w:ascii="Arial" w:eastAsia="Times New Roman" w:hAnsi="Arial" w:cs="Arial"/>
                      <w:sz w:val="20"/>
                      <w:szCs w:val="20"/>
                    </w:rPr>
                    <w:t>2013-07-03</w:t>
                  </w:r>
                </w:p>
              </w:tc>
            </w:tr>
          </w:tbl>
          <w:p w:rsidR="000A0C80" w:rsidRDefault="000A0C80" w:rsidP="005D251A">
            <w:pPr>
              <w:rPr>
                <w:rFonts w:ascii="Arial" w:eastAsia="Times New Roman" w:hAnsi="Arial" w:cs="Arial"/>
                <w:sz w:val="20"/>
                <w:szCs w:val="20"/>
              </w:rPr>
            </w:pPr>
            <w:r>
              <w:rPr>
                <w:rFonts w:ascii="Arial" w:eastAsia="Times New Roman" w:hAnsi="Arial" w:cs="Arial"/>
                <w:sz w:val="20"/>
                <w:szCs w:val="20"/>
              </w:rPr>
              <w:br/>
              <w:t> </w:t>
            </w:r>
          </w:p>
        </w:tc>
      </w:tr>
    </w:tbl>
    <w:p w:rsidR="000A0C80" w:rsidRDefault="000A0C80"/>
    <w:p w:rsidR="000A0C80" w:rsidRDefault="000A0C80">
      <w:pPr>
        <w:spacing w:after="200" w:line="276" w:lineRule="auto"/>
      </w:pPr>
      <w:r>
        <w:br w:type="page"/>
      </w:r>
    </w:p>
    <w:tbl>
      <w:tblPr>
        <w:tblW w:w="9000"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000"/>
      </w:tblGrid>
      <w:tr w:rsidR="000A0C80" w:rsidTr="005D251A">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0A0C80" w:rsidRDefault="000A0C80" w:rsidP="005D251A">
            <w:pPr>
              <w:spacing w:after="240"/>
              <w:rPr>
                <w:rFonts w:ascii="Arial" w:eastAsia="Times New Roman" w:hAnsi="Arial" w:cs="Arial"/>
                <w:sz w:val="20"/>
                <w:szCs w:val="20"/>
              </w:rPr>
            </w:pPr>
            <w:r>
              <w:rPr>
                <w:rFonts w:ascii="Arial" w:eastAsia="Times New Roman" w:hAnsi="Arial" w:cs="Arial"/>
                <w:b/>
                <w:bCs/>
                <w:sz w:val="28"/>
                <w:szCs w:val="28"/>
              </w:rPr>
              <w:lastRenderedPageBreak/>
              <w:t>SAFEGUARD SCREENING FORM</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89"/>
              <w:gridCol w:w="1817"/>
              <w:gridCol w:w="183"/>
              <w:gridCol w:w="406"/>
              <w:gridCol w:w="1084"/>
              <w:gridCol w:w="3395"/>
            </w:tblGrid>
            <w:tr w:rsidR="000A0C80" w:rsidTr="000A0C80">
              <w:tc>
                <w:tcPr>
                  <w:tcW w:w="1888" w:type="dxa"/>
                  <w:vMerge w:val="restart"/>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hideMark/>
                </w:tcPr>
                <w:p w:rsidR="000A0C80" w:rsidRDefault="000A0C80" w:rsidP="005D251A">
                  <w:pPr>
                    <w:jc w:val="center"/>
                    <w:rPr>
                      <w:rFonts w:ascii="Arial" w:eastAsia="Times New Roman" w:hAnsi="Arial" w:cs="Arial"/>
                      <w:b/>
                      <w:bCs/>
                      <w:sz w:val="20"/>
                      <w:szCs w:val="20"/>
                    </w:rPr>
                  </w:pPr>
                  <w:r>
                    <w:rPr>
                      <w:rFonts w:ascii="Arial" w:eastAsia="Times New Roman" w:hAnsi="Arial" w:cs="Arial"/>
                      <w:b/>
                      <w:bCs/>
                      <w:sz w:val="20"/>
                      <w:szCs w:val="20"/>
                    </w:rPr>
                    <w:t>PROJECT DETAILS</w:t>
                  </w:r>
                </w:p>
              </w:tc>
              <w:tc>
                <w:tcPr>
                  <w:tcW w:w="2465"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IDB Sector</w:t>
                  </w:r>
                </w:p>
              </w:tc>
              <w:tc>
                <w:tcPr>
                  <w:tcW w:w="4421"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sz w:val="20"/>
                      <w:szCs w:val="20"/>
                    </w:rPr>
                  </w:pPr>
                  <w:r>
                    <w:rPr>
                      <w:rFonts w:ascii="Arial" w:eastAsia="Times New Roman" w:hAnsi="Arial" w:cs="Arial"/>
                      <w:sz w:val="20"/>
                      <w:szCs w:val="20"/>
                    </w:rPr>
                    <w:t>[Not Set]</w:t>
                  </w:r>
                </w:p>
              </w:tc>
            </w:tr>
            <w:tr w:rsidR="000A0C80" w:rsidTr="000A0C80">
              <w:tc>
                <w:tcPr>
                  <w:tcW w:w="1888" w:type="dxa"/>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2465"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sz w:val="20"/>
                      <w:szCs w:val="20"/>
                    </w:rPr>
                  </w:pPr>
                  <w:r>
                    <w:rPr>
                      <w:rFonts w:ascii="Arial" w:eastAsia="Times New Roman" w:hAnsi="Arial" w:cs="Arial"/>
                      <w:sz w:val="20"/>
                      <w:szCs w:val="20"/>
                    </w:rPr>
                    <w:t>Technical Cooperation</w:t>
                  </w:r>
                </w:p>
              </w:tc>
            </w:tr>
            <w:tr w:rsidR="000A0C80" w:rsidTr="000A0C80">
              <w:tc>
                <w:tcPr>
                  <w:tcW w:w="1888" w:type="dxa"/>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2465"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sz w:val="20"/>
                      <w:szCs w:val="20"/>
                    </w:rPr>
                  </w:pPr>
                </w:p>
              </w:tc>
            </w:tr>
            <w:tr w:rsidR="000A0C80" w:rsidTr="000A0C80">
              <w:tc>
                <w:tcPr>
                  <w:tcW w:w="1888" w:type="dxa"/>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2465"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Country</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sz w:val="20"/>
                      <w:szCs w:val="20"/>
                    </w:rPr>
                  </w:pPr>
                </w:p>
              </w:tc>
            </w:tr>
            <w:tr w:rsidR="000A0C80" w:rsidTr="000A0C80">
              <w:tc>
                <w:tcPr>
                  <w:tcW w:w="1888" w:type="dxa"/>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2465"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Project Status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sz w:val="20"/>
                      <w:szCs w:val="20"/>
                    </w:rPr>
                  </w:pPr>
                </w:p>
              </w:tc>
            </w:tr>
            <w:tr w:rsidR="000A0C80" w:rsidTr="000A0C80">
              <w:tc>
                <w:tcPr>
                  <w:tcW w:w="1888" w:type="dxa"/>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2465"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sz w:val="20"/>
                      <w:szCs w:val="20"/>
                    </w:rPr>
                  </w:pPr>
                  <w:r>
                    <w:rPr>
                      <w:rFonts w:ascii="Arial" w:eastAsia="Times New Roman" w:hAnsi="Arial" w:cs="Arial"/>
                      <w:sz w:val="20"/>
                      <w:szCs w:val="20"/>
                    </w:rPr>
                    <w:t>Institutional Development Investment</w:t>
                  </w:r>
                </w:p>
              </w:tc>
            </w:tr>
            <w:tr w:rsidR="000A0C80" w:rsidTr="000A0C80">
              <w:tc>
                <w:tcPr>
                  <w:tcW w:w="1888" w:type="dxa"/>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2465"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sz w:val="20"/>
                      <w:szCs w:val="20"/>
                    </w:rPr>
                  </w:pPr>
                  <w:r>
                    <w:rPr>
                      <w:rFonts w:ascii="Arial" w:eastAsia="Times New Roman" w:hAnsi="Arial" w:cs="Arial"/>
                      <w:sz w:val="20"/>
                      <w:szCs w:val="20"/>
                    </w:rPr>
                    <w:t>[Not Set]</w:t>
                  </w:r>
                </w:p>
              </w:tc>
            </w:tr>
            <w:tr w:rsidR="000A0C80" w:rsidRPr="000A0C80" w:rsidTr="000A0C80">
              <w:tc>
                <w:tcPr>
                  <w:tcW w:w="1888" w:type="dxa"/>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2465"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Pr="000A0C80" w:rsidRDefault="000A0C80" w:rsidP="005D251A">
                  <w:pPr>
                    <w:rPr>
                      <w:rFonts w:ascii="Arial" w:eastAsia="Times New Roman" w:hAnsi="Arial" w:cs="Arial"/>
                      <w:sz w:val="20"/>
                      <w:szCs w:val="20"/>
                      <w:lang w:val="fr-FR"/>
                    </w:rPr>
                  </w:pPr>
                  <w:r w:rsidRPr="000A0C80">
                    <w:rPr>
                      <w:rFonts w:ascii="Arial" w:eastAsia="Times New Roman" w:hAnsi="Arial" w:cs="Arial"/>
                      <w:sz w:val="20"/>
                      <w:szCs w:val="20"/>
                      <w:lang w:val="fr-FR"/>
                    </w:rPr>
                    <w:t>Toolkit: ES-T1175 Prodev Santa Tecla</w:t>
                  </w:r>
                </w:p>
              </w:tc>
            </w:tr>
            <w:tr w:rsidR="000A0C80" w:rsidTr="000A0C80">
              <w:tc>
                <w:tcPr>
                  <w:tcW w:w="1888" w:type="dxa"/>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Pr="000A0C80" w:rsidRDefault="000A0C80" w:rsidP="005D251A">
                  <w:pPr>
                    <w:rPr>
                      <w:rFonts w:ascii="Arial" w:eastAsia="Times New Roman" w:hAnsi="Arial" w:cs="Arial"/>
                      <w:b/>
                      <w:bCs/>
                      <w:sz w:val="20"/>
                      <w:szCs w:val="20"/>
                      <w:lang w:val="fr-FR"/>
                    </w:rPr>
                  </w:pPr>
                </w:p>
              </w:tc>
              <w:tc>
                <w:tcPr>
                  <w:tcW w:w="2465"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sz w:val="20"/>
                      <w:szCs w:val="20"/>
                    </w:rPr>
                  </w:pPr>
                  <w:r>
                    <w:rPr>
                      <w:rFonts w:ascii="Arial" w:eastAsia="Times New Roman" w:hAnsi="Arial" w:cs="Arial"/>
                      <w:sz w:val="20"/>
                      <w:szCs w:val="20"/>
                    </w:rPr>
                    <w:t>[Temporary Project]</w:t>
                  </w:r>
                </w:p>
              </w:tc>
            </w:tr>
            <w:tr w:rsidR="000A0C80" w:rsidRPr="000A0C80" w:rsidTr="000A0C80">
              <w:tc>
                <w:tcPr>
                  <w:tcW w:w="1888" w:type="dxa"/>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2465"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Pr="000A0C80" w:rsidRDefault="000A0C80" w:rsidP="005D251A">
                  <w:pPr>
                    <w:rPr>
                      <w:rFonts w:ascii="Arial" w:eastAsia="Times New Roman" w:hAnsi="Arial" w:cs="Arial"/>
                      <w:sz w:val="20"/>
                      <w:szCs w:val="20"/>
                      <w:lang w:val="es-ES_tradnl"/>
                    </w:rPr>
                  </w:pPr>
                  <w:r w:rsidRPr="000A0C80">
                    <w:rPr>
                      <w:rFonts w:ascii="Arial" w:eastAsia="Times New Roman" w:hAnsi="Arial" w:cs="Arial"/>
                      <w:sz w:val="20"/>
                      <w:szCs w:val="20"/>
                      <w:lang w:val="es-ES_tradnl"/>
                    </w:rPr>
                    <w:t>Ortiz Meyer, Juan Pablo (JUANPABLOO@iadb.org)</w:t>
                  </w:r>
                </w:p>
              </w:tc>
            </w:tr>
            <w:tr w:rsidR="000A0C80" w:rsidTr="000A0C80">
              <w:tc>
                <w:tcPr>
                  <w:tcW w:w="1888" w:type="dxa"/>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Pr="000A0C80" w:rsidRDefault="000A0C80" w:rsidP="005D251A">
                  <w:pPr>
                    <w:rPr>
                      <w:rFonts w:ascii="Arial" w:eastAsia="Times New Roman" w:hAnsi="Arial" w:cs="Arial"/>
                      <w:b/>
                      <w:bCs/>
                      <w:sz w:val="20"/>
                      <w:szCs w:val="20"/>
                      <w:lang w:val="es-ES_tradnl"/>
                    </w:rPr>
                  </w:pPr>
                </w:p>
              </w:tc>
              <w:tc>
                <w:tcPr>
                  <w:tcW w:w="2465"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sz w:val="20"/>
                      <w:szCs w:val="20"/>
                    </w:rPr>
                  </w:pPr>
                  <w:r>
                    <w:rPr>
                      <w:rFonts w:ascii="Arial" w:eastAsia="Times New Roman" w:hAnsi="Arial" w:cs="Arial"/>
                      <w:sz w:val="20"/>
                      <w:szCs w:val="20"/>
                    </w:rPr>
                    <w:t>2013-07-03</w:t>
                  </w:r>
                </w:p>
              </w:tc>
            </w:tr>
            <w:tr w:rsidR="000A0C80" w:rsidTr="000A0C80">
              <w:trPr>
                <w:trHeight w:val="123"/>
              </w:trPr>
              <w:tc>
                <w:tcPr>
                  <w:tcW w:w="1888" w:type="dxa"/>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2465"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sz w:val="20"/>
                      <w:szCs w:val="20"/>
                    </w:rPr>
                  </w:pPr>
                </w:p>
              </w:tc>
            </w:tr>
            <w:tr w:rsidR="000A0C80" w:rsidTr="000A0C80">
              <w:trPr>
                <w:trHeight w:val="267"/>
              </w:trPr>
              <w:tc>
                <w:tcPr>
                  <w:tcW w:w="1888" w:type="dxa"/>
                  <w:vMerge w:val="restart"/>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hideMark/>
                </w:tcPr>
                <w:p w:rsidR="000A0C80" w:rsidRDefault="000A0C80" w:rsidP="005D251A">
                  <w:pPr>
                    <w:jc w:val="center"/>
                    <w:rPr>
                      <w:rFonts w:ascii="Arial" w:eastAsia="Times New Roman" w:hAnsi="Arial" w:cs="Arial"/>
                      <w:b/>
                      <w:bCs/>
                      <w:sz w:val="20"/>
                      <w:szCs w:val="20"/>
                    </w:rPr>
                  </w:pPr>
                  <w:r>
                    <w:rPr>
                      <w:rFonts w:ascii="Arial" w:eastAsia="Times New Roman" w:hAnsi="Arial" w:cs="Arial"/>
                      <w:b/>
                      <w:bCs/>
                      <w:sz w:val="20"/>
                      <w:szCs w:val="20"/>
                    </w:rPr>
                    <w:t>PROJECT CLASSIFICATION SUMMARY</w:t>
                  </w:r>
                </w:p>
              </w:tc>
              <w:tc>
                <w:tcPr>
                  <w:tcW w:w="2000" w:type="dxa"/>
                  <w:gridSpan w:val="2"/>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Project Category:</w:t>
                  </w:r>
                  <w:r>
                    <w:rPr>
                      <w:rFonts w:ascii="Arial" w:eastAsia="Times New Roman" w:hAnsi="Arial" w:cs="Arial"/>
                      <w:b/>
                      <w:bCs/>
                      <w:sz w:val="20"/>
                      <w:szCs w:val="20"/>
                    </w:rPr>
                    <w:br/>
                  </w:r>
                  <w:r>
                    <w:rPr>
                      <w:rFonts w:ascii="Arial" w:eastAsia="Times New Roman" w:hAnsi="Arial" w:cs="Arial"/>
                      <w:sz w:val="20"/>
                      <w:szCs w:val="20"/>
                    </w:rPr>
                    <w:t>C</w:t>
                  </w:r>
                </w:p>
              </w:tc>
              <w:tc>
                <w:tcPr>
                  <w:tcW w:w="1494" w:type="dxa"/>
                  <w:gridSpan w:val="2"/>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Override Rating:</w:t>
                  </w:r>
                </w:p>
              </w:tc>
              <w:tc>
                <w:tcPr>
                  <w:tcW w:w="339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Override Justification:</w:t>
                  </w:r>
                </w:p>
              </w:tc>
            </w:tr>
            <w:tr w:rsidR="000A0C80" w:rsidTr="000A0C80">
              <w:trPr>
                <w:trHeight w:val="222"/>
              </w:trPr>
              <w:tc>
                <w:tcPr>
                  <w:tcW w:w="0" w:type="auto"/>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0A0C80" w:rsidRDefault="000A0C80" w:rsidP="005D251A">
                  <w:pPr>
                    <w:rPr>
                      <w:rFonts w:ascii="Arial" w:eastAsia="Times New Roman" w:hAnsi="Arial" w:cs="Arial"/>
                      <w:b/>
                      <w:bCs/>
                      <w:sz w:val="20"/>
                      <w:szCs w:val="20"/>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0A0C80" w:rsidRDefault="000A0C80" w:rsidP="005D251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Comments:</w:t>
                  </w:r>
                </w:p>
              </w:tc>
            </w:tr>
            <w:tr w:rsidR="000A0C80" w:rsidTr="000A0C80">
              <w:tc>
                <w:tcPr>
                  <w:tcW w:w="0" w:type="auto"/>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Conditions/</w:t>
                  </w:r>
                  <w:r>
                    <w:rPr>
                      <w:rFonts w:ascii="Arial" w:eastAsia="Times New Roman" w:hAnsi="Arial" w:cs="Arial"/>
                      <w:b/>
                      <w:bCs/>
                      <w:sz w:val="20"/>
                      <w:szCs w:val="20"/>
                    </w:rPr>
                    <w:br/>
                    <w:t>Recommendations</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No environmental assessment studies or consultations are required for Category "C" operations.</w:t>
                  </w:r>
                </w:p>
                <w:p w:rsidR="000A0C80" w:rsidRDefault="000A0C80" w:rsidP="005D251A">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Some Category "C" operations may require specific safeguard or monitoring requirements (Policy Directive B.3).Where relevant, these operations will establish safeguard, or monitoring requirements to address environmental and other risks (social, disaster, cultural, health and safety etc.).</w:t>
                  </w:r>
                </w:p>
                <w:p w:rsidR="000A0C80" w:rsidRDefault="000A0C80" w:rsidP="005D251A">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The Project Team must send the PP (or equivalent) containing the Environmental and Social Strategy (the requirements for an ESS are described in the Environment Policy Guideline: Directive B.3) as well as the Safeguard Policy Filter and Safeguard Screening Form Reports.</w:t>
                  </w:r>
                </w:p>
              </w:tc>
            </w:tr>
            <w:tr w:rsidR="000A0C80" w:rsidTr="000A0C80">
              <w:tc>
                <w:tcPr>
                  <w:tcW w:w="1888" w:type="dxa"/>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hideMark/>
                </w:tcPr>
                <w:p w:rsidR="000A0C80" w:rsidRDefault="000A0C80" w:rsidP="005D251A">
                  <w:pPr>
                    <w:jc w:val="center"/>
                    <w:rPr>
                      <w:rFonts w:ascii="Arial" w:eastAsia="Times New Roman" w:hAnsi="Arial" w:cs="Arial"/>
                      <w:b/>
                      <w:bCs/>
                      <w:sz w:val="20"/>
                      <w:szCs w:val="20"/>
                    </w:rPr>
                  </w:pPr>
                  <w:r>
                    <w:rPr>
                      <w:rFonts w:ascii="Arial" w:eastAsia="Times New Roman" w:hAnsi="Arial" w:cs="Arial"/>
                      <w:b/>
                      <w:bCs/>
                      <w:sz w:val="20"/>
                      <w:szCs w:val="20"/>
                    </w:rPr>
                    <w:t>SUMMARY OF IMPACTS/RISKS AND POTENTIAL SOLUTIONS</w:t>
                  </w:r>
                </w:p>
              </w:tc>
              <w:tc>
                <w:tcPr>
                  <w:tcW w:w="3494"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Identified Impacts/Risks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Potential Solutions</w:t>
                  </w:r>
                </w:p>
              </w:tc>
            </w:tr>
            <w:tr w:rsidR="000A0C80" w:rsidRPr="000A0C80" w:rsidTr="000A0C80">
              <w:trPr>
                <w:trHeight w:val="300"/>
              </w:trPr>
              <w:tc>
                <w:tcPr>
                  <w:tcW w:w="1888" w:type="dxa"/>
                  <w:vMerge w:val="restart"/>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hideMark/>
                </w:tcPr>
                <w:p w:rsidR="000A0C80" w:rsidRDefault="000A0C80" w:rsidP="005D251A">
                  <w:pPr>
                    <w:jc w:val="center"/>
                    <w:rPr>
                      <w:rFonts w:ascii="Arial" w:eastAsia="Times New Roman" w:hAnsi="Arial" w:cs="Arial"/>
                      <w:b/>
                      <w:bCs/>
                      <w:sz w:val="20"/>
                      <w:szCs w:val="20"/>
                    </w:rPr>
                  </w:pPr>
                  <w:r>
                    <w:rPr>
                      <w:rFonts w:ascii="Arial" w:eastAsia="Times New Roman" w:hAnsi="Arial" w:cs="Arial"/>
                      <w:b/>
                      <w:bCs/>
                      <w:sz w:val="20"/>
                      <w:szCs w:val="20"/>
                    </w:rPr>
                    <w:t>ASSESSO</w:t>
                  </w:r>
                  <w:bookmarkStart w:id="0" w:name="_GoBack"/>
                  <w:bookmarkEnd w:id="0"/>
                  <w:r>
                    <w:rPr>
                      <w:rFonts w:ascii="Arial" w:eastAsia="Times New Roman" w:hAnsi="Arial" w:cs="Arial"/>
                      <w:b/>
                      <w:bCs/>
                      <w:sz w:val="20"/>
                      <w:szCs w:val="20"/>
                    </w:rPr>
                    <w:t>R DETAILS</w:t>
                  </w:r>
                </w:p>
              </w:tc>
              <w:tc>
                <w:tcPr>
                  <w:tcW w:w="181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5069"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Pr="000A0C80" w:rsidRDefault="000A0C80" w:rsidP="005D251A">
                  <w:pPr>
                    <w:rPr>
                      <w:rFonts w:ascii="Arial" w:eastAsia="Times New Roman" w:hAnsi="Arial" w:cs="Arial"/>
                      <w:sz w:val="20"/>
                      <w:szCs w:val="20"/>
                      <w:lang w:val="es-ES_tradnl"/>
                    </w:rPr>
                  </w:pPr>
                  <w:r w:rsidRPr="000A0C80">
                    <w:rPr>
                      <w:rFonts w:ascii="Arial" w:eastAsia="Times New Roman" w:hAnsi="Arial" w:cs="Arial"/>
                      <w:sz w:val="20"/>
                      <w:szCs w:val="20"/>
                      <w:lang w:val="es-ES_tradnl"/>
                    </w:rPr>
                    <w:t>Ortiz Meyer, Juan Pablo (JUANPABLOO@iadb.org)</w:t>
                  </w:r>
                </w:p>
              </w:tc>
            </w:tr>
            <w:tr w:rsidR="000A0C80" w:rsidTr="000A0C80">
              <w:trPr>
                <w:trHeight w:val="300"/>
              </w:trPr>
              <w:tc>
                <w:tcPr>
                  <w:tcW w:w="1888" w:type="dxa"/>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Pr="000A0C80" w:rsidRDefault="000A0C80" w:rsidP="005D251A">
                  <w:pPr>
                    <w:rPr>
                      <w:rFonts w:ascii="Arial" w:eastAsia="Times New Roman" w:hAnsi="Arial" w:cs="Arial"/>
                      <w:b/>
                      <w:bCs/>
                      <w:sz w:val="20"/>
                      <w:szCs w:val="20"/>
                      <w:lang w:val="es-ES_tradnl"/>
                    </w:rPr>
                  </w:pPr>
                </w:p>
              </w:tc>
              <w:tc>
                <w:tcPr>
                  <w:tcW w:w="181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sz w:val="20"/>
                      <w:szCs w:val="20"/>
                    </w:rPr>
                  </w:pPr>
                </w:p>
              </w:tc>
            </w:tr>
            <w:tr w:rsidR="000A0C80" w:rsidTr="000A0C80">
              <w:trPr>
                <w:trHeight w:val="300"/>
              </w:trPr>
              <w:tc>
                <w:tcPr>
                  <w:tcW w:w="1888" w:type="dxa"/>
                  <w:vMerge/>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0A0C80" w:rsidRDefault="000A0C80" w:rsidP="005D251A">
                  <w:pPr>
                    <w:rPr>
                      <w:rFonts w:ascii="Arial" w:eastAsia="Times New Roman" w:hAnsi="Arial" w:cs="Arial"/>
                      <w:b/>
                      <w:bCs/>
                      <w:sz w:val="20"/>
                      <w:szCs w:val="20"/>
                    </w:rPr>
                  </w:pPr>
                </w:p>
              </w:tc>
              <w:tc>
                <w:tcPr>
                  <w:tcW w:w="181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A0C80" w:rsidRDefault="000A0C80" w:rsidP="005D251A">
                  <w:pPr>
                    <w:rPr>
                      <w:rFonts w:ascii="Arial" w:eastAsia="Times New Roman" w:hAnsi="Arial" w:cs="Arial"/>
                      <w:b/>
                      <w:bCs/>
                      <w:sz w:val="20"/>
                      <w:szCs w:val="20"/>
                    </w:rPr>
                  </w:pPr>
                  <w:r>
                    <w:rPr>
                      <w:rFonts w:ascii="Arial" w:eastAsia="Times New Roman" w:hAnsi="Arial" w:cs="Arial"/>
                      <w:b/>
                      <w:bCs/>
                      <w:sz w:val="20"/>
                      <w:szCs w:val="20"/>
                    </w:rPr>
                    <w:t>Date:</w:t>
                  </w: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A0C80" w:rsidRDefault="000A0C80" w:rsidP="005D251A">
                  <w:pPr>
                    <w:rPr>
                      <w:rFonts w:ascii="Arial" w:eastAsia="Times New Roman" w:hAnsi="Arial" w:cs="Arial"/>
                      <w:sz w:val="20"/>
                      <w:szCs w:val="20"/>
                    </w:rPr>
                  </w:pPr>
                  <w:r>
                    <w:rPr>
                      <w:rFonts w:ascii="Arial" w:eastAsia="Times New Roman" w:hAnsi="Arial" w:cs="Arial"/>
                      <w:sz w:val="20"/>
                      <w:szCs w:val="20"/>
                    </w:rPr>
                    <w:t>2013-07-03</w:t>
                  </w:r>
                </w:p>
              </w:tc>
            </w:tr>
          </w:tbl>
          <w:p w:rsidR="000A0C80" w:rsidRDefault="000A0C80" w:rsidP="005D251A">
            <w:pPr>
              <w:rPr>
                <w:rFonts w:ascii="Arial" w:eastAsia="Times New Roman" w:hAnsi="Arial" w:cs="Arial"/>
                <w:sz w:val="20"/>
                <w:szCs w:val="20"/>
              </w:rPr>
            </w:pPr>
            <w:r>
              <w:rPr>
                <w:rFonts w:ascii="Arial" w:eastAsia="Times New Roman" w:hAnsi="Arial" w:cs="Arial"/>
                <w:sz w:val="20"/>
                <w:szCs w:val="20"/>
              </w:rPr>
              <w:br/>
              <w:t> </w:t>
            </w:r>
          </w:p>
        </w:tc>
      </w:tr>
    </w:tbl>
    <w:p w:rsidR="004B31E9" w:rsidRDefault="004B31E9"/>
    <w:sectPr w:rsidR="004B31E9" w:rsidSect="004B31E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C80" w:rsidRDefault="000A0C80" w:rsidP="000A0C80">
      <w:r>
        <w:separator/>
      </w:r>
    </w:p>
  </w:endnote>
  <w:endnote w:type="continuationSeparator" w:id="0">
    <w:p w:rsidR="000A0C80" w:rsidRDefault="000A0C80" w:rsidP="000A0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C80" w:rsidRDefault="000A0C80" w:rsidP="000A0C80">
      <w:r>
        <w:separator/>
      </w:r>
    </w:p>
  </w:footnote>
  <w:footnote w:type="continuationSeparator" w:id="0">
    <w:p w:rsidR="000A0C80" w:rsidRDefault="000A0C80" w:rsidP="000A0C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209085"/>
      <w:docPartObj>
        <w:docPartGallery w:val="Page Numbers (Top of Page)"/>
        <w:docPartUnique/>
      </w:docPartObj>
    </w:sdtPr>
    <w:sdtEndPr>
      <w:rPr>
        <w:sz w:val="20"/>
        <w:szCs w:val="20"/>
      </w:rPr>
    </w:sdtEndPr>
    <w:sdtContent>
      <w:p w:rsidR="000A0C80" w:rsidRPr="000A0C80" w:rsidRDefault="000A0C80" w:rsidP="000A0C80">
        <w:pPr>
          <w:pStyle w:val="Header"/>
          <w:jc w:val="right"/>
          <w:rPr>
            <w:b/>
          </w:rPr>
        </w:pPr>
        <w:r w:rsidRPr="000A0C80">
          <w:rPr>
            <w:b/>
          </w:rPr>
          <w:t>ES-T1175</w:t>
        </w:r>
      </w:p>
      <w:p w:rsidR="000A0C80" w:rsidRPr="000A0C80" w:rsidRDefault="000A0C80" w:rsidP="000A0C80">
        <w:pPr>
          <w:pStyle w:val="Header"/>
          <w:jc w:val="right"/>
          <w:rPr>
            <w:sz w:val="20"/>
            <w:szCs w:val="20"/>
          </w:rPr>
        </w:pPr>
        <w:r w:rsidRPr="000A0C80">
          <w:rPr>
            <w:sz w:val="20"/>
            <w:szCs w:val="20"/>
          </w:rPr>
          <w:t xml:space="preserve">Page </w:t>
        </w:r>
        <w:r w:rsidRPr="000A0C80">
          <w:rPr>
            <w:b/>
            <w:bCs/>
            <w:sz w:val="20"/>
            <w:szCs w:val="20"/>
          </w:rPr>
          <w:fldChar w:fldCharType="begin"/>
        </w:r>
        <w:r w:rsidRPr="000A0C80">
          <w:rPr>
            <w:b/>
            <w:bCs/>
            <w:sz w:val="20"/>
            <w:szCs w:val="20"/>
          </w:rPr>
          <w:instrText xml:space="preserve"> PAGE </w:instrText>
        </w:r>
        <w:r w:rsidRPr="000A0C80">
          <w:rPr>
            <w:b/>
            <w:bCs/>
            <w:sz w:val="20"/>
            <w:szCs w:val="20"/>
          </w:rPr>
          <w:fldChar w:fldCharType="separate"/>
        </w:r>
        <w:r>
          <w:rPr>
            <w:b/>
            <w:bCs/>
            <w:noProof/>
            <w:sz w:val="20"/>
            <w:szCs w:val="20"/>
          </w:rPr>
          <w:t>1</w:t>
        </w:r>
        <w:r w:rsidRPr="000A0C80">
          <w:rPr>
            <w:b/>
            <w:bCs/>
            <w:sz w:val="20"/>
            <w:szCs w:val="20"/>
          </w:rPr>
          <w:fldChar w:fldCharType="end"/>
        </w:r>
        <w:r w:rsidRPr="000A0C80">
          <w:rPr>
            <w:sz w:val="20"/>
            <w:szCs w:val="20"/>
          </w:rPr>
          <w:t xml:space="preserve"> of </w:t>
        </w:r>
        <w:r w:rsidRPr="000A0C80">
          <w:rPr>
            <w:b/>
            <w:bCs/>
            <w:sz w:val="20"/>
            <w:szCs w:val="20"/>
          </w:rPr>
          <w:fldChar w:fldCharType="begin"/>
        </w:r>
        <w:r w:rsidRPr="000A0C80">
          <w:rPr>
            <w:b/>
            <w:bCs/>
            <w:sz w:val="20"/>
            <w:szCs w:val="20"/>
          </w:rPr>
          <w:instrText xml:space="preserve"> NUMPAGES  </w:instrText>
        </w:r>
        <w:r w:rsidRPr="000A0C80">
          <w:rPr>
            <w:b/>
            <w:bCs/>
            <w:sz w:val="20"/>
            <w:szCs w:val="20"/>
          </w:rPr>
          <w:fldChar w:fldCharType="separate"/>
        </w:r>
        <w:r>
          <w:rPr>
            <w:b/>
            <w:bCs/>
            <w:noProof/>
            <w:sz w:val="20"/>
            <w:szCs w:val="20"/>
          </w:rPr>
          <w:t>2</w:t>
        </w:r>
        <w:r w:rsidRPr="000A0C80">
          <w:rPr>
            <w:b/>
            <w:bCs/>
            <w:sz w:val="20"/>
            <w:szCs w:val="20"/>
          </w:rPr>
          <w:fldChar w:fldCharType="end"/>
        </w:r>
      </w:p>
    </w:sdtContent>
  </w:sdt>
  <w:p w:rsidR="000A0C80" w:rsidRDefault="000A0C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C80"/>
    <w:rsid w:val="000A0C80"/>
    <w:rsid w:val="003A5965"/>
    <w:rsid w:val="004B31E9"/>
    <w:rsid w:val="00754588"/>
    <w:rsid w:val="009258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C80"/>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0C80"/>
    <w:pPr>
      <w:tabs>
        <w:tab w:val="center" w:pos="4680"/>
        <w:tab w:val="right" w:pos="9360"/>
      </w:tabs>
    </w:pPr>
  </w:style>
  <w:style w:type="character" w:customStyle="1" w:styleId="HeaderChar">
    <w:name w:val="Header Char"/>
    <w:basedOn w:val="DefaultParagraphFont"/>
    <w:link w:val="Header"/>
    <w:uiPriority w:val="99"/>
    <w:rsid w:val="000A0C80"/>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0A0C80"/>
    <w:pPr>
      <w:tabs>
        <w:tab w:val="center" w:pos="4680"/>
        <w:tab w:val="right" w:pos="9360"/>
      </w:tabs>
    </w:pPr>
  </w:style>
  <w:style w:type="character" w:customStyle="1" w:styleId="FooterChar">
    <w:name w:val="Footer Char"/>
    <w:basedOn w:val="DefaultParagraphFont"/>
    <w:link w:val="Footer"/>
    <w:uiPriority w:val="99"/>
    <w:rsid w:val="000A0C80"/>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C80"/>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0C80"/>
    <w:pPr>
      <w:tabs>
        <w:tab w:val="center" w:pos="4680"/>
        <w:tab w:val="right" w:pos="9360"/>
      </w:tabs>
    </w:pPr>
  </w:style>
  <w:style w:type="character" w:customStyle="1" w:styleId="HeaderChar">
    <w:name w:val="Header Char"/>
    <w:basedOn w:val="DefaultParagraphFont"/>
    <w:link w:val="Header"/>
    <w:uiPriority w:val="99"/>
    <w:rsid w:val="000A0C80"/>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0A0C80"/>
    <w:pPr>
      <w:tabs>
        <w:tab w:val="center" w:pos="4680"/>
        <w:tab w:val="right" w:pos="9360"/>
      </w:tabs>
    </w:pPr>
  </w:style>
  <w:style w:type="character" w:customStyle="1" w:styleId="FooterChar">
    <w:name w:val="Footer Char"/>
    <w:basedOn w:val="DefaultParagraphFont"/>
    <w:link w:val="Footer"/>
    <w:uiPriority w:val="99"/>
    <w:rsid w:val="000A0C80"/>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0C97416F8C4F44FA10B505B981F3D82" ma:contentTypeVersion="0" ma:contentTypeDescription="A content type to manage public (operations) IDB documents" ma:contentTypeScope="" ma:versionID="627d27f75aa2a56ee26e5249654deae7">
  <xsd:schema xmlns:xsd="http://www.w3.org/2001/XMLSchema" xmlns:xs="http://www.w3.org/2001/XMLSchema" xmlns:p="http://schemas.microsoft.com/office/2006/metadata/properties" xmlns:ns2="9c571b2f-e523-4ab2-ba2e-09e151a03ef4" targetNamespace="http://schemas.microsoft.com/office/2006/metadata/properties" ma:root="true" ma:fieldsID="d797291c00545b21aefff55aaa062c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af604f8-8625-4834-b8e1-60a91cac53f3}" ma:internalName="TaxCatchAll" ma:showField="CatchAllData" ma:web="34365fba-c142-4198-ba9d-d07430d95c4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af604f8-8625-4834-b8e1-60a91cac53f3}" ma:internalName="TaxCatchAllLabel" ma:readOnly="true" ma:showField="CatchAllDataLabel" ma:web="34365fba-c142-4198-ba9d-d07430d95c4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37891891</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ATN/OC-13950-ES</Approval_x0020_Number>
    <Document_x0020_Author xmlns="9c571b2f-e523-4ab2-ba2e-09e151a03ef4">Ortiz Meyer, Juan Pablo</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ES-T1175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Approved TC document</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A508AA89-B385-41E1-9D5A-F1DBE22CF4CD}"/>
</file>

<file path=customXml/itemProps2.xml><?xml version="1.0" encoding="utf-8"?>
<ds:datastoreItem xmlns:ds="http://schemas.openxmlformats.org/officeDocument/2006/customXml" ds:itemID="{7AE3012B-A6CC-4840-94DD-026EB4BA0369}"/>
</file>

<file path=customXml/itemProps3.xml><?xml version="1.0" encoding="utf-8"?>
<ds:datastoreItem xmlns:ds="http://schemas.openxmlformats.org/officeDocument/2006/customXml" ds:itemID="{1721C42B-1024-4263-8163-88D7122463EE}"/>
</file>

<file path=customXml/itemProps4.xml><?xml version="1.0" encoding="utf-8"?>
<ds:datastoreItem xmlns:ds="http://schemas.openxmlformats.org/officeDocument/2006/customXml" ds:itemID="{A767FA74-0516-4D36-AD5E-487F05DC7498}"/>
</file>

<file path=customXml/itemProps5.xml><?xml version="1.0" encoding="utf-8"?>
<ds:datastoreItem xmlns:ds="http://schemas.openxmlformats.org/officeDocument/2006/customXml" ds:itemID="{A516F86E-5342-416C-9878-E1A295F60571}"/>
</file>

<file path=docProps/app.xml><?xml version="1.0" encoding="utf-8"?>
<Properties xmlns="http://schemas.openxmlformats.org/officeDocument/2006/extended-properties" xmlns:vt="http://schemas.openxmlformats.org/officeDocument/2006/docPropsVTypes">
  <Template>Normal.dotm</Template>
  <TotalTime>7</TotalTime>
  <Pages>2</Pages>
  <Words>376</Words>
  <Characters>2146</Characters>
  <Application>Microsoft Office Word</Application>
  <DocSecurity>0</DocSecurity>
  <Lines>17</Lines>
  <Paragraphs>5</Paragraphs>
  <ScaleCrop>false</ScaleCrop>
  <Company>Inter-American Development Bank</Company>
  <LinksUpToDate>false</LinksUpToDate>
  <CharactersWithSpaces>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Filtros de Salvaguarda</dc:title>
  <dc:subject/>
  <dc:creator>Test</dc:creator>
  <cp:keywords/>
  <dc:description/>
  <cp:lastModifiedBy>Test</cp:lastModifiedBy>
  <cp:revision>1</cp:revision>
  <dcterms:created xsi:type="dcterms:W3CDTF">2013-07-11T20:51:00Z</dcterms:created>
  <dcterms:modified xsi:type="dcterms:W3CDTF">2013-07-11T20:58:00Z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0x01010046CF21643EE8D14686A648AA6DAD089200D0C97416F8C4F44FA10B505B981F3D82</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